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782"/>
        <w:spacing w:before="31" w:line="158" w:lineRule="exact"/>
        <w:rPr/>
      </w:pPr>
      <w:hyperlink w:history="true" r:id="rId1">
        <w:r>
          <w:rPr>
            <w:color w:val="0080AC"/>
            <w:spacing w:val="9"/>
            <w:w w:val="107"/>
            <w:position w:val="2"/>
          </w:rPr>
          <w:t>La Revue de médecine interne 44 (2023) 62–71</w:t>
        </w:r>
      </w:hyperlink>
    </w:p>
    <w:p>
      <w:pPr>
        <w:spacing w:line="367" w:lineRule="auto"/>
        <w:rPr>
          <w:rFonts w:ascii="Arial"/>
          <w:sz w:val="21"/>
        </w:rPr>
      </w:pPr>
      <w:r>
        <w:pict>
          <v:shape id="_x0000_s2" style="position:absolute;margin-left:0.1245pt;margin-top:12.4217pt;mso-position-vertical-relative:text;mso-position-horizontal-relative:text;width:450.15pt;height:0.25pt;z-index:251660288;" filled="false" strokecolor="#231F20" strokeweight="0.25pt" coordsize="9002,5" coordorigin="0,0" path="m0,2l9002,2e">
            <v:stroke joinstyle="miter" miterlimit="10"/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5901156</wp:posOffset>
            </wp:positionH>
            <wp:positionV relativeFrom="paragraph">
              <wp:posOffset>155697</wp:posOffset>
            </wp:positionV>
            <wp:extent cx="719327" cy="90830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327" cy="90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306" w:lineRule="exact"/>
        <w:rPr/>
      </w:pPr>
      <w:r>
        <w:rPr>
          <w:position w:val="-26"/>
        </w:rPr>
        <w:pict>
          <v:group id="_x0000_s4" style="mso-position-vertical-relative:line;mso-position-horizontal-relative:char;width:450.1pt;height:65.35pt;" filled="false" stroked="false" coordsize="9002,1306" coordorigin="0,0">
            <v:rect id="_x0000_s6" style="position:absolute;left:1481;top:0;width:7520;height:1305;" fillcolor="#E7E8E9" filled="true" stroked="false"/>
            <v:shape id="_x0000_s8" style="position:absolute;left:2425;top:205;width:1900;height:9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2"/>
                      <w:spacing w:before="20" w:line="207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31F20"/>
                        <w:spacing w:val="2"/>
                        <w:position w:val="2"/>
                      </w:rPr>
                      <w:t>Disponible en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31F20"/>
                        <w:spacing w:val="2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31F20"/>
                        <w:spacing w:val="2"/>
                        <w:position w:val="2"/>
                      </w:rPr>
                      <w:t>ligne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31F20"/>
                        <w:spacing w:val="2"/>
                        <w:position w:val="2"/>
                      </w:rPr>
                      <w:t>sur</w:t>
                    </w:r>
                  </w:p>
                  <w:p>
                    <w:pPr>
                      <w:ind w:left="177"/>
                      <w:spacing w:before="179" w:line="207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color w:val="0F9900"/>
                        <w:spacing w:val="-10"/>
                      </w:rPr>
                      <w:t>ScienceDirect</w:t>
                    </w:r>
                  </w:p>
                  <w:p>
                    <w:pPr>
                      <w:ind w:left="20"/>
                      <w:spacing w:before="34" w:line="208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hyperlink w:history="true" r:id="rId3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80AC"/>
                          <w:spacing w:val="4"/>
                        </w:rPr>
                        <w:t>www.sciencedirect.c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80AC"/>
                          <w:spacing w:val="3"/>
                        </w:rPr>
                        <w:t>om</w:t>
                      </w:r>
                    </w:hyperlink>
                  </w:p>
                </w:txbxContent>
              </v:textbox>
            </v:shape>
            <v:shape id="_x0000_s10" style="position:absolute;left:6007;top:243;width:2056;height:8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6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4"/>
                      </w:rPr>
                      <w:t>EIsevi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4"/>
                      </w:rPr>
                      <w:t>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4"/>
                      </w:rPr>
                      <w:t>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4"/>
                      </w:rPr>
                      <w:t>asson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4"/>
                      </w:rPr>
                      <w:t>France</w:t>
                    </w:r>
                  </w:p>
                  <w:p>
                    <w:pPr>
                      <w:ind w:left="184"/>
                      <w:spacing w:before="125"/>
                      <w:rPr>
                        <w:rFonts w:ascii="Arial" w:hAnsi="Arial" w:eastAsia="Arial" w:cs="Arial"/>
                        <w:sz w:val="30"/>
                        <w:szCs w:val="30"/>
                      </w:rPr>
                    </w:pPr>
                    <w:r>
                      <w:rPr>
                        <w:rFonts w:ascii="Arial" w:hAnsi="Arial" w:eastAsia="Arial" w:cs="Arial"/>
                        <w:sz w:val="30"/>
                        <w:szCs w:val="30"/>
                        <w:color w:val="868889"/>
                        <w:spacing w:val="2"/>
                      </w:rPr>
                      <w:t>EM</w:t>
                    </w:r>
                    <w:r>
                      <w:rPr>
                        <w:sz w:val="30"/>
                        <w:szCs w:val="30"/>
                        <w:position w:val="-10"/>
                      </w:rPr>
                      <w:drawing>
                        <wp:inline distT="0" distB="0" distL="0" distR="0">
                          <wp:extent cx="28151" cy="243154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8151" cy="2431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30"/>
                        <w:szCs w:val="30"/>
                        <w:color w:val="F0802D"/>
                        <w:spacing w:val="2"/>
                      </w:rPr>
                      <w:t>Consuite</w:t>
                    </w:r>
                  </w:p>
                  <w:p>
                    <w:pPr>
                      <w:ind w:left="126"/>
                      <w:spacing w:before="46" w:line="16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</w:rPr>
                      <w:t>Www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-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1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</w:rPr>
                      <w:t>em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11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</w:rPr>
                      <w:t>consulte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1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D0F11"/>
                      </w:rPr>
                      <w:t>com</w:t>
                    </w:r>
                  </w:p>
                </w:txbxContent>
              </v:textbox>
            </v:shape>
            <v:shape id="_x0000_s12" style="position:absolute;left:-20;top:-18;width:1230;height:1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1304" w:lineRule="exact"/>
                      <w:rPr/>
                    </w:pPr>
                    <w:r>
                      <w:rPr>
                        <w:position w:val="-26"/>
                      </w:rPr>
                      <w:drawing>
                        <wp:inline distT="0" distB="0" distL="0" distR="0">
                          <wp:extent cx="755904" cy="82844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55904" cy="82844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before="119" w:line="60" w:lineRule="exact"/>
        <w:rPr/>
      </w:pPr>
      <w:r>
        <w:rPr>
          <w:position w:val="-1"/>
        </w:rPr>
        <w:pict>
          <v:shape id="_x0000_s14" style="mso-position-vertical-relative:line;mso-position-horizontal-relative:char;width:521.05pt;height:3pt;" filled="false" strokecolor="#231F20" strokeweight="2.99pt" coordsize="10420,60" coordorigin="0,0" path="m0,29l10420,29e">
            <v:stroke joinstyle="miter" miterlimit="10"/>
          </v:shape>
        </w:pict>
      </w:r>
    </w:p>
    <w:p>
      <w:pPr>
        <w:pStyle w:val="BodyText"/>
        <w:ind w:left="9"/>
        <w:spacing w:before="227" w:line="20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Review</w:t>
      </w:r>
    </w:p>
    <w:p>
      <w:pPr>
        <w:pStyle w:val="BodyText"/>
        <w:ind w:left="10" w:right="1708" w:firstLine="2"/>
        <w:spacing w:before="133" w:line="272" w:lineRule="auto"/>
        <w:outlineLvl w:val="0"/>
        <w:rPr>
          <w:sz w:val="26"/>
          <w:szCs w:val="26"/>
        </w:rPr>
      </w:pPr>
      <w:r>
        <w:pict>
          <v:group id="_x0000_s16" style="position:absolute;margin-left:464.669pt;margin-top:8.67548pt;mso-position-vertical-relative:text;mso-position-horizontal-relative:text;width:29pt;height:29pt;z-index:251659264;" filled="false" stroked="false" coordsize="580,580" coordorigin="0,0">
            <v:shape id="_x0000_s18" style="position:absolute;left:2;top:15;width:562;height:562;" href="http://crossmark.crossref.org/dialog/?doi=10.1016/j.revmed.2022.12.004&amp;domain=pdf" o:button="t" filled="false" stroked="false" type="#_x0000_t75" r:href="http://crossmark.crossref.org/dialog/?doi=10.1016/j.revmed.2022.12.004&amp;domain=pdf">
              <v:imagedata o:title="" r:id="rId6"/>
            </v:shape>
            <v:shape id="_x0000_s20" style="position:absolute;left:-20;top:-20;width:620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77" w:type="dxa"/>
                      <w:tblInd w:w="22" w:type="dxa"/>
                      <w:tblLayout w:type="fixed"/>
                      <w:tblBorders>
                        <w:top w:val="single" w:color="888586" w:sz="2" w:space="0"/>
                        <w:left w:val="single" w:color="888586" w:sz="2" w:space="0"/>
                        <w:bottom w:val="single" w:color="888586" w:sz="2" w:space="0"/>
                        <w:right w:val="single" w:color="888586" w:sz="2" w:space="0"/>
                        <w:insideH w:val="single" w:color="888586" w:sz="2" w:space="0"/>
                        <w:insideV w:val="single" w:color="888586" w:sz="2" w:space="0"/>
                      </w:tblBorders>
                    </w:tblPr>
                    <w:tblGrid>
                      <w:gridCol w:w="557"/>
                      <w:gridCol w:w="20"/>
                    </w:tblGrid>
                    <w:tr>
                      <w:trPr>
                        <w:trHeight w:val="570" w:hRule="atLeast"/>
                      </w:trPr>
                      <w:tc>
                        <w:tcPr>
                          <w:tcW w:w="557" w:type="dxa"/>
                          <w:vAlign w:val="top"/>
                          <w:tcBorders>
                            <w:right w:val="single" w:color="888586" w:sz="6" w:space="0"/>
                          </w:tcBorders>
                        </w:tcPr>
                        <w:p>
                          <w:pPr>
                            <w:ind w:firstLine="110"/>
                            <w:spacing w:before="38" w:line="309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99630" cy="196062"/>
                                <wp:effectExtent l="0" t="0" r="0" b="0"/>
                                <wp:docPr id="8" name="IM 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99630" cy="19606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0" w:type="dxa"/>
                          <w:vAlign w:val="top"/>
                          <w:tcBorders>
                            <w:bottom w:val="nil"/>
                            <w:right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2" style="position:absolute;left:0;top:0;width:580;height:580;" href="http://crossmark.crossref.org/dialog/?doi=10.1016/j.revmed.2022.12.004&amp;domain=pdf" o:button="t" filled="false" stroked="false" type="#_x0000_t75" r:href="http://crossmark.crossref.org/dialog/?doi=10.1016/j.revmed.2022.12.004&amp;domain=pdf">
              <v:imagedata o:title="" r:id="rId8"/>
            </v:shape>
            <v:shape id="_x0000_s24" style="position:absolute;left:67;top:352;width:430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" w:right="20" w:hanging="34"/>
                      <w:spacing w:before="20" w:line="214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hyperlink w:history="true" r:id="rId9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A4B4E"/>
                          <w:spacing w:val="8"/>
                        </w:rPr>
                        <w:t>check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A4B4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A4B4E"/>
                          <w:spacing w:val="8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A4B4E"/>
                        </w:rPr>
                        <w:t xml:space="preserve"> </w:t>
                      </w:r>
                    </w:hyperlink>
                    <w:hyperlink w:history="true" r:id="rId9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A4B4E"/>
                          <w:spacing w:val="5"/>
                        </w:rPr>
                        <w:t>updates</w:t>
                      </w:r>
                    </w:hyperlink>
                  </w:p>
                </w:txbxContent>
              </v:textbox>
            </v:shape>
          </v:group>
        </w:pict>
      </w:r>
      <w:r>
        <w:rPr>
          <w:sz w:val="26"/>
          <w:szCs w:val="26"/>
          <w:spacing w:val="24"/>
        </w:rPr>
        <w:t>French practical guidelines for the diagnosis and management of</w:t>
      </w:r>
      <w:r>
        <w:rPr>
          <w:sz w:val="26"/>
          <w:szCs w:val="26"/>
          <w:spacing w:val="-4"/>
        </w:rPr>
        <w:t xml:space="preserve"> </w:t>
      </w:r>
      <w:r>
        <w:rPr>
          <w:sz w:val="26"/>
          <w:szCs w:val="26"/>
          <w:spacing w:val="24"/>
        </w:rPr>
        <w:t>AA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24"/>
        </w:rPr>
        <w:t>amyloidosis</w:t>
      </w:r>
    </w:p>
    <w:p>
      <w:pPr>
        <w:ind w:left="1"/>
        <w:spacing w:before="69" w:line="20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3"/>
        </w:rPr>
        <w:t>Recommandations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franc¸</w:t>
      </w:r>
      <w:r>
        <w:rPr>
          <w:rFonts w:ascii="Malgun Gothic" w:hAnsi="Malgun Gothic" w:eastAsia="Malgun Gothic" w:cs="Malgun Gothic"/>
          <w:sz w:val="23"/>
          <w:szCs w:val="23"/>
          <w:spacing w:val="-7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aises de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prise en charge de l’amylose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AA</w:t>
      </w:r>
    </w:p>
    <w:p>
      <w:pPr>
        <w:pStyle w:val="BodyText"/>
        <w:ind w:left="10"/>
        <w:spacing w:before="44" w:line="263" w:lineRule="exact"/>
        <w:rPr>
          <w:sz w:val="21"/>
          <w:szCs w:val="21"/>
        </w:rPr>
      </w:pPr>
      <w:r>
        <w:rPr>
          <w:sz w:val="21"/>
          <w:szCs w:val="21"/>
          <w:spacing w:val="10"/>
          <w:position w:val="2"/>
        </w:rPr>
        <w:t>S. Georgin-Lavialle</w:t>
      </w:r>
      <w:r>
        <w:rPr>
          <w:sz w:val="21"/>
          <w:szCs w:val="21"/>
          <w:spacing w:val="-28"/>
          <w:position w:val="2"/>
        </w:rPr>
        <w:t xml:space="preserve"> </w:t>
      </w:r>
      <w:hyperlink w:history="true" w:anchor="bookmark1">
        <w:r>
          <w:rPr>
            <w:sz w:val="14"/>
            <w:szCs w:val="14"/>
            <w:color w:val="0080AC"/>
            <w:spacing w:val="10"/>
            <w:position w:val="9"/>
          </w:rPr>
          <w:t>a</w:t>
        </w:r>
      </w:hyperlink>
      <w:r>
        <w:rPr>
          <w:rFonts w:ascii="Arial" w:hAnsi="Arial" w:eastAsia="Arial" w:cs="Arial"/>
          <w:sz w:val="14"/>
          <w:szCs w:val="14"/>
          <w:spacing w:val="10"/>
          <w:position w:val="9"/>
        </w:rPr>
        <w:t>,</w:t>
      </w:r>
      <w:r>
        <w:rPr>
          <w:rFonts w:ascii="Arial" w:hAnsi="Arial" w:eastAsia="Arial" w:cs="Arial"/>
          <w:sz w:val="14"/>
          <w:szCs w:val="14"/>
          <w:color w:val="0080AC"/>
          <w:spacing w:val="10"/>
          <w:position w:val="9"/>
        </w:rPr>
        <w:t>*</w:t>
      </w:r>
      <w:r>
        <w:rPr>
          <w:rFonts w:ascii="Arial" w:hAnsi="Arial" w:eastAsia="Arial" w:cs="Arial"/>
          <w:sz w:val="14"/>
          <w:szCs w:val="14"/>
          <w:color w:val="0080AC"/>
          <w:spacing w:val="-15"/>
          <w:position w:val="9"/>
        </w:rPr>
        <w:t xml:space="preserve"> </w:t>
      </w:r>
      <w:r>
        <w:rPr>
          <w:sz w:val="21"/>
          <w:szCs w:val="21"/>
          <w:spacing w:val="10"/>
          <w:position w:val="2"/>
        </w:rPr>
        <w:t>, L. </w:t>
      </w:r>
      <w:r>
        <w:rPr>
          <w:sz w:val="21"/>
          <w:szCs w:val="21"/>
          <w:spacing w:val="9"/>
          <w:position w:val="2"/>
        </w:rPr>
        <w:t>Savey</w:t>
      </w:r>
      <w:r>
        <w:rPr>
          <w:sz w:val="21"/>
          <w:szCs w:val="21"/>
          <w:spacing w:val="-28"/>
          <w:position w:val="2"/>
        </w:rPr>
        <w:t xml:space="preserve"> </w:t>
      </w:r>
      <w:hyperlink w:history="true" w:anchor="bookmark1">
        <w:r>
          <w:rPr>
            <w:sz w:val="14"/>
            <w:szCs w:val="14"/>
            <w:color w:val="0080AC"/>
            <w:spacing w:val="9"/>
            <w:position w:val="9"/>
          </w:rPr>
          <w:t>a</w:t>
        </w:r>
      </w:hyperlink>
      <w:r>
        <w:rPr>
          <w:sz w:val="21"/>
          <w:szCs w:val="21"/>
          <w:spacing w:val="9"/>
          <w:position w:val="2"/>
        </w:rPr>
        <w:t>, D. Buob</w:t>
      </w:r>
      <w:r>
        <w:rPr>
          <w:sz w:val="21"/>
          <w:szCs w:val="21"/>
          <w:spacing w:val="-28"/>
          <w:position w:val="2"/>
        </w:rPr>
        <w:t xml:space="preserve"> </w:t>
      </w:r>
      <w:hyperlink w:history="true" w:anchor="bookmark2">
        <w:r>
          <w:rPr>
            <w:sz w:val="14"/>
            <w:szCs w:val="14"/>
            <w:color w:val="0080AC"/>
            <w:spacing w:val="9"/>
            <w:position w:val="9"/>
          </w:rPr>
          <w:t>d</w:t>
        </w:r>
      </w:hyperlink>
      <w:r>
        <w:rPr>
          <w:sz w:val="21"/>
          <w:szCs w:val="21"/>
          <w:spacing w:val="9"/>
          <w:position w:val="2"/>
        </w:rPr>
        <w:t>,</w:t>
      </w:r>
      <w:r>
        <w:rPr>
          <w:sz w:val="21"/>
          <w:szCs w:val="21"/>
          <w:spacing w:val="-16"/>
          <w:position w:val="2"/>
        </w:rPr>
        <w:t xml:space="preserve"> </w:t>
      </w:r>
      <w:r>
        <w:rPr>
          <w:sz w:val="21"/>
          <w:szCs w:val="21"/>
          <w:spacing w:val="9"/>
          <w:position w:val="2"/>
        </w:rPr>
        <w:t>J.-P. Bastard</w:t>
      </w:r>
      <w:r>
        <w:rPr>
          <w:sz w:val="21"/>
          <w:szCs w:val="21"/>
          <w:spacing w:val="-28"/>
          <w:position w:val="2"/>
        </w:rPr>
        <w:t xml:space="preserve"> </w:t>
      </w:r>
      <w:hyperlink w:history="true" w:anchor="bookmark3">
        <w:r>
          <w:rPr>
            <w:sz w:val="14"/>
            <w:szCs w:val="14"/>
            <w:color w:val="0080AC"/>
            <w:spacing w:val="9"/>
            <w:position w:val="9"/>
          </w:rPr>
          <w:t>b</w:t>
        </w:r>
      </w:hyperlink>
      <w:r>
        <w:rPr>
          <w:sz w:val="21"/>
          <w:szCs w:val="21"/>
          <w:spacing w:val="9"/>
          <w:position w:val="2"/>
        </w:rPr>
        <w:t>, S. Fellahi</w:t>
      </w:r>
      <w:r>
        <w:rPr>
          <w:sz w:val="21"/>
          <w:szCs w:val="21"/>
          <w:spacing w:val="-28"/>
          <w:position w:val="2"/>
        </w:rPr>
        <w:t xml:space="preserve"> </w:t>
      </w:r>
      <w:hyperlink w:history="true" w:anchor="bookmark4">
        <w:r>
          <w:rPr>
            <w:sz w:val="14"/>
            <w:szCs w:val="14"/>
            <w:color w:val="0080AC"/>
            <w:spacing w:val="9"/>
            <w:position w:val="9"/>
          </w:rPr>
          <w:t>c</w:t>
        </w:r>
      </w:hyperlink>
      <w:r>
        <w:rPr>
          <w:sz w:val="21"/>
          <w:szCs w:val="21"/>
          <w:spacing w:val="9"/>
          <w:position w:val="2"/>
        </w:rPr>
        <w:t>, A. Karras</w:t>
      </w:r>
      <w:r>
        <w:rPr>
          <w:sz w:val="21"/>
          <w:szCs w:val="21"/>
          <w:spacing w:val="-28"/>
          <w:position w:val="2"/>
        </w:rPr>
        <w:t xml:space="preserve"> </w:t>
      </w:r>
      <w:hyperlink w:history="true" w:anchor="bookmark5">
        <w:r>
          <w:rPr>
            <w:sz w:val="14"/>
            <w:szCs w:val="14"/>
            <w:color w:val="0080AC"/>
            <w:spacing w:val="9"/>
            <w:position w:val="9"/>
          </w:rPr>
          <w:t>e</w:t>
        </w:r>
      </w:hyperlink>
      <w:r>
        <w:rPr>
          <w:sz w:val="21"/>
          <w:szCs w:val="21"/>
          <w:spacing w:val="9"/>
          <w:position w:val="2"/>
        </w:rPr>
        <w:t>,</w:t>
      </w:r>
      <w:r>
        <w:rPr>
          <w:sz w:val="21"/>
          <w:szCs w:val="21"/>
          <w:spacing w:val="-15"/>
          <w:position w:val="2"/>
        </w:rPr>
        <w:t xml:space="preserve"> </w:t>
      </w:r>
      <w:r>
        <w:rPr>
          <w:sz w:val="21"/>
          <w:szCs w:val="21"/>
          <w:spacing w:val="9"/>
          <w:position w:val="2"/>
        </w:rPr>
        <w:t>J.-J. Boffa</w:t>
      </w:r>
      <w:r>
        <w:rPr>
          <w:sz w:val="21"/>
          <w:szCs w:val="21"/>
          <w:spacing w:val="-28"/>
          <w:position w:val="2"/>
        </w:rPr>
        <w:t xml:space="preserve"> </w:t>
      </w:r>
      <w:hyperlink w:history="true" w:anchor="bookmark4">
        <w:r>
          <w:rPr>
            <w:sz w:val="14"/>
            <w:szCs w:val="14"/>
            <w:color w:val="0080AC"/>
            <w:spacing w:val="9"/>
            <w:position w:val="9"/>
          </w:rPr>
          <w:t>c</w:t>
        </w:r>
      </w:hyperlink>
      <w:r>
        <w:rPr>
          <w:sz w:val="21"/>
          <w:szCs w:val="21"/>
          <w:spacing w:val="9"/>
          <w:position w:val="2"/>
        </w:rPr>
        <w:t>,</w:t>
      </w:r>
      <w:r>
        <w:rPr>
          <w:sz w:val="21"/>
          <w:szCs w:val="21"/>
          <w:position w:val="2"/>
        </w:rPr>
        <w:t xml:space="preserve">     </w:t>
      </w:r>
    </w:p>
    <w:p>
      <w:pPr>
        <w:pStyle w:val="BodyText"/>
        <w:ind w:left="9"/>
        <w:spacing w:line="271" w:lineRule="exact"/>
        <w:rPr>
          <w:sz w:val="14"/>
          <w:szCs w:val="14"/>
        </w:rPr>
      </w:pPr>
      <w:bookmarkStart w:name="bookmark1" w:id="1"/>
      <w:bookmarkEnd w:id="1"/>
      <w:bookmarkStart w:name="bookmark3" w:id="2"/>
      <w:bookmarkEnd w:id="2"/>
      <w:bookmarkStart w:name="bookmark4" w:id="3"/>
      <w:bookmarkEnd w:id="3"/>
      <w:bookmarkStart w:name="bookmark2" w:id="4"/>
      <w:bookmarkEnd w:id="4"/>
      <w:r>
        <w:rPr>
          <w:sz w:val="21"/>
          <w:szCs w:val="21"/>
          <w:spacing w:val="15"/>
          <w:position w:val="2"/>
        </w:rPr>
        <w:t>G. Grateau</w:t>
      </w:r>
      <w:r>
        <w:rPr>
          <w:sz w:val="21"/>
          <w:szCs w:val="21"/>
          <w:spacing w:val="-26"/>
          <w:position w:val="2"/>
        </w:rPr>
        <w:t xml:space="preserve"> </w:t>
      </w:r>
      <w:hyperlink w:history="true" w:anchor="bookmark1">
        <w:r>
          <w:rPr>
            <w:sz w:val="14"/>
            <w:szCs w:val="14"/>
            <w:color w:val="0080AC"/>
            <w:spacing w:val="15"/>
            <w:position w:val="9"/>
          </w:rPr>
          <w:t>a</w:t>
        </w:r>
      </w:hyperlink>
      <w:r>
        <w:rPr>
          <w:sz w:val="21"/>
          <w:szCs w:val="21"/>
          <w:spacing w:val="15"/>
          <w:position w:val="2"/>
        </w:rPr>
        <w:t>, collaborators</w:t>
      </w:r>
      <w:hyperlink w:history="true" w:anchor="bookmark6">
        <w:r>
          <w:rPr>
            <w:sz w:val="14"/>
            <w:szCs w:val="14"/>
            <w:color w:val="0080AC"/>
            <w:spacing w:val="15"/>
            <w:position w:val="9"/>
          </w:rPr>
          <w:t>1</w:t>
        </w:r>
      </w:hyperlink>
    </w:p>
    <w:p>
      <w:pPr>
        <w:pStyle w:val="BodyText"/>
        <w:ind w:left="3" w:right="1967"/>
        <w:spacing w:before="65" w:line="192" w:lineRule="auto"/>
        <w:rPr>
          <w:rFonts w:ascii="Malgun Gothic" w:hAnsi="Malgun Gothic" w:eastAsia="Malgun Gothic" w:cs="Malgun Gothic"/>
        </w:rPr>
      </w:pPr>
      <w:r>
        <w:rPr>
          <w:sz w:val="8"/>
          <w:szCs w:val="8"/>
          <w:spacing w:val="4"/>
          <w:position w:val="4"/>
        </w:rPr>
        <w:t>a</w:t>
      </w:r>
      <w:r>
        <w:rPr>
          <w:sz w:val="8"/>
          <w:szCs w:val="8"/>
          <w:spacing w:val="11"/>
          <w:w w:val="102"/>
          <w:position w:val="4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Sorbonne University,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Internal medicine department, Tenon hospital,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National reference center</w:t>
      </w:r>
      <w:r>
        <w:rPr>
          <w:rFonts w:ascii="Malgun Gothic" w:hAnsi="Malgun Gothic" w:eastAsia="Malgun Gothic" w:cs="Malgun Gothic"/>
          <w:spacing w:val="-29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for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autoinﬂamamtory diseases and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AA amylodios</w:t>
      </w:r>
      <w:r>
        <w:rPr>
          <w:rFonts w:ascii="Malgun Gothic" w:hAnsi="Malgun Gothic" w:eastAsia="Malgun Gothic" w:cs="Malgun Gothic"/>
          <w:spacing w:val="3"/>
        </w:rPr>
        <w:t>is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(</w:t>
      </w:r>
      <w:r>
        <w:rPr>
          <w:rFonts w:ascii="Malgun Gothic" w:hAnsi="Malgun Gothic" w:eastAsia="Malgun Gothic" w:cs="Malgun Gothic"/>
        </w:rPr>
        <w:t>CEREMAIA</w:t>
      </w:r>
      <w:r>
        <w:rPr>
          <w:rFonts w:ascii="Malgun Gothic" w:hAnsi="Malgun Gothic" w:eastAsia="Malgun Gothic" w:cs="Malgun Gothic"/>
          <w:spacing w:val="12"/>
        </w:rPr>
        <w:t>),</w:t>
      </w:r>
      <w:r>
        <w:rPr>
          <w:rFonts w:ascii="Malgun Gothic" w:hAnsi="Malgun Gothic" w:eastAsia="Malgun Gothic" w:cs="Malgun Gothic"/>
          <w:spacing w:val="2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4 </w:t>
      </w:r>
      <w:r>
        <w:rPr>
          <w:rFonts w:ascii="Malgun Gothic" w:hAnsi="Malgun Gothic" w:eastAsia="Malgun Gothic" w:cs="Malgun Gothic"/>
        </w:rPr>
        <w:t>rue</w:t>
      </w:r>
      <w:r>
        <w:rPr>
          <w:rFonts w:ascii="Malgun Gothic" w:hAnsi="Malgun Gothic" w:eastAsia="Malgun Gothic" w:cs="Malgun Gothic"/>
          <w:spacing w:val="12"/>
        </w:rPr>
        <w:t xml:space="preserve"> </w:t>
      </w:r>
      <w:r>
        <w:rPr>
          <w:rFonts w:ascii="Malgun Gothic" w:hAnsi="Malgun Gothic" w:eastAsia="Malgun Gothic" w:cs="Malgun Gothic"/>
        </w:rPr>
        <w:t>de</w:t>
      </w:r>
      <w:r>
        <w:rPr>
          <w:rFonts w:ascii="Malgun Gothic" w:hAnsi="Malgun Gothic" w:eastAsia="Malgun Gothic" w:cs="Malgun Gothic"/>
          <w:spacing w:val="12"/>
        </w:rPr>
        <w:t xml:space="preserve"> </w:t>
      </w:r>
      <w:r>
        <w:rPr>
          <w:rFonts w:ascii="Malgun Gothic" w:hAnsi="Malgun Gothic" w:eastAsia="Malgun Gothic" w:cs="Malgun Gothic"/>
        </w:rPr>
        <w:t>la</w:t>
      </w:r>
      <w:r>
        <w:rPr>
          <w:rFonts w:ascii="Malgun Gothic" w:hAnsi="Malgun Gothic" w:eastAsia="Malgun Gothic" w:cs="Malgun Gothic"/>
          <w:spacing w:val="-2"/>
        </w:rPr>
        <w:t xml:space="preserve"> </w:t>
      </w:r>
      <w:r>
        <w:rPr>
          <w:rFonts w:ascii="Malgun Gothic" w:hAnsi="Malgun Gothic" w:eastAsia="Malgun Gothic" w:cs="Malgun Gothic"/>
        </w:rPr>
        <w:t>Chine</w:t>
      </w:r>
      <w:r>
        <w:rPr>
          <w:rFonts w:ascii="Malgun Gothic" w:hAnsi="Malgun Gothic" w:eastAsia="Malgun Gothic" w:cs="Malgun Gothic"/>
          <w:spacing w:val="12"/>
        </w:rPr>
        <w:t>, 75020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Paris</w:t>
      </w:r>
      <w:r>
        <w:rPr>
          <w:rFonts w:ascii="Malgun Gothic" w:hAnsi="Malgun Gothic" w:eastAsia="Malgun Gothic" w:cs="Malgun Gothic"/>
          <w:spacing w:val="12"/>
        </w:rPr>
        <w:t>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France</w:t>
      </w:r>
    </w:p>
    <w:p>
      <w:pPr>
        <w:pStyle w:val="BodyText"/>
        <w:ind w:left="3"/>
        <w:spacing w:line="210" w:lineRule="auto"/>
        <w:rPr>
          <w:rFonts w:ascii="Malgun Gothic" w:hAnsi="Malgun Gothic" w:eastAsia="Malgun Gothic" w:cs="Malgun Gothic"/>
        </w:rPr>
      </w:pPr>
      <w:r>
        <w:rPr>
          <w:sz w:val="8"/>
          <w:szCs w:val="8"/>
          <w:spacing w:val="5"/>
          <w:position w:val="4"/>
        </w:rPr>
        <w:t>b</w:t>
      </w:r>
      <w:r>
        <w:rPr>
          <w:sz w:val="8"/>
          <w:szCs w:val="8"/>
          <w:spacing w:val="12"/>
          <w:w w:val="104"/>
          <w:position w:val="4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Biochemistry department,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Henri</w:t>
      </w:r>
      <w:r>
        <w:rPr>
          <w:rFonts w:ascii="Malgun Gothic" w:hAnsi="Malgun Gothic" w:eastAsia="Malgun Gothic" w:cs="Malgun Gothic"/>
          <w:spacing w:val="4"/>
        </w:rPr>
        <w:t>-Mondor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hospital, Créteil,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France</w:t>
      </w:r>
    </w:p>
    <w:p>
      <w:pPr>
        <w:pStyle w:val="BodyText"/>
        <w:ind w:left="4" w:right="5959"/>
        <w:spacing w:line="198" w:lineRule="auto"/>
        <w:rPr>
          <w:rFonts w:ascii="Malgun Gothic" w:hAnsi="Malgun Gothic" w:eastAsia="Malgun Gothic" w:cs="Malgun Gothic"/>
        </w:rPr>
      </w:pPr>
      <w:bookmarkStart w:name="bookmark5" w:id="5"/>
      <w:bookmarkEnd w:id="5"/>
      <w:r>
        <w:rPr>
          <w:sz w:val="8"/>
          <w:szCs w:val="8"/>
          <w:spacing w:val="4"/>
          <w:position w:val="4"/>
        </w:rPr>
        <w:t>c</w:t>
      </w:r>
      <w:r>
        <w:rPr>
          <w:sz w:val="8"/>
          <w:szCs w:val="8"/>
          <w:spacing w:val="11"/>
          <w:w w:val="104"/>
          <w:position w:val="4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Sorbonne University,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Nephrology department, Tenon ho</w:t>
      </w:r>
      <w:r>
        <w:rPr>
          <w:rFonts w:ascii="Malgun Gothic" w:hAnsi="Malgun Gothic" w:eastAsia="Malgun Gothic" w:cs="Malgun Gothic"/>
          <w:spacing w:val="3"/>
        </w:rPr>
        <w:t>spital,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Paris,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France</w:t>
      </w:r>
      <w:r>
        <w:rPr>
          <w:rFonts w:ascii="Malgun Gothic" w:hAnsi="Malgun Gothic" w:eastAsia="Malgun Gothic" w:cs="Malgun Gothic"/>
        </w:rPr>
        <w:t xml:space="preserve">  </w:t>
      </w:r>
      <w:r>
        <w:rPr>
          <w:sz w:val="8"/>
          <w:szCs w:val="8"/>
          <w:spacing w:val="4"/>
          <w:position w:val="4"/>
        </w:rPr>
        <w:t>d</w:t>
      </w:r>
      <w:r>
        <w:rPr>
          <w:sz w:val="8"/>
          <w:szCs w:val="8"/>
          <w:spacing w:val="11"/>
          <w:w w:val="102"/>
          <w:position w:val="4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Sorbonne University, department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of</w:t>
      </w:r>
      <w:r>
        <w:rPr>
          <w:rFonts w:ascii="Malgun Gothic" w:hAnsi="Malgun Gothic" w:eastAsia="Malgun Gothic" w:cs="Malgun Gothic"/>
          <w:spacing w:val="-12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pathology, Tenon hospital,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P</w:t>
      </w:r>
      <w:r>
        <w:rPr>
          <w:rFonts w:ascii="Malgun Gothic" w:hAnsi="Malgun Gothic" w:eastAsia="Malgun Gothic" w:cs="Malgun Gothic"/>
          <w:spacing w:val="3"/>
        </w:rPr>
        <w:t>aris,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France</w:t>
      </w:r>
    </w:p>
    <w:p>
      <w:pPr>
        <w:pStyle w:val="BodyText"/>
        <w:ind w:left="4"/>
        <w:spacing w:before="1" w:line="205" w:lineRule="auto"/>
        <w:rPr>
          <w:rFonts w:ascii="Malgun Gothic" w:hAnsi="Malgun Gothic" w:eastAsia="Malgun Gothic" w:cs="Malgun Gothic"/>
        </w:rPr>
      </w:pPr>
      <w:r>
        <w:rPr>
          <w:sz w:val="8"/>
          <w:szCs w:val="8"/>
          <w:spacing w:val="4"/>
          <w:position w:val="4"/>
        </w:rPr>
        <w:t>e</w:t>
      </w:r>
      <w:r>
        <w:rPr>
          <w:sz w:val="8"/>
          <w:szCs w:val="8"/>
          <w:spacing w:val="12"/>
          <w:w w:val="103"/>
          <w:position w:val="4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Paris centre university,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Nephrology department, Georges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Pompidou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European hosp</w:t>
      </w:r>
      <w:r>
        <w:rPr>
          <w:rFonts w:ascii="Malgun Gothic" w:hAnsi="Malgun Gothic" w:eastAsia="Malgun Gothic" w:cs="Malgun Gothic"/>
          <w:spacing w:val="3"/>
        </w:rPr>
        <w:t>ital,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Paris,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France</w:t>
      </w:r>
    </w:p>
    <w:p>
      <w:pPr>
        <w:spacing w:line="164" w:lineRule="exact"/>
        <w:rPr/>
      </w:pPr>
      <w:r/>
    </w:p>
    <w:tbl>
      <w:tblPr>
        <w:tblStyle w:val="TableNormal"/>
        <w:tblW w:w="104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56"/>
        <w:gridCol w:w="7193"/>
      </w:tblGrid>
      <w:tr>
        <w:trPr>
          <w:trHeight w:val="2393" w:hRule="atLeast"/>
        </w:trPr>
        <w:tc>
          <w:tcPr>
            <w:tcW w:w="3256" w:type="dxa"/>
            <w:vAlign w:val="top"/>
            <w:tcBorders>
              <w:top w:val="single" w:color="000000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>
              <w:pict>
                <v:shape id="_x0000_s26" style="position:absolute;margin-left:-162.8pt;margin-top:31.182pt;mso-position-vertical-relative:top-margin-area;mso-position-horizontal-relative:right-margin-area;width:133.25pt;height:0.25pt;z-index:251662336;" filled="false" strokecolor="#000000" strokeweight="0.25pt" coordsize="2665,5" coordorigin="0,0" path="m0,2l2664,2e">
                  <v:stroke joinstyle="miter" miterlimit="10"/>
                </v:shape>
              </w:pict>
            </w:r>
            <w:r>
              <w:pict>
                <v:shape id="_x0000_s28" style="position:absolute;margin-left:-162.8pt;margin-top:62.963pt;mso-position-vertical-relative:top-margin-area;mso-position-horizontal-relative:right-margin-area;width:133.25pt;height:0.25pt;z-index:251663360;" filled="false" strokecolor="#000000" strokeweight="0.25pt" coordsize="2665,5" coordorigin="0,0" path="m0,2l2664,2e">
                  <v:stroke joinstyle="miter" miterlimit="10"/>
                </v:shape>
              </w:pict>
            </w:r>
            <w:r/>
          </w:p>
          <w:p>
            <w:pPr>
              <w:pStyle w:val="TableText"/>
              <w:ind w:left="51"/>
              <w:spacing w:before="49" w:line="17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  <w:w w:val="119"/>
              </w:rPr>
              <w:t>i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</w:rPr>
              <w:t>n</w:t>
            </w:r>
            <w:r>
              <w:rPr>
                <w:sz w:val="17"/>
                <w:szCs w:val="17"/>
                <w:spacing w:val="2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</w:rPr>
              <w:t>f</w:t>
            </w:r>
            <w:r>
              <w:rPr>
                <w:sz w:val="17"/>
                <w:szCs w:val="17"/>
                <w:spacing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</w:rPr>
              <w:t>o</w:t>
            </w:r>
            <w:r>
              <w:rPr>
                <w:sz w:val="17"/>
                <w:szCs w:val="17"/>
                <w:spacing w:val="9"/>
              </w:rPr>
              <w:t xml:space="preserve">    </w:t>
            </w:r>
            <w:r>
              <w:rPr>
                <w:sz w:val="17"/>
                <w:szCs w:val="17"/>
                <w:spacing w:val="5"/>
                <w:w w:val="119"/>
              </w:rPr>
              <w:t>a</w:t>
            </w:r>
            <w:r>
              <w:rPr>
                <w:sz w:val="17"/>
                <w:szCs w:val="17"/>
                <w:spacing w:val="2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</w:rPr>
              <w:t>r</w:t>
            </w:r>
            <w:r>
              <w:rPr>
                <w:sz w:val="17"/>
                <w:szCs w:val="17"/>
                <w:spacing w:val="39"/>
                <w:w w:val="101"/>
              </w:rPr>
              <w:t xml:space="preserve"> </w:t>
            </w:r>
            <w:r>
              <w:rPr>
                <w:sz w:val="17"/>
                <w:szCs w:val="17"/>
                <w:spacing w:val="5"/>
                <w:w w:val="119"/>
              </w:rPr>
              <w:t>t</w:t>
            </w:r>
            <w:r>
              <w:rPr>
                <w:sz w:val="17"/>
                <w:szCs w:val="17"/>
                <w:spacing w:val="2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</w:rPr>
              <w:t>i</w:t>
            </w:r>
            <w:r>
              <w:rPr>
                <w:sz w:val="17"/>
                <w:szCs w:val="17"/>
                <w:spacing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</w:rPr>
              <w:t>c</w:t>
            </w:r>
            <w:r>
              <w:rPr>
                <w:sz w:val="17"/>
                <w:szCs w:val="17"/>
                <w:spacing w:val="3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</w:rPr>
              <w:t>l</w:t>
            </w:r>
            <w:r>
              <w:rPr>
                <w:sz w:val="17"/>
                <w:szCs w:val="17"/>
                <w:spacing w:val="2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</w:rPr>
              <w:t>e</w:t>
            </w:r>
          </w:p>
          <w:p>
            <w:pPr>
              <w:ind w:left="1"/>
              <w:spacing w:before="221" w:line="196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Historique de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l’arti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cle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:</w:t>
            </w:r>
          </w:p>
          <w:p>
            <w:pPr>
              <w:pStyle w:val="TableText"/>
              <w:ind w:left="6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w w:val="109"/>
                <w:position w:val="2"/>
              </w:rPr>
              <w:t>Disponible sur Internet le  23</w:t>
            </w:r>
            <w:r>
              <w:rPr>
                <w:sz w:val="12"/>
                <w:szCs w:val="12"/>
                <w:spacing w:val="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w w:val="109"/>
                <w:position w:val="2"/>
              </w:rPr>
              <w:t>January 2023</w:t>
            </w:r>
          </w:p>
        </w:tc>
        <w:tc>
          <w:tcPr>
            <w:tcW w:w="71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8"/>
              <w:spacing w:before="282" w:line="209" w:lineRule="auto"/>
              <w:rPr>
                <w:sz w:val="17"/>
                <w:szCs w:val="17"/>
              </w:rPr>
            </w:pPr>
            <w:r>
              <w:pict>
                <v:shape id="_x0000_s30" style="position:absolute;margin-left:-355.735pt;margin-top:31.182pt;mso-position-vertical-relative:top-margin-area;mso-position-horizontal-relative:right-margin-area;width:355.75pt;height:0.25pt;z-index:251661312;" filled="false" strokecolor="#000000" strokeweight="0.25pt" coordsize="7115,5" coordorigin="0,0" path="m0,2l7114,2e">
                  <v:stroke joinstyle="miter" miterlimit="10"/>
                </v:shape>
              </w:pict>
            </w:r>
            <w:r>
              <w:rPr>
                <w:sz w:val="17"/>
                <w:szCs w:val="17"/>
                <w:spacing w:val="5"/>
                <w:w w:val="118"/>
              </w:rPr>
              <w:t>A</w:t>
            </w:r>
            <w:r>
              <w:rPr>
                <w:sz w:val="17"/>
                <w:szCs w:val="17"/>
                <w:spacing w:val="3"/>
              </w:rPr>
              <w:t xml:space="preserve">  </w:t>
            </w:r>
            <w:r>
              <w:rPr>
                <w:sz w:val="17"/>
                <w:szCs w:val="17"/>
                <w:spacing w:val="5"/>
                <w:w w:val="118"/>
              </w:rPr>
              <w:t>b</w:t>
            </w:r>
            <w:r>
              <w:rPr>
                <w:sz w:val="17"/>
                <w:szCs w:val="17"/>
                <w:spacing w:val="2"/>
              </w:rPr>
              <w:t xml:space="preserve">  </w:t>
            </w:r>
            <w:r>
              <w:rPr>
                <w:sz w:val="17"/>
                <w:szCs w:val="17"/>
                <w:spacing w:val="5"/>
                <w:w w:val="118"/>
              </w:rPr>
              <w:t>s</w:t>
            </w:r>
            <w:r>
              <w:rPr>
                <w:sz w:val="17"/>
                <w:szCs w:val="17"/>
                <w:spacing w:val="40"/>
              </w:rPr>
              <w:t xml:space="preserve"> </w:t>
            </w:r>
            <w:r>
              <w:rPr>
                <w:sz w:val="17"/>
                <w:szCs w:val="17"/>
                <w:spacing w:val="5"/>
                <w:w w:val="118"/>
              </w:rPr>
              <w:t>t</w:t>
            </w:r>
            <w:r>
              <w:rPr>
                <w:sz w:val="17"/>
                <w:szCs w:val="17"/>
                <w:spacing w:val="2"/>
              </w:rPr>
              <w:t xml:space="preserve">  </w:t>
            </w:r>
            <w:r>
              <w:rPr>
                <w:sz w:val="17"/>
                <w:szCs w:val="17"/>
                <w:spacing w:val="5"/>
                <w:w w:val="118"/>
              </w:rPr>
              <w:t>r</w:t>
            </w:r>
            <w:r>
              <w:rPr>
                <w:sz w:val="17"/>
                <w:szCs w:val="17"/>
                <w:spacing w:val="38"/>
              </w:rPr>
              <w:t xml:space="preserve"> </w:t>
            </w:r>
            <w:r>
              <w:rPr>
                <w:sz w:val="17"/>
                <w:szCs w:val="17"/>
                <w:spacing w:val="5"/>
                <w:w w:val="118"/>
              </w:rPr>
              <w:t>a</w:t>
            </w:r>
            <w:r>
              <w:rPr>
                <w:sz w:val="17"/>
                <w:szCs w:val="17"/>
                <w:spacing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8"/>
              </w:rPr>
              <w:t>c</w:t>
            </w:r>
            <w:r>
              <w:rPr>
                <w:sz w:val="17"/>
                <w:szCs w:val="17"/>
                <w:spacing w:val="39"/>
                <w:w w:val="101"/>
              </w:rPr>
              <w:t xml:space="preserve"> </w:t>
            </w:r>
            <w:r>
              <w:rPr>
                <w:sz w:val="17"/>
                <w:szCs w:val="17"/>
                <w:spacing w:val="5"/>
                <w:w w:val="118"/>
              </w:rPr>
              <w:t>t</w:t>
            </w:r>
          </w:p>
          <w:p>
            <w:pPr>
              <w:pStyle w:val="TableText"/>
              <w:ind w:left="80" w:right="28" w:hanging="2"/>
              <w:spacing w:before="227" w:line="282" w:lineRule="auto"/>
              <w:jc w:val="both"/>
              <w:rPr/>
            </w:pPr>
            <w:r>
              <w:rPr>
                <w:spacing w:val="11"/>
              </w:rPr>
              <w:t>AA amyloidosis is secondary </w:t>
            </w:r>
            <w:r>
              <w:rPr>
                <w:spacing w:val="10"/>
              </w:rPr>
              <w:t>to the deposit of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excess insoluble Serum</w:t>
            </w:r>
            <w:r>
              <w:rPr>
                <w:spacing w:val="-1"/>
              </w:rPr>
              <w:t xml:space="preserve"> </w:t>
            </w:r>
            <w:r>
              <w:rPr>
                <w:spacing w:val="10"/>
              </w:rPr>
              <w:t>Amyloid</w:t>
            </w:r>
            <w:r>
              <w:rPr>
                <w:spacing w:val="-1"/>
              </w:rPr>
              <w:t xml:space="preserve"> </w:t>
            </w:r>
            <w:r>
              <w:rPr>
                <w:spacing w:val="10"/>
              </w:rPr>
              <w:t>A (SAA) protein ﬁbrils.</w:t>
            </w:r>
            <w:r>
              <w:rPr>
                <w:spacing w:val="-2"/>
              </w:rPr>
              <w:t xml:space="preserve"> </w:t>
            </w:r>
            <w:r>
              <w:rPr>
                <w:spacing w:val="10"/>
              </w:rPr>
              <w:t>AA</w:t>
            </w:r>
            <w:r>
              <w:rPr/>
              <w:t xml:space="preserve"> </w:t>
            </w:r>
            <w:r>
              <w:rPr>
                <w:spacing w:val="14"/>
              </w:rPr>
              <w:t>amyloidosis complicates chronic inﬂammatory diseases, especially chronic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4"/>
              </w:rPr>
              <w:t>inﬂammatory</w:t>
            </w:r>
            <w:r>
              <w:rPr>
                <w:spacing w:val="15"/>
              </w:rPr>
              <w:t xml:space="preserve"> </w:t>
            </w:r>
            <w:r>
              <w:rPr>
                <w:spacing w:val="14"/>
              </w:rPr>
              <w:t>rheum</w:t>
            </w:r>
            <w:r>
              <w:rPr>
                <w:spacing w:val="13"/>
              </w:rPr>
              <w:t>atisms</w:t>
            </w:r>
            <w:r>
              <w:rPr/>
              <w:t xml:space="preserve"> </w:t>
            </w:r>
            <w:r>
              <w:rPr>
                <w:spacing w:val="14"/>
              </w:rPr>
              <w:t>such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4"/>
              </w:rPr>
              <w:t>as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4"/>
              </w:rPr>
              <w:t>rheumatoid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4"/>
              </w:rPr>
              <w:t>arthritis</w:t>
            </w:r>
            <w:r>
              <w:rPr>
                <w:spacing w:val="20"/>
              </w:rPr>
              <w:t xml:space="preserve"> </w:t>
            </w:r>
            <w:r>
              <w:rPr>
                <w:spacing w:val="14"/>
              </w:rPr>
              <w:t>and</w:t>
            </w:r>
            <w:r>
              <w:rPr>
                <w:spacing w:val="22"/>
              </w:rPr>
              <w:t xml:space="preserve"> </w:t>
            </w:r>
            <w:r>
              <w:rPr>
                <w:spacing w:val="14"/>
              </w:rPr>
              <w:t>spondyloarthritis;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4"/>
              </w:rPr>
              <w:t>chro</w:t>
            </w:r>
            <w:r>
              <w:rPr>
                <w:spacing w:val="13"/>
              </w:rPr>
              <w:t>nic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3"/>
              </w:rPr>
              <w:t>infections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such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3"/>
              </w:rPr>
              <w:t>as tuberculosis, bronchec-</w:t>
            </w:r>
            <w:r>
              <w:rPr/>
              <w:t xml:space="preserve"> </w:t>
            </w:r>
            <w:r>
              <w:rPr>
                <w:spacing w:val="14"/>
              </w:rPr>
              <w:t>tasia,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4"/>
              </w:rPr>
              <w:t>chronic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4"/>
              </w:rPr>
              <w:t>inﬂammatory</w:t>
            </w:r>
            <w:r>
              <w:rPr>
                <w:spacing w:val="26"/>
              </w:rPr>
              <w:t xml:space="preserve"> </w:t>
            </w:r>
            <w:r>
              <w:rPr>
                <w:spacing w:val="14"/>
              </w:rPr>
              <w:t>bowel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4"/>
              </w:rPr>
              <w:t>diseases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4"/>
              </w:rPr>
              <w:t>such</w:t>
            </w:r>
            <w:r>
              <w:rPr>
                <w:spacing w:val="27"/>
              </w:rPr>
              <w:t xml:space="preserve"> </w:t>
            </w:r>
            <w:r>
              <w:rPr>
                <w:spacing w:val="14"/>
              </w:rPr>
              <w:t>as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4"/>
              </w:rPr>
              <w:t>Crohn’s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4"/>
              </w:rPr>
              <w:t>dis</w:t>
            </w:r>
            <w:r>
              <w:rPr>
                <w:spacing w:val="13"/>
              </w:rPr>
              <w:t>ease;</w:t>
            </w:r>
            <w:r>
              <w:rPr>
                <w:spacing w:val="27"/>
              </w:rPr>
              <w:t xml:space="preserve"> </w:t>
            </w:r>
            <w:r>
              <w:rPr>
                <w:spacing w:val="13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13"/>
              </w:rPr>
              <w:t>auto-inﬂammatory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3"/>
              </w:rPr>
              <w:t>diseases</w:t>
            </w:r>
            <w:r>
              <w:rPr/>
              <w:t xml:space="preserve"> </w:t>
            </w:r>
            <w:r>
              <w:rPr>
                <w:spacing w:val="13"/>
              </w:rPr>
              <w:t>including</w:t>
            </w:r>
            <w:r>
              <w:rPr>
                <w:spacing w:val="29"/>
              </w:rPr>
              <w:t xml:space="preserve"> </w:t>
            </w:r>
            <w:r>
              <w:rPr>
                <w:spacing w:val="13"/>
              </w:rPr>
              <w:t>familial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3"/>
              </w:rPr>
              <w:t>Mediterranean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3"/>
              </w:rPr>
              <w:t>fever.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3"/>
              </w:rPr>
              <w:t>This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wo</w:t>
            </w:r>
            <w:r>
              <w:rPr>
                <w:spacing w:val="12"/>
              </w:rPr>
              <w:t>rk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2"/>
              </w:rPr>
              <w:t>consists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2"/>
              </w:rPr>
              <w:t>of the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2"/>
              </w:rPr>
              <w:t>French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2"/>
              </w:rPr>
              <w:t>guidelines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2"/>
              </w:rPr>
              <w:t>for</w:t>
            </w:r>
            <w:r>
              <w:rPr>
                <w:spacing w:val="26"/>
              </w:rPr>
              <w:t xml:space="preserve"> </w:t>
            </w:r>
            <w:r>
              <w:rPr>
                <w:spacing w:val="12"/>
              </w:rPr>
              <w:t>the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2"/>
              </w:rPr>
              <w:t>diagnosis</w:t>
            </w:r>
            <w:r>
              <w:rPr/>
              <w:t xml:space="preserve"> </w:t>
            </w:r>
            <w:r>
              <w:rPr>
                <w:spacing w:val="14"/>
              </w:rPr>
              <w:t>workup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4"/>
              </w:rPr>
              <w:t>and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4"/>
              </w:rPr>
              <w:t>treatment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4"/>
              </w:rPr>
              <w:t>of AA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4"/>
              </w:rPr>
              <w:t>amyloidosis.</w:t>
            </w:r>
            <w:r>
              <w:rPr>
                <w:spacing w:val="22"/>
              </w:rPr>
              <w:t xml:space="preserve"> </w:t>
            </w:r>
            <w:r>
              <w:rPr>
                <w:spacing w:val="14"/>
              </w:rPr>
              <w:t>We</w:t>
            </w:r>
            <w:r>
              <w:rPr>
                <w:spacing w:val="28"/>
              </w:rPr>
              <w:t xml:space="preserve"> </w:t>
            </w:r>
            <w:r>
              <w:rPr>
                <w:spacing w:val="14"/>
              </w:rPr>
              <w:t>estimate</w:t>
            </w:r>
            <w:r>
              <w:rPr>
                <w:spacing w:val="29"/>
              </w:rPr>
              <w:t xml:space="preserve"> </w:t>
            </w:r>
            <w:r>
              <w:rPr>
                <w:spacing w:val="14"/>
              </w:rPr>
              <w:t>in</w:t>
            </w:r>
            <w:r>
              <w:rPr>
                <w:spacing w:val="29"/>
              </w:rPr>
              <w:t xml:space="preserve"> </w:t>
            </w:r>
            <w:r>
              <w:rPr>
                <w:spacing w:val="14"/>
              </w:rPr>
              <w:t>France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4"/>
              </w:rPr>
              <w:t>between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4"/>
              </w:rPr>
              <w:t>500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4"/>
              </w:rPr>
              <w:t>and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4"/>
              </w:rPr>
              <w:t>700</w:t>
            </w:r>
            <w:r>
              <w:rPr>
                <w:spacing w:val="28"/>
              </w:rPr>
              <w:t xml:space="preserve"> </w:t>
            </w:r>
            <w:r>
              <w:rPr>
                <w:spacing w:val="14"/>
              </w:rPr>
              <w:t>cases</w:t>
            </w:r>
            <w:r>
              <w:rPr>
                <w:spacing w:val="29"/>
              </w:rPr>
              <w:t xml:space="preserve"> </w:t>
            </w:r>
            <w:r>
              <w:rPr>
                <w:spacing w:val="14"/>
              </w:rPr>
              <w:t>in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4"/>
              </w:rPr>
              <w:t>t</w:t>
            </w:r>
            <w:r>
              <w:rPr>
                <w:spacing w:val="13"/>
              </w:rPr>
              <w:t>he</w:t>
            </w:r>
            <w:r>
              <w:rPr/>
              <w:t xml:space="preserve"> </w:t>
            </w:r>
            <w:r>
              <w:rPr>
                <w:spacing w:val="14"/>
              </w:rPr>
              <w:t>whole French population, affecting both men and women. 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4"/>
              </w:rPr>
              <w:t>most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4"/>
              </w:rPr>
              <w:t>frequent organ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3"/>
              </w:rPr>
              <w:t>impaired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3"/>
              </w:rPr>
              <w:t>is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3"/>
              </w:rPr>
              <w:t>kidney</w:t>
            </w:r>
            <w:r>
              <w:rPr/>
              <w:t xml:space="preserve"> </w:t>
            </w:r>
            <w:r>
              <w:rPr>
                <w:spacing w:val="13"/>
              </w:rPr>
              <w:t>which usually manifests by oedemas ofthe lower extremities, proteinuria, and/or renal failure. Patients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2"/>
              </w:rPr>
              <w:t>are usually tired and ca</w:t>
            </w:r>
            <w:r>
              <w:rPr>
                <w:spacing w:val="11"/>
              </w:rPr>
              <w:t>n display digestive features anf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thyroid goiter. The diagnosis of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>AA amyloidosis is</w:t>
            </w:r>
          </w:p>
        </w:tc>
      </w:tr>
      <w:tr>
        <w:trPr>
          <w:trHeight w:val="232" w:hRule="atLeast"/>
        </w:trPr>
        <w:tc>
          <w:tcPr>
            <w:tcW w:w="3256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>
              <w:pict>
                <v:shape id="_x0000_s32" style="position:absolute;margin-left:-162.8pt;margin-top:9.022pt;mso-position-vertical-relative:top-margin-area;mso-position-horizontal-relative:right-margin-area;width:35.9pt;height:0.25pt;z-index:251664384;" filled="false" strokecolor="#000000" strokeweight="0.25pt" coordsize="718,5" coordorigin="0,0" path="m0,2l717,2e">
                  <v:stroke joinstyle="miter" miterlimit="10"/>
                </v:shape>
              </w:pict>
            </w:r>
            <w:r/>
          </w:p>
        </w:tc>
        <w:tc>
          <w:tcPr>
            <w:tcW w:w="7193" w:type="dxa"/>
            <w:vAlign w:val="top"/>
          </w:tcPr>
          <w:p>
            <w:pPr>
              <w:pStyle w:val="TableText"/>
              <w:ind w:left="83"/>
              <w:spacing w:before="6" w:line="178" w:lineRule="exact"/>
              <w:rPr/>
            </w:pPr>
            <w:r>
              <w:rPr>
                <w:spacing w:val="12"/>
                <w:position w:val="2"/>
              </w:rPr>
              <w:t>based on detection of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12"/>
                <w:position w:val="2"/>
              </w:rPr>
              <w:t>amyloid deposits on a biopsy using Congo Red staining with a characteristic green</w:t>
            </w:r>
          </w:p>
        </w:tc>
      </w:tr>
      <w:tr>
        <w:trPr>
          <w:trHeight w:val="1551" w:hRule="atLeast"/>
        </w:trPr>
        <w:tc>
          <w:tcPr>
            <w:tcW w:w="3256" w:type="dxa"/>
            <w:vAlign w:val="top"/>
          </w:tcPr>
          <w:p>
            <w:pPr>
              <w:ind w:left="232"/>
              <w:spacing w:before="48" w:line="169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</w:rPr>
              <w:t>Abbreviations:</w:t>
            </w:r>
          </w:p>
          <w:p>
            <w:pPr>
              <w:pStyle w:val="TableText"/>
              <w:ind w:left="228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  <w:position w:val="2"/>
              </w:rPr>
              <w:t>ACE, Angiotensine converting enzyme</w:t>
            </w:r>
          </w:p>
          <w:p>
            <w:pPr>
              <w:pStyle w:val="TableText"/>
              <w:ind w:left="199" w:right="1089"/>
              <w:spacing w:before="13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AID, Auto-Inﬂammatory Disease</w:t>
            </w:r>
            <w:r>
              <w:rPr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AL, Light-chain amyloidosis</w:t>
            </w:r>
          </w:p>
          <w:p>
            <w:pPr>
              <w:pStyle w:val="TableText"/>
              <w:ind w:left="199"/>
              <w:spacing w:before="38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ANA, Antinuclear Antibodi</w:t>
            </w:r>
            <w:r>
              <w:rPr>
                <w:sz w:val="12"/>
                <w:szCs w:val="12"/>
                <w:spacing w:val="10"/>
              </w:rPr>
              <w:t>es</w:t>
            </w:r>
          </w:p>
          <w:p>
            <w:pPr>
              <w:pStyle w:val="TableText"/>
              <w:ind w:left="199" w:right="78"/>
              <w:spacing w:before="46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ANCA, Anti-Neutrophil Cytoplasmic Antibodies</w:t>
            </w:r>
            <w:r>
              <w:rPr>
                <w:sz w:val="12"/>
                <w:szCs w:val="12"/>
                <w:spacing w:val="2"/>
              </w:rPr>
              <w:t xml:space="preserve">     </w:t>
            </w:r>
            <w:r>
              <w:rPr>
                <w:sz w:val="12"/>
                <w:szCs w:val="12"/>
                <w:spacing w:val="11"/>
              </w:rPr>
              <w:t>ASCA, Anti-Saccharomyces Cerevisiae Antibod</w:t>
            </w:r>
            <w:r>
              <w:rPr>
                <w:sz w:val="12"/>
                <w:szCs w:val="12"/>
                <w:spacing w:val="10"/>
              </w:rPr>
              <w:t>ies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CAPS, Cryopyrin-associated periodic syndrome</w:t>
            </w:r>
            <w:r>
              <w:rPr>
                <w:sz w:val="12"/>
                <w:szCs w:val="12"/>
                <w:spacing w:val="1"/>
              </w:rPr>
              <w:t xml:space="preserve">     </w:t>
            </w:r>
            <w:r>
              <w:rPr>
                <w:sz w:val="12"/>
                <w:szCs w:val="12"/>
                <w:spacing w:val="11"/>
              </w:rPr>
              <w:t>CBC, Complete blood count</w:t>
            </w:r>
          </w:p>
        </w:tc>
        <w:tc>
          <w:tcPr>
            <w:tcW w:w="7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05"/>
        <w:spacing w:before="14" w:line="158" w:lineRule="exact"/>
        <w:rPr/>
      </w:pPr>
      <w:r>
        <w:rPr>
          <w:spacing w:val="12"/>
          <w:position w:val="2"/>
        </w:rPr>
        <w:t>CeReMAIA, Referral Center for Auto-Inﬂammatory Diseases and Inﬂammatory Amyloidosis</w:t>
      </w:r>
    </w:p>
    <w:p>
      <w:pPr>
        <w:pStyle w:val="BodyText"/>
        <w:ind w:left="205"/>
        <w:spacing w:before="38" w:line="222" w:lineRule="auto"/>
        <w:rPr/>
      </w:pPr>
      <w:r>
        <w:rPr>
          <w:spacing w:val="11"/>
        </w:rPr>
        <w:t>CKD-Epi, Chronic Kidney Disease – Epidemiology Coll</w:t>
      </w:r>
      <w:r>
        <w:rPr>
          <w:spacing w:val="10"/>
        </w:rPr>
        <w:t>aboration</w:t>
      </w:r>
    </w:p>
    <w:p>
      <w:pPr>
        <w:pStyle w:val="BodyText"/>
        <w:ind w:left="205"/>
        <w:spacing w:before="19" w:line="158" w:lineRule="exact"/>
        <w:rPr/>
      </w:pPr>
      <w:r>
        <w:rPr>
          <w:spacing w:val="10"/>
          <w:position w:val="2"/>
        </w:rPr>
        <w:t>CRP, C-reactive Protein</w:t>
      </w:r>
    </w:p>
    <w:p>
      <w:pPr>
        <w:pStyle w:val="BodyText"/>
        <w:ind w:left="205"/>
        <w:spacing w:before="13" w:line="158" w:lineRule="exact"/>
        <w:rPr/>
      </w:pPr>
      <w:r>
        <w:rPr>
          <w:spacing w:val="11"/>
          <w:position w:val="2"/>
        </w:rPr>
        <w:t>CVA, Cerebrovascular accident (stroke)</w:t>
      </w:r>
    </w:p>
    <w:p>
      <w:pPr>
        <w:pStyle w:val="BodyText"/>
        <w:ind w:left="205"/>
        <w:spacing w:before="39" w:line="216" w:lineRule="auto"/>
        <w:rPr/>
      </w:pPr>
      <w:r>
        <w:rPr>
          <w:spacing w:val="11"/>
        </w:rPr>
        <w:t>FMF, Familial Mediterranean Fever</w:t>
      </w:r>
    </w:p>
    <w:p>
      <w:pPr>
        <w:pStyle w:val="BodyText"/>
        <w:ind w:left="205"/>
        <w:spacing w:before="47" w:line="216" w:lineRule="auto"/>
        <w:rPr/>
      </w:pPr>
      <w:r>
        <w:rPr>
          <w:spacing w:val="10"/>
        </w:rPr>
        <w:t>GFR, Glomerular Filtration Rate</w:t>
      </w:r>
    </w:p>
    <w:p>
      <w:pPr>
        <w:pStyle w:val="BodyText"/>
        <w:ind w:left="205"/>
        <w:spacing w:before="22" w:line="158" w:lineRule="exact"/>
        <w:rPr/>
      </w:pPr>
      <w:r>
        <w:rPr>
          <w:spacing w:val="11"/>
          <w:position w:val="2"/>
        </w:rPr>
        <w:t>MDRD, Modiﬁcation of</w:t>
      </w:r>
      <w:r>
        <w:rPr>
          <w:spacing w:val="-1"/>
          <w:position w:val="2"/>
        </w:rPr>
        <w:t xml:space="preserve"> </w:t>
      </w:r>
      <w:r>
        <w:rPr>
          <w:spacing w:val="11"/>
          <w:position w:val="2"/>
        </w:rPr>
        <w:t>Diet in Renal Disea</w:t>
      </w:r>
      <w:r>
        <w:rPr>
          <w:spacing w:val="10"/>
          <w:position w:val="2"/>
        </w:rPr>
        <w:t>se</w:t>
      </w:r>
    </w:p>
    <w:p>
      <w:pPr>
        <w:pStyle w:val="BodyText"/>
        <w:ind w:left="205"/>
        <w:spacing w:before="38" w:line="216" w:lineRule="auto"/>
        <w:rPr/>
      </w:pPr>
      <w:r>
        <w:rPr>
          <w:spacing w:val="11"/>
        </w:rPr>
        <w:t>RF, Rheumatoid Factor</w:t>
      </w:r>
    </w:p>
    <w:p>
      <w:pPr>
        <w:pStyle w:val="BodyText"/>
        <w:ind w:left="205"/>
        <w:spacing w:before="47" w:line="222" w:lineRule="auto"/>
        <w:rPr/>
      </w:pPr>
      <w:r>
        <w:rPr>
          <w:spacing w:val="9"/>
        </w:rPr>
        <w:t>SAA, Serum Amyloid A</w:t>
      </w:r>
    </w:p>
    <w:p>
      <w:pPr>
        <w:pStyle w:val="BodyText"/>
        <w:ind w:left="199"/>
        <w:spacing w:before="46" w:line="212" w:lineRule="auto"/>
        <w:rPr/>
      </w:pPr>
      <w:r>
        <w:rPr>
          <w:spacing w:val="10"/>
        </w:rPr>
        <w:t>TNF, Tumor Necrosis Factor</w:t>
      </w:r>
    </w:p>
    <w:p>
      <w:pPr>
        <w:pStyle w:val="BodyText"/>
        <w:ind w:left="199"/>
        <w:spacing w:before="23" w:line="157" w:lineRule="exact"/>
        <w:rPr/>
      </w:pPr>
      <w:r>
        <w:rPr>
          <w:spacing w:val="12"/>
          <w:position w:val="2"/>
        </w:rPr>
        <w:t>TRAPS, Tumor necrosis factor Receptor-Associat</w:t>
      </w:r>
      <w:r>
        <w:rPr>
          <w:spacing w:val="11"/>
          <w:position w:val="2"/>
        </w:rPr>
        <w:t>ed Periodic Syndrome</w:t>
      </w:r>
    </w:p>
    <w:p>
      <w:pPr>
        <w:pStyle w:val="BodyText"/>
        <w:ind w:left="199"/>
        <w:spacing w:before="39" w:line="222" w:lineRule="auto"/>
        <w:rPr/>
      </w:pPr>
      <w:r>
        <w:rPr>
          <w:spacing w:val="10"/>
        </w:rPr>
        <w:t>TTR, Transthyretin</w:t>
      </w:r>
    </w:p>
    <w:p>
      <w:pPr>
        <w:pStyle w:val="BodyText"/>
        <w:ind w:left="199"/>
        <w:spacing w:before="19" w:line="157" w:lineRule="exact"/>
        <w:rPr/>
      </w:pPr>
      <w:bookmarkStart w:name="bookmark7" w:id="6"/>
      <w:bookmarkEnd w:id="6"/>
      <w:r>
        <w:rPr>
          <w:spacing w:val="13"/>
          <w:position w:val="2"/>
        </w:rPr>
        <w:t>TSH, Thyroid-stimulating hormone</w:t>
      </w:r>
    </w:p>
    <w:p>
      <w:pPr>
        <w:pStyle w:val="BodyText"/>
        <w:ind w:left="199"/>
        <w:spacing w:before="39" w:line="216" w:lineRule="auto"/>
        <w:rPr/>
      </w:pPr>
      <w:r>
        <w:rPr>
          <w:spacing w:val="11"/>
        </w:rPr>
        <w:t>VEGF, Vascular Endotheli</w:t>
      </w:r>
      <w:r>
        <w:rPr>
          <w:spacing w:val="10"/>
        </w:rPr>
        <w:t>al Growth Factor.</w:t>
      </w:r>
    </w:p>
    <w:p>
      <w:pPr>
        <w:pStyle w:val="BodyText"/>
        <w:ind w:left="106"/>
        <w:spacing w:before="42" w:line="221" w:lineRule="auto"/>
        <w:rPr/>
      </w:pPr>
      <w:bookmarkStart w:name="bookmark6" w:id="7"/>
      <w:bookmarkEnd w:id="7"/>
      <w:r>
        <w:rPr>
          <w:rFonts w:ascii="Arial" w:hAnsi="Arial" w:eastAsia="Arial" w:cs="Arial"/>
          <w:spacing w:val="6"/>
          <w:w w:val="114"/>
          <w:position w:val="3"/>
        </w:rPr>
        <w:t>*</w:t>
      </w:r>
      <w:r>
        <w:rPr>
          <w:rFonts w:ascii="Arial" w:hAnsi="Arial" w:eastAsia="Arial" w:cs="Arial"/>
          <w:spacing w:val="11"/>
          <w:w w:val="101"/>
          <w:position w:val="3"/>
        </w:rPr>
        <w:t xml:space="preserve">  </w:t>
      </w:r>
      <w:r>
        <w:rPr>
          <w:spacing w:val="6"/>
          <w:w w:val="114"/>
        </w:rPr>
        <w:t>Corresponding author.</w:t>
      </w:r>
    </w:p>
    <w:p>
      <w:pPr>
        <w:pStyle w:val="BodyText"/>
        <w:ind w:left="238"/>
        <w:spacing w:before="13" w:line="188" w:lineRule="auto"/>
        <w:rPr/>
      </w:pPr>
      <w:r>
        <w:rPr>
          <w:rFonts w:ascii="Malgun Gothic" w:hAnsi="Malgun Gothic" w:eastAsia="Malgun Gothic" w:cs="Malgun Gothic"/>
          <w:spacing w:val="10"/>
        </w:rPr>
        <w:t>Adresse</w:t>
      </w:r>
      <w:r>
        <w:rPr>
          <w:rFonts w:ascii="Malgun Gothic" w:hAnsi="Malgun Gothic" w:eastAsia="Malgun Gothic" w:cs="Malgun Gothic"/>
          <w:spacing w:val="-4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e-mail</w:t>
      </w:r>
      <w:r>
        <w:rPr>
          <w:rFonts w:ascii="Malgun Gothic" w:hAnsi="Malgun Gothic" w:eastAsia="Malgun Gothic" w:cs="Malgun Gothic"/>
          <w:spacing w:val="-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: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hyperlink w:history="true" r:id="rId10">
        <w:r>
          <w:rPr>
            <w:color w:val="0080AC"/>
            <w:spacing w:val="10"/>
          </w:rPr>
          <w:t>sophie.georgin-laviall</w:t>
        </w:r>
        <w:r>
          <w:rPr>
            <w:color w:val="0080AC"/>
            <w:spacing w:val="9"/>
          </w:rPr>
          <w:t>e@aphp.fr</w:t>
        </w:r>
      </w:hyperlink>
      <w:r>
        <w:rPr>
          <w:color w:val="0080AC"/>
          <w:spacing w:val="9"/>
        </w:rPr>
        <w:t xml:space="preserve"> </w:t>
      </w:r>
      <w:r>
        <w:rPr>
          <w:spacing w:val="9"/>
        </w:rPr>
        <w:t>(S. Georgin-Lavialle).</w:t>
      </w:r>
    </w:p>
    <w:p>
      <w:pPr>
        <w:pStyle w:val="BodyText"/>
        <w:ind w:left="5" w:right="28" w:firstLine="138"/>
        <w:spacing w:before="3" w:line="296" w:lineRule="auto"/>
        <w:jc w:val="both"/>
        <w:rPr/>
      </w:pPr>
      <w:r>
        <w:rPr>
          <w:sz w:val="8"/>
          <w:szCs w:val="8"/>
          <w:spacing w:val="11"/>
          <w:position w:val="4"/>
        </w:rPr>
        <w:t>1  </w:t>
      </w:r>
      <w:r>
        <w:rPr>
          <w:spacing w:val="11"/>
        </w:rPr>
        <w:t>Collaborators:</w:t>
      </w:r>
      <w:r>
        <w:rPr>
          <w:spacing w:val="22"/>
          <w:w w:val="103"/>
        </w:rPr>
        <w:t xml:space="preserve"> </w:t>
      </w:r>
      <w:r>
        <w:rPr>
          <w:spacing w:val="11"/>
        </w:rPr>
        <w:t>Vincent</w:t>
      </w:r>
      <w:r>
        <w:rPr>
          <w:spacing w:val="22"/>
          <w:w w:val="101"/>
        </w:rPr>
        <w:t xml:space="preserve"> </w:t>
      </w:r>
      <w:r>
        <w:rPr>
          <w:spacing w:val="11"/>
        </w:rPr>
        <w:t>AUDARD,</w:t>
      </w:r>
      <w:r>
        <w:rPr>
          <w:spacing w:val="28"/>
          <w:w w:val="101"/>
        </w:rPr>
        <w:t xml:space="preserve"> </w:t>
      </w:r>
      <w:r>
        <w:rPr>
          <w:spacing w:val="11"/>
        </w:rPr>
        <w:t>nephrology,</w:t>
      </w:r>
      <w:r>
        <w:rPr>
          <w:spacing w:val="28"/>
        </w:rPr>
        <w:t xml:space="preserve"> </w:t>
      </w:r>
      <w:r>
        <w:rPr>
          <w:spacing w:val="11"/>
        </w:rPr>
        <w:t>Créteil,</w:t>
      </w:r>
      <w:r>
        <w:rPr>
          <w:spacing w:val="28"/>
          <w:w w:val="102"/>
        </w:rPr>
        <w:t xml:space="preserve"> </w:t>
      </w:r>
      <w:r>
        <w:rPr>
          <w:spacing w:val="11"/>
        </w:rPr>
        <w:t>France;</w:t>
      </w:r>
      <w:r>
        <w:rPr>
          <w:spacing w:val="28"/>
          <w:w w:val="101"/>
        </w:rPr>
        <w:t xml:space="preserve"> </w:t>
      </w:r>
      <w:r>
        <w:rPr>
          <w:spacing w:val="11"/>
        </w:rPr>
        <w:t>Franck</w:t>
      </w:r>
      <w:r>
        <w:rPr>
          <w:spacing w:val="28"/>
          <w:w w:val="102"/>
        </w:rPr>
        <w:t xml:space="preserve"> </w:t>
      </w:r>
      <w:r>
        <w:rPr>
          <w:spacing w:val="11"/>
        </w:rPr>
        <w:t>BRIDOUX,</w:t>
      </w:r>
      <w:r>
        <w:rPr>
          <w:spacing w:val="28"/>
          <w:w w:val="101"/>
        </w:rPr>
        <w:t xml:space="preserve"> </w:t>
      </w:r>
      <w:r>
        <w:rPr>
          <w:spacing w:val="11"/>
        </w:rPr>
        <w:t>nephrology,</w:t>
      </w:r>
      <w:r>
        <w:rPr>
          <w:spacing w:val="28"/>
          <w:w w:val="102"/>
        </w:rPr>
        <w:t xml:space="preserve"> </w:t>
      </w:r>
      <w:r>
        <w:rPr>
          <w:spacing w:val="11"/>
        </w:rPr>
        <w:t>Poitiers,</w:t>
      </w:r>
      <w:r>
        <w:rPr>
          <w:spacing w:val="28"/>
          <w:w w:val="101"/>
        </w:rPr>
        <w:t xml:space="preserve"> </w:t>
      </w:r>
      <w:r>
        <w:rPr>
          <w:spacing w:val="11"/>
        </w:rPr>
        <w:t>France;</w:t>
      </w:r>
      <w:r>
        <w:rPr>
          <w:spacing w:val="28"/>
          <w:w w:val="102"/>
        </w:rPr>
        <w:t xml:space="preserve"> </w:t>
      </w:r>
      <w:r>
        <w:rPr>
          <w:spacing w:val="11"/>
        </w:rPr>
        <w:t>Richard</w:t>
      </w:r>
      <w:r>
        <w:rPr>
          <w:spacing w:val="28"/>
          <w:w w:val="101"/>
        </w:rPr>
        <w:t xml:space="preserve"> </w:t>
      </w:r>
      <w:r>
        <w:rPr>
          <w:spacing w:val="11"/>
        </w:rPr>
        <w:t>DAM</w:t>
      </w:r>
      <w:r>
        <w:rPr>
          <w:spacing w:val="10"/>
        </w:rPr>
        <w:t>ADE,</w:t>
      </w:r>
      <w:r>
        <w:rPr>
          <w:spacing w:val="28"/>
          <w:w w:val="102"/>
        </w:rPr>
        <w:t xml:space="preserve"> </w:t>
      </w:r>
      <w:r>
        <w:rPr>
          <w:spacing w:val="10"/>
        </w:rPr>
        <w:t>internal</w:t>
      </w:r>
      <w:r>
        <w:rPr>
          <w:spacing w:val="28"/>
          <w:w w:val="101"/>
        </w:rPr>
        <w:t xml:space="preserve"> </w:t>
      </w:r>
      <w:r>
        <w:rPr>
          <w:spacing w:val="10"/>
        </w:rPr>
        <w:t>medicine,</w:t>
      </w:r>
      <w:r>
        <w:rPr>
          <w:spacing w:val="28"/>
        </w:rPr>
        <w:t xml:space="preserve"> </w:t>
      </w:r>
      <w:r>
        <w:rPr>
          <w:spacing w:val="10"/>
        </w:rPr>
        <w:t>Chartres,</w:t>
      </w:r>
      <w:r>
        <w:rPr>
          <w:spacing w:val="28"/>
          <w:w w:val="102"/>
        </w:rPr>
        <w:t xml:space="preserve"> </w:t>
      </w:r>
      <w:r>
        <w:rPr>
          <w:spacing w:val="10"/>
        </w:rPr>
        <w:t>France;</w:t>
      </w:r>
      <w:r>
        <w:rPr/>
        <w:t xml:space="preserve"> </w:t>
      </w:r>
      <w:r>
        <w:rPr>
          <w:spacing w:val="10"/>
        </w:rPr>
        <w:t>Samuel</w:t>
      </w:r>
      <w:r>
        <w:rPr>
          <w:spacing w:val="30"/>
          <w:w w:val="101"/>
        </w:rPr>
        <w:t xml:space="preserve"> </w:t>
      </w:r>
      <w:r>
        <w:rPr>
          <w:spacing w:val="10"/>
        </w:rPr>
        <w:t>DESHAYES,</w:t>
      </w:r>
      <w:r>
        <w:rPr>
          <w:spacing w:val="30"/>
        </w:rPr>
        <w:t xml:space="preserve"> </w:t>
      </w:r>
      <w:r>
        <w:rPr>
          <w:spacing w:val="10"/>
        </w:rPr>
        <w:t>internal</w:t>
      </w:r>
      <w:r>
        <w:rPr>
          <w:spacing w:val="30"/>
        </w:rPr>
        <w:t xml:space="preserve"> </w:t>
      </w:r>
      <w:r>
        <w:rPr>
          <w:spacing w:val="10"/>
        </w:rPr>
        <w:t>medicine,</w:t>
      </w:r>
      <w:r>
        <w:rPr>
          <w:spacing w:val="29"/>
          <w:w w:val="101"/>
        </w:rPr>
        <w:t xml:space="preserve"> </w:t>
      </w:r>
      <w:r>
        <w:rPr>
          <w:spacing w:val="10"/>
        </w:rPr>
        <w:t>Caen,</w:t>
      </w:r>
      <w:r>
        <w:rPr>
          <w:spacing w:val="29"/>
          <w:w w:val="103"/>
        </w:rPr>
        <w:t xml:space="preserve"> </w:t>
      </w:r>
      <w:r>
        <w:rPr>
          <w:spacing w:val="10"/>
        </w:rPr>
        <w:t>France;</w:t>
      </w:r>
      <w:r>
        <w:rPr>
          <w:spacing w:val="29"/>
          <w:w w:val="103"/>
        </w:rPr>
        <w:t xml:space="preserve"> </w:t>
      </w:r>
      <w:r>
        <w:rPr>
          <w:spacing w:val="10"/>
        </w:rPr>
        <w:t>Irina</w:t>
      </w:r>
      <w:r>
        <w:rPr>
          <w:spacing w:val="29"/>
          <w:w w:val="101"/>
        </w:rPr>
        <w:t xml:space="preserve"> </w:t>
      </w:r>
      <w:r>
        <w:rPr>
          <w:spacing w:val="10"/>
        </w:rPr>
        <w:t>GIURGEA,</w:t>
      </w:r>
      <w:r>
        <w:rPr>
          <w:spacing w:val="26"/>
          <w:w w:val="102"/>
        </w:rPr>
        <w:t xml:space="preserve"> </w:t>
      </w:r>
      <w:r>
        <w:rPr>
          <w:spacing w:val="10"/>
        </w:rPr>
        <w:t>genetics,</w:t>
      </w:r>
      <w:r>
        <w:rPr>
          <w:spacing w:val="23"/>
          <w:w w:val="102"/>
        </w:rPr>
        <w:t xml:space="preserve"> </w:t>
      </w:r>
      <w:r>
        <w:rPr>
          <w:spacing w:val="10"/>
        </w:rPr>
        <w:t>Trousseau,</w:t>
      </w:r>
      <w:r>
        <w:rPr>
          <w:spacing w:val="30"/>
        </w:rPr>
        <w:t xml:space="preserve"> </w:t>
      </w:r>
      <w:r>
        <w:rPr>
          <w:spacing w:val="10"/>
        </w:rPr>
        <w:t>Paris;</w:t>
      </w:r>
      <w:r>
        <w:rPr>
          <w:spacing w:val="30"/>
        </w:rPr>
        <w:t xml:space="preserve"> </w:t>
      </w:r>
      <w:r>
        <w:rPr>
          <w:spacing w:val="10"/>
        </w:rPr>
        <w:t>Brigitte</w:t>
      </w:r>
      <w:r>
        <w:rPr>
          <w:spacing w:val="29"/>
          <w:w w:val="101"/>
        </w:rPr>
        <w:t xml:space="preserve"> </w:t>
      </w:r>
      <w:r>
        <w:rPr>
          <w:spacing w:val="10"/>
        </w:rPr>
        <w:t>GR</w:t>
      </w:r>
      <w:r>
        <w:rPr>
          <w:spacing w:val="9"/>
        </w:rPr>
        <w:t>ANEL,</w:t>
      </w:r>
      <w:r>
        <w:rPr>
          <w:spacing w:val="30"/>
        </w:rPr>
        <w:t xml:space="preserve"> </w:t>
      </w:r>
      <w:r>
        <w:rPr>
          <w:spacing w:val="9"/>
        </w:rPr>
        <w:t>internal</w:t>
      </w:r>
      <w:r>
        <w:rPr>
          <w:spacing w:val="29"/>
          <w:w w:val="102"/>
        </w:rPr>
        <w:t xml:space="preserve"> </w:t>
      </w:r>
      <w:r>
        <w:rPr>
          <w:spacing w:val="9"/>
        </w:rPr>
        <w:t>medicine,</w:t>
      </w:r>
      <w:r>
        <w:rPr>
          <w:spacing w:val="30"/>
        </w:rPr>
        <w:t xml:space="preserve"> </w:t>
      </w:r>
      <w:r>
        <w:rPr>
          <w:spacing w:val="9"/>
        </w:rPr>
        <w:t>Marseille,</w:t>
      </w:r>
      <w:r>
        <w:rPr>
          <w:spacing w:val="30"/>
        </w:rPr>
        <w:t xml:space="preserve"> </w:t>
      </w:r>
      <w:r>
        <w:rPr>
          <w:spacing w:val="9"/>
        </w:rPr>
        <w:t>France;</w:t>
      </w:r>
      <w:r>
        <w:rPr>
          <w:spacing w:val="29"/>
          <w:w w:val="103"/>
        </w:rPr>
        <w:t xml:space="preserve"> </w:t>
      </w:r>
      <w:r>
        <w:rPr>
          <w:spacing w:val="9"/>
        </w:rPr>
        <w:t>Eric</w:t>
      </w:r>
      <w:r>
        <w:rPr>
          <w:spacing w:val="29"/>
          <w:w w:val="103"/>
        </w:rPr>
        <w:t xml:space="preserve"> </w:t>
      </w:r>
      <w:r>
        <w:rPr>
          <w:spacing w:val="9"/>
        </w:rPr>
        <w:t>HACHULLA,</w:t>
      </w:r>
      <w:r>
        <w:rPr/>
        <w:t xml:space="preserve"> </w:t>
      </w:r>
      <w:r>
        <w:rPr>
          <w:spacing w:val="11"/>
        </w:rPr>
        <w:t>internal medicine, Lille, France; Arnaud HOT, internal medicine, Lyon, France; Arnaud</w:t>
      </w:r>
      <w:r>
        <w:rPr>
          <w:spacing w:val="-7"/>
        </w:rPr>
        <w:t xml:space="preserve"> </w:t>
      </w:r>
      <w:r>
        <w:rPr>
          <w:spacing w:val="11"/>
        </w:rPr>
        <w:t>JACCARD, hema</w:t>
      </w:r>
      <w:r>
        <w:rPr>
          <w:spacing w:val="10"/>
        </w:rPr>
        <w:t>tology, Limoges, France; Bertrand KNEBELMANN,</w:t>
      </w:r>
      <w:r>
        <w:rPr>
          <w:spacing w:val="9"/>
        </w:rPr>
        <w:t xml:space="preserve"> </w:t>
      </w:r>
      <w:r>
        <w:rPr>
          <w:spacing w:val="10"/>
        </w:rPr>
        <w:t>nephrology,</w:t>
      </w:r>
      <w:r>
        <w:rPr>
          <w:spacing w:val="9"/>
        </w:rPr>
        <w:t xml:space="preserve"> </w:t>
      </w:r>
      <w:r>
        <w:rPr>
          <w:spacing w:val="10"/>
        </w:rPr>
        <w:t>Necker,</w:t>
      </w:r>
      <w:r>
        <w:rPr/>
        <w:t xml:space="preserve"> </w:t>
      </w:r>
      <w:r>
        <w:rPr>
          <w:spacing w:val="10"/>
        </w:rPr>
        <w:t>Paris, France; Sebastian MARCIANO, general medicine, Paris, France; Franc¸</w:t>
      </w:r>
      <w:r>
        <w:rPr>
          <w:spacing w:val="-24"/>
        </w:rPr>
        <w:t xml:space="preserve"> </w:t>
      </w:r>
      <w:r>
        <w:rPr>
          <w:spacing w:val="10"/>
        </w:rPr>
        <w:t>oise PELCOT, French association against amyloidosis, Marseille, France; Gu</w:t>
      </w:r>
      <w:r>
        <w:rPr>
          <w:spacing w:val="9"/>
        </w:rPr>
        <w:t>illaume</w:t>
      </w:r>
      <w:r>
        <w:rPr>
          <w:spacing w:val="8"/>
        </w:rPr>
        <w:t xml:space="preserve"> </w:t>
      </w:r>
      <w:r>
        <w:rPr>
          <w:spacing w:val="9"/>
        </w:rPr>
        <w:t>SARRABAY and</w:t>
      </w:r>
      <w:r>
        <w:rPr/>
        <w:t xml:space="preserve"> </w:t>
      </w:r>
      <w:r>
        <w:rPr>
          <w:spacing w:val="10"/>
        </w:rPr>
        <w:t>Guilaine</w:t>
      </w:r>
      <w:r>
        <w:rPr>
          <w:spacing w:val="16"/>
        </w:rPr>
        <w:t xml:space="preserve"> </w:t>
      </w:r>
      <w:r>
        <w:rPr>
          <w:spacing w:val="10"/>
        </w:rPr>
        <w:t>BOURSIER, genetics,</w:t>
      </w:r>
      <w:r>
        <w:rPr>
          <w:spacing w:val="15"/>
          <w:w w:val="101"/>
        </w:rPr>
        <w:t xml:space="preserve"> </w:t>
      </w:r>
      <w:r>
        <w:rPr>
          <w:spacing w:val="10"/>
        </w:rPr>
        <w:t>Montpellier,</w:t>
      </w:r>
      <w:r>
        <w:rPr>
          <w:spacing w:val="15"/>
          <w:w w:val="101"/>
        </w:rPr>
        <w:t xml:space="preserve"> </w:t>
      </w:r>
      <w:r>
        <w:rPr>
          <w:spacing w:val="10"/>
        </w:rPr>
        <w:t>France;</w:t>
      </w:r>
      <w:r>
        <w:rPr>
          <w:spacing w:val="-2"/>
        </w:rPr>
        <w:t xml:space="preserve"> </w:t>
      </w:r>
      <w:r>
        <w:rPr>
          <w:spacing w:val="10"/>
        </w:rPr>
        <w:t>Jérémie</w:t>
      </w:r>
      <w:r>
        <w:rPr>
          <w:spacing w:val="15"/>
          <w:w w:val="102"/>
        </w:rPr>
        <w:t xml:space="preserve"> </w:t>
      </w:r>
      <w:r>
        <w:rPr>
          <w:spacing w:val="10"/>
        </w:rPr>
        <w:t>SELLAM,</w:t>
      </w:r>
      <w:r>
        <w:rPr>
          <w:spacing w:val="15"/>
          <w:w w:val="101"/>
        </w:rPr>
        <w:t xml:space="preserve"> </w:t>
      </w:r>
      <w:r>
        <w:rPr>
          <w:spacing w:val="10"/>
        </w:rPr>
        <w:t>rheumatology,</w:t>
      </w:r>
      <w:r>
        <w:rPr>
          <w:spacing w:val="15"/>
        </w:rPr>
        <w:t xml:space="preserve"> </w:t>
      </w:r>
      <w:r>
        <w:rPr>
          <w:spacing w:val="10"/>
        </w:rPr>
        <w:t>Saint Antoine,</w:t>
      </w:r>
      <w:r>
        <w:rPr>
          <w:spacing w:val="15"/>
          <w:w w:val="101"/>
        </w:rPr>
        <w:t xml:space="preserve"> </w:t>
      </w:r>
      <w:r>
        <w:rPr>
          <w:spacing w:val="10"/>
        </w:rPr>
        <w:t>Paris,</w:t>
      </w:r>
      <w:r>
        <w:rPr>
          <w:spacing w:val="15"/>
        </w:rPr>
        <w:t xml:space="preserve"> </w:t>
      </w:r>
      <w:r>
        <w:rPr>
          <w:spacing w:val="10"/>
        </w:rPr>
        <w:t>France, Alexandre TERRE,</w:t>
      </w:r>
      <w:r>
        <w:rPr>
          <w:spacing w:val="15"/>
          <w:w w:val="101"/>
        </w:rPr>
        <w:t xml:space="preserve"> </w:t>
      </w:r>
      <w:r>
        <w:rPr>
          <w:spacing w:val="10"/>
        </w:rPr>
        <w:t>Paris,</w:t>
      </w:r>
      <w:r>
        <w:rPr>
          <w:spacing w:val="15"/>
          <w:w w:val="101"/>
        </w:rPr>
        <w:t xml:space="preserve"> </w:t>
      </w:r>
      <w:r>
        <w:rPr>
          <w:spacing w:val="10"/>
        </w:rPr>
        <w:t>Franc</w:t>
      </w:r>
      <w:r>
        <w:rPr>
          <w:spacing w:val="9"/>
        </w:rPr>
        <w:t>e and</w:t>
      </w:r>
      <w:r>
        <w:rPr>
          <w:spacing w:val="15"/>
          <w:w w:val="101"/>
        </w:rPr>
        <w:t xml:space="preserve"> </w:t>
      </w:r>
      <w:r>
        <w:rPr>
          <w:spacing w:val="9"/>
        </w:rPr>
        <w:t>Rim</w:t>
      </w:r>
      <w:r>
        <w:rPr>
          <w:spacing w:val="19"/>
          <w:w w:val="101"/>
        </w:rPr>
        <w:t xml:space="preserve"> </w:t>
      </w:r>
      <w:r>
        <w:rPr>
          <w:spacing w:val="9"/>
        </w:rPr>
        <w:t>BOURGUIBA,</w:t>
      </w:r>
      <w:r>
        <w:rPr>
          <w:spacing w:val="15"/>
          <w:w w:val="101"/>
        </w:rPr>
        <w:t xml:space="preserve"> </w:t>
      </w:r>
      <w:r>
        <w:rPr>
          <w:spacing w:val="9"/>
        </w:rPr>
        <w:t>Paris</w:t>
      </w:r>
      <w:r>
        <w:rPr/>
        <w:t xml:space="preserve"> </w:t>
      </w:r>
      <w:r>
        <w:rPr>
          <w:spacing w:val="10"/>
        </w:rPr>
        <w:t>France.</w:t>
      </w:r>
    </w:p>
    <w:p>
      <w:pPr>
        <w:pStyle w:val="BodyText"/>
        <w:ind w:left="16"/>
        <w:spacing w:before="208" w:line="158" w:lineRule="exact"/>
        <w:rPr/>
      </w:pPr>
      <w:hyperlink w:history="true" r:id="rId1">
        <w:r>
          <w:rPr>
            <w:color w:val="0080AC"/>
            <w:spacing w:val="8"/>
            <w:w w:val="111"/>
            <w:position w:val="2"/>
          </w:rPr>
          <w:t>https://doi.org/10.1016/j.revmed.2022.12.004</w:t>
        </w:r>
      </w:hyperlink>
    </w:p>
    <w:p>
      <w:pPr>
        <w:pStyle w:val="BodyText"/>
        <w:ind w:left="5" w:right="28"/>
        <w:spacing w:before="12" w:line="270" w:lineRule="auto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3255556</wp:posOffset>
            </wp:positionH>
            <wp:positionV relativeFrom="paragraph">
              <wp:posOffset>194185</wp:posOffset>
            </wp:positionV>
            <wp:extent cx="6350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2"/>
        </w:rPr>
        <w:t>0248-8663/©</w:t>
      </w:r>
      <w:r>
        <w:rPr>
          <w:spacing w:val="17"/>
        </w:rPr>
        <w:t xml:space="preserve"> </w:t>
      </w:r>
      <w:r>
        <w:rPr>
          <w:spacing w:val="12"/>
        </w:rPr>
        <w:t>2022 The Author(s).</w:t>
      </w:r>
      <w:r>
        <w:rPr>
          <w:spacing w:val="17"/>
          <w:w w:val="102"/>
        </w:rPr>
        <w:t xml:space="preserve"> </w:t>
      </w:r>
      <w:r>
        <w:rPr>
          <w:spacing w:val="12"/>
        </w:rPr>
        <w:t>Published by</w:t>
      </w:r>
      <w:r>
        <w:rPr>
          <w:spacing w:val="17"/>
          <w:w w:val="102"/>
        </w:rPr>
        <w:t xml:space="preserve"> </w:t>
      </w:r>
      <w:r>
        <w:rPr>
          <w:spacing w:val="12"/>
        </w:rPr>
        <w:t>Elsevier</w:t>
      </w:r>
      <w:r>
        <w:rPr>
          <w:spacing w:val="17"/>
          <w:w w:val="103"/>
        </w:rPr>
        <w:t xml:space="preserve"> </w:t>
      </w:r>
      <w:r>
        <w:rPr>
          <w:spacing w:val="12"/>
        </w:rPr>
        <w:t>Masson</w:t>
      </w:r>
      <w:r>
        <w:rPr>
          <w:spacing w:val="17"/>
          <w:w w:val="101"/>
        </w:rPr>
        <w:t xml:space="preserve"> </w:t>
      </w:r>
      <w:r>
        <w:rPr>
          <w:spacing w:val="12"/>
        </w:rPr>
        <w:t>SAS</w:t>
      </w:r>
      <w:r>
        <w:rPr>
          <w:spacing w:val="16"/>
          <w:w w:val="103"/>
        </w:rPr>
        <w:t xml:space="preserve"> </w:t>
      </w:r>
      <w:r>
        <w:rPr>
          <w:spacing w:val="12"/>
        </w:rPr>
        <w:t>on behalf of Soci</w:t>
      </w:r>
      <w:r>
        <w:rPr>
          <w:position w:val="-3"/>
        </w:rPr>
        <w:drawing>
          <wp:inline distT="0" distB="0" distL="0" distR="0">
            <wp:extent cx="44286" cy="10016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86" cy="10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>t</w:t>
      </w:r>
      <w:r>
        <w:rPr>
          <w:position w:val="-3"/>
        </w:rPr>
        <w:drawing>
          <wp:inline distT="0" distB="0" distL="0" distR="0">
            <wp:extent cx="44286" cy="10016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86" cy="10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w w:val="102"/>
        </w:rPr>
        <w:t xml:space="preserve"> </w:t>
      </w:r>
      <w:r>
        <w:rPr>
          <w:spacing w:val="12"/>
        </w:rPr>
        <w:t>Nationale</w:t>
      </w:r>
      <w:r>
        <w:rPr>
          <w:spacing w:val="17"/>
          <w:w w:val="102"/>
        </w:rPr>
        <w:t xml:space="preserve"> </w:t>
      </w:r>
      <w:r>
        <w:rPr>
          <w:spacing w:val="12"/>
        </w:rPr>
        <w:t>Franc¸</w:t>
      </w:r>
      <w:r>
        <w:rPr>
          <w:spacing w:val="-25"/>
        </w:rPr>
        <w:t xml:space="preserve"> </w:t>
      </w:r>
      <w:r>
        <w:rPr>
          <w:spacing w:val="12"/>
        </w:rPr>
        <w:t>aise</w:t>
      </w:r>
      <w:r>
        <w:rPr>
          <w:spacing w:val="17"/>
          <w:w w:val="101"/>
        </w:rPr>
        <w:t xml:space="preserve"> </w:t>
      </w:r>
      <w:r>
        <w:rPr>
          <w:spacing w:val="12"/>
        </w:rPr>
        <w:t>de</w:t>
      </w:r>
      <w:r>
        <w:rPr>
          <w:spacing w:val="17"/>
          <w:w w:val="102"/>
        </w:rPr>
        <w:t xml:space="preserve"> </w:t>
      </w:r>
      <w:r>
        <w:rPr>
          <w:spacing w:val="12"/>
        </w:rPr>
        <w:t>M</w:t>
      </w:r>
      <w:r>
        <w:rPr>
          <w:position w:val="-3"/>
        </w:rPr>
        <w:drawing>
          <wp:inline distT="0" distB="0" distL="0" distR="0">
            <wp:extent cx="44286" cy="10016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86" cy="10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>decine</w:t>
      </w:r>
      <w:r>
        <w:rPr>
          <w:spacing w:val="17"/>
          <w:w w:val="102"/>
        </w:rPr>
        <w:t xml:space="preserve"> </w:t>
      </w:r>
      <w:r>
        <w:rPr>
          <w:spacing w:val="11"/>
        </w:rPr>
        <w:t>Interne</w:t>
      </w:r>
      <w:r>
        <w:rPr>
          <w:spacing w:val="16"/>
          <w:w w:val="102"/>
        </w:rPr>
        <w:t xml:space="preserve"> </w:t>
      </w:r>
      <w:r>
        <w:rPr>
          <w:spacing w:val="11"/>
        </w:rPr>
        <w:t>(SNFMI). This</w:t>
      </w:r>
      <w:r>
        <w:rPr>
          <w:spacing w:val="17"/>
          <w:w w:val="103"/>
        </w:rPr>
        <w:t xml:space="preserve"> </w:t>
      </w:r>
      <w:r>
        <w:rPr>
          <w:spacing w:val="11"/>
        </w:rPr>
        <w:t>is</w:t>
      </w:r>
      <w:r>
        <w:rPr>
          <w:spacing w:val="16"/>
          <w:w w:val="101"/>
        </w:rPr>
        <w:t xml:space="preserve"> </w:t>
      </w:r>
      <w:r>
        <w:rPr>
          <w:spacing w:val="11"/>
        </w:rPr>
        <w:t>an</w:t>
      </w:r>
      <w:r>
        <w:rPr>
          <w:spacing w:val="17"/>
        </w:rPr>
        <w:t xml:space="preserve"> </w:t>
      </w:r>
      <w:r>
        <w:rPr>
          <w:spacing w:val="11"/>
        </w:rPr>
        <w:t>open</w:t>
      </w:r>
      <w:r>
        <w:rPr>
          <w:spacing w:val="16"/>
          <w:w w:val="101"/>
        </w:rPr>
        <w:t xml:space="preserve"> </w:t>
      </w:r>
      <w:r>
        <w:rPr>
          <w:spacing w:val="11"/>
        </w:rPr>
        <w:t>access</w:t>
      </w:r>
      <w:r>
        <w:rPr>
          <w:spacing w:val="16"/>
          <w:w w:val="101"/>
        </w:rPr>
        <w:t xml:space="preserve"> </w:t>
      </w:r>
      <w:r>
        <w:rPr>
          <w:spacing w:val="11"/>
        </w:rPr>
        <w:t>article</w:t>
      </w:r>
      <w:r>
        <w:rPr/>
        <w:t xml:space="preserve"> </w:t>
      </w:r>
      <w:r>
        <w:rPr>
          <w:spacing w:val="13"/>
        </w:rPr>
        <w:t>under the CC BY-NC-ND license (</w:t>
      </w:r>
      <w:hyperlink w:history="true" r:id="rId15">
        <w:r>
          <w:rPr>
            <w:color w:val="0080AC"/>
            <w:spacing w:val="13"/>
          </w:rPr>
          <w:t>http://</w:t>
        </w:r>
      </w:hyperlink>
      <w:hyperlink w:history="true" r:id="rId15">
        <w:r>
          <w:rPr>
            <w:color w:val="0080AC"/>
            <w:spacing w:val="13"/>
          </w:rPr>
          <w:t>creativeco</w:t>
        </w:r>
        <w:r>
          <w:rPr>
            <w:color w:val="0080AC"/>
            <w:spacing w:val="12"/>
          </w:rPr>
          <w:t>mmons.</w:t>
        </w:r>
      </w:hyperlink>
      <w:hyperlink w:history="true" r:id="rId15">
        <w:r>
          <w:rPr>
            <w:color w:val="0080AC"/>
            <w:spacing w:val="12"/>
          </w:rPr>
          <w:t>org/</w:t>
        </w:r>
      </w:hyperlink>
      <w:hyperlink w:history="true" r:id="rId15">
        <w:r>
          <w:rPr>
            <w:color w:val="0080AC"/>
            <w:spacing w:val="12"/>
          </w:rPr>
          <w:t>licenses/</w:t>
        </w:r>
      </w:hyperlink>
      <w:hyperlink w:history="true" r:id="rId15">
        <w:r>
          <w:rPr>
            <w:color w:val="0080AC"/>
            <w:spacing w:val="12"/>
          </w:rPr>
          <w:t>by-</w:t>
        </w:r>
      </w:hyperlink>
      <w:hyperlink w:history="true" r:id="rId15">
        <w:r>
          <w:rPr>
            <w:color w:val="0080AC"/>
            <w:spacing w:val="12"/>
          </w:rPr>
          <w:t>nc-</w:t>
        </w:r>
      </w:hyperlink>
      <w:hyperlink w:history="true" r:id="rId15">
        <w:r>
          <w:rPr>
            <w:color w:val="0080AC"/>
            <w:spacing w:val="12"/>
          </w:rPr>
          <w:t>nd/</w:t>
        </w:r>
      </w:hyperlink>
      <w:hyperlink w:history="true" r:id="rId15">
        <w:r>
          <w:rPr>
            <w:color w:val="0080AC"/>
            <w:spacing w:val="12"/>
          </w:rPr>
          <w:t>4.</w:t>
        </w:r>
      </w:hyperlink>
      <w:hyperlink w:history="true" r:id="rId15">
        <w:r>
          <w:rPr>
            <w:color w:val="0080AC"/>
            <w:spacing w:val="12"/>
          </w:rPr>
          <w:t>0/</w:t>
        </w:r>
      </w:hyperlink>
      <w:r>
        <w:rPr>
          <w:spacing w:val="12"/>
        </w:rPr>
        <w:t>).</w:t>
      </w:r>
    </w:p>
    <w:p>
      <w:pPr>
        <w:spacing w:line="270" w:lineRule="auto"/>
        <w:sectPr>
          <w:pgSz w:w="11906" w:h="15875"/>
          <w:pgMar w:top="684" w:right="713" w:bottom="0" w:left="742" w:header="0" w:footer="0" w:gutter="0"/>
        </w:sectPr>
        <w:rPr/>
      </w:pPr>
    </w:p>
    <w:p>
      <w:pPr>
        <w:spacing w:before="30" w:line="20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S.</w:t>
      </w:r>
      <w:r>
        <w:rPr>
          <w:rFonts w:ascii="Malgun Gothic" w:hAnsi="Malgun Gothic" w:eastAsia="Malgun Gothic" w:cs="Malgun Gothic"/>
          <w:sz w:val="12"/>
          <w:szCs w:val="12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Georgin-Lavialleetal.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pict>
          <v:shape id="_x0000_s34" style="position:absolute;margin-left:0.1245pt;margin-top:10.6066pt;mso-position-vertical-relative:text;mso-position-horizontal-relative:text;width:133.25pt;height:0.25pt;z-index:251669504;" filled="false" strokecolor="#000000" strokeweight="0.25pt" coordsize="2665,5" coordorigin="0,0" path="m0,2l2664,2e">
            <v:stroke joinstyle="miter" miterlimit="10"/>
          </v:shape>
        </w:pict>
      </w:r>
      <w:r/>
    </w:p>
    <w:p>
      <w:pPr>
        <w:ind w:left="1"/>
        <w:spacing w:before="52" w:line="169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Keywords</w:t>
      </w:r>
      <w:r>
        <w:rPr>
          <w:rFonts w:ascii="Malgun Gothic" w:hAnsi="Malgun Gothic" w:eastAsia="Malgun Gothic" w:cs="Malgun Gothic"/>
          <w:sz w:val="12"/>
          <w:szCs w:val="12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:</w:t>
      </w:r>
    </w:p>
    <w:p>
      <w:pPr>
        <w:pStyle w:val="BodyText"/>
        <w:ind w:left="6" w:right="2294" w:hanging="6"/>
        <w:spacing w:before="1" w:line="291" w:lineRule="auto"/>
        <w:rPr/>
      </w:pPr>
      <w:r>
        <w:rPr>
          <w:spacing w:val="11"/>
        </w:rPr>
        <w:t>AA amyloidosis</w:t>
      </w:r>
      <w:r>
        <w:rPr/>
        <w:t xml:space="preserve"> </w:t>
      </w:r>
      <w:r>
        <w:rPr>
          <w:spacing w:val="3"/>
          <w:w w:val="122"/>
        </w:rPr>
        <w:t>Inﬂammation</w:t>
      </w:r>
      <w:r>
        <w:rPr/>
        <w:t xml:space="preserve">     </w:t>
      </w:r>
      <w:r>
        <w:rPr>
          <w:spacing w:val="10"/>
        </w:rPr>
        <w:t>Kidney failure</w:t>
      </w:r>
      <w:r>
        <w:rPr>
          <w:spacing w:val="3"/>
        </w:rPr>
        <w:t xml:space="preserve">    </w:t>
      </w:r>
      <w:r>
        <w:rPr>
          <w:spacing w:val="9"/>
        </w:rPr>
        <w:t>Biopsy</w:t>
      </w:r>
    </w:p>
    <w:p>
      <w:pPr>
        <w:pStyle w:val="BodyText"/>
        <w:ind w:right="1328" w:firstLine="6"/>
        <w:spacing w:before="15" w:line="290" w:lineRule="auto"/>
        <w:rPr/>
      </w:pPr>
      <w:r>
        <w:pict>
          <v:shape id="_x0000_s36" style="position:absolute;margin-left:0.199001pt;margin-top:35.1978pt;mso-position-vertical-relative:text;mso-position-horizontal-relative:text;width:133.25pt;height:0.4pt;z-index:251668480;" filled="false" strokecolor="#000000" strokeweight="0.40pt" coordsize="2665,8" coordorigin="0,0" path="m0,3l2664,3e">
            <v:stroke joinstyle="miter" miterlimit="10"/>
          </v:shape>
        </w:pict>
      </w:r>
      <w:r>
        <w:rPr>
          <w:spacing w:val="6"/>
          <w:w w:val="113"/>
        </w:rPr>
        <w:t>Familial Mediterranean fever</w:t>
      </w:r>
      <w:r>
        <w:rPr>
          <w:spacing w:val="1"/>
        </w:rPr>
        <w:t xml:space="preserve">      </w:t>
      </w:r>
      <w:r>
        <w:rPr>
          <w:spacing w:val="11"/>
        </w:rPr>
        <w:t>Serum amyloid A protein (SAA)</w:t>
      </w:r>
      <w:r>
        <w:rPr>
          <w:spacing w:val="11"/>
          <w:w w:val="103"/>
        </w:rPr>
        <w:t xml:space="preserve"> </w:t>
      </w:r>
      <w:r>
        <w:rPr>
          <w:spacing w:val="5"/>
          <w:w w:val="118"/>
        </w:rPr>
        <w:t>Autoinﬂammatory diseases</w:t>
      </w:r>
    </w:p>
    <w:p>
      <w:pPr>
        <w:ind w:left="1"/>
        <w:spacing w:before="250" w:line="22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</w:rPr>
        <w:t>Mots</w:t>
      </w:r>
      <w:r>
        <w:rPr>
          <w:rFonts w:ascii="Malgun Gothic" w:hAnsi="Malgun Gothic" w:eastAsia="Malgun Gothic" w:cs="Malgun Gothic"/>
          <w:sz w:val="12"/>
          <w:szCs w:val="1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cl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és :</w:t>
      </w:r>
    </w:p>
    <w:p>
      <w:pPr>
        <w:pStyle w:val="BodyText"/>
        <w:spacing w:line="221" w:lineRule="auto"/>
        <w:rPr/>
      </w:pPr>
      <w:r>
        <w:rPr>
          <w:spacing w:val="9"/>
        </w:rPr>
        <w:t>Amylose AA</w:t>
      </w:r>
    </w:p>
    <w:p>
      <w:pPr>
        <w:pStyle w:val="BodyText"/>
        <w:ind w:left="6"/>
        <w:spacing w:before="19" w:line="158" w:lineRule="exact"/>
        <w:rPr/>
      </w:pPr>
      <w:r>
        <w:rPr>
          <w:spacing w:val="3"/>
          <w:w w:val="122"/>
          <w:position w:val="1"/>
        </w:rPr>
        <w:t>Inﬂammation</w:t>
      </w:r>
    </w:p>
    <w:p>
      <w:pPr>
        <w:pStyle w:val="BodyText"/>
        <w:ind w:left="6" w:right="2089"/>
        <w:spacing w:before="13" w:line="298" w:lineRule="auto"/>
        <w:rPr/>
      </w:pPr>
      <w:r>
        <w:rPr>
          <w:spacing w:val="5"/>
          <w:w w:val="116"/>
        </w:rPr>
        <w:t>Insufﬁsance rénale</w:t>
      </w:r>
      <w:r>
        <w:rPr/>
        <w:t xml:space="preserve"> </w:t>
      </w:r>
      <w:r>
        <w:rPr>
          <w:spacing w:val="9"/>
        </w:rPr>
        <w:t>Biopsie</w:t>
      </w:r>
    </w:p>
    <w:p>
      <w:pPr>
        <w:pStyle w:val="BodyText"/>
        <w:ind w:left="6" w:right="1140"/>
        <w:spacing w:before="1" w:line="304" w:lineRule="auto"/>
        <w:jc w:val="both"/>
        <w:rPr/>
      </w:pPr>
      <w:r>
        <w:pict>
          <v:shape id="_x0000_s38" style="position:absolute;margin-left:0.1245pt;margin-top:82.0137pt;mso-position-vertical-relative:text;mso-position-horizontal-relative:text;width:133.25pt;height:0.25pt;z-index:251670528;" filled="false" strokecolor="#000000" strokeweight="0.25pt" coordsize="2665,5" coordorigin="0,0" path="m0,2l2664,2e">
            <v:stroke joinstyle="miter" miterlimit="10"/>
          </v:shape>
        </w:pict>
      </w:r>
      <w:r>
        <w:rPr>
          <w:spacing w:val="6"/>
          <w:w w:val="115"/>
        </w:rPr>
        <w:t>Fièvre méditerranéenne familiale</w:t>
      </w:r>
      <w:r>
        <w:rPr/>
        <w:t xml:space="preserve">   </w:t>
      </w:r>
      <w:r>
        <w:rPr>
          <w:spacing w:val="11"/>
        </w:rPr>
        <w:t>Protéine amyloïde A sérique (SAA)</w:t>
      </w:r>
      <w:r>
        <w:rPr>
          <w:spacing w:val="3"/>
        </w:rPr>
        <w:t xml:space="preserve"> </w:t>
      </w:r>
      <w:r>
        <w:rPr>
          <w:spacing w:val="6"/>
          <w:w w:val="116"/>
        </w:rPr>
        <w:t>Maladies auto-inﬂammatoires</w:t>
      </w:r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53"/>
        <w:spacing w:before="29" w:line="216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</w:rPr>
        <w:t>La</w:t>
      </w:r>
      <w:r>
        <w:rPr>
          <w:rFonts w:ascii="Malgun Gothic" w:hAnsi="Malgun Gothic" w:eastAsia="Malgun Gothic" w:cs="Malgun Gothic"/>
          <w:sz w:val="12"/>
          <w:szCs w:val="12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Revue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de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m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>é</w:t>
      </w:r>
      <w:r>
        <w:rPr>
          <w:rFonts w:ascii="Malgun Gothic" w:hAnsi="Malgun Gothic" w:eastAsia="Malgun Gothic" w:cs="Malgun Gothic"/>
          <w:sz w:val="12"/>
          <w:szCs w:val="12"/>
        </w:rPr>
        <w:t>decine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interne</w:t>
      </w:r>
      <w:r>
        <w:rPr>
          <w:rFonts w:ascii="Malgun Gothic" w:hAnsi="Malgun Gothic" w:eastAsia="Malgun Gothic" w:cs="Malgun Gothic"/>
          <w:sz w:val="12"/>
          <w:szCs w:val="12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>44</w:t>
      </w:r>
      <w:r>
        <w:rPr>
          <w:rFonts w:ascii="Malgun Gothic" w:hAnsi="Malgun Gothic" w:eastAsia="Malgun Gothic" w:cs="Malgun Gothic"/>
          <w:sz w:val="12"/>
          <w:szCs w:val="12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>(2023)</w:t>
      </w:r>
      <w:r>
        <w:rPr>
          <w:rFonts w:ascii="Malgun Gothic" w:hAnsi="Malgun Gothic" w:eastAsia="Malgun Gothic" w:cs="Malgun Gothic"/>
          <w:sz w:val="12"/>
          <w:szCs w:val="1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>62–71</w:t>
      </w:r>
    </w:p>
    <w:p>
      <w:pPr>
        <w:pStyle w:val="BodyText"/>
        <w:ind w:right="28" w:firstLine="4"/>
        <w:spacing w:before="195" w:line="283" w:lineRule="auto"/>
        <w:jc w:val="both"/>
        <w:rPr>
          <w:sz w:val="14"/>
          <w:szCs w:val="14"/>
        </w:rPr>
      </w:pPr>
      <w:r>
        <w:rPr>
          <w:sz w:val="14"/>
          <w:szCs w:val="14"/>
          <w:spacing w:val="13"/>
        </w:rPr>
        <w:t>birefringence in polarized lig</w:t>
      </w:r>
      <w:r>
        <w:rPr>
          <w:sz w:val="14"/>
          <w:szCs w:val="14"/>
          <w:spacing w:val="12"/>
        </w:rPr>
        <w:t>ht. Immunohistochemical analysis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2"/>
        </w:rPr>
        <w:t>with an antibody directed against Serum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Amyloid A protein is essential to conﬁrm the diagnosis of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2"/>
        </w:rPr>
        <w:t>AA amyloidosis. Peripheral inﬂammatory bio-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markers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13"/>
        </w:rPr>
        <w:t>can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13"/>
        </w:rPr>
        <w:t>be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13"/>
        </w:rPr>
        <w:t>measured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13"/>
        </w:rPr>
        <w:t>such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13"/>
        </w:rPr>
        <w:t>as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13"/>
        </w:rPr>
        <w:t>C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13"/>
        </w:rPr>
        <w:t>Reactive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13"/>
        </w:rPr>
        <w:t>protein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13"/>
        </w:rPr>
        <w:t>and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13"/>
        </w:rPr>
        <w:t>SAA. We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13"/>
        </w:rPr>
        <w:t>propose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13"/>
        </w:rPr>
        <w:t>an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13"/>
        </w:rPr>
        <w:t>algorithm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13"/>
        </w:rPr>
        <w:t>to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13"/>
        </w:rPr>
        <w:t>guide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13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etiological diagnos</w:t>
      </w:r>
      <w:r>
        <w:rPr>
          <w:sz w:val="14"/>
          <w:szCs w:val="14"/>
          <w:spacing w:val="12"/>
        </w:rPr>
        <w:t>is ofAA amyloidosis.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2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treatement relies on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the etiologic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2"/>
        </w:rPr>
        <w:t>treatment of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2"/>
        </w:rPr>
        <w:t>the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2"/>
        </w:rPr>
        <w:t>undelying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4"/>
        </w:rPr>
        <w:t>chronic inﬂammatory disease to decrease and/or normalize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14"/>
        </w:rPr>
        <w:t>Serum Amyloid A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14"/>
        </w:rPr>
        <w:t>protei</w:t>
      </w:r>
      <w:r>
        <w:rPr>
          <w:sz w:val="14"/>
          <w:szCs w:val="14"/>
          <w:spacing w:val="13"/>
        </w:rPr>
        <w:t>n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13"/>
        </w:rPr>
        <w:t>concentration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13"/>
        </w:rPr>
        <w:t>in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order to stabilize amyloidosis. In case of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2"/>
        </w:rPr>
        <w:t>renal failure, dialysis or even a</w:t>
      </w:r>
      <w:r>
        <w:rPr>
          <w:sz w:val="14"/>
          <w:szCs w:val="14"/>
          <w:spacing w:val="11"/>
        </w:rPr>
        <w:t xml:space="preserve"> kidney transplant can be porpo-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sed. Nowadays, there is currently no speciﬁc</w:t>
      </w:r>
      <w:r>
        <w:rPr>
          <w:sz w:val="14"/>
          <w:szCs w:val="14"/>
          <w:spacing w:val="12"/>
        </w:rPr>
        <w:t xml:space="preserve"> treatment for AA amyloidosis deposits which constitutes 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therapeutic challenge for the</w:t>
      </w:r>
      <w:r>
        <w:rPr>
          <w:sz w:val="14"/>
          <w:szCs w:val="14"/>
          <w:spacing w:val="12"/>
        </w:rPr>
        <w:t xml:space="preserve"> future.</w:t>
      </w:r>
    </w:p>
    <w:p>
      <w:pPr>
        <w:pStyle w:val="BodyText"/>
        <w:ind w:left="336" w:right="28" w:firstLine="387"/>
        <w:spacing w:before="13" w:line="251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© 2022 L’Auteur(s). Publi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10"/>
        </w:rPr>
        <w:t xml:space="preserve"> par Elsevier Masson SAS au</w:t>
      </w:r>
      <w:r>
        <w:rPr>
          <w:sz w:val="14"/>
          <w:szCs w:val="14"/>
          <w:spacing w:val="9"/>
        </w:rPr>
        <w:t xml:space="preserve"> nom de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9"/>
        </w:rPr>
        <w:t>Soci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9"/>
        </w:rPr>
        <w:t>t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9"/>
        </w:rPr>
        <w:t>Nationale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9"/>
        </w:rPr>
        <w:t>Franc¸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9"/>
        </w:rPr>
        <w:t>aise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9"/>
        </w:rPr>
        <w:t>de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M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10"/>
        </w:rPr>
        <w:t>decine Interne (SNFMI). Cet article est publi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10"/>
        </w:rPr>
        <w:t>en Open Access sous licence CC BY-NC-ND (</w:t>
      </w:r>
      <w:hyperlink w:history="true" r:id="rId15">
        <w:r>
          <w:rPr>
            <w:sz w:val="14"/>
            <w:szCs w:val="14"/>
            <w:color w:val="0080AC"/>
            <w:spacing w:val="10"/>
          </w:rPr>
          <w:t>h</w:t>
        </w:r>
        <w:r>
          <w:rPr>
            <w:sz w:val="14"/>
            <w:szCs w:val="14"/>
            <w:color w:val="0080AC"/>
            <w:spacing w:val="9"/>
          </w:rPr>
          <w:t>ttp://</w:t>
        </w:r>
      </w:hyperlink>
    </w:p>
    <w:p>
      <w:pPr>
        <w:pStyle w:val="BodyText"/>
        <w:ind w:right="20"/>
        <w:spacing w:before="13" w:line="178" w:lineRule="exact"/>
        <w:jc w:val="right"/>
        <w:rPr>
          <w:sz w:val="14"/>
          <w:szCs w:val="14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4439614</wp:posOffset>
            </wp:positionH>
            <wp:positionV relativeFrom="paragraph">
              <wp:posOffset>98418</wp:posOffset>
            </wp:positionV>
            <wp:extent cx="6350" cy="284294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842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5">
        <w:r>
          <w:rPr>
            <w:sz w:val="14"/>
            <w:szCs w:val="14"/>
            <w:color w:val="0080AC"/>
            <w:spacing w:val="14"/>
            <w:position w:val="2"/>
          </w:rPr>
          <w:t>creativecommons.</w:t>
        </w:r>
      </w:hyperlink>
      <w:hyperlink w:history="true" r:id="rId15">
        <w:r>
          <w:rPr>
            <w:sz w:val="14"/>
            <w:szCs w:val="14"/>
            <w:color w:val="0080AC"/>
            <w:spacing w:val="14"/>
            <w:position w:val="2"/>
          </w:rPr>
          <w:t>org/</w:t>
        </w:r>
      </w:hyperlink>
      <w:hyperlink w:history="true" r:id="rId15">
        <w:r>
          <w:rPr>
            <w:sz w:val="14"/>
            <w:szCs w:val="14"/>
            <w:color w:val="0080AC"/>
            <w:spacing w:val="14"/>
            <w:position w:val="2"/>
          </w:rPr>
          <w:t>lic</w:t>
        </w:r>
        <w:r>
          <w:rPr>
            <w:sz w:val="14"/>
            <w:szCs w:val="14"/>
            <w:color w:val="0080AC"/>
            <w:spacing w:val="13"/>
            <w:position w:val="2"/>
          </w:rPr>
          <w:t>enses/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by-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nc-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nd/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4.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0/</w:t>
        </w:r>
      </w:hyperlink>
      <w:r>
        <w:rPr>
          <w:sz w:val="14"/>
          <w:szCs w:val="14"/>
          <w:spacing w:val="13"/>
          <w:position w:val="2"/>
        </w:rPr>
        <w:t>).</w:t>
      </w:r>
    </w:p>
    <w:p>
      <w:pPr>
        <w:pStyle w:val="BodyText"/>
        <w:ind w:left="9"/>
        <w:spacing w:before="34" w:line="222" w:lineRule="exact"/>
        <w:rPr>
          <w:sz w:val="17"/>
          <w:szCs w:val="17"/>
        </w:rPr>
      </w:pPr>
      <w:r>
        <w:pict>
          <v:shape id="_x0000_s40" style="position:absolute;margin-left:0.125473pt;margin-top:21.0155pt;mso-position-vertical-relative:text;mso-position-horizontal-relative:text;width:355.75pt;height:0.25pt;z-index:251666432;" filled="false" strokecolor="#000000" strokeweight="0.25pt" coordsize="7115,5" coordorigin="0,0" path="m0,2l7114,2e">
            <v:stroke joinstyle="miter" miterlimit="10"/>
          </v:shape>
        </w:pict>
      </w:r>
      <w:r>
        <w:rPr>
          <w:sz w:val="17"/>
          <w:szCs w:val="17"/>
          <w:spacing w:val="13"/>
          <w:position w:val="1"/>
        </w:rPr>
        <w:t>r</w:t>
      </w:r>
      <w:r>
        <w:rPr>
          <w:sz w:val="17"/>
          <w:szCs w:val="17"/>
          <w:spacing w:val="4"/>
          <w:position w:val="1"/>
        </w:rPr>
        <w:t xml:space="preserve">  </w:t>
      </w:r>
      <w:r>
        <w:rPr>
          <w:sz w:val="17"/>
          <w:szCs w:val="17"/>
          <w:spacing w:val="13"/>
          <w:position w:val="1"/>
        </w:rPr>
        <w:t>é</w:t>
      </w:r>
      <w:r>
        <w:rPr>
          <w:sz w:val="17"/>
          <w:szCs w:val="17"/>
          <w:spacing w:val="2"/>
          <w:position w:val="1"/>
        </w:rPr>
        <w:t xml:space="preserve">  </w:t>
      </w:r>
      <w:r>
        <w:rPr>
          <w:sz w:val="17"/>
          <w:szCs w:val="17"/>
          <w:spacing w:val="13"/>
          <w:position w:val="1"/>
        </w:rPr>
        <w:t>s</w:t>
      </w:r>
      <w:r>
        <w:rPr>
          <w:sz w:val="17"/>
          <w:szCs w:val="17"/>
          <w:spacing w:val="1"/>
          <w:position w:val="1"/>
        </w:rPr>
        <w:t xml:space="preserve">  </w:t>
      </w:r>
      <w:r>
        <w:rPr>
          <w:sz w:val="17"/>
          <w:szCs w:val="17"/>
          <w:spacing w:val="13"/>
          <w:position w:val="1"/>
        </w:rPr>
        <w:t>u</w:t>
      </w:r>
      <w:r>
        <w:rPr>
          <w:sz w:val="17"/>
          <w:szCs w:val="17"/>
          <w:spacing w:val="2"/>
          <w:position w:val="1"/>
        </w:rPr>
        <w:t xml:space="preserve">  </w:t>
      </w:r>
      <w:r>
        <w:rPr>
          <w:sz w:val="17"/>
          <w:szCs w:val="17"/>
          <w:spacing w:val="13"/>
          <w:position w:val="1"/>
        </w:rPr>
        <w:t>m</w:t>
      </w:r>
      <w:r>
        <w:rPr>
          <w:sz w:val="17"/>
          <w:szCs w:val="17"/>
          <w:spacing w:val="2"/>
          <w:position w:val="1"/>
        </w:rPr>
        <w:t xml:space="preserve">  </w:t>
      </w:r>
      <w:r>
        <w:rPr>
          <w:sz w:val="17"/>
          <w:szCs w:val="17"/>
          <w:spacing w:val="13"/>
          <w:position w:val="1"/>
        </w:rPr>
        <w:t>é</w:t>
      </w:r>
    </w:p>
    <w:p>
      <w:pPr>
        <w:pStyle w:val="BodyText"/>
        <w:ind w:left="6" w:right="28" w:firstLine="1"/>
        <w:spacing w:before="217" w:line="284" w:lineRule="auto"/>
        <w:jc w:val="both"/>
        <w:rPr>
          <w:sz w:val="14"/>
          <w:szCs w:val="14"/>
        </w:rPr>
      </w:pPr>
      <w:r>
        <w:rPr>
          <w:sz w:val="14"/>
          <w:szCs w:val="14"/>
          <w:spacing w:val="12"/>
        </w:rPr>
        <w:t>L’amylose AA est secondaire au dépôt d’un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12"/>
        </w:rPr>
        <w:t>excès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12"/>
        </w:rPr>
        <w:t>de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12"/>
        </w:rPr>
        <w:t>ﬁbrilles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12"/>
        </w:rPr>
        <w:t>insolubles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12"/>
        </w:rPr>
        <w:t>de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12"/>
        </w:rPr>
        <w:t>protéine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12"/>
        </w:rPr>
        <w:t>sérique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12"/>
        </w:rPr>
        <w:t>amyloïde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12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(SAA).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13"/>
        </w:rPr>
        <w:t>L’amylose AA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13"/>
        </w:rPr>
        <w:t>complique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13"/>
        </w:rPr>
        <w:t>les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13"/>
        </w:rPr>
        <w:t>maladies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13"/>
        </w:rPr>
        <w:t>inﬂammatoires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13"/>
        </w:rPr>
        <w:t>chroniques,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13"/>
        </w:rPr>
        <w:t>notamm</w:t>
      </w:r>
      <w:r>
        <w:rPr>
          <w:sz w:val="14"/>
          <w:szCs w:val="14"/>
          <w:spacing w:val="12"/>
        </w:rPr>
        <w:t>ent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12"/>
        </w:rPr>
        <w:t>les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12"/>
        </w:rPr>
        <w:t>rhumatismes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4"/>
        </w:rPr>
        <w:t>inﬂammatoires chroniques tels que la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14"/>
        </w:rPr>
        <w:t>polyarthrite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14"/>
        </w:rPr>
        <w:t>rhumatoïde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14"/>
        </w:rPr>
        <w:t>et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14"/>
        </w:rPr>
        <w:t>les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14"/>
        </w:rPr>
        <w:t>sp</w:t>
      </w:r>
      <w:r>
        <w:rPr>
          <w:sz w:val="14"/>
          <w:szCs w:val="14"/>
          <w:spacing w:val="13"/>
        </w:rPr>
        <w:t>ondyloarthrites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13"/>
        </w:rPr>
        <w:t>;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13"/>
        </w:rPr>
        <w:t>les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13"/>
        </w:rPr>
        <w:t>infections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chroniquestellesque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la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5"/>
        </w:rPr>
        <w:t>tuberculo</w:t>
      </w:r>
      <w:r>
        <w:rPr>
          <w:sz w:val="14"/>
          <w:szCs w:val="14"/>
          <w:spacing w:val="14"/>
        </w:rPr>
        <w:t>se,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les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dilatations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des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4"/>
        </w:rPr>
        <w:t>bronches,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les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maladies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inﬂammatoireschroniques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intestinales telles que la maladie de Crohn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13"/>
        </w:rPr>
        <w:t>; et les</w:t>
      </w:r>
      <w:r>
        <w:rPr>
          <w:sz w:val="14"/>
          <w:szCs w:val="14"/>
          <w:spacing w:val="12"/>
        </w:rPr>
        <w:t xml:space="preserve"> maladies auto-inﬂammatoires, en particulier la ﬁèvre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4"/>
        </w:rPr>
        <w:t>méditerranéenne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14"/>
        </w:rPr>
        <w:t>familiale.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Onestime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laprévalence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en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France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entre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4"/>
        </w:rPr>
        <w:t>500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et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4"/>
        </w:rPr>
        <w:t>700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cas,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4"/>
        </w:rPr>
        <w:t>touchant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4"/>
        </w:rPr>
        <w:t>aussibien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les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hommes que les femmes. L’atteinte la plus fréquente est celle du rein qui se manifeste généralement par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14"/>
        </w:rPr>
        <w:t>des œdèmes des membres inférieurs, une protéi</w:t>
      </w:r>
      <w:r>
        <w:rPr>
          <w:sz w:val="14"/>
          <w:szCs w:val="14"/>
          <w:spacing w:val="13"/>
        </w:rPr>
        <w:t>nurie et/ou une insufﬁsance rénale. Les patients sont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13"/>
        </w:rPr>
        <w:t>le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plus souvent fatigués et peuvent présenter des symptômes digestifs </w:t>
      </w:r>
      <w:r>
        <w:rPr>
          <w:sz w:val="14"/>
          <w:szCs w:val="14"/>
          <w:spacing w:val="12"/>
        </w:rPr>
        <w:t>aspéciﬁques et un goitre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12"/>
        </w:rPr>
        <w:t>thyroïdien.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Le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13"/>
        </w:rPr>
        <w:t>diagnostic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13"/>
        </w:rPr>
        <w:t>d’amylose AA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13"/>
        </w:rPr>
        <w:t>repose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13"/>
        </w:rPr>
        <w:t>sur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13"/>
        </w:rPr>
        <w:t>la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13"/>
        </w:rPr>
        <w:t>détection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13"/>
        </w:rPr>
        <w:t>de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13"/>
        </w:rPr>
        <w:t>dépôt</w:t>
      </w:r>
      <w:r>
        <w:rPr>
          <w:sz w:val="14"/>
          <w:szCs w:val="14"/>
          <w:spacing w:val="12"/>
        </w:rPr>
        <w:t>s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12"/>
        </w:rPr>
        <w:t>amyloïdes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12"/>
        </w:rPr>
        <w:t>sur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12"/>
        </w:rPr>
        <w:t>une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12"/>
        </w:rPr>
        <w:t>biopsie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12"/>
        </w:rPr>
        <w:t>utilisant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12"/>
        </w:rPr>
        <w:t>une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coloration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13"/>
        </w:rPr>
        <w:t>au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3"/>
        </w:rPr>
        <w:t>rouge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3"/>
        </w:rPr>
        <w:t>Congo,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3"/>
        </w:rPr>
        <w:t>avec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3"/>
        </w:rPr>
        <w:t>une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3"/>
        </w:rPr>
        <w:t>biréfringenceverte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3"/>
        </w:rPr>
        <w:t>caractéristique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3"/>
        </w:rPr>
        <w:t>en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3"/>
        </w:rPr>
        <w:t>lumière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3"/>
        </w:rPr>
        <w:t>polarisée.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3"/>
        </w:rPr>
        <w:t>Une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3"/>
        </w:rPr>
        <w:t>analyse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immunohistochimique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5"/>
        </w:rPr>
        <w:t>avec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5"/>
        </w:rPr>
        <w:t>un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5"/>
        </w:rPr>
        <w:t>anticorps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5"/>
        </w:rPr>
        <w:t>dirig</w:t>
      </w:r>
      <w:r>
        <w:rPr>
          <w:sz w:val="14"/>
          <w:szCs w:val="14"/>
          <w:spacing w:val="14"/>
        </w:rPr>
        <w:t>é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4"/>
        </w:rPr>
        <w:t>contre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4"/>
        </w:rPr>
        <w:t>laprotéineSAA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4"/>
        </w:rPr>
        <w:t>est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4"/>
        </w:rPr>
        <w:t>indispensable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4"/>
        </w:rPr>
        <w:t>pour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4"/>
        </w:rPr>
        <w:t>conﬁrmerle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diagnostic d’amylose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3"/>
        </w:rPr>
        <w:t>AA. Des biomarqueurs d’inﬂammation</w:t>
      </w:r>
      <w:r>
        <w:rPr>
          <w:sz w:val="14"/>
          <w:szCs w:val="14"/>
          <w:spacing w:val="12"/>
        </w:rPr>
        <w:t xml:space="preserve"> périphériques peuvent être mesurés dans le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sang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1"/>
        </w:rPr>
        <w:t>comme la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protéine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1"/>
        </w:rPr>
        <w:t>C réactive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1"/>
        </w:rPr>
        <w:t>et la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SAA.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1"/>
        </w:rPr>
        <w:t>Cet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1"/>
        </w:rPr>
        <w:t>article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propose les recommanda</w:t>
      </w:r>
      <w:r>
        <w:rPr>
          <w:sz w:val="14"/>
          <w:szCs w:val="14"/>
          <w:spacing w:val="10"/>
        </w:rPr>
        <w:t>tions franc¸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10"/>
        </w:rPr>
        <w:t>aises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0"/>
        </w:rPr>
        <w:t>actuelles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pour le bilan diagnostique et le traitement de l’amylose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2"/>
        </w:rPr>
        <w:t>AA qui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12"/>
        </w:rPr>
        <w:t>comporte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2"/>
        </w:rPr>
        <w:t>toujours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2"/>
        </w:rPr>
        <w:t>l</w:t>
      </w:r>
      <w:r>
        <w:rPr>
          <w:sz w:val="14"/>
          <w:szCs w:val="14"/>
          <w:spacing w:val="11"/>
        </w:rPr>
        <w:t>a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1"/>
        </w:rPr>
        <w:t>prise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11"/>
        </w:rPr>
        <w:t>en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11"/>
        </w:rPr>
        <w:t>charge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1"/>
        </w:rPr>
        <w:t>de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1"/>
        </w:rPr>
        <w:t>la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4"/>
        </w:rPr>
        <w:t>maladie inﬂammatoire chronique sous-jacente pour dimin</w:t>
      </w:r>
      <w:r>
        <w:rPr>
          <w:sz w:val="14"/>
          <w:szCs w:val="14"/>
          <w:spacing w:val="13"/>
        </w:rPr>
        <w:t>uer et/ou normaliser la concentration sérique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de SAA aﬁn de stabiliser l’amylose. En cas d</w:t>
      </w:r>
      <w:r>
        <w:rPr>
          <w:sz w:val="14"/>
          <w:szCs w:val="14"/>
          <w:spacing w:val="11"/>
        </w:rPr>
        <w:t>’insufﬁsance rénale, une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11"/>
        </w:rPr>
        <w:t>dialyse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11"/>
        </w:rPr>
        <w:t>ou même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11"/>
        </w:rPr>
        <w:t>une greffe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11"/>
        </w:rPr>
        <w:t>de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11"/>
        </w:rPr>
        <w:t>rein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peut être proposée.</w:t>
      </w:r>
    </w:p>
    <w:p>
      <w:pPr>
        <w:pStyle w:val="BodyText"/>
        <w:ind w:left="336" w:right="28" w:firstLine="387"/>
        <w:spacing w:before="14" w:line="251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© 2022 L’Auteur(s). Publi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10"/>
        </w:rPr>
        <w:t xml:space="preserve"> par Elsevier Masson SAS au</w:t>
      </w:r>
      <w:r>
        <w:rPr>
          <w:sz w:val="14"/>
          <w:szCs w:val="14"/>
          <w:spacing w:val="9"/>
        </w:rPr>
        <w:t xml:space="preserve"> nom de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9"/>
        </w:rPr>
        <w:t>Soci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9"/>
        </w:rPr>
        <w:t>t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9"/>
        </w:rPr>
        <w:t>Nationale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9"/>
        </w:rPr>
        <w:t>Franc¸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9"/>
        </w:rPr>
        <w:t>aise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9"/>
        </w:rPr>
        <w:t>de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M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10"/>
        </w:rPr>
        <w:t>decine Interne (SNFMI). Cet article est publi</w:t>
      </w:r>
      <w:r>
        <w:rPr>
          <w:sz w:val="14"/>
          <w:szCs w:val="14"/>
          <w:position w:val="-3"/>
        </w:rPr>
        <w:drawing>
          <wp:inline distT="0" distB="0" distL="0" distR="0">
            <wp:extent cx="49830" cy="11268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0" cy="11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10"/>
        </w:rPr>
        <w:t>en Open Access sous licence CC BY-NC-ND (</w:t>
      </w:r>
      <w:hyperlink w:history="true" r:id="rId15">
        <w:r>
          <w:rPr>
            <w:sz w:val="14"/>
            <w:szCs w:val="14"/>
            <w:color w:val="0080AC"/>
            <w:spacing w:val="10"/>
          </w:rPr>
          <w:t>h</w:t>
        </w:r>
        <w:r>
          <w:rPr>
            <w:sz w:val="14"/>
            <w:szCs w:val="14"/>
            <w:color w:val="0080AC"/>
            <w:spacing w:val="9"/>
          </w:rPr>
          <w:t>ttp://</w:t>
        </w:r>
      </w:hyperlink>
    </w:p>
    <w:p>
      <w:pPr>
        <w:pStyle w:val="BodyText"/>
        <w:ind w:right="20"/>
        <w:spacing w:before="13" w:line="178" w:lineRule="exact"/>
        <w:jc w:val="right"/>
        <w:rPr>
          <w:sz w:val="14"/>
          <w:szCs w:val="14"/>
        </w:rPr>
      </w:pPr>
      <w:r>
        <w:pict>
          <v:shape id="_x0000_s42" style="position:absolute;margin-left:0.124496pt;margin-top:15.6713pt;mso-position-vertical-relative:text;mso-position-horizontal-relative:text;width:354.35pt;height:0.25pt;z-index:251667456;" filled="false" strokecolor="#000000" strokeweight="0.25pt" coordsize="7087,5" coordorigin="0,0" path="m0,2l7086,2e">
            <v:stroke joinstyle="miter" miterlimit="10"/>
          </v:shape>
        </w:pict>
      </w:r>
      <w:hyperlink w:history="true" r:id="rId15">
        <w:r>
          <w:rPr>
            <w:sz w:val="14"/>
            <w:szCs w:val="14"/>
            <w:color w:val="0080AC"/>
            <w:spacing w:val="14"/>
            <w:position w:val="2"/>
          </w:rPr>
          <w:t>creativecommons.</w:t>
        </w:r>
      </w:hyperlink>
      <w:hyperlink w:history="true" r:id="rId15">
        <w:r>
          <w:rPr>
            <w:sz w:val="14"/>
            <w:szCs w:val="14"/>
            <w:color w:val="0080AC"/>
            <w:spacing w:val="14"/>
            <w:position w:val="2"/>
          </w:rPr>
          <w:t>org/</w:t>
        </w:r>
      </w:hyperlink>
      <w:hyperlink w:history="true" r:id="rId15">
        <w:r>
          <w:rPr>
            <w:sz w:val="14"/>
            <w:szCs w:val="14"/>
            <w:color w:val="0080AC"/>
            <w:spacing w:val="14"/>
            <w:position w:val="2"/>
          </w:rPr>
          <w:t>lic</w:t>
        </w:r>
        <w:r>
          <w:rPr>
            <w:sz w:val="14"/>
            <w:szCs w:val="14"/>
            <w:color w:val="0080AC"/>
            <w:spacing w:val="13"/>
            <w:position w:val="2"/>
          </w:rPr>
          <w:t>enses/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by-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nc-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nd/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4.</w:t>
        </w:r>
      </w:hyperlink>
      <w:hyperlink w:history="true" r:id="rId15">
        <w:r>
          <w:rPr>
            <w:sz w:val="14"/>
            <w:szCs w:val="14"/>
            <w:color w:val="0080AC"/>
            <w:spacing w:val="13"/>
            <w:position w:val="2"/>
          </w:rPr>
          <w:t>0/</w:t>
        </w:r>
      </w:hyperlink>
      <w:r>
        <w:rPr>
          <w:sz w:val="14"/>
          <w:szCs w:val="14"/>
          <w:spacing w:val="13"/>
          <w:position w:val="2"/>
        </w:rPr>
        <w:t>).</w:t>
      </w:r>
    </w:p>
    <w:p>
      <w:pPr>
        <w:spacing w:line="178" w:lineRule="exact"/>
        <w:sectPr>
          <w:footerReference w:type="default" r:id="rId16"/>
          <w:pgSz w:w="11906" w:h="15875"/>
          <w:pgMar w:top="687" w:right="713" w:bottom="905" w:left="742" w:header="0" w:footer="747" w:gutter="0"/>
          <w:cols w:equalWidth="0" w:num="2">
            <w:col w:w="3235" w:space="100"/>
            <w:col w:w="7115" w:space="0"/>
          </w:cols>
        </w:sectPr>
        <w:rPr>
          <w:sz w:val="14"/>
          <w:szCs w:val="14"/>
        </w:rPr>
      </w:pPr>
    </w:p>
    <w:p>
      <w:pPr>
        <w:spacing w:before="146"/>
        <w:rPr/>
      </w:pPr>
      <w:r/>
    </w:p>
    <w:p>
      <w:pPr>
        <w:sectPr>
          <w:type w:val="continuous"/>
          <w:pgSz w:w="11906" w:h="15875"/>
          <w:pgMar w:top="687" w:right="713" w:bottom="905" w:left="742" w:header="0" w:footer="747" w:gutter="0"/>
          <w:cols w:equalWidth="0" w:num="1">
            <w:col w:w="10450" w:space="0"/>
          </w:cols>
        </w:sectPr>
        <w:rPr/>
      </w:pPr>
    </w:p>
    <w:p>
      <w:pPr>
        <w:pStyle w:val="BodyText"/>
        <w:ind w:left="9"/>
        <w:spacing w:before="58" w:line="199" w:lineRule="exact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6"/>
          <w:position w:val="3"/>
        </w:rPr>
        <w:t>1.  Summary for the family do</w:t>
      </w:r>
      <w:r>
        <w:rPr>
          <w:sz w:val="15"/>
          <w:szCs w:val="15"/>
          <w:b/>
          <w:bCs/>
          <w:spacing w:val="15"/>
          <w:position w:val="3"/>
        </w:rPr>
        <w:t>ctor</w:t>
      </w:r>
    </w:p>
    <w:p>
      <w:pPr>
        <w:pStyle w:val="BodyText"/>
        <w:ind w:right="259" w:firstLine="246"/>
        <w:spacing w:before="220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Inﬂammatory  (AA)  amy</w:t>
      </w:r>
      <w:r>
        <w:rPr>
          <w:sz w:val="15"/>
          <w:szCs w:val="15"/>
          <w:spacing w:val="15"/>
        </w:rPr>
        <w:t>loidosis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5"/>
        </w:rPr>
        <w:t>a  variety  of  amyloidosis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secondary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deposit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excess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insoluble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Serum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Amyloid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(SAA) protein ﬁbrils prod</w:t>
      </w:r>
      <w:r>
        <w:rPr>
          <w:sz w:val="15"/>
          <w:szCs w:val="15"/>
          <w:spacing w:val="9"/>
          <w:w w:val="111"/>
        </w:rPr>
        <w:t>uced in chronic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inﬂammatory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situations.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deposits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can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affect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numerous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organs,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but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kidney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function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impaired the most </w:t>
      </w:r>
      <w:hyperlink w:history="true" w:anchor="bookmark8">
        <w:r>
          <w:rPr>
            <w:sz w:val="15"/>
            <w:szCs w:val="15"/>
            <w:color w:val="0080AC"/>
            <w:spacing w:val="11"/>
            <w:w w:val="110"/>
          </w:rPr>
          <w:t>[1–4]</w:t>
        </w:r>
        <w:r>
          <w:rPr>
            <w:sz w:val="15"/>
            <w:szCs w:val="15"/>
            <w:spacing w:val="11"/>
            <w:w w:val="110"/>
          </w:rPr>
          <w:t>.</w:t>
        </w:r>
      </w:hyperlink>
    </w:p>
    <w:p>
      <w:pPr>
        <w:pStyle w:val="BodyText"/>
        <w:ind w:left="5" w:right="259" w:firstLine="234"/>
        <w:spacing w:before="11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This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6"/>
        </w:rPr>
        <w:t>variety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  <w:w w:val="116"/>
        </w:rPr>
        <w:t>amyloidosisis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6"/>
        </w:rPr>
        <w:t>becom</w:t>
      </w:r>
      <w:r>
        <w:rPr>
          <w:sz w:val="15"/>
          <w:szCs w:val="15"/>
          <w:spacing w:val="6"/>
          <w:w w:val="116"/>
        </w:rPr>
        <w:t>ing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6"/>
        </w:rPr>
        <w:t>increasingly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6"/>
        </w:rPr>
        <w:t>rare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6"/>
        </w:rPr>
        <w:t>wes-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tern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countries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con</w:t>
      </w:r>
      <w:r>
        <w:rPr>
          <w:sz w:val="15"/>
          <w:szCs w:val="15"/>
          <w:spacing w:val="7"/>
          <w:w w:val="114"/>
        </w:rPr>
        <w:t>stitutes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about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10%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of all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amyloidosis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cases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outside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0"/>
          <w:w w:val="110"/>
        </w:rPr>
        <w:t>wild-type </w:t>
      </w:r>
      <w:r>
        <w:rPr>
          <w:sz w:val="15"/>
          <w:szCs w:val="15"/>
          <w:spacing w:val="9"/>
          <w:w w:val="110"/>
        </w:rPr>
        <w:t>transthyretin (TTR) amyloidosis (= senile 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diac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amyloidosis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cases) </w:t>
      </w:r>
      <w:hyperlink w:history="true" w:anchor="bookmark9">
        <w:r>
          <w:rPr>
            <w:sz w:val="15"/>
            <w:szCs w:val="15"/>
            <w:color w:val="0080AC"/>
            <w:spacing w:val="7"/>
            <w:w w:val="117"/>
          </w:rPr>
          <w:t>[5]</w:t>
        </w:r>
        <w:r>
          <w:rPr>
            <w:sz w:val="15"/>
            <w:szCs w:val="15"/>
            <w:spacing w:val="7"/>
            <w:w w:val="117"/>
          </w:rPr>
          <w:t>.</w:t>
        </w:r>
      </w:hyperlink>
      <w:r>
        <w:rPr>
          <w:sz w:val="15"/>
          <w:szCs w:val="15"/>
          <w:spacing w:val="7"/>
          <w:w w:val="117"/>
        </w:rPr>
        <w:t>It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affects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both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men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women,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the number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cases in France is estimated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2"/>
        </w:rPr>
        <w:t>at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2"/>
        </w:rPr>
        <w:t>between 500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2"/>
        </w:rPr>
        <w:t>700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cases in 2019 in 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whole </w:t>
      </w:r>
      <w:r>
        <w:rPr>
          <w:sz w:val="15"/>
          <w:szCs w:val="15"/>
          <w:spacing w:val="10"/>
          <w:w w:val="109"/>
        </w:rPr>
        <w:t>French population (no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0"/>
          <w:w w:val="109"/>
        </w:rPr>
        <w:t>prevalence 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is yet available).</w:t>
      </w:r>
    </w:p>
    <w:p>
      <w:pPr>
        <w:pStyle w:val="BodyText"/>
        <w:ind w:left="5" w:right="259" w:firstLine="233"/>
        <w:spacing w:before="1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AA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7"/>
        </w:rPr>
        <w:t>amyloidosis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7"/>
        </w:rPr>
        <w:t>complicates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7"/>
        </w:rPr>
        <w:t>diseases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7"/>
        </w:rPr>
        <w:t>acc</w:t>
      </w:r>
      <w:r>
        <w:rPr>
          <w:sz w:val="15"/>
          <w:szCs w:val="15"/>
          <w:spacing w:val="16"/>
        </w:rPr>
        <w:t>ompanied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chro-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nic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inﬂammatory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syndrome,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primarily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represented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France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by: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chronic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inﬂammatory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rheumatisms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such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5"/>
          <w:w w:val="120"/>
        </w:rPr>
        <w:t>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rheumatoid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arthritis,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spondyloarthritis,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chronic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infections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such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tuberculosis,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bron-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chectasis,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4"/>
        </w:rPr>
        <w:t>chronic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inﬂa</w:t>
      </w:r>
      <w:r>
        <w:rPr>
          <w:sz w:val="15"/>
          <w:szCs w:val="15"/>
          <w:spacing w:val="7"/>
          <w:w w:val="114"/>
        </w:rPr>
        <w:t>mmatory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bowel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diseases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such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Crohn’s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disease, and auto-inﬂamma</w:t>
      </w:r>
      <w:r>
        <w:rPr>
          <w:sz w:val="15"/>
          <w:szCs w:val="15"/>
          <w:spacing w:val="8"/>
          <w:w w:val="114"/>
        </w:rPr>
        <w:t>tory diseases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including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familial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Medi-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terranean fever </w:t>
      </w:r>
      <w:hyperlink w:history="true" w:anchor="bookmark8">
        <w:r>
          <w:rPr>
            <w:sz w:val="15"/>
            <w:szCs w:val="15"/>
            <w:color w:val="0080AC"/>
            <w:spacing w:val="10"/>
            <w:w w:val="109"/>
          </w:rPr>
          <w:t>[1,2]</w:t>
        </w:r>
        <w:r>
          <w:rPr>
            <w:sz w:val="15"/>
            <w:szCs w:val="15"/>
            <w:spacing w:val="10"/>
            <w:w w:val="109"/>
          </w:rPr>
          <w:t>.</w:t>
        </w:r>
      </w:hyperlink>
    </w:p>
    <w:p>
      <w:pPr>
        <w:pStyle w:val="BodyText"/>
        <w:ind w:left="2" w:right="259" w:firstLine="236"/>
        <w:spacing w:before="12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There are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few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suggestive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si</w:t>
      </w:r>
      <w:r>
        <w:rPr>
          <w:sz w:val="15"/>
          <w:szCs w:val="15"/>
          <w:spacing w:val="15"/>
        </w:rPr>
        <w:t>gns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signs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of AA amyloidosis, 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makes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its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consideration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difﬁcult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context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chronic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ill-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ness; patients are usually tired</w:t>
      </w:r>
      <w:r>
        <w:rPr>
          <w:sz w:val="15"/>
          <w:szCs w:val="15"/>
          <w:spacing w:val="1"/>
        </w:rPr>
        <w:t xml:space="preserve"> </w:t>
      </w:r>
      <w:hyperlink w:history="true" w:anchor="bookmark10">
        <w:r>
          <w:rPr>
            <w:sz w:val="15"/>
            <w:szCs w:val="15"/>
            <w:color w:val="0080AC"/>
            <w:spacing w:val="10"/>
            <w:w w:val="111"/>
          </w:rPr>
          <w:t>[2,4]</w:t>
        </w:r>
        <w:r>
          <w:rPr>
            <w:sz w:val="15"/>
            <w:szCs w:val="15"/>
            <w:spacing w:val="10"/>
            <w:w w:val="111"/>
          </w:rPr>
          <w:t>.</w:t>
        </w:r>
      </w:hyperlink>
      <w:r>
        <w:rPr>
          <w:sz w:val="15"/>
          <w:szCs w:val="15"/>
          <w:spacing w:val="10"/>
          <w:w w:val="111"/>
        </w:rPr>
        <w:t>Renal impairment is the 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common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organ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impairment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AA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amylo</w:t>
      </w:r>
      <w:r>
        <w:rPr>
          <w:sz w:val="15"/>
          <w:szCs w:val="15"/>
          <w:spacing w:val="6"/>
          <w:w w:val="116"/>
        </w:rPr>
        <w:t>idosis;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usually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mani-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fests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9"/>
        </w:rPr>
        <w:t>through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9"/>
        </w:rPr>
        <w:t>oedemas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9"/>
        </w:rPr>
        <w:t>of</w:t>
      </w:r>
      <w:r>
        <w:rPr>
          <w:sz w:val="15"/>
          <w:szCs w:val="15"/>
          <w:spacing w:val="6"/>
          <w:w w:val="119"/>
        </w:rPr>
        <w:t>the lower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6"/>
          <w:w w:val="119"/>
        </w:rPr>
        <w:t>extremities, proteinuria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and/or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renal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failure;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digestive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impairment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almost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always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present,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necessarily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symptom</w:t>
      </w:r>
      <w:r>
        <w:rPr>
          <w:sz w:val="15"/>
          <w:szCs w:val="15"/>
          <w:spacing w:val="6"/>
          <w:w w:val="117"/>
        </w:rPr>
        <w:t>atic: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cause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episodes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diarrhea,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weight loss and anorexia; other afﬂ</w:t>
      </w:r>
      <w:r>
        <w:rPr>
          <w:sz w:val="15"/>
          <w:szCs w:val="15"/>
          <w:spacing w:val="10"/>
          <w:w w:val="111"/>
        </w:rPr>
        <w:t>ictions include: hepatospleno-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megaly,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sometimes goiter but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it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i</w:t>
      </w:r>
      <w:r>
        <w:rPr>
          <w:sz w:val="15"/>
          <w:szCs w:val="15"/>
          <w:spacing w:val="8"/>
          <w:w w:val="115"/>
        </w:rPr>
        <w:t>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important 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note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that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impairement is very rare </w:t>
      </w:r>
      <w:hyperlink w:history="true" w:anchor="bookmark8">
        <w:r>
          <w:rPr>
            <w:sz w:val="15"/>
            <w:szCs w:val="15"/>
            <w:color w:val="0080AC"/>
            <w:spacing w:val="10"/>
            <w:w w:val="110"/>
          </w:rPr>
          <w:t>[1–4]</w:t>
        </w:r>
        <w:r>
          <w:rPr>
            <w:sz w:val="15"/>
            <w:szCs w:val="15"/>
            <w:spacing w:val="10"/>
            <w:w w:val="110"/>
          </w:rPr>
          <w:t>.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"/>
        <w:spacing w:before="38" w:line="197" w:lineRule="exact"/>
        <w:outlineLvl w:val="1"/>
        <w:jc w:val="right"/>
        <w:rPr>
          <w:sz w:val="15"/>
          <w:szCs w:val="15"/>
        </w:rPr>
      </w:pPr>
      <w:r>
        <w:rPr>
          <w:sz w:val="15"/>
          <w:szCs w:val="15"/>
          <w:spacing w:val="16"/>
          <w:position w:val="2"/>
        </w:rPr>
        <w:t>The</w:t>
      </w:r>
      <w:r>
        <w:rPr>
          <w:sz w:val="15"/>
          <w:szCs w:val="15"/>
          <w:spacing w:val="33"/>
          <w:w w:val="102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diagnosis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of AA</w:t>
      </w:r>
      <w:r>
        <w:rPr>
          <w:sz w:val="15"/>
          <w:szCs w:val="15"/>
          <w:spacing w:val="32"/>
          <w:w w:val="102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amyloidosis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is</w:t>
      </w:r>
      <w:r>
        <w:rPr>
          <w:sz w:val="15"/>
          <w:szCs w:val="15"/>
          <w:spacing w:val="31"/>
          <w:w w:val="101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based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on</w:t>
      </w:r>
      <w:r>
        <w:rPr>
          <w:sz w:val="15"/>
          <w:szCs w:val="15"/>
          <w:spacing w:val="31"/>
          <w:w w:val="102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the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detection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of</w:t>
      </w:r>
    </w:p>
    <w:p>
      <w:pPr>
        <w:pStyle w:val="BodyText"/>
        <w:ind w:right="28" w:firstLine="6"/>
        <w:spacing w:before="14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amyloid deposits by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means of 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pathological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analysis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of 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tissue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biopsy </w:t>
      </w:r>
      <w:hyperlink w:history="true" w:anchor="bookmark10">
        <w:r>
          <w:rPr>
            <w:sz w:val="15"/>
            <w:szCs w:val="15"/>
            <w:color w:val="0080AC"/>
            <w:spacing w:val="11"/>
            <w:w w:val="110"/>
          </w:rPr>
          <w:t>[2,4,6]</w:t>
        </w:r>
        <w:r>
          <w:rPr>
            <w:sz w:val="15"/>
            <w:szCs w:val="15"/>
            <w:spacing w:val="11"/>
            <w:w w:val="110"/>
          </w:rPr>
          <w:t>.</w:t>
        </w:r>
      </w:hyperlink>
      <w:r>
        <w:rPr>
          <w:sz w:val="15"/>
          <w:szCs w:val="15"/>
          <w:spacing w:val="11"/>
          <w:w w:val="110"/>
        </w:rPr>
        <w:t>These deposits are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  <w:w w:val="110"/>
        </w:rPr>
        <w:t>stained using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Congo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  <w:w w:val="110"/>
        </w:rPr>
        <w:t>Red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characteristic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8"/>
          <w:w w:val="114"/>
        </w:rPr>
        <w:t>green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birefringence</w:t>
      </w:r>
      <w:r>
        <w:rPr>
          <w:sz w:val="15"/>
          <w:szCs w:val="15"/>
          <w:spacing w:val="7"/>
          <w:w w:val="114"/>
        </w:rPr>
        <w:t xml:space="preserve"> in polarized light. Immunohisto-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chemical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6"/>
          <w:w w:val="117"/>
        </w:rPr>
        <w:t>analysis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7"/>
        </w:rPr>
        <w:t>antibody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7"/>
        </w:rPr>
        <w:t>directed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7"/>
        </w:rPr>
        <w:t>against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7"/>
        </w:rPr>
        <w:t>Serum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6"/>
          <w:w w:val="117"/>
        </w:rPr>
        <w:t>Amyloid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 protein is mandatory to conﬁrm the diagnosis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5"/>
        </w:rPr>
        <w:t>AA amyloido</w:t>
      </w:r>
      <w:r>
        <w:rPr>
          <w:sz w:val="15"/>
          <w:szCs w:val="15"/>
          <w:spacing w:val="14"/>
        </w:rPr>
        <w:t>sis.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4"/>
        </w:rPr>
        <w:t>preferred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  <w:w w:val="114"/>
        </w:rPr>
        <w:t>biopsy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4"/>
        </w:rPr>
        <w:t>sites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4"/>
        </w:rPr>
        <w:t>are: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4"/>
        </w:rPr>
        <w:t>accessory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4"/>
        </w:rPr>
        <w:t>salivary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  <w:w w:val="114"/>
        </w:rPr>
        <w:t>gland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  <w:w w:val="114"/>
        </w:rPr>
        <w:t>biopsy,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4"/>
        </w:rPr>
        <w:t>peri-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umbilical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subcutaneous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fat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biopsy,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renal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biopsy </w:t>
      </w:r>
      <w:hyperlink w:history="true" w:anchor="bookmark11">
        <w:r>
          <w:rPr>
            <w:sz w:val="15"/>
            <w:szCs w:val="15"/>
            <w:color w:val="0080AC"/>
            <w:spacing w:val="7"/>
            <w:w w:val="115"/>
          </w:rPr>
          <w:t>[6]</w:t>
        </w:r>
        <w:r>
          <w:rPr>
            <w:sz w:val="15"/>
            <w:szCs w:val="15"/>
            <w:spacing w:val="7"/>
            <w:w w:val="115"/>
          </w:rPr>
          <w:t>.</w:t>
        </w:r>
      </w:hyperlink>
      <w:r>
        <w:rPr>
          <w:sz w:val="15"/>
          <w:szCs w:val="15"/>
          <w:spacing w:val="7"/>
          <w:w w:val="115"/>
        </w:rPr>
        <w:t>Blood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drawn to evaluate the biological </w:t>
      </w:r>
      <w:r>
        <w:rPr>
          <w:sz w:val="15"/>
          <w:szCs w:val="15"/>
          <w:spacing w:val="9"/>
          <w:w w:val="111"/>
        </w:rPr>
        <w:t>inﬂammation markers (C reactive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protein and serum amyloid A protein (SAA)) </w:t>
      </w:r>
      <w:hyperlink w:history="true" w:anchor="bookmark10">
        <w:r>
          <w:rPr>
            <w:sz w:val="15"/>
            <w:szCs w:val="15"/>
            <w:color w:val="0080AC"/>
            <w:spacing w:val="14"/>
          </w:rPr>
          <w:t>[2]</w:t>
        </w:r>
        <w:r>
          <w:rPr>
            <w:sz w:val="15"/>
            <w:szCs w:val="15"/>
            <w:spacing w:val="14"/>
          </w:rPr>
          <w:t>.</w:t>
        </w:r>
      </w:hyperlink>
    </w:p>
    <w:p>
      <w:pPr>
        <w:pStyle w:val="BodyText"/>
        <w:ind w:left="5" w:right="16" w:firstLine="233"/>
        <w:spacing w:before="12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The treatment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9"/>
          <w:w w:val="113"/>
        </w:rPr>
        <w:t>the causative</w:t>
      </w:r>
      <w:r>
        <w:rPr>
          <w:sz w:val="15"/>
          <w:szCs w:val="15"/>
          <w:spacing w:val="8"/>
          <w:w w:val="113"/>
        </w:rPr>
        <w:t xml:space="preserve"> disease responsible for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3"/>
        </w:rPr>
        <w:t>chro-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nic inﬂammation may perm</w:t>
      </w:r>
      <w:r>
        <w:rPr>
          <w:sz w:val="15"/>
          <w:szCs w:val="15"/>
          <w:spacing w:val="8"/>
          <w:w w:val="115"/>
        </w:rPr>
        <w:t>it stabilization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even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5"/>
        </w:rPr>
        <w:t>regression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9"/>
        </w:rPr>
        <w:t>amyloidosis;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9"/>
        </w:rPr>
        <w:t>event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9"/>
        </w:rPr>
        <w:t>o</w:t>
      </w:r>
      <w:r>
        <w:rPr>
          <w:sz w:val="15"/>
          <w:szCs w:val="15"/>
          <w:spacing w:val="5"/>
          <w:w w:val="119"/>
        </w:rPr>
        <w:t>f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  <w:w w:val="119"/>
        </w:rPr>
        <w:t>renal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failure,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  <w:w w:val="119"/>
        </w:rPr>
        <w:t>treatment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include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dialysis or even a kidney transpl</w:t>
      </w:r>
      <w:r>
        <w:rPr>
          <w:sz w:val="15"/>
          <w:szCs w:val="15"/>
          <w:spacing w:val="8"/>
          <w:w w:val="112"/>
        </w:rPr>
        <w:t>ant but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  <w:w w:val="112"/>
        </w:rPr>
        <w:t>there is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  <w:w w:val="112"/>
        </w:rPr>
        <w:t>currently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  <w:w w:val="112"/>
        </w:rPr>
        <w:t>no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  <w:w w:val="112"/>
        </w:rPr>
        <w:t>speci-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ﬁc treatment for AA amyloidosis </w:t>
      </w:r>
      <w:hyperlink w:history="true" w:anchor="bookmark10">
        <w:r>
          <w:rPr>
            <w:sz w:val="15"/>
            <w:szCs w:val="15"/>
            <w:color w:val="0080AC"/>
            <w:spacing w:val="10"/>
            <w:w w:val="111"/>
          </w:rPr>
          <w:t>[2,3]</w:t>
        </w:r>
        <w:r>
          <w:rPr>
            <w:sz w:val="15"/>
            <w:szCs w:val="15"/>
            <w:spacing w:val="10"/>
            <w:w w:val="111"/>
          </w:rPr>
          <w:t>.</w:t>
        </w:r>
      </w:hyperlink>
      <w:r>
        <w:rPr>
          <w:sz w:val="15"/>
          <w:szCs w:val="15"/>
          <w:spacing w:val="10"/>
          <w:w w:val="111"/>
        </w:rPr>
        <w:t>More and more monogenic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6"/>
        </w:rPr>
        <w:t>etiologies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are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6"/>
        </w:rPr>
        <w:t>being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  <w:w w:val="116"/>
        </w:rPr>
        <w:t>discovered;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6"/>
        </w:rPr>
        <w:t>thus,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  <w:w w:val="116"/>
        </w:rPr>
        <w:t>diagnosis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6"/>
        </w:rPr>
        <w:t>therapeutic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strategies can be discussed 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national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multidisciplinary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coordi-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nation meeting </w:t>
      </w:r>
      <w:hyperlink w:history="true" w:anchor="bookmark12">
        <w:r>
          <w:rPr>
            <w:sz w:val="15"/>
            <w:szCs w:val="15"/>
            <w:color w:val="0080AC"/>
            <w:spacing w:val="10"/>
            <w:w w:val="110"/>
          </w:rPr>
          <w:t>[7]</w:t>
        </w:r>
        <w:r>
          <w:rPr>
            <w:sz w:val="15"/>
            <w:szCs w:val="15"/>
            <w:spacing w:val="10"/>
            <w:w w:val="110"/>
          </w:rPr>
          <w:t>.</w:t>
        </w:r>
      </w:hyperlink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4" w:right="1000"/>
        <w:spacing w:before="44" w:line="284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2"/>
          <w:w w:val="107"/>
        </w:rPr>
        <w:t>2.  Objectives ofthe F</w:t>
      </w:r>
      <w:r>
        <w:rPr>
          <w:sz w:val="15"/>
          <w:szCs w:val="15"/>
          <w:b/>
          <w:bCs/>
          <w:spacing w:val="11"/>
          <w:w w:val="107"/>
        </w:rPr>
        <w:t>rench practical guidelines for</w:t>
      </w:r>
      <w:r>
        <w:rPr>
          <w:sz w:val="15"/>
          <w:szCs w:val="15"/>
          <w:b/>
          <w:bCs/>
        </w:rPr>
        <w:t xml:space="preserve"> </w:t>
      </w:r>
      <w:r>
        <w:rPr>
          <w:sz w:val="15"/>
          <w:szCs w:val="15"/>
          <w:b/>
          <w:bCs/>
          <w:spacing w:val="11"/>
          <w:w w:val="109"/>
        </w:rPr>
        <w:t>diagnosis and management of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  <w:spacing w:val="11"/>
          <w:w w:val="109"/>
        </w:rPr>
        <w:t>AA amyloidosis.</w:t>
      </w:r>
    </w:p>
    <w:p>
      <w:pPr>
        <w:pStyle w:val="BodyText"/>
        <w:ind w:left="5" w:right="28" w:firstLine="234"/>
        <w:spacing w:before="220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8"/>
        </w:rPr>
        <w:t>The objective 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this French practical guidelines is to explain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the professionals concerned th</w:t>
      </w:r>
      <w:r>
        <w:rPr>
          <w:sz w:val="15"/>
          <w:szCs w:val="15"/>
          <w:spacing w:val="10"/>
          <w:w w:val="111"/>
        </w:rPr>
        <w:t>e diagnostic, care 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current opti-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19"/>
        </w:rPr>
        <w:t>mal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19"/>
        </w:rPr>
        <w:t>therapy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course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  <w:w w:val="119"/>
        </w:rPr>
        <w:t>care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  <w:w w:val="119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patient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affected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by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  <w:w w:val="119"/>
        </w:rPr>
        <w:t>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amyloidosis.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  <w:w w:val="117"/>
        </w:rPr>
        <w:t>Its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7"/>
        </w:rPr>
        <w:t>goal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7"/>
        </w:rPr>
        <w:t>optimize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  <w:w w:val="117"/>
        </w:rPr>
        <w:t>an</w:t>
      </w:r>
      <w:r>
        <w:rPr>
          <w:sz w:val="15"/>
          <w:szCs w:val="15"/>
          <w:spacing w:val="6"/>
          <w:w w:val="117"/>
        </w:rPr>
        <w:t>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7"/>
        </w:rPr>
        <w:t>harmonize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follow-up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5"/>
          <w:w w:val="119"/>
        </w:rPr>
        <w:t>this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rare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disease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  <w:w w:val="119"/>
        </w:rPr>
        <w:t>over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  <w:w w:val="119"/>
        </w:rPr>
        <w:t>entire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  <w:w w:val="119"/>
        </w:rPr>
        <w:t>territory.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It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  <w:w w:val="119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identiﬁes drugs use</w:t>
      </w:r>
      <w:r>
        <w:rPr>
          <w:sz w:val="15"/>
          <w:szCs w:val="15"/>
          <w:spacing w:val="10"/>
          <w:w w:val="111"/>
        </w:rPr>
        <w:t>d in an indication not provided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  <w:w w:val="111"/>
        </w:rPr>
        <w:t>in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  <w:w w:val="111"/>
        </w:rPr>
        <w:t>mar-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keting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2"/>
        </w:rPr>
        <w:t>authorization</w:t>
      </w:r>
      <w:r>
        <w:rPr>
          <w:sz w:val="15"/>
          <w:szCs w:val="15"/>
          <w:spacing w:val="8"/>
          <w:w w:val="112"/>
        </w:rPr>
        <w:t>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as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  <w:w w:val="112"/>
        </w:rPr>
        <w:t>well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the specialties, products or services</w:t>
      </w:r>
    </w:p>
    <w:p>
      <w:pPr>
        <w:spacing w:line="289" w:lineRule="auto"/>
        <w:sectPr>
          <w:type w:val="continuous"/>
          <w:pgSz w:w="11906" w:h="15875"/>
          <w:pgMar w:top="687" w:right="713" w:bottom="905" w:left="742" w:header="0" w:footer="747" w:gutter="0"/>
          <w:cols w:equalWidth="0" w:num="2">
            <w:col w:w="5291" w:space="100"/>
            <w:col w:w="5060" w:space="0"/>
          </w:cols>
        </w:sectPr>
        <w:rPr>
          <w:sz w:val="15"/>
          <w:szCs w:val="15"/>
        </w:rPr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28"/>
          <w:footerReference w:type="default" r:id="rId29"/>
          <w:pgSz w:w="11906" w:h="15875"/>
          <w:pgMar w:top="892" w:right="729" w:bottom="734" w:left="741" w:header="696" w:footer="576" w:gutter="0"/>
          <w:cols w:equalWidth="0" w:num="1">
            <w:col w:w="10434" w:space="0"/>
          </w:cols>
        </w:sectPr>
        <w:rPr/>
      </w:pPr>
    </w:p>
    <w:p>
      <w:pPr>
        <w:pStyle w:val="BodyText"/>
        <w:ind w:left="7" w:right="258"/>
        <w:spacing w:before="39" w:line="291" w:lineRule="auto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necessary for the management 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patients but not usually paid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or reimbursed.</w:t>
      </w:r>
    </w:p>
    <w:p>
      <w:pPr>
        <w:pStyle w:val="BodyText"/>
        <w:ind w:left="6" w:right="258" w:firstLine="234"/>
        <w:spacing w:before="1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These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guidelines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used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reference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atten-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ding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5"/>
          <w:w w:val="119"/>
        </w:rPr>
        <w:t>physician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(a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doctor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indicated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patient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Primary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Health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Insurance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Fund)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consultation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specialist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doc-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tor,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especially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when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establishing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th</w:t>
      </w:r>
      <w:r>
        <w:rPr>
          <w:sz w:val="15"/>
          <w:szCs w:val="15"/>
          <w:spacing w:val="6"/>
          <w:w w:val="117"/>
        </w:rPr>
        <w:t>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care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protocol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jointly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the consulting doctor 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patient,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case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of 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request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exemption from the copayment due to an off-list condition.</w:t>
      </w:r>
    </w:p>
    <w:p>
      <w:pPr>
        <w:pStyle w:val="BodyText"/>
        <w:ind w:left="3" w:right="258" w:firstLine="244"/>
        <w:spacing w:before="9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However,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  <w:w w:val="112"/>
        </w:rPr>
        <w:t>these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  <w:w w:val="112"/>
        </w:rPr>
        <w:t>guidelines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cannot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consi</w:t>
      </w:r>
      <w:r>
        <w:rPr>
          <w:sz w:val="15"/>
          <w:szCs w:val="15"/>
          <w:spacing w:val="8"/>
          <w:w w:val="112"/>
        </w:rPr>
        <w:t>der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8"/>
          <w:w w:val="112"/>
        </w:rPr>
        <w:t>all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8"/>
          <w:w w:val="112"/>
        </w:rPr>
        <w:t>the speciﬁc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cases,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all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7"/>
        </w:rPr>
        <w:t>comorbidities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co</w:t>
      </w:r>
      <w:r>
        <w:rPr>
          <w:sz w:val="15"/>
          <w:szCs w:val="15"/>
          <w:spacing w:val="6"/>
          <w:w w:val="117"/>
        </w:rPr>
        <w:t>mplications,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all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therapeutic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pecu-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3"/>
        </w:rPr>
        <w:t>liarities,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all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hospital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care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3"/>
        </w:rPr>
        <w:t>protocols,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etc.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3"/>
        </w:rPr>
        <w:t>It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cannot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claim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3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exhaustive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regarding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possible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management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approaches,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nor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can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replace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individual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responsibility of the physician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vis-à-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vis his patient. The protocol does, however, describe the reference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treatment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5"/>
          <w:w w:val="121"/>
        </w:rPr>
        <w:t>patient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5"/>
          <w:w w:val="121"/>
        </w:rPr>
        <w:t>withAAamyloidosis.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5"/>
          <w:w w:val="121"/>
        </w:rPr>
        <w:t>It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5"/>
          <w:w w:val="121"/>
        </w:rPr>
        <w:t>will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5"/>
          <w:w w:val="121"/>
        </w:rPr>
        <w:t>need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21"/>
        </w:rPr>
        <w:t>tobe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5"/>
          <w:w w:val="121"/>
        </w:rPr>
        <w:t>upda-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based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new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validated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</w:t>
      </w:r>
      <w:r>
        <w:rPr>
          <w:sz w:val="15"/>
          <w:szCs w:val="15"/>
          <w:spacing w:val="6"/>
          <w:w w:val="117"/>
        </w:rPr>
        <w:t>ata.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considers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certain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elements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common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all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varieties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amyloidosis,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but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does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address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care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other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forms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mu</w:t>
      </w:r>
      <w:r>
        <w:rPr>
          <w:sz w:val="15"/>
          <w:szCs w:val="15"/>
          <w:spacing w:val="6"/>
          <w:w w:val="117"/>
        </w:rPr>
        <w:t>lti-systemic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amyloidosis: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familial amyloid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  <w:w w:val="112"/>
        </w:rPr>
        <w:t>neuropathies (2018), cardiac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amyloidosis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(2021)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AL amyloidosis (upcoming).</w:t>
      </w:r>
    </w:p>
    <w:p>
      <w:pPr>
        <w:pStyle w:val="BodyText"/>
        <w:ind w:left="1" w:right="258" w:firstLine="239"/>
        <w:spacing w:before="11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The present recommandations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were drafted in accordance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“Method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Drafting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National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Diagn</w:t>
      </w:r>
      <w:r>
        <w:rPr>
          <w:sz w:val="15"/>
          <w:szCs w:val="15"/>
          <w:spacing w:val="15"/>
        </w:rPr>
        <w:t>ostic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Proto-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col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Rare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Diseases”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published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French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Supreme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Health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Authority in 2012 (methodological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guide availabl</w:t>
      </w:r>
      <w:r>
        <w:rPr>
          <w:sz w:val="15"/>
          <w:szCs w:val="15"/>
          <w:spacing w:val="14"/>
        </w:rPr>
        <w:t>e on the HAS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4"/>
        </w:rPr>
        <w:t>site:</w:t>
      </w:r>
      <w:r>
        <w:rPr>
          <w:sz w:val="15"/>
          <w:szCs w:val="15"/>
        </w:rPr>
        <w:t xml:space="preserve"> </w:t>
      </w:r>
      <w:hyperlink w:history="true" r:id="rId30">
        <w:r>
          <w:rPr>
            <w:sz w:val="15"/>
            <w:szCs w:val="15"/>
            <w:color w:val="0080AC"/>
            <w:spacing w:val="7"/>
            <w:w w:val="117"/>
          </w:rPr>
          <w:t>www.has-sante.fr</w:t>
        </w:r>
      </w:hyperlink>
      <w:r>
        <w:rPr>
          <w:sz w:val="15"/>
          <w:szCs w:val="15"/>
          <w:spacing w:val="7"/>
          <w:w w:val="117"/>
        </w:rPr>
        <w:t>).</w:t>
      </w:r>
    </w:p>
    <w:p>
      <w:pPr>
        <w:pStyle w:val="BodyText"/>
        <w:ind w:left="2"/>
        <w:spacing w:before="226" w:line="199" w:lineRule="exact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3"/>
          <w:w w:val="105"/>
          <w:position w:val="3"/>
        </w:rPr>
        <w:t>3.  Initial diagnosi</w:t>
      </w:r>
      <w:r>
        <w:rPr>
          <w:sz w:val="15"/>
          <w:szCs w:val="15"/>
          <w:b/>
          <w:bCs/>
          <w:spacing w:val="12"/>
          <w:w w:val="105"/>
          <w:position w:val="3"/>
        </w:rPr>
        <w:t>s and evaluation</w:t>
      </w:r>
    </w:p>
    <w:p>
      <w:pPr>
        <w:spacing w:before="224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3.1.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Objectives</w:t>
      </w:r>
    </w:p>
    <w:p>
      <w:pPr>
        <w:pStyle w:val="BodyText"/>
        <w:ind w:left="7" w:right="258" w:firstLine="233"/>
        <w:spacing w:before="194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 principal objective 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to diagnose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AA amyloidosis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early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stage, so that therape</w:t>
      </w:r>
      <w:r>
        <w:rPr>
          <w:sz w:val="15"/>
          <w:szCs w:val="15"/>
          <w:spacing w:val="10"/>
          <w:w w:val="111"/>
        </w:rPr>
        <w:t>utic care can be implemented rapidly, 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affects the prognosis </w:t>
      </w:r>
      <w:hyperlink w:history="true" w:anchor="bookmark13">
        <w:r>
          <w:rPr>
            <w:sz w:val="15"/>
            <w:szCs w:val="15"/>
            <w:color w:val="0080AC"/>
            <w:spacing w:val="15"/>
          </w:rPr>
          <w:t>[8]</w:t>
        </w:r>
        <w:r>
          <w:rPr>
            <w:sz w:val="15"/>
            <w:szCs w:val="15"/>
            <w:spacing w:val="15"/>
          </w:rPr>
          <w:t>.</w:t>
        </w:r>
      </w:hyperlink>
      <w:r>
        <w:rPr>
          <w:sz w:val="15"/>
          <w:szCs w:val="15"/>
          <w:spacing w:val="15"/>
        </w:rPr>
        <w:t>Indeed, AA amyloidosis diagnosis is most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  <w:w w:val="119"/>
        </w:rPr>
        <w:t>often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made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advanced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renal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disease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stage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characterized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abundant proteinuri</w:t>
      </w:r>
      <w:r>
        <w:rPr>
          <w:sz w:val="15"/>
          <w:szCs w:val="15"/>
          <w:spacing w:val="9"/>
          <w:w w:val="112"/>
        </w:rPr>
        <w:t>a and renal failure </w:t>
      </w:r>
      <w:hyperlink w:history="true" w:anchor="bookmark8">
        <w:r>
          <w:rPr>
            <w:sz w:val="15"/>
            <w:szCs w:val="15"/>
            <w:color w:val="0080AC"/>
            <w:spacing w:val="9"/>
            <w:w w:val="112"/>
          </w:rPr>
          <w:t>[1]</w:t>
        </w:r>
        <w:r>
          <w:rPr>
            <w:sz w:val="15"/>
            <w:szCs w:val="15"/>
            <w:spacing w:val="9"/>
            <w:w w:val="112"/>
          </w:rPr>
          <w:t>.</w:t>
        </w:r>
      </w:hyperlink>
    </w:p>
    <w:p>
      <w:pPr>
        <w:pStyle w:val="BodyText"/>
        <w:ind w:left="7" w:right="258" w:firstLine="232"/>
        <w:spacing w:before="13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diagnosis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of AA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amyloidosis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therefore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pro</w:t>
      </w:r>
      <w:r>
        <w:rPr>
          <w:sz w:val="15"/>
          <w:szCs w:val="15"/>
          <w:spacing w:val="14"/>
        </w:rPr>
        <w:t>bably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inadequately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suspected,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t</w:t>
      </w:r>
      <w:r>
        <w:rPr>
          <w:sz w:val="15"/>
          <w:szCs w:val="15"/>
          <w:spacing w:val="6"/>
          <w:w w:val="118"/>
        </w:rPr>
        <w:t>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importance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 screening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disease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routinely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measuring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creatininemia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proteinuria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every</w:t>
      </w:r>
      <w:r>
        <w:rPr>
          <w:sz w:val="15"/>
          <w:szCs w:val="15"/>
          <w:spacing w:val="5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patient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chronic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inﬂammatory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syndrome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should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reiterated </w:t>
      </w:r>
      <w:hyperlink w:history="true" w:anchor="bookmark10">
        <w:r>
          <w:rPr>
            <w:sz w:val="15"/>
            <w:szCs w:val="15"/>
            <w:color w:val="0080AC"/>
            <w:spacing w:val="9"/>
            <w:w w:val="112"/>
          </w:rPr>
          <w:t>[2]</w:t>
        </w:r>
        <w:r>
          <w:rPr>
            <w:sz w:val="15"/>
            <w:szCs w:val="15"/>
            <w:spacing w:val="9"/>
            <w:w w:val="112"/>
          </w:rPr>
          <w:t>.</w:t>
        </w:r>
      </w:hyperlink>
    </w:p>
    <w:p>
      <w:pPr>
        <w:spacing w:before="218" w:line="237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3.2.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Professionals involved</w:t>
      </w:r>
    </w:p>
    <w:p>
      <w:pPr>
        <w:pStyle w:val="BodyText"/>
        <w:ind w:left="4" w:right="258" w:firstLine="235"/>
        <w:spacing w:before="159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appearance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amyloid</w:t>
      </w:r>
      <w:r>
        <w:rPr>
          <w:sz w:val="15"/>
          <w:szCs w:val="15"/>
          <w:spacing w:val="5"/>
          <w:w w:val="117"/>
        </w:rPr>
        <w:t>osis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part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gress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  <w:w w:val="114"/>
        </w:rPr>
        <w:t>diverse and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8"/>
          <w:w w:val="114"/>
        </w:rPr>
        <w:t>varied (in</w:t>
      </w:r>
      <w:r>
        <w:rPr>
          <w:sz w:val="15"/>
          <w:szCs w:val="15"/>
          <w:spacing w:val="7"/>
          <w:w w:val="114"/>
        </w:rPr>
        <w:t>ﬂammatory, infectious, 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tumoral)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chronic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diseases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but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manifests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essentially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clinical-biological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picture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suggestive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glomeru</w:t>
      </w:r>
      <w:r>
        <w:rPr>
          <w:sz w:val="15"/>
          <w:szCs w:val="15"/>
          <w:spacing w:val="6"/>
          <w:w w:val="119"/>
        </w:rPr>
        <w:t>lar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nephropathy</w:t>
      </w:r>
      <w:r>
        <w:rPr>
          <w:sz w:val="15"/>
          <w:szCs w:val="15"/>
          <w:spacing w:val="37"/>
          <w:w w:val="101"/>
        </w:rPr>
        <w:t xml:space="preserve"> </w:t>
      </w:r>
      <w:hyperlink w:history="true" w:anchor="bookmark8">
        <w:r>
          <w:rPr>
            <w:sz w:val="15"/>
            <w:szCs w:val="15"/>
            <w:color w:val="0080AC"/>
            <w:spacing w:val="6"/>
            <w:w w:val="119"/>
          </w:rPr>
          <w:t>[1,2]</w:t>
        </w:r>
        <w:r>
          <w:rPr>
            <w:sz w:val="15"/>
            <w:szCs w:val="15"/>
            <w:spacing w:val="6"/>
            <w:w w:val="119"/>
          </w:rPr>
          <w:t>.</w:t>
        </w:r>
      </w:hyperlink>
      <w:r>
        <w:rPr>
          <w:sz w:val="15"/>
          <w:szCs w:val="15"/>
          <w:spacing w:val="6"/>
          <w:w w:val="119"/>
        </w:rPr>
        <w:t>Monitoring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nephropathy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20"/>
        </w:rPr>
        <w:t>markers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recommended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any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chronic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inﬂamma-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tory</w:t>
      </w:r>
      <w:r>
        <w:rPr>
          <w:sz w:val="15"/>
          <w:szCs w:val="15"/>
          <w:spacing w:val="55"/>
        </w:rPr>
        <w:t xml:space="preserve"> </w:t>
      </w:r>
      <w:r>
        <w:rPr>
          <w:sz w:val="15"/>
          <w:szCs w:val="15"/>
          <w:spacing w:val="6"/>
          <w:w w:val="117"/>
        </w:rPr>
        <w:t>disease,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7"/>
        </w:rPr>
        <w:t>order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spot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7"/>
        </w:rPr>
        <w:t>either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renal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7"/>
        </w:rPr>
        <w:t>complication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disease or a complication related 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  <w:w w:val="114"/>
        </w:rPr>
        <w:t>speciﬁc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4"/>
        </w:rPr>
        <w:t>treatments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4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disease. AA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amyloidosis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non-speciﬁc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complication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that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must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be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added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other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complic</w:t>
      </w:r>
      <w:r>
        <w:rPr>
          <w:sz w:val="15"/>
          <w:szCs w:val="15"/>
          <w:spacing w:val="7"/>
          <w:w w:val="116"/>
        </w:rPr>
        <w:t>ations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these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chronic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diseases;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should be suspected when</w:t>
      </w:r>
      <w:r>
        <w:rPr>
          <w:sz w:val="15"/>
          <w:szCs w:val="15"/>
          <w:spacing w:val="11"/>
          <w:w w:val="110"/>
        </w:rPr>
        <w:t xml:space="preserve"> there is renal impairment in these very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different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contexts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that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involve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doct</w:t>
      </w:r>
      <w:r>
        <w:rPr>
          <w:sz w:val="15"/>
          <w:szCs w:val="15"/>
          <w:spacing w:val="6"/>
          <w:w w:val="116"/>
        </w:rPr>
        <w:t>ors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variety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specializa-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tions,</w:t>
      </w:r>
      <w:r>
        <w:rPr>
          <w:sz w:val="15"/>
          <w:szCs w:val="15"/>
          <w:spacing w:val="53"/>
        </w:rPr>
        <w:t xml:space="preserve"> </w:t>
      </w:r>
      <w:r>
        <w:rPr>
          <w:sz w:val="15"/>
          <w:szCs w:val="15"/>
          <w:spacing w:val="6"/>
          <w:w w:val="117"/>
        </w:rPr>
        <w:t>including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(but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limited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to):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rheumatologists,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internists,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infectologists, gastroenterologists, nutritionists, and the attending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13"/>
        </w:rPr>
        <w:t>physician </w:t>
      </w:r>
      <w:hyperlink w:history="true" w:anchor="bookmark10">
        <w:r>
          <w:rPr>
            <w:sz w:val="15"/>
            <w:szCs w:val="15"/>
            <w:color w:val="0080AC"/>
            <w:spacing w:val="13"/>
          </w:rPr>
          <w:t>[2,4,7]</w:t>
        </w:r>
        <w:r>
          <w:rPr>
            <w:sz w:val="15"/>
            <w:szCs w:val="15"/>
            <w:spacing w:val="13"/>
          </w:rPr>
          <w:t>.</w:t>
        </w:r>
      </w:hyperlink>
    </w:p>
    <w:p>
      <w:pPr>
        <w:spacing w:before="220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3.3.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Discovery circumstances and diagnostic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suspicion</w:t>
      </w:r>
    </w:p>
    <w:p>
      <w:pPr>
        <w:pStyle w:val="BodyText"/>
        <w:ind w:left="7" w:right="258" w:firstLine="240"/>
        <w:spacing w:before="196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5"/>
        </w:rPr>
        <w:t>Detection of proteinuria 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later</w:t>
      </w:r>
      <w:r>
        <w:rPr>
          <w:sz w:val="15"/>
          <w:szCs w:val="15"/>
          <w:spacing w:val="8"/>
          <w:w w:val="115"/>
        </w:rPr>
        <w:t xml:space="preserve"> 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nephrotic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syndrome,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or without renal failure, in a patient being monitored for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3"/>
        </w:rPr>
        <w:t>known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inﬂammatory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chronic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infe</w:t>
      </w:r>
      <w:r>
        <w:rPr>
          <w:sz w:val="15"/>
          <w:szCs w:val="15"/>
          <w:spacing w:val="6"/>
          <w:w w:val="118"/>
        </w:rPr>
        <w:t>ctious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disease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represents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frequent method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1"/>
        </w:rPr>
        <w:t>discovering AA amyloidosis </w:t>
      </w:r>
      <w:hyperlink w:history="true" w:anchor="bookmark10">
        <w:r>
          <w:rPr>
            <w:sz w:val="15"/>
            <w:szCs w:val="15"/>
            <w:color w:val="0080AC"/>
            <w:spacing w:val="9"/>
            <w:w w:val="111"/>
          </w:rPr>
          <w:t>[2,3]</w:t>
        </w:r>
        <w:r>
          <w:rPr>
            <w:sz w:val="15"/>
            <w:szCs w:val="15"/>
            <w:spacing w:val="9"/>
            <w:w w:val="111"/>
          </w:rPr>
          <w:t>.</w:t>
        </w:r>
      </w:hyperlink>
      <w:r>
        <w:rPr>
          <w:sz w:val="15"/>
          <w:szCs w:val="15"/>
          <w:spacing w:val="9"/>
          <w:w w:val="111"/>
        </w:rPr>
        <w:t>More rarely,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can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occur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that, inversely,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th</w:t>
      </w:r>
      <w:r>
        <w:rPr>
          <w:sz w:val="15"/>
          <w:szCs w:val="15"/>
          <w:spacing w:val="6"/>
          <w:w w:val="115"/>
        </w:rPr>
        <w:t>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unexpected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5"/>
        </w:rPr>
        <w:t>discovery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5"/>
        </w:rPr>
        <w:t>ofAA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amyloi-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dosis through a renal biopsy permits the diagnosis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previously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4"/>
        <w:spacing w:before="39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unidentiﬁed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chronic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6"/>
          <w:w w:val="117"/>
        </w:rPr>
        <w:t>ﬂammatory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disease.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Proteinuria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of glo-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merular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7"/>
          <w:w w:val="115"/>
        </w:rPr>
        <w:t>origin,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composed  primarily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albumin;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5"/>
        </w:rPr>
        <w:t>typically,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5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nephropathy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accompanied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hematuria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leukocyturia.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It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not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  <w:w w:val="117"/>
        </w:rPr>
        <w:t>associated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high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7"/>
        </w:rPr>
        <w:t>blood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pressure;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fact,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low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7"/>
        </w:rPr>
        <w:t>blood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pressure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is common; this presentation theref</w:t>
      </w:r>
      <w:r>
        <w:rPr>
          <w:sz w:val="15"/>
          <w:szCs w:val="15"/>
          <w:spacing w:val="8"/>
          <w:w w:val="115"/>
        </w:rPr>
        <w:t>ore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differs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from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other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5"/>
        </w:rPr>
        <w:t>glome-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rulopathies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7"/>
        </w:rPr>
        <w:t>where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high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blood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pressure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usually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severe.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Normal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even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increased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kidney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size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anoth</w:t>
      </w:r>
      <w:r>
        <w:rPr>
          <w:sz w:val="15"/>
          <w:szCs w:val="15"/>
          <w:spacing w:val="5"/>
          <w:w w:val="118"/>
        </w:rPr>
        <w:t>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particularity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amy-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loid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nephropathy.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renal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impairment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may be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isolated, but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association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impairment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of other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0"/>
        </w:rPr>
        <w:t>organs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represents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another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characteristic suggestive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  <w:w w:val="113"/>
        </w:rPr>
        <w:t>amyloidosis, although the panorama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extra-renal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symptoms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restricted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than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in AL amyloidosis </w:t>
      </w:r>
      <w:hyperlink w:history="true" w:anchor="bookmark8">
        <w:r>
          <w:rPr>
            <w:sz w:val="15"/>
            <w:szCs w:val="15"/>
            <w:color w:val="0080AC"/>
            <w:spacing w:val="9"/>
            <w:w w:val="112"/>
          </w:rPr>
          <w:t>[1–3]</w:t>
        </w:r>
        <w:r>
          <w:rPr>
            <w:sz w:val="15"/>
            <w:szCs w:val="15"/>
            <w:spacing w:val="9"/>
            <w:w w:val="112"/>
          </w:rPr>
          <w:t>.</w:t>
        </w:r>
      </w:hyperlink>
      <w:r>
        <w:rPr>
          <w:sz w:val="15"/>
          <w:szCs w:val="15"/>
          <w:spacing w:val="9"/>
          <w:w w:val="112"/>
        </w:rPr>
        <w:t>Other potentially affected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organs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are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digestive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tract,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spleen,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liver,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thyroid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gland,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adrenal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gland.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Digestive  manifestations  are  varied:  abdominal  pain,  diarrhea,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vomiting, malabsorption, endoscopic anomalies. Adrenal failure is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4"/>
        </w:rPr>
        <w:t>possible.</w:t>
      </w:r>
    </w:p>
    <w:p>
      <w:pPr>
        <w:spacing w:before="223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3.4.</w:t>
      </w:r>
      <w:r>
        <w:rPr>
          <w:rFonts w:ascii="Malgun Gothic" w:hAnsi="Malgun Gothic" w:eastAsia="Malgun Gothic" w:cs="Malgun Gothic"/>
          <w:sz w:val="15"/>
          <w:szCs w:val="15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Diagnosis conﬁrmation</w:t>
      </w:r>
    </w:p>
    <w:p>
      <w:pPr>
        <w:pStyle w:val="BodyText"/>
        <w:ind w:left="6" w:right="11" w:firstLine="234"/>
        <w:spacing w:before="197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diagnosis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AA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amyloidosis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must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documented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histo-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logically: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anatomopatholog</w:t>
      </w:r>
      <w:r>
        <w:rPr>
          <w:sz w:val="15"/>
          <w:szCs w:val="15"/>
          <w:spacing w:val="7"/>
          <w:w w:val="115"/>
        </w:rPr>
        <w:t>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diagnosis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based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detection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of amyloid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deposits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biopsy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4"/>
        </w:rPr>
        <w:t>sample </w:t>
      </w:r>
      <w:hyperlink w:history="true" w:anchor="bookmark10">
        <w:r>
          <w:rPr>
            <w:sz w:val="15"/>
            <w:szCs w:val="15"/>
            <w:color w:val="0080AC"/>
            <w:spacing w:val="8"/>
            <w:w w:val="114"/>
          </w:rPr>
          <w:t>[2,6]</w:t>
        </w:r>
        <w:r>
          <w:rPr>
            <w:sz w:val="15"/>
            <w:szCs w:val="15"/>
            <w:spacing w:val="8"/>
            <w:w w:val="114"/>
          </w:rPr>
          <w:t>.</w:t>
        </w:r>
      </w:hyperlink>
      <w:r>
        <w:rPr>
          <w:sz w:val="15"/>
          <w:szCs w:val="15"/>
          <w:spacing w:val="8"/>
          <w:w w:val="114"/>
        </w:rPr>
        <w:t>By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deﬁnition,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deposits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are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stained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using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Congo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Red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characteristic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green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birefringence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polarized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li</w:t>
      </w:r>
      <w:r>
        <w:rPr>
          <w:sz w:val="15"/>
          <w:szCs w:val="15"/>
          <w:spacing w:val="6"/>
          <w:w w:val="116"/>
        </w:rPr>
        <w:t>ght.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Immunohistochemical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study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thus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most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commonly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used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21"/>
        </w:rPr>
        <w:t>t</w:t>
      </w:r>
      <w:r>
        <w:rPr>
          <w:sz w:val="15"/>
          <w:szCs w:val="15"/>
          <w:spacing w:val="5"/>
          <w:w w:val="121"/>
        </w:rPr>
        <w:t>echnique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demonstrating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deposits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consist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SAA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protein;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use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antibodies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directed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5"/>
        </w:rPr>
        <w:t>against  light  cha</w:t>
      </w:r>
      <w:r>
        <w:rPr>
          <w:sz w:val="15"/>
          <w:szCs w:val="15"/>
          <w:spacing w:val="13"/>
          <w:w w:val="105"/>
        </w:rPr>
        <w:t>ins  of  immunoglobulins  (ideally  by  immuno-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ﬂuorescence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technique)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n</w:t>
      </w:r>
      <w:r>
        <w:rPr>
          <w:sz w:val="15"/>
          <w:szCs w:val="15"/>
          <w:spacing w:val="6"/>
          <w:w w:val="115"/>
        </w:rPr>
        <w:t>ecessary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parallel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rule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out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amyloidosis.</w:t>
      </w:r>
    </w:p>
    <w:p>
      <w:pPr>
        <w:pStyle w:val="BodyText"/>
        <w:ind w:left="6" w:firstLine="241"/>
        <w:spacing w:before="1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Since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4"/>
        </w:rPr>
        <w:t>AA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amyloidosis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involves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essentially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renal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signs,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diagnosed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analyzing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renal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biopsy;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however,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due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multi-systemic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histological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distribution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AA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amyloidosis,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less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invasive sampling (accessor</w:t>
      </w:r>
      <w:r>
        <w:rPr>
          <w:sz w:val="15"/>
          <w:szCs w:val="15"/>
          <w:spacing w:val="9"/>
          <w:w w:val="110"/>
        </w:rPr>
        <w:t>y salivary gland biopsy, peri-umbilical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fat biopsy, digestive biopsies) should be preferred initially and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renal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20"/>
        </w:rPr>
        <w:t>biopsy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20"/>
        </w:rPr>
        <w:t>used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20"/>
        </w:rPr>
        <w:t>only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20"/>
        </w:rPr>
        <w:t>if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20"/>
        </w:rPr>
        <w:t>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methods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20"/>
        </w:rPr>
        <w:t>do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  <w:w w:val="120"/>
        </w:rPr>
        <w:t>permit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  <w:w w:val="120"/>
        </w:rPr>
        <w:t>detection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1"/>
          <w:w w:val="108"/>
        </w:rPr>
        <w:t>amyloid deposits</w:t>
      </w:r>
      <w:r>
        <w:rPr>
          <w:sz w:val="15"/>
          <w:szCs w:val="15"/>
          <w:spacing w:val="2"/>
        </w:rPr>
        <w:t xml:space="preserve"> </w:t>
      </w:r>
      <w:hyperlink w:history="true" w:anchor="bookmark10">
        <w:r>
          <w:rPr>
            <w:sz w:val="15"/>
            <w:szCs w:val="15"/>
            <w:color w:val="0080AC"/>
            <w:spacing w:val="11"/>
            <w:w w:val="108"/>
          </w:rPr>
          <w:t>[2,6]</w:t>
        </w:r>
        <w:r>
          <w:rPr>
            <w:sz w:val="15"/>
            <w:szCs w:val="15"/>
            <w:spacing w:val="11"/>
            <w:w w:val="108"/>
          </w:rPr>
          <w:t>.</w:t>
        </w:r>
      </w:hyperlink>
      <w:r>
        <w:rPr>
          <w:sz w:val="15"/>
          <w:szCs w:val="15"/>
          <w:spacing w:val="11"/>
          <w:w w:val="108"/>
        </w:rPr>
        <w:t>It can be va</w:t>
      </w:r>
      <w:r>
        <w:rPr>
          <w:sz w:val="15"/>
          <w:szCs w:val="15"/>
          <w:spacing w:val="10"/>
          <w:w w:val="108"/>
        </w:rPr>
        <w:t>luable to consider looking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amyloid deposits in prior biopsies through the retrospective use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Congo Red staining.</w:t>
      </w:r>
    </w:p>
    <w:p>
      <w:pPr>
        <w:pStyle w:val="BodyText"/>
        <w:ind w:left="7" w:right="12" w:firstLine="233"/>
        <w:spacing w:before="12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Typing is sometimes difﬁcult, and it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  <w:w w:val="112"/>
        </w:rPr>
        <w:t>important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  <w:w w:val="112"/>
        </w:rPr>
        <w:t>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  <w:w w:val="112"/>
        </w:rPr>
        <w:t>miss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diagnosis ofAL amyloidosis, given the sever</w:t>
      </w:r>
      <w:r>
        <w:rPr>
          <w:sz w:val="15"/>
          <w:szCs w:val="15"/>
          <w:spacing w:val="14"/>
        </w:rPr>
        <w:t>ity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4"/>
        </w:rPr>
        <w:t>this form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4"/>
        </w:rPr>
        <w:t>amy-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loidosis. It is necessary to b</w:t>
      </w:r>
      <w:r>
        <w:rPr>
          <w:sz w:val="15"/>
          <w:szCs w:val="15"/>
          <w:spacing w:val="9"/>
          <w:w w:val="109"/>
        </w:rPr>
        <w:t>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09"/>
        </w:rPr>
        <w:t>attentive 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09"/>
        </w:rPr>
        <w:t>heart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09"/>
        </w:rPr>
        <w:t>disease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09"/>
        </w:rPr>
        <w:t>cases,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09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4"/>
        </w:rPr>
        <w:t>rare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 AA amyloidosis, 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4"/>
        </w:rPr>
        <w:t>when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there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impairment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organs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usually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affected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amyloidosis.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Etiolog</w:t>
      </w:r>
      <w:r>
        <w:rPr>
          <w:sz w:val="15"/>
          <w:szCs w:val="15"/>
          <w:spacing w:val="14"/>
        </w:rPr>
        <w:t>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should include looking 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monoclonal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4"/>
        </w:rPr>
        <w:t>protein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4"/>
        </w:rPr>
        <w:t>in blood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4"/>
        </w:rPr>
        <w:t>urine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14">
        <w:r>
          <w:rPr>
            <w:sz w:val="15"/>
            <w:szCs w:val="15"/>
            <w:color w:val="0080AC"/>
            <w:spacing w:val="15"/>
          </w:rPr>
          <w:t>Table    </w:t>
        </w:r>
        <w:r>
          <w:rPr>
            <w:sz w:val="15"/>
            <w:szCs w:val="15"/>
            <w:spacing w:val="15"/>
          </w:rPr>
          <w:t>.</w:t>
        </w:r>
      </w:hyperlink>
      <w:r>
        <w:rPr>
          <w:sz w:val="15"/>
          <w:szCs w:val="15"/>
          <w:color w:val="0080AC"/>
          <w:spacing w:val="15"/>
        </w:rPr>
        <w:t>1</w:t>
      </w:r>
      <w:r>
        <w:rPr>
          <w:sz w:val="15"/>
          <w:szCs w:val="15"/>
          <w:spacing w:val="15"/>
        </w:rPr>
        <w:t>) The existence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 monoclonal gammopathy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5"/>
        </w:rPr>
        <w:t>ofundeter-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mined signiﬁcance (MGUS) is common in elderly pe</w:t>
      </w:r>
      <w:r>
        <w:rPr>
          <w:sz w:val="15"/>
          <w:szCs w:val="15"/>
          <w:spacing w:val="15"/>
        </w:rPr>
        <w:t>ople and often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no clinical consequence, but the presence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  <w:w w:val="110"/>
        </w:rPr>
        <w:t>a monoclonal gam-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mopathy,</w:t>
      </w:r>
      <w:r>
        <w:rPr>
          <w:sz w:val="15"/>
          <w:szCs w:val="15"/>
          <w:spacing w:val="5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especially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if accompanied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excess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monoclonal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free serum light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chain, should su</w:t>
      </w:r>
      <w:r>
        <w:rPr>
          <w:sz w:val="15"/>
          <w:szCs w:val="15"/>
          <w:spacing w:val="8"/>
          <w:w w:val="112"/>
        </w:rPr>
        <w:t>ggest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8"/>
          <w:w w:val="112"/>
        </w:rPr>
        <w:t>theALamyloidosis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diagnosis</w:t>
      </w:r>
      <w:r>
        <w:rPr>
          <w:sz w:val="15"/>
          <w:szCs w:val="15"/>
        </w:rPr>
        <w:t xml:space="preserve"> </w:t>
      </w:r>
      <w:hyperlink w:history="true" w:anchor="bookmark10">
        <w:r>
          <w:rPr>
            <w:sz w:val="15"/>
            <w:szCs w:val="15"/>
            <w:color w:val="0080AC"/>
            <w:spacing w:val="10"/>
          </w:rPr>
          <w:t>[2,6]</w:t>
        </w:r>
        <w:r>
          <w:rPr>
            <w:sz w:val="15"/>
            <w:szCs w:val="15"/>
            <w:spacing w:val="10"/>
          </w:rPr>
          <w:t>.</w:t>
        </w:r>
      </w:hyperlink>
    </w:p>
    <w:p>
      <w:pPr>
        <w:spacing w:before="221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3.5.</w:t>
      </w:r>
      <w:r>
        <w:rPr>
          <w:rFonts w:ascii="Malgun Gothic" w:hAnsi="Malgun Gothic" w:eastAsia="Malgun Gothic" w:cs="Malgun Gothic"/>
          <w:sz w:val="15"/>
          <w:szCs w:val="15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Etiological research</w:t>
      </w:r>
    </w:p>
    <w:p>
      <w:pPr>
        <w:pStyle w:val="BodyText"/>
        <w:ind w:left="6" w:right="12" w:firstLine="234"/>
        <w:spacing w:before="195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 search for the cause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6"/>
        </w:rPr>
        <w:t>AA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6"/>
        </w:rPr>
        <w:t>amyloido</w:t>
      </w:r>
      <w:r>
        <w:rPr>
          <w:sz w:val="15"/>
          <w:szCs w:val="15"/>
          <w:spacing w:val="15"/>
        </w:rPr>
        <w:t>sis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large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part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superimposed over the search for the cause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2"/>
        </w:rPr>
        <w:t>a chronic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2"/>
        </w:rPr>
        <w:t>inﬂamma-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tory syndrome, itself arising from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question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an unexplained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prolonged fever (Fever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4"/>
        </w:rPr>
        <w:t>Unknown Ori</w:t>
      </w:r>
      <w:r>
        <w:rPr>
          <w:sz w:val="15"/>
          <w:szCs w:val="15"/>
          <w:spacing w:val="13"/>
        </w:rPr>
        <w:t>gin – FUO).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There is no vali-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dated diagnostic algorithm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3"/>
        </w:rPr>
        <w:t>for these q</w:t>
      </w:r>
      <w:r>
        <w:rPr>
          <w:sz w:val="15"/>
          <w:szCs w:val="15"/>
          <w:spacing w:val="9"/>
          <w:w w:val="113"/>
        </w:rPr>
        <w:t>uestions, which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3"/>
        </w:rPr>
        <w:t>encompass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a very broad section</w:t>
      </w:r>
      <w:r>
        <w:rPr>
          <w:sz w:val="15"/>
          <w:szCs w:val="15"/>
          <w:spacing w:val="10"/>
          <w:w w:val="110"/>
        </w:rPr>
        <w:t xml:space="preserve">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  <w:w w:val="110"/>
        </w:rPr>
        <w:t>medicine, and the approach must be reaso-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ned, oriented by clinical dat</w:t>
      </w:r>
      <w:r>
        <w:rPr>
          <w:sz w:val="15"/>
          <w:szCs w:val="15"/>
          <w:spacing w:val="10"/>
          <w:w w:val="108"/>
        </w:rPr>
        <w:t>a and accomplished 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0"/>
          <w:w w:val="108"/>
        </w:rPr>
        <w:t>successive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0"/>
          <w:w w:val="108"/>
        </w:rPr>
        <w:t>steps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(see our proposed alg</w:t>
      </w:r>
      <w:r>
        <w:rPr>
          <w:sz w:val="15"/>
          <w:szCs w:val="15"/>
          <w:spacing w:val="11"/>
        </w:rPr>
        <w:t>orithm, </w:t>
      </w:r>
      <w:hyperlink w:history="true" w:anchor="bookmark15">
        <w:r>
          <w:rPr>
            <w:sz w:val="15"/>
            <w:szCs w:val="15"/>
            <w:color w:val="0080AC"/>
            <w:spacing w:val="11"/>
          </w:rPr>
          <w:t>Fig.</w:t>
        </w:r>
        <w:r>
          <w:rPr>
            <w:sz w:val="15"/>
            <w:szCs w:val="15"/>
            <w:color w:val="0080AC"/>
            <w:spacing w:val="3"/>
          </w:rPr>
          <w:t xml:space="preserve">     </w:t>
        </w:r>
        <w:r>
          <w:rPr>
            <w:sz w:val="15"/>
            <w:szCs w:val="15"/>
            <w:spacing w:val="11"/>
          </w:rPr>
          <w:t>.</w:t>
        </w:r>
      </w:hyperlink>
      <w:r>
        <w:rPr>
          <w:sz w:val="15"/>
          <w:szCs w:val="15"/>
          <w:color w:val="0080AC"/>
          <w:spacing w:val="11"/>
        </w:rPr>
        <w:t>1</w:t>
      </w:r>
      <w:r>
        <w:rPr>
          <w:sz w:val="15"/>
          <w:szCs w:val="15"/>
          <w:spacing w:val="11"/>
        </w:rPr>
        <w:t>)</w:t>
      </w:r>
    </w:p>
    <w:p>
      <w:pPr>
        <w:pStyle w:val="BodyText"/>
        <w:ind w:left="4" w:right="12" w:firstLine="235"/>
        <w:spacing w:before="11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search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for the cause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AA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amyloidosis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must be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guided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3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patient’s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history,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including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his/her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personal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family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8"/>
        </w:rPr>
        <w:t>back-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grounds, a complete physical exam, and access, if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5"/>
        </w:rPr>
        <w:t>po</w:t>
      </w:r>
      <w:r>
        <w:rPr>
          <w:sz w:val="15"/>
          <w:szCs w:val="15"/>
          <w:spacing w:val="14"/>
        </w:rPr>
        <w:t>ssible, to prior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biological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6"/>
          <w:w w:val="117"/>
        </w:rPr>
        <w:t>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results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including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complete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7"/>
        </w:rPr>
        <w:t>blood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count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inﬂam-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mation markers (CRP, ﬁbrinogen, Sedimentation rate).</w:t>
      </w:r>
      <w:r>
        <w:rPr>
          <w:sz w:val="15"/>
          <w:szCs w:val="15"/>
          <w:spacing w:val="2"/>
        </w:rPr>
        <w:t xml:space="preserve"> </w:t>
      </w:r>
      <w:hyperlink w:history="true" w:anchor="bookmark14">
        <w:r>
          <w:rPr>
            <w:sz w:val="15"/>
            <w:szCs w:val="15"/>
            <w:color w:val="0080AC"/>
            <w:spacing w:val="10"/>
            <w:w w:val="109"/>
          </w:rPr>
          <w:t>Table 1</w:t>
        </w:r>
        <w:r>
          <w:rPr>
            <w:sz w:val="15"/>
            <w:szCs w:val="15"/>
            <w:spacing w:val="10"/>
            <w:w w:val="109"/>
          </w:rPr>
          <w:t>l</w:t>
        </w:r>
      </w:hyperlink>
      <w:r>
        <w:rPr>
          <w:sz w:val="15"/>
          <w:szCs w:val="15"/>
          <w:spacing w:val="10"/>
          <w:w w:val="109"/>
        </w:rPr>
        <w:t>ists</w:t>
      </w:r>
    </w:p>
    <w:p>
      <w:pPr>
        <w:spacing w:line="288" w:lineRule="auto"/>
        <w:sectPr>
          <w:type w:val="continuous"/>
          <w:pgSz w:w="11906" w:h="15875"/>
          <w:pgMar w:top="892" w:right="729" w:bottom="734" w:left="741" w:header="696" w:footer="576" w:gutter="0"/>
          <w:cols w:equalWidth="0" w:num="2">
            <w:col w:w="5290" w:space="100"/>
            <w:col w:w="5045" w:space="0"/>
          </w:cols>
        </w:sectPr>
        <w:rPr>
          <w:sz w:val="15"/>
          <w:szCs w:val="15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31"/>
          <w:footerReference w:type="default" r:id="rId32"/>
          <w:pgSz w:w="11906" w:h="15875"/>
          <w:pgMar w:top="892" w:right="732" w:bottom="734" w:left="741" w:header="696" w:footer="576" w:gutter="0"/>
          <w:cols w:equalWidth="0" w:num="1">
            <w:col w:w="10432" w:space="0"/>
          </w:cols>
        </w:sectPr>
        <w:rPr/>
      </w:pPr>
    </w:p>
    <w:p>
      <w:pPr>
        <w:pStyle w:val="BodyText"/>
        <w:spacing w:before="31" w:line="159" w:lineRule="exact"/>
        <w:rPr/>
      </w:pPr>
      <w:bookmarkStart w:name="bookmark16" w:id="8"/>
      <w:bookmarkEnd w:id="8"/>
      <w:bookmarkStart w:name="bookmark14" w:id="9"/>
      <w:bookmarkEnd w:id="9"/>
      <w:r>
        <w:rPr>
          <w:b/>
          <w:bCs/>
          <w:spacing w:val="10"/>
          <w:position w:val="1"/>
        </w:rPr>
        <w:t>Table</w:t>
      </w:r>
      <w:r>
        <w:rPr>
          <w:b/>
          <w:bCs/>
          <w:spacing w:val="11"/>
          <w:position w:val="1"/>
        </w:rPr>
        <w:t xml:space="preserve"> </w:t>
      </w:r>
      <w:r>
        <w:rPr>
          <w:b/>
          <w:bCs/>
          <w:spacing w:val="10"/>
          <w:position w:val="1"/>
        </w:rPr>
        <w:t>1</w:t>
      </w:r>
    </w:p>
    <w:p>
      <w:pPr>
        <w:pStyle w:val="BodyText"/>
        <w:ind w:left="7"/>
        <w:spacing w:before="13" w:line="158" w:lineRule="exact"/>
        <w:rPr/>
      </w:pPr>
      <w:r>
        <w:rPr>
          <w:spacing w:val="9"/>
          <w:w w:val="108"/>
          <w:position w:val="2"/>
        </w:rPr>
        <w:t>Important elements to compile for the</w:t>
      </w:r>
      <w:r>
        <w:rPr>
          <w:spacing w:val="8"/>
          <w:w w:val="108"/>
          <w:position w:val="2"/>
        </w:rPr>
        <w:t xml:space="preserve"> etiologic proﬁle of</w:t>
      </w:r>
      <w:r>
        <w:rPr>
          <w:spacing w:val="-2"/>
          <w:position w:val="2"/>
        </w:rPr>
        <w:t xml:space="preserve"> </w:t>
      </w:r>
      <w:r>
        <w:rPr>
          <w:spacing w:val="8"/>
          <w:w w:val="108"/>
          <w:position w:val="2"/>
        </w:rPr>
        <w:t>an AA amyloidosis case.</w:t>
      </w:r>
    </w:p>
    <w:p>
      <w:pPr>
        <w:spacing w:line="76" w:lineRule="exact"/>
        <w:rPr/>
      </w:pPr>
      <w:r/>
    </w:p>
    <w:tbl>
      <w:tblPr>
        <w:tblStyle w:val="TableNormal"/>
        <w:tblW w:w="50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0"/>
        <w:gridCol w:w="2608"/>
        <w:gridCol w:w="1443"/>
      </w:tblGrid>
      <w:tr>
        <w:trPr>
          <w:trHeight w:val="433" w:hRule="atLeast"/>
        </w:trPr>
        <w:tc>
          <w:tcPr>
            <w:tcW w:w="98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6"/>
              <w:spacing w:before="50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10"/>
                <w:position w:val="2"/>
              </w:rPr>
              <w:t>Elements to be compiled</w:t>
            </w:r>
          </w:p>
        </w:tc>
        <w:tc>
          <w:tcPr>
            <w:tcW w:w="144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3" w:right="658"/>
              <w:spacing w:before="51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</w:rPr>
              <w:t>Etiology to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4"/>
              </w:rPr>
              <w:t>consider</w:t>
            </w:r>
          </w:p>
        </w:tc>
      </w:tr>
      <w:tr>
        <w:trPr>
          <w:trHeight w:val="7627" w:hRule="atLeast"/>
        </w:trPr>
        <w:tc>
          <w:tcPr>
            <w:tcW w:w="98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6"/>
              <w:spacing w:before="7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</w:rPr>
              <w:t>Family</w:t>
            </w:r>
          </w:p>
          <w:p>
            <w:pPr>
              <w:pStyle w:val="TableText"/>
              <w:ind w:left="126"/>
              <w:spacing w:before="18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  <w:position w:val="1"/>
              </w:rPr>
              <w:t>histories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3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Personal</w:t>
            </w:r>
          </w:p>
          <w:p>
            <w:pPr>
              <w:pStyle w:val="TableText"/>
              <w:ind w:left="126"/>
              <w:spacing w:before="20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  <w:position w:val="1"/>
              </w:rPr>
              <w:t>histories</w:t>
            </w:r>
          </w:p>
        </w:tc>
        <w:tc>
          <w:tcPr>
            <w:tcW w:w="260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0"/>
              <w:spacing w:before="47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  <w:position w:val="2"/>
              </w:rPr>
              <w:t>AA amyloidosis</w:t>
            </w:r>
          </w:p>
          <w:p>
            <w:pPr>
              <w:pStyle w:val="TableText"/>
              <w:ind w:left="346"/>
              <w:spacing w:before="20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</w:rPr>
              <w:t>Dialysis</w:t>
            </w:r>
          </w:p>
          <w:p>
            <w:pPr>
              <w:pStyle w:val="TableText"/>
              <w:ind w:left="346"/>
              <w:spacing w:before="18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6"/>
                <w:position w:val="2"/>
              </w:rPr>
              <w:t>Kidney transplant</w:t>
            </w:r>
          </w:p>
          <w:p>
            <w:pPr>
              <w:pStyle w:val="TableText"/>
              <w:ind w:left="346" w:right="855"/>
              <w:spacing w:before="14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6"/>
              </w:rPr>
              <w:t>Inﬂammatory disease</w:t>
            </w:r>
            <w:r>
              <w:rPr>
                <w:sz w:val="12"/>
                <w:szCs w:val="12"/>
                <w:color w:val="231F20"/>
              </w:rPr>
              <w:t xml:space="preserve">    </w:t>
            </w:r>
            <w:r>
              <w:rPr>
                <w:sz w:val="12"/>
                <w:szCs w:val="12"/>
                <w:color w:val="231F20"/>
                <w:spacing w:val="6"/>
                <w:w w:val="117"/>
              </w:rPr>
              <w:t>Mediterranean descent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35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18"/>
                <w:position w:val="2"/>
              </w:rPr>
              <w:t>Inbreeding</w:t>
            </w:r>
          </w:p>
          <w:p>
            <w:pPr>
              <w:pStyle w:val="TableText"/>
              <w:ind w:left="346" w:right="348"/>
              <w:spacing w:before="14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Dominant AA Amyloidosis with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</w:rPr>
              <w:t>normal CRP</w:t>
            </w:r>
          </w:p>
          <w:p>
            <w:pPr>
              <w:pStyle w:val="TableText"/>
              <w:ind w:left="346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  <w:position w:val="2"/>
              </w:rPr>
              <w:t>Recurring fever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36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2"/>
              </w:rPr>
              <w:t>High CRP in</w:t>
            </w:r>
            <w:r>
              <w:rPr>
                <w:sz w:val="12"/>
                <w:szCs w:val="12"/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  <w:position w:val="2"/>
              </w:rPr>
              <w:t>the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  <w:position w:val="2"/>
              </w:rPr>
              <w:t>past</w:t>
            </w:r>
          </w:p>
          <w:p>
            <w:pPr>
              <w:pStyle w:val="TableText"/>
              <w:ind w:left="346"/>
              <w:spacing w:before="1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  <w:position w:val="2"/>
              </w:rPr>
              <w:t>Cutaneous, digestiv</w:t>
            </w:r>
            <w:r>
              <w:rPr>
                <w:sz w:val="12"/>
                <w:szCs w:val="12"/>
                <w:color w:val="231F20"/>
                <w:spacing w:val="11"/>
                <w:position w:val="2"/>
              </w:rPr>
              <w:t>e,</w:t>
            </w:r>
          </w:p>
          <w:p>
            <w:pPr>
              <w:pStyle w:val="TableText"/>
              <w:ind w:left="346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6"/>
                <w:position w:val="2"/>
              </w:rPr>
              <w:t>musculoskeletal symptoms</w:t>
            </w:r>
          </w:p>
          <w:p>
            <w:pPr>
              <w:pStyle w:val="TableText"/>
              <w:ind w:left="346"/>
              <w:spacing w:before="1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4"/>
                <w:position w:val="2"/>
              </w:rPr>
              <w:t>Pseudo-erysipelas ofthe ankles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35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  <w:position w:val="2"/>
              </w:rPr>
              <w:t>Hearing loss, hives</w:t>
            </w:r>
          </w:p>
          <w:p>
            <w:pPr>
              <w:pStyle w:val="TableText"/>
              <w:ind w:left="346" w:right="418"/>
              <w:spacing w:before="13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Livedo, cutaneous vascularitis,</w:t>
            </w:r>
            <w:r>
              <w:rPr>
                <w:sz w:val="12"/>
                <w:szCs w:val="12"/>
                <w:color w:val="231F20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4"/>
                <w:w w:val="119"/>
              </w:rPr>
              <w:t>stroke</w:t>
            </w:r>
          </w:p>
          <w:p>
            <w:pPr>
              <w:pStyle w:val="TableText"/>
              <w:ind w:left="345" w:right="509" w:firstLine="1"/>
              <w:spacing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1"/>
              </w:rPr>
              <w:t>Elderly man with macrocytic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4"/>
                <w:w w:val="121"/>
              </w:rPr>
              <w:t>anemia</w:t>
            </w:r>
          </w:p>
          <w:p>
            <w:pPr>
              <w:pStyle w:val="TableText"/>
              <w:ind w:left="346" w:right="1246"/>
              <w:spacing w:before="1" w:line="5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3"/>
              </w:rPr>
              <w:t>Chronic diarrhea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3"/>
              </w:rPr>
              <w:t>Buccal aphthae</w:t>
            </w:r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35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20"/>
                <w:position w:val="2"/>
              </w:rPr>
              <w:t>Inﬂammatory arthralgias</w:t>
            </w:r>
          </w:p>
          <w:p>
            <w:pPr>
              <w:pStyle w:val="TableText"/>
              <w:ind w:left="340"/>
              <w:spacing w:before="21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  <w:w w:val="119"/>
              </w:rPr>
              <w:t>Arthritis</w:t>
            </w:r>
          </w:p>
          <w:p>
            <w:pPr>
              <w:pStyle w:val="TableText"/>
              <w:ind w:left="346"/>
              <w:spacing w:before="4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3"/>
              </w:rPr>
              <w:t>Lumbagos</w:t>
            </w:r>
          </w:p>
          <w:p>
            <w:pPr>
              <w:pStyle w:val="TableText"/>
              <w:ind w:left="344" w:right="410" w:firstLine="1"/>
              <w:spacing w:before="19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3"/>
              </w:rPr>
              <w:t>Overweight (weight curve and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10"/>
              </w:rPr>
              <w:t>body mass index)</w:t>
            </w:r>
          </w:p>
          <w:p>
            <w:pPr>
              <w:pStyle w:val="TableText"/>
              <w:ind w:left="346" w:right="126"/>
              <w:spacing w:before="13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3"/>
              </w:rPr>
              <w:t>Repeated ORL, broncho-pulmonary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4"/>
                <w:w w:val="117"/>
              </w:rPr>
              <w:t>infections</w:t>
            </w:r>
          </w:p>
          <w:p>
            <w:pPr>
              <w:pStyle w:val="TableText"/>
              <w:ind w:left="346" w:right="560"/>
              <w:spacing w:before="1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1"/>
              </w:rPr>
              <w:t>Change in general condition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2"/>
              </w:rPr>
              <w:t>Chronic cough</w:t>
            </w:r>
          </w:p>
          <w:p>
            <w:pPr>
              <w:pStyle w:val="TableText"/>
              <w:ind w:left="346"/>
              <w:spacing w:before="45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4"/>
              </w:rPr>
              <w:t>Dyspnea</w:t>
            </w:r>
          </w:p>
          <w:p>
            <w:pPr>
              <w:pStyle w:val="TableText"/>
              <w:ind w:left="346" w:right="432"/>
              <w:spacing w:before="19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</w:rPr>
              <w:t>Repeated secondary bronchial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4"/>
                <w:w w:val="117"/>
              </w:rPr>
              <w:t>infections</w:t>
            </w:r>
          </w:p>
        </w:tc>
        <w:tc>
          <w:tcPr>
            <w:tcW w:w="144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4"/>
              <w:spacing w:before="74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4"/>
              </w:rPr>
              <w:t>MonogenicAID</w:t>
            </w:r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3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</w:rPr>
              <w:t>(Familial</w:t>
            </w:r>
          </w:p>
          <w:p>
            <w:pPr>
              <w:pStyle w:val="TableText"/>
              <w:ind w:left="134" w:right="406"/>
              <w:spacing w:before="43" w:line="2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21"/>
              </w:rPr>
              <w:t>Mediterranean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</w:rPr>
              <w:t>fever)</w:t>
            </w:r>
          </w:p>
          <w:p>
            <w:pPr>
              <w:pStyle w:val="TableText"/>
              <w:ind w:left="134"/>
              <w:spacing w:before="165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  <w:position w:val="2"/>
              </w:rPr>
              <w:t>SAA1 promoter</w:t>
            </w:r>
          </w:p>
          <w:p>
            <w:pPr>
              <w:pStyle w:val="TableText"/>
              <w:ind w:left="134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  <w:w w:val="125"/>
                <w:position w:val="1"/>
              </w:rPr>
              <w:t>mutation</w:t>
            </w:r>
          </w:p>
          <w:p>
            <w:pPr>
              <w:pStyle w:val="TableText"/>
              <w:ind w:left="134"/>
              <w:spacing w:before="41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4"/>
              </w:rPr>
              <w:t>Monogenic</w:t>
            </w:r>
          </w:p>
          <w:p>
            <w:pPr>
              <w:pStyle w:val="TableText"/>
              <w:ind w:left="133" w:right="204"/>
              <w:spacing w:before="19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  <w:w w:val="124"/>
              </w:rPr>
              <w:t>autoinﬂammatory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diseases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3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</w:rPr>
              <w:t>(Familial</w:t>
            </w:r>
          </w:p>
          <w:p>
            <w:pPr>
              <w:pStyle w:val="TableText"/>
              <w:ind w:left="134" w:right="406"/>
              <w:spacing w:before="44" w:line="2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21"/>
              </w:rPr>
              <w:t>Mediterranean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</w:rPr>
              <w:t>fever)</w:t>
            </w:r>
          </w:p>
          <w:p>
            <w:pPr>
              <w:pStyle w:val="TableText"/>
              <w:ind w:left="133"/>
              <w:spacing w:before="1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  <w:w w:val="119"/>
              </w:rPr>
              <w:t>(Cryopyrinopathy)</w:t>
            </w:r>
          </w:p>
          <w:p>
            <w:pPr>
              <w:pStyle w:val="TableText"/>
              <w:ind w:left="133"/>
              <w:spacing w:before="19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2"/>
              </w:rPr>
              <w:t>(ADA2 deﬁciency)</w:t>
            </w:r>
          </w:p>
          <w:p>
            <w:pPr>
              <w:pStyle w:val="TableText"/>
              <w:ind w:left="133"/>
              <w:spacing w:before="185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2"/>
              </w:rPr>
              <w:t>(VEXAS syndrome)</w:t>
            </w:r>
          </w:p>
          <w:p>
            <w:pPr>
              <w:pStyle w:val="TableText"/>
              <w:ind w:left="134"/>
              <w:spacing w:before="185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  <w:w w:val="122"/>
                <w:position w:val="2"/>
              </w:rPr>
              <w:t>Inﬂammatory</w:t>
            </w:r>
          </w:p>
          <w:p>
            <w:pPr>
              <w:pStyle w:val="TableText"/>
              <w:ind w:left="132"/>
              <w:spacing w:before="1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11"/>
                <w:position w:val="1"/>
              </w:rPr>
              <w:t>bowel disease</w:t>
            </w:r>
          </w:p>
          <w:p>
            <w:pPr>
              <w:pStyle w:val="TableText"/>
              <w:ind w:left="133" w:right="204" w:firstLine="1"/>
              <w:spacing w:before="14" w:line="3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3"/>
              </w:rPr>
              <w:t>Rare monogenic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   </w:t>
            </w:r>
            <w:r>
              <w:rPr>
                <w:sz w:val="12"/>
                <w:szCs w:val="12"/>
                <w:color w:val="231F20"/>
                <w:spacing w:val="3"/>
                <w:w w:val="124"/>
              </w:rPr>
              <w:t>autoinﬂammatory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diseases</w:t>
            </w:r>
          </w:p>
          <w:p>
            <w:pPr>
              <w:pStyle w:val="TableText"/>
              <w:ind w:left="134" w:right="476"/>
              <w:spacing w:before="161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  <w:w w:val="122"/>
              </w:rPr>
              <w:t>Inﬂammatory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2"/>
                <w:w w:val="126"/>
              </w:rPr>
              <w:t>rheumatism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3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Obesity</w:t>
            </w:r>
          </w:p>
          <w:p>
            <w:pPr>
              <w:pStyle w:val="TableText"/>
              <w:ind w:left="134"/>
              <w:spacing w:before="190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5"/>
                <w:position w:val="2"/>
              </w:rPr>
              <w:t>Immune deﬁciency</w:t>
            </w:r>
          </w:p>
          <w:p>
            <w:pPr>
              <w:pStyle w:val="TableText"/>
              <w:ind w:left="128"/>
              <w:spacing w:before="21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Tuberculosis</w:t>
            </w:r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3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Bronchiectasis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" w:right="245" w:firstLine="1"/>
        <w:spacing w:before="43" w:line="27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7"/>
          <w:w w:val="117"/>
        </w:rPr>
        <w:t>the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  <w:w w:val="117"/>
        </w:rPr>
        <w:t>important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  <w:w w:val="117"/>
        </w:rPr>
        <w:t>clinical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7"/>
          <w:w w:val="117"/>
        </w:rPr>
        <w:t>elements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6"/>
          <w:w w:val="117"/>
        </w:rPr>
        <w:t>to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  <w:w w:val="117"/>
        </w:rPr>
        <w:t>be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  <w:w w:val="117"/>
        </w:rPr>
        <w:t>compiled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  <w:w w:val="117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  <w:w w:val="117"/>
        </w:rPr>
        <w:t>the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  <w:w w:val="117"/>
        </w:rPr>
        <w:t>etiology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6"/>
          <w:w w:val="11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6"/>
        </w:rPr>
        <w:t>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6"/>
        </w:rPr>
        <w:t>AA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6"/>
        </w:rPr>
        <w:t>amyloidosis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16"/>
        </w:rPr>
        <w:t>case.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6"/>
        </w:rPr>
        <w:t>Paraclinical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16"/>
        </w:rPr>
        <w:t>exams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16"/>
        </w:rPr>
        <w:t>shou</w:t>
      </w:r>
      <w:r>
        <w:rPr>
          <w:sz w:val="15"/>
          <w:szCs w:val="15"/>
          <w:color w:val="231F20"/>
          <w:spacing w:val="15"/>
        </w:rPr>
        <w:t>ld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be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guided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5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  <w:w w:val="112"/>
        </w:rPr>
        <w:t>the clinical symptoms and h</w:t>
      </w:r>
      <w:r>
        <w:rPr>
          <w:sz w:val="15"/>
          <w:szCs w:val="15"/>
          <w:color w:val="231F20"/>
          <w:spacing w:val="9"/>
          <w:w w:val="112"/>
        </w:rPr>
        <w:t>istory and will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9"/>
          <w:w w:val="112"/>
        </w:rPr>
        <w:t>not be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9"/>
          <w:w w:val="112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9"/>
          <w:w w:val="112"/>
        </w:rPr>
        <w:t>same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9"/>
          <w:w w:val="112"/>
        </w:rPr>
        <w:t>for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9"/>
          <w:w w:val="112"/>
        </w:rPr>
        <w:t>all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  <w:w w:val="117"/>
        </w:rPr>
        <w:t>patients.</w:t>
      </w:r>
      <w:r>
        <w:rPr>
          <w:sz w:val="15"/>
          <w:szCs w:val="15"/>
          <w:color w:val="231F20"/>
          <w:spacing w:val="-8"/>
        </w:rPr>
        <w:t xml:space="preserve"> </w:t>
      </w:r>
      <w:hyperlink w:history="true" w:anchor="bookmark17">
        <w:r>
          <w:rPr>
            <w:sz w:val="15"/>
            <w:szCs w:val="15"/>
            <w:color w:val="0080AC"/>
            <w:spacing w:val="7"/>
            <w:w w:val="117"/>
          </w:rPr>
          <w:t>Table</w:t>
        </w:r>
        <w:r>
          <w:rPr>
            <w:sz w:val="15"/>
            <w:szCs w:val="15"/>
            <w:color w:val="0080AC"/>
            <w:spacing w:val="-6"/>
          </w:rPr>
          <w:t xml:space="preserve"> </w:t>
        </w:r>
        <w:r>
          <w:rPr>
            <w:sz w:val="15"/>
            <w:szCs w:val="15"/>
            <w:color w:val="0080AC"/>
            <w:spacing w:val="7"/>
            <w:w w:val="117"/>
          </w:rPr>
          <w:t>2</w:t>
        </w:r>
        <w:r>
          <w:rPr>
            <w:sz w:val="15"/>
            <w:szCs w:val="15"/>
            <w:color w:val="0080AC"/>
            <w:spacing w:val="-5"/>
          </w:rPr>
          <w:t xml:space="preserve"> </w:t>
        </w:r>
        <w:r>
          <w:rPr>
            <w:sz w:val="15"/>
            <w:szCs w:val="15"/>
            <w:spacing w:val="7"/>
            <w:w w:val="117"/>
          </w:rPr>
          <w:t>li</w:t>
        </w:r>
      </w:hyperlink>
      <w:r>
        <w:rPr>
          <w:sz w:val="15"/>
          <w:szCs w:val="15"/>
          <w:spacing w:val="7"/>
          <w:w w:val="117"/>
        </w:rPr>
        <w:t>sts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  <w:w w:val="117"/>
        </w:rPr>
        <w:t>exams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  <w:w w:val="117"/>
        </w:rPr>
        <w:t>tobe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  <w:w w:val="117"/>
        </w:rPr>
        <w:t>proposed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  <w:w w:val="117"/>
        </w:rPr>
        <w:t>based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7"/>
        </w:rPr>
        <w:t>on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7"/>
        </w:rPr>
        <w:t>suspec-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ted causes </w:t>
      </w:r>
      <w:hyperlink w:history="true" w:anchor="bookmark10">
        <w:r>
          <w:rPr>
            <w:sz w:val="15"/>
            <w:szCs w:val="15"/>
            <w:color w:val="0080AC"/>
            <w:spacing w:val="11"/>
            <w:w w:val="109"/>
          </w:rPr>
          <w:t>[2,7]</w:t>
        </w:r>
        <w:r>
          <w:rPr>
            <w:sz w:val="15"/>
            <w:szCs w:val="15"/>
            <w:spacing w:val="11"/>
            <w:w w:val="109"/>
          </w:rPr>
          <w:t>.</w:t>
        </w:r>
      </w:hyperlink>
      <w:r>
        <w:rPr>
          <w:sz w:val="15"/>
          <w:szCs w:val="15"/>
          <w:spacing w:val="11"/>
          <w:w w:val="109"/>
        </w:rPr>
        <w:t>In general, we feel that it is important to measure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serum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15"/>
        </w:rPr>
        <w:t>SAA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protein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(see </w:t>
      </w:r>
      <w:hyperlink w:history="true" w:anchor="bookmark16">
        <w:r>
          <w:rPr>
            <w:sz w:val="15"/>
            <w:szCs w:val="15"/>
            <w:color w:val="0080AC"/>
            <w:spacing w:val="15"/>
          </w:rPr>
          <w:t>Box</w:t>
        </w:r>
        <w:r>
          <w:rPr>
            <w:sz w:val="15"/>
            <w:szCs w:val="15"/>
            <w:color w:val="0080AC"/>
            <w:spacing w:val="28"/>
            <w:w w:val="102"/>
          </w:rPr>
          <w:t xml:space="preserve"> </w:t>
        </w:r>
        <w:r>
          <w:rPr>
            <w:sz w:val="15"/>
            <w:szCs w:val="15"/>
            <w:color w:val="0080AC"/>
            <w:spacing w:val="15"/>
          </w:rPr>
          <w:t>1</w:t>
        </w:r>
      </w:hyperlink>
      <w:hyperlink w:history="true" w:anchor="bookmark16">
        <w:r>
          <w:rPr>
            <w:sz w:val="15"/>
            <w:szCs w:val="15"/>
            <w:spacing w:val="15"/>
          </w:rPr>
          <w:t>) together with</w:t>
        </w:r>
      </w:hyperlink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CRP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least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once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the diagnostic process. In fact, a dissociation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between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normal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CRP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16"/>
        </w:rPr>
        <w:t>elevated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SAA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possible;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these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rare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cases,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inﬂamma-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tion should be monitored by measuring SAA. Importantly, a recent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6"/>
        </w:rPr>
        <w:t>cause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AA amyloidosis linked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mutation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6"/>
        </w:rPr>
        <w:t>the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SAA1 </w:t>
      </w:r>
      <w:r>
        <w:rPr>
          <w:sz w:val="15"/>
          <w:szCs w:val="15"/>
          <w:spacing w:val="16"/>
        </w:rPr>
        <w:t>promoter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large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dominant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family</w:t>
      </w:r>
      <w:r>
        <w:rPr>
          <w:sz w:val="15"/>
          <w:szCs w:val="15"/>
          <w:spacing w:val="6"/>
          <w:w w:val="118"/>
        </w:rPr>
        <w:t xml:space="preserve"> was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reported,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meaning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etio-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logy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searched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case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of elevated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SAA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normal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CRP</w:t>
      </w:r>
      <w:r>
        <w:rPr>
          <w:sz w:val="15"/>
          <w:szCs w:val="15"/>
        </w:rPr>
        <w:t xml:space="preserve"> </w:t>
      </w:r>
      <w:hyperlink w:history="true" w:anchor="bookmark18">
        <w:r>
          <w:rPr>
            <w:sz w:val="15"/>
            <w:szCs w:val="15"/>
            <w:color w:val="0080AC"/>
            <w:spacing w:val="9"/>
            <w:w w:val="113"/>
          </w:rPr>
          <w:t>[9]</w:t>
        </w:r>
        <w:r>
          <w:rPr>
            <w:sz w:val="15"/>
            <w:szCs w:val="15"/>
            <w:spacing w:val="9"/>
            <w:w w:val="113"/>
          </w:rPr>
          <w:t>.</w:t>
        </w:r>
      </w:hyperlink>
      <w:r>
        <w:rPr>
          <w:sz w:val="15"/>
          <w:szCs w:val="15"/>
          <w:spacing w:val="9"/>
          <w:w w:val="113"/>
        </w:rPr>
        <w:t>Another very valuable exam, in patients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3"/>
        </w:rPr>
        <w:t>Mediterranean ori-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gin, is exon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10 sequencing for the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MEFV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5"/>
        </w:rPr>
        <w:t>gene associated with FMF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(since this exon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  <w:w w:val="114"/>
        </w:rPr>
        <w:t>includes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most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of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pathogenic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mutations asso-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ciated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this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disease)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diagnose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form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 FMF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which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inﬂammatory attacks a</w:t>
      </w:r>
      <w:r>
        <w:rPr>
          <w:sz w:val="15"/>
          <w:szCs w:val="15"/>
          <w:spacing w:val="11"/>
          <w:w w:val="109"/>
        </w:rPr>
        <w:t>re rare or have not been identiﬁed </w:t>
      </w:r>
      <w:hyperlink w:history="true" w:anchor="bookmark13">
        <w:r>
          <w:rPr>
            <w:sz w:val="15"/>
            <w:szCs w:val="15"/>
            <w:color w:val="0080AC"/>
            <w:spacing w:val="11"/>
            <w:w w:val="109"/>
          </w:rPr>
          <w:t>[8,10]</w:t>
        </w:r>
        <w:r>
          <w:rPr>
            <w:sz w:val="15"/>
            <w:szCs w:val="15"/>
            <w:spacing w:val="11"/>
            <w:w w:val="109"/>
          </w:rPr>
          <w:t>.</w:t>
        </w:r>
      </w:hyperlink>
    </w:p>
    <w:p>
      <w:pPr>
        <w:pStyle w:val="BodyText"/>
        <w:ind w:left="7" w:right="258" w:firstLine="240"/>
        <w:spacing w:before="12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In the absence of an obvious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etiologic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orientation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element,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we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propose getting a specialized opinion, through discussion with 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6"/>
          <w:w w:val="117"/>
        </w:rPr>
        <w:t>national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multidisciplinary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consensus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meeting,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through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the 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amyloidosis expert </w:t>
      </w:r>
      <w:r>
        <w:rPr>
          <w:sz w:val="15"/>
          <w:szCs w:val="15"/>
          <w:spacing w:val="9"/>
          <w:w w:val="111"/>
        </w:rPr>
        <w:t>referral center.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5036" w:type="dxa"/>
        <w:tblInd w:w="3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36"/>
      </w:tblGrid>
      <w:tr>
        <w:trPr>
          <w:trHeight w:val="8269" w:hRule="atLeast"/>
        </w:trPr>
        <w:tc>
          <w:tcPr>
            <w:tcW w:w="5036" w:type="dxa"/>
            <w:vAlign w:val="top"/>
          </w:tcPr>
          <w:p>
            <w:pPr>
              <w:ind w:left="203"/>
              <w:spacing w:before="160" w:line="19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6"/>
                <w:position w:val="1"/>
              </w:rPr>
              <w:t>Box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6"/>
                <w:position w:val="1"/>
              </w:rPr>
              <w:t>1</w:t>
            </w:r>
          </w:p>
          <w:p>
            <w:pPr>
              <w:pStyle w:val="TableText"/>
              <w:ind w:left="442"/>
              <w:spacing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  <w:position w:val="2"/>
              </w:rPr>
              <w:t>SAA</w:t>
            </w:r>
            <w:r>
              <w:rPr>
                <w:sz w:val="15"/>
                <w:szCs w:val="15"/>
                <w:spacing w:val="2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2"/>
                <w:position w:val="2"/>
              </w:rPr>
              <w:t>protein</w:t>
            </w:r>
          </w:p>
          <w:p>
            <w:pPr>
              <w:pStyle w:val="TableText"/>
              <w:ind w:left="196" w:right="197" w:firstLine="246"/>
              <w:spacing w:before="1" w:line="2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</w:rPr>
              <w:t>Serum</w:t>
            </w:r>
            <w:r>
              <w:rPr>
                <w:sz w:val="15"/>
                <w:szCs w:val="15"/>
                <w:spacing w:val="-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AmyloidA protein is a protein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from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the acute inﬂam-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mation phase whose kinetic evolution is comparable to that of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CRP</w:t>
            </w:r>
            <w:r>
              <w:rPr>
                <w:sz w:val="15"/>
                <w:szCs w:val="15"/>
                <w:spacing w:val="46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but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with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an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augmentation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amplitude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that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can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be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higher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than</w:t>
            </w:r>
            <w:r>
              <w:rPr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that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of</w:t>
            </w:r>
            <w:r>
              <w:rPr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CRP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hyperlink w:history="true" w:anchor="bookmark19">
              <w:r>
                <w:rPr>
                  <w:sz w:val="15"/>
                  <w:szCs w:val="15"/>
                  <w:color w:val="0080AC"/>
                  <w:spacing w:val="15"/>
                </w:rPr>
                <w:t>[15]</w:t>
              </w:r>
              <w:r>
                <w:rPr>
                  <w:sz w:val="15"/>
                  <w:szCs w:val="15"/>
                  <w:spacing w:val="15"/>
                </w:rPr>
                <w:t>.</w:t>
              </w:r>
            </w:hyperlink>
            <w:r>
              <w:rPr>
                <w:sz w:val="15"/>
                <w:szCs w:val="15"/>
                <w:spacing w:val="15"/>
              </w:rPr>
              <w:t>Therefore,</w:t>
            </w:r>
            <w:r>
              <w:rPr>
                <w:sz w:val="15"/>
                <w:szCs w:val="15"/>
                <w:spacing w:val="3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</w:t>
            </w:r>
            <w:r>
              <w:rPr>
                <w:sz w:val="15"/>
                <w:szCs w:val="15"/>
                <w:spacing w:val="14"/>
              </w:rPr>
              <w:t>he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initial</w:t>
            </w:r>
            <w:r>
              <w:rPr>
                <w:sz w:val="15"/>
                <w:szCs w:val="15"/>
                <w:spacing w:val="37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concentration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of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SAA can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be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multiplied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by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1000 during the acute inﬂamma</w:t>
            </w:r>
            <w:r>
              <w:rPr>
                <w:sz w:val="15"/>
                <w:szCs w:val="15"/>
                <w:spacing w:val="14"/>
              </w:rPr>
              <w:t>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phase. Its plasma half-life is about 10 hours, a little shorter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than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that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CRP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>≈</w:t>
            </w:r>
            <w:r>
              <w:rPr>
                <w:sz w:val="15"/>
                <w:szCs w:val="15"/>
                <w:spacing w:val="13"/>
              </w:rPr>
              <w:t>19 hours)</w:t>
            </w:r>
            <w:r>
              <w:rPr>
                <w:sz w:val="15"/>
                <w:szCs w:val="15"/>
                <w:spacing w:val="12"/>
              </w:rPr>
              <w:t>,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and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as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with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CRP,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its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concentration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low in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healthy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subjects.</w:t>
            </w:r>
          </w:p>
          <w:p>
            <w:pPr>
              <w:pStyle w:val="TableText"/>
              <w:ind w:left="195" w:right="197" w:firstLine="240"/>
              <w:spacing w:before="1" w:line="263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</w:rPr>
              <w:t>The   SAA</w:t>
            </w:r>
            <w:r>
              <w:rPr>
                <w:sz w:val="15"/>
                <w:szCs w:val="15"/>
                <w:spacing w:val="3"/>
              </w:rPr>
              <w:t xml:space="preserve">    </w:t>
            </w:r>
            <w:r>
              <w:rPr>
                <w:sz w:val="15"/>
                <w:szCs w:val="15"/>
                <w:spacing w:val="15"/>
              </w:rPr>
              <w:t>level</w:t>
            </w:r>
            <w:r>
              <w:rPr>
                <w:sz w:val="15"/>
                <w:szCs w:val="15"/>
                <w:spacing w:val="3"/>
              </w:rPr>
              <w:t xml:space="preserve">    </w:t>
            </w:r>
            <w:r>
              <w:rPr>
                <w:sz w:val="15"/>
                <w:szCs w:val="15"/>
                <w:spacing w:val="15"/>
              </w:rPr>
              <w:t>is</w:t>
            </w:r>
            <w:r>
              <w:rPr>
                <w:sz w:val="15"/>
                <w:szCs w:val="15"/>
                <w:spacing w:val="1"/>
              </w:rPr>
              <w:t xml:space="preserve">    </w:t>
            </w:r>
            <w:r>
              <w:rPr>
                <w:sz w:val="15"/>
                <w:szCs w:val="15"/>
                <w:spacing w:val="15"/>
              </w:rPr>
              <w:t>determined</w:t>
            </w:r>
            <w:r>
              <w:rPr>
                <w:sz w:val="15"/>
                <w:szCs w:val="15"/>
                <w:spacing w:val="13"/>
              </w:rPr>
              <w:t xml:space="preserve">   </w:t>
            </w:r>
            <w:r>
              <w:rPr>
                <w:sz w:val="15"/>
                <w:szCs w:val="15"/>
                <w:spacing w:val="15"/>
              </w:rPr>
              <w:t>through</w:t>
            </w:r>
            <w:r>
              <w:rPr>
                <w:sz w:val="15"/>
                <w:szCs w:val="15"/>
                <w:spacing w:val="12"/>
              </w:rPr>
              <w:t xml:space="preserve">   </w:t>
            </w:r>
            <w:r>
              <w:rPr>
                <w:sz w:val="15"/>
                <w:szCs w:val="15"/>
                <w:spacing w:val="15"/>
              </w:rPr>
              <w:t>the</w:t>
            </w:r>
            <w:r>
              <w:rPr>
                <w:sz w:val="15"/>
                <w:szCs w:val="15"/>
                <w:spacing w:val="2"/>
              </w:rPr>
              <w:t xml:space="preserve">    </w:t>
            </w:r>
            <w:r>
              <w:rPr>
                <w:sz w:val="15"/>
                <w:szCs w:val="15"/>
                <w:spacing w:val="15"/>
              </w:rPr>
              <w:t>use</w:t>
            </w:r>
            <w:r>
              <w:rPr>
                <w:sz w:val="15"/>
                <w:szCs w:val="15"/>
                <w:spacing w:val="2"/>
              </w:rPr>
              <w:t xml:space="preserve">    </w:t>
            </w:r>
            <w:r>
              <w:rPr>
                <w:sz w:val="15"/>
                <w:szCs w:val="15"/>
                <w:spacing w:val="15"/>
              </w:rPr>
              <w:t>of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immuno-precipitation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6"/>
              </w:rPr>
              <w:t>t</w:t>
            </w:r>
            <w:r>
              <w:rPr>
                <w:sz w:val="15"/>
                <w:szCs w:val="15"/>
                <w:spacing w:val="15"/>
              </w:rPr>
              <w:t>echniques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in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liquid:</w:t>
            </w:r>
            <w:r>
              <w:rPr>
                <w:sz w:val="15"/>
                <w:szCs w:val="15"/>
                <w:spacing w:val="7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nephelemetry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or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turbidimetry.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It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cur</w:t>
            </w:r>
            <w:r>
              <w:rPr>
                <w:sz w:val="15"/>
                <w:szCs w:val="15"/>
                <w:spacing w:val="13"/>
              </w:rPr>
              <w:t>rently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being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done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several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hospitals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France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such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as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Poitier</w:t>
            </w:r>
            <w:r>
              <w:rPr>
                <w:sz w:val="15"/>
                <w:szCs w:val="15"/>
                <w:spacing w:val="13"/>
              </w:rPr>
              <w:t>s,</w:t>
            </w:r>
            <w:r>
              <w:rPr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Lyon,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Tenon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and</w:t>
            </w:r>
            <w:r>
              <w:rPr>
                <w:sz w:val="15"/>
                <w:szCs w:val="15"/>
                <w:spacing w:val="3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Mondor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in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Paris,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well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as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on</w:t>
            </w:r>
            <w:r>
              <w:rPr>
                <w:sz w:val="15"/>
                <w:szCs w:val="15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private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platf</w:t>
            </w:r>
            <w:r>
              <w:rPr>
                <w:sz w:val="15"/>
                <w:szCs w:val="15"/>
                <w:spacing w:val="12"/>
              </w:rPr>
              <w:t>orms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such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as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CERBA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or</w:t>
            </w:r>
            <w:r>
              <w:rPr>
                <w:sz w:val="15"/>
                <w:szCs w:val="15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BIOMNIS,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for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9"/>
                <w:w w:val="111"/>
              </w:rPr>
              <w:t>example.</w:t>
            </w:r>
            <w:r>
              <w:rPr>
                <w:sz w:val="15"/>
                <w:szCs w:val="15"/>
                <w:spacing w:val="39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  <w:w w:val="111"/>
              </w:rPr>
              <w:t>Levels are determined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9"/>
                <w:w w:val="111"/>
              </w:rPr>
              <w:t>in serum,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9"/>
                <w:w w:val="111"/>
              </w:rPr>
              <w:t>and the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9"/>
                <w:w w:val="111"/>
              </w:rPr>
              <w:t>results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9"/>
                <w:w w:val="111"/>
              </w:rPr>
              <w:t>are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generally available</w:t>
            </w:r>
            <w:r>
              <w:rPr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in one week.</w:t>
            </w:r>
          </w:p>
          <w:p>
            <w:pPr>
              <w:pStyle w:val="TableText"/>
              <w:ind w:left="196" w:right="197" w:firstLine="251"/>
              <w:spacing w:before="3" w:line="263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In customary clinical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practice, the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informatio</w:t>
            </w:r>
            <w:r>
              <w:rPr>
                <w:sz w:val="15"/>
                <w:szCs w:val="15"/>
                <w:spacing w:val="13"/>
              </w:rPr>
              <w:t>n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provided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by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the  SAA  level  is  similar  to  that  of  CRP.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These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11"/>
              </w:rPr>
              <w:t>two </w:t>
            </w:r>
            <w:r>
              <w:rPr>
                <w:sz w:val="15"/>
                <w:szCs w:val="15"/>
                <w:spacing w:val="10"/>
              </w:rPr>
              <w:t xml:space="preserve"> inﬂam-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  <w:w w:val="118"/>
              </w:rPr>
              <w:t>mation</w:t>
            </w:r>
            <w:r>
              <w:rPr>
                <w:sz w:val="15"/>
                <w:szCs w:val="15"/>
                <w:spacing w:val="7"/>
              </w:rPr>
              <w:t xml:space="preserve">  </w:t>
            </w:r>
            <w:r>
              <w:rPr>
                <w:sz w:val="15"/>
                <w:szCs w:val="15"/>
                <w:spacing w:val="5"/>
                <w:w w:val="118"/>
              </w:rPr>
              <w:t>markers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5"/>
                <w:w w:val="118"/>
              </w:rPr>
              <w:t>are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5"/>
                <w:w w:val="118"/>
              </w:rPr>
              <w:t>therefore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5"/>
                <w:w w:val="118"/>
              </w:rPr>
              <w:t>not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5"/>
                <w:w w:val="118"/>
              </w:rPr>
              <w:t>measured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  <w:w w:val="118"/>
              </w:rPr>
              <w:t>simultaneously,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particularly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in acute disease cases.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In the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presence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of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dia</w:t>
            </w:r>
            <w:r>
              <w:rPr>
                <w:sz w:val="15"/>
                <w:szCs w:val="15"/>
                <w:spacing w:val="14"/>
              </w:rPr>
              <w:t>gno-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sed</w:t>
            </w:r>
            <w:r>
              <w:rPr>
                <w:sz w:val="15"/>
                <w:szCs w:val="15"/>
                <w:spacing w:val="43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AA</w:t>
            </w:r>
            <w:r>
              <w:rPr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amyloidosis</w:t>
            </w:r>
            <w:r>
              <w:rPr>
                <w:sz w:val="15"/>
                <w:szCs w:val="15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or</w:t>
            </w:r>
            <w:r>
              <w:rPr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a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potentially</w:t>
            </w:r>
            <w:r>
              <w:rPr>
                <w:sz w:val="15"/>
                <w:szCs w:val="15"/>
                <w:spacing w:val="37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amyloidogenic</w:t>
            </w:r>
            <w:r>
              <w:rPr>
                <w:sz w:val="15"/>
                <w:szCs w:val="15"/>
                <w:spacing w:val="37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disease,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this proposal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may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be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nuanced, since SAA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protein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is </w:t>
            </w:r>
            <w:r>
              <w:rPr>
                <w:sz w:val="15"/>
                <w:szCs w:val="15"/>
                <w:spacing w:val="14"/>
              </w:rPr>
              <w:t>the direct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precursor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of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amyloid ﬁbrils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and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its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serum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concentration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may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better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reﬂect the amylogenic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risk.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Ho</w:t>
            </w:r>
            <w:r>
              <w:rPr>
                <w:sz w:val="15"/>
                <w:szCs w:val="15"/>
                <w:spacing w:val="14"/>
              </w:rPr>
              <w:t>wever, the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prevalence of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8"/>
                <w:w w:val="115"/>
              </w:rPr>
              <w:t>dissociation</w:t>
            </w:r>
            <w:r>
              <w:rPr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spacing w:val="8"/>
                <w:w w:val="115"/>
              </w:rPr>
              <w:t>between the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7"/>
                <w:w w:val="115"/>
              </w:rPr>
              <w:t>serum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7"/>
                <w:w w:val="115"/>
              </w:rPr>
              <w:t>concentrations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7"/>
                <w:w w:val="115"/>
              </w:rPr>
              <w:t>of these</w:t>
            </w:r>
            <w:r>
              <w:rPr>
                <w:sz w:val="15"/>
                <w:szCs w:val="15"/>
                <w:spacing w:val="31"/>
              </w:rPr>
              <w:t xml:space="preserve"> </w:t>
            </w:r>
            <w:r>
              <w:rPr>
                <w:sz w:val="15"/>
                <w:szCs w:val="15"/>
                <w:spacing w:val="7"/>
                <w:w w:val="115"/>
              </w:rPr>
              <w:t>pro-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teins is not known precisely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in chronic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inﬂammatory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dis</w:t>
            </w:r>
            <w:r>
              <w:rPr>
                <w:sz w:val="15"/>
                <w:szCs w:val="15"/>
                <w:spacing w:val="14"/>
              </w:rPr>
              <w:t>eases,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8"/>
                <w:w w:val="113"/>
              </w:rPr>
              <w:t>and the literature may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8"/>
                <w:w w:val="113"/>
              </w:rPr>
              <w:t>show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8"/>
                <w:w w:val="113"/>
              </w:rPr>
              <w:t>discordant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8"/>
                <w:w w:val="113"/>
              </w:rPr>
              <w:t>results.</w:t>
            </w:r>
          </w:p>
          <w:p>
            <w:pPr>
              <w:pStyle w:val="TableText"/>
              <w:ind w:left="447"/>
              <w:spacing w:line="19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  <w:position w:val="2"/>
              </w:rPr>
              <w:t>In practice,</w:t>
            </w:r>
            <w:r>
              <w:rPr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4"/>
                <w:position w:val="2"/>
              </w:rPr>
              <w:t>it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4"/>
                <w:position w:val="2"/>
              </w:rPr>
              <w:t>is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4"/>
                <w:position w:val="2"/>
              </w:rPr>
              <w:t>important to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3"/>
                <w:position w:val="2"/>
              </w:rPr>
              <w:t>remember that:</w:t>
            </w:r>
          </w:p>
          <w:p>
            <w:pPr>
              <w:pStyle w:val="TableText"/>
              <w:ind w:left="349" w:right="198" w:hanging="146"/>
              <w:spacing w:before="186" w:line="250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3"/>
                <w:position w:val="2"/>
              </w:rPr>
              <w:t>•</w:t>
            </w:r>
            <w:r>
              <w:rPr>
                <w:rFonts w:ascii="Arial" w:hAnsi="Arial" w:eastAsia="Arial" w:cs="Arial"/>
                <w:sz w:val="15"/>
                <w:szCs w:val="15"/>
                <w:spacing w:val="2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SAA is</w:t>
            </w:r>
            <w:r>
              <w:rPr>
                <w:sz w:val="15"/>
                <w:szCs w:val="15"/>
                <w:spacing w:val="-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just an inﬂammation marker; its elevation is not syno-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nymous with AA amyloidosi</w:t>
            </w:r>
            <w:r>
              <w:rPr>
                <w:sz w:val="15"/>
                <w:szCs w:val="15"/>
                <w:spacing w:val="14"/>
              </w:rPr>
              <w:t>s.</w:t>
            </w:r>
          </w:p>
          <w:p>
            <w:pPr>
              <w:pStyle w:val="TableText"/>
              <w:ind w:left="342" w:right="198" w:hanging="139"/>
              <w:spacing w:before="2" w:line="253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3"/>
                <w:position w:val="2"/>
              </w:rPr>
              <w:t>•</w:t>
            </w:r>
            <w:r>
              <w:rPr>
                <w:rFonts w:ascii="Arial" w:hAnsi="Arial" w:eastAsia="Arial" w:cs="Arial"/>
                <w:sz w:val="15"/>
                <w:szCs w:val="15"/>
                <w:spacing w:val="4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Normal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CRP/SAA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levels</w:t>
            </w:r>
            <w:r>
              <w:rPr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do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not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3"/>
              </w:rPr>
              <w:t>rule</w:t>
            </w:r>
            <w:r>
              <w:rPr>
                <w:sz w:val="15"/>
                <w:szCs w:val="15"/>
                <w:spacing w:val="38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out</w:t>
            </w:r>
            <w:r>
              <w:rPr>
                <w:sz w:val="15"/>
                <w:szCs w:val="15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the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AA</w:t>
            </w:r>
            <w:r>
              <w:rPr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amyloido-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6"/>
                <w:w w:val="116"/>
              </w:rPr>
              <w:t>sis</w:t>
            </w:r>
            <w:r>
              <w:rPr>
                <w:sz w:val="15"/>
                <w:szCs w:val="15"/>
                <w:spacing w:val="9"/>
                <w:w w:val="101"/>
              </w:rPr>
              <w:t xml:space="preserve">  </w:t>
            </w:r>
            <w:r>
              <w:rPr>
                <w:sz w:val="15"/>
                <w:szCs w:val="15"/>
                <w:spacing w:val="6"/>
                <w:w w:val="116"/>
              </w:rPr>
              <w:t>diagnosis,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6"/>
                <w:w w:val="116"/>
              </w:rPr>
              <w:t>because</w:t>
            </w:r>
            <w:r>
              <w:rPr>
                <w:sz w:val="15"/>
                <w:szCs w:val="15"/>
                <w:spacing w:val="37"/>
              </w:rPr>
              <w:t xml:space="preserve"> </w:t>
            </w:r>
            <w:r>
              <w:rPr>
                <w:sz w:val="15"/>
                <w:szCs w:val="15"/>
                <w:spacing w:val="6"/>
                <w:w w:val="116"/>
              </w:rPr>
              <w:t>the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spacing w:val="6"/>
                <w:w w:val="116"/>
              </w:rPr>
              <w:t>inﬂammation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6"/>
                <w:w w:val="116"/>
              </w:rPr>
              <w:t>could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6"/>
                <w:w w:val="116"/>
              </w:rPr>
              <w:t>have</w:t>
            </w:r>
            <w:r>
              <w:rPr>
                <w:sz w:val="15"/>
                <w:szCs w:val="15"/>
                <w:spacing w:val="5"/>
              </w:rPr>
              <w:t xml:space="preserve">  </w:t>
            </w:r>
            <w:r>
              <w:rPr>
                <w:sz w:val="15"/>
                <w:szCs w:val="15"/>
                <w:spacing w:val="6"/>
                <w:w w:val="116"/>
              </w:rPr>
              <w:t>been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9"/>
                <w:w w:val="111"/>
              </w:rPr>
              <w:t>marked in the past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  <w:w w:val="111"/>
              </w:rPr>
              <w:t>and then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9"/>
                <w:w w:val="111"/>
              </w:rPr>
              <w:t>normalized.</w:t>
            </w:r>
          </w:p>
          <w:p>
            <w:pPr>
              <w:pStyle w:val="TableText"/>
              <w:ind w:left="337" w:right="198" w:hanging="134"/>
              <w:spacing w:before="2" w:line="253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2"/>
              </w:rPr>
              <w:t>•</w:t>
            </w:r>
            <w:r>
              <w:rPr>
                <w:rFonts w:ascii="Arial" w:hAnsi="Arial" w:eastAsia="Arial" w:cs="Arial"/>
                <w:sz w:val="15"/>
                <w:szCs w:val="15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The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important factor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in terms of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amylogenic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ris</w:t>
            </w:r>
            <w:r>
              <w:rPr>
                <w:sz w:val="15"/>
                <w:szCs w:val="15"/>
                <w:spacing w:val="14"/>
              </w:rPr>
              <w:t>k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is to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show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8"/>
                <w:w w:val="114"/>
              </w:rPr>
              <w:t>evidence of a prolonged inﬂammatory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8"/>
                <w:w w:val="114"/>
              </w:rPr>
              <w:t>syndrome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8"/>
                <w:w w:val="114"/>
              </w:rPr>
              <w:t>and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8"/>
                <w:w w:val="114"/>
              </w:rPr>
              <w:t>quan-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tify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it.</w:t>
            </w:r>
          </w:p>
          <w:p>
            <w:pPr>
              <w:pStyle w:val="TableText"/>
              <w:ind w:left="344" w:right="198" w:hanging="141"/>
              <w:spacing w:line="249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2"/>
              </w:rPr>
              <w:t>• </w:t>
            </w:r>
            <w:r>
              <w:rPr>
                <w:sz w:val="15"/>
                <w:szCs w:val="15"/>
                <w:spacing w:val="15"/>
              </w:rPr>
              <w:t>We recommend</w:t>
            </w:r>
            <w:r>
              <w:rPr>
                <w:sz w:val="15"/>
                <w:szCs w:val="15"/>
                <w:spacing w:val="-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verifying at least once</w:t>
            </w:r>
            <w:r>
              <w:rPr>
                <w:sz w:val="15"/>
                <w:szCs w:val="15"/>
                <w:spacing w:val="14"/>
              </w:rPr>
              <w:t>, if possible,</w:t>
            </w:r>
            <w:r>
              <w:rPr>
                <w:sz w:val="15"/>
                <w:szCs w:val="15"/>
                <w:spacing w:val="-3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that</w:t>
            </w:r>
            <w:r>
              <w:rPr>
                <w:sz w:val="15"/>
                <w:szCs w:val="15"/>
                <w:spacing w:val="-2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when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CRP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is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normal, SAA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is also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normal.</w:t>
            </w:r>
          </w:p>
          <w:p>
            <w:pPr>
              <w:pStyle w:val="TableText"/>
              <w:ind w:left="349" w:right="198" w:hanging="146"/>
              <w:spacing w:before="1" w:line="270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2"/>
                <w:position w:val="2"/>
              </w:rPr>
              <w:t>•</w:t>
            </w:r>
            <w:r>
              <w:rPr>
                <w:rFonts w:ascii="Arial" w:hAnsi="Arial" w:eastAsia="Arial" w:cs="Arial"/>
                <w:sz w:val="15"/>
                <w:szCs w:val="15"/>
                <w:spacing w:val="5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In case of elevated SAA but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normal CRP,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consider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2"/>
              </w:rPr>
              <w:t>SAA1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pro-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moter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mutation.</w:t>
            </w:r>
          </w:p>
        </w:tc>
      </w:tr>
    </w:tbl>
    <w:p>
      <w:pPr>
        <w:spacing w:line="423" w:lineRule="auto"/>
        <w:rPr>
          <w:rFonts w:ascii="Arial"/>
          <w:sz w:val="21"/>
        </w:rPr>
      </w:pPr>
      <w:r/>
    </w:p>
    <w:p>
      <w:pPr>
        <w:ind w:left="6" w:right="1224" w:hanging="7"/>
        <w:spacing w:before="65" w:line="199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3.6.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Evaluation of disease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severity/extent;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sea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rch</w:t>
      </w:r>
      <w:r>
        <w:rPr>
          <w:rFonts w:ascii="Malgun Gothic" w:hAnsi="Malgun Gothic" w:eastAsia="Malgun Gothic" w:cs="Malgun Gothic"/>
          <w:sz w:val="15"/>
          <w:szCs w:val="15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comorbidities and evaluatio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n of the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prognosis</w:t>
      </w:r>
    </w:p>
    <w:p>
      <w:pPr>
        <w:pStyle w:val="BodyText"/>
        <w:ind w:left="6" w:right="10" w:firstLine="233"/>
        <w:spacing w:before="19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AA amyloidosis has a more limit</w:t>
      </w:r>
      <w:r>
        <w:rPr>
          <w:sz w:val="15"/>
          <w:szCs w:val="15"/>
          <w:spacing w:val="14"/>
        </w:rPr>
        <w:t>ed clinical extent than AL amy-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loidosis;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6"/>
        </w:rPr>
        <w:t>affects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6"/>
        </w:rPr>
        <w:t>essentially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6"/>
        </w:rPr>
        <w:t>kidneys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6"/>
        </w:rPr>
        <w:t>almost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6"/>
        </w:rPr>
        <w:t>all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6"/>
        </w:rPr>
        <w:t>patients,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6"/>
        </w:rPr>
        <w:t>then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the digestive tract, liv</w:t>
      </w:r>
      <w:r>
        <w:rPr>
          <w:sz w:val="15"/>
          <w:szCs w:val="15"/>
          <w:spacing w:val="12"/>
          <w:w w:val="104"/>
        </w:rPr>
        <w:t>er, and spleen </w:t>
      </w:r>
      <w:hyperlink w:history="true" w:anchor="bookmark8">
        <w:r>
          <w:rPr>
            <w:sz w:val="15"/>
            <w:szCs w:val="15"/>
            <w:color w:val="0080AC"/>
            <w:spacing w:val="12"/>
            <w:w w:val="104"/>
          </w:rPr>
          <w:t>[1–3,16]</w:t>
        </w:r>
        <w:r>
          <w:rPr>
            <w:sz w:val="15"/>
            <w:szCs w:val="15"/>
            <w:spacing w:val="12"/>
            <w:w w:val="104"/>
          </w:rPr>
          <w:t>.</w:t>
        </w:r>
      </w:hyperlink>
    </w:p>
    <w:p>
      <w:pPr>
        <w:pStyle w:val="BodyText"/>
        <w:ind w:left="6" w:right="10" w:firstLine="234"/>
        <w:spacing w:before="11" w:line="283" w:lineRule="auto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Assessing the extent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0"/>
          <w:w w:val="111"/>
        </w:rPr>
        <w:t>the dise</w:t>
      </w:r>
      <w:r>
        <w:rPr>
          <w:sz w:val="15"/>
          <w:szCs w:val="15"/>
          <w:spacing w:val="9"/>
          <w:w w:val="111"/>
        </w:rPr>
        <w:t>ase therefore requires few addi-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tional exams (</w:t>
      </w:r>
      <w:hyperlink w:history="true" w:anchor="bookmark20">
        <w:r>
          <w:rPr>
            <w:sz w:val="15"/>
            <w:szCs w:val="15"/>
            <w:color w:val="0080AC"/>
            <w:spacing w:val="14"/>
          </w:rPr>
          <w:t>Table 3</w:t>
        </w:r>
        <w:r>
          <w:rPr>
            <w:sz w:val="15"/>
            <w:szCs w:val="15"/>
            <w:spacing w:val="14"/>
          </w:rPr>
          <w:t>).</w:t>
        </w:r>
      </w:hyperlink>
    </w:p>
    <w:p>
      <w:pPr>
        <w:pStyle w:val="BodyText"/>
        <w:ind w:left="7" w:right="8" w:firstLine="240"/>
        <w:spacing w:before="12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Cardiac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involvement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AA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amyloidosis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rare.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I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therefore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necessary 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rule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out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other types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amyloidosis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(in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particular 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and transthyretin amyloidosis) in the event of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cardiac amyloidosis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presentation </w:t>
      </w:r>
      <w:hyperlink w:history="true" w:anchor="bookmark8">
        <w:r>
          <w:rPr>
            <w:sz w:val="15"/>
            <w:szCs w:val="15"/>
            <w:color w:val="0080AC"/>
            <w:spacing w:val="10"/>
            <w:w w:val="111"/>
          </w:rPr>
          <w:t>[1]</w:t>
        </w:r>
        <w:r>
          <w:rPr>
            <w:sz w:val="15"/>
            <w:szCs w:val="15"/>
            <w:spacing w:val="10"/>
            <w:w w:val="111"/>
          </w:rPr>
          <w:t>.</w:t>
        </w:r>
      </w:hyperlink>
    </w:p>
    <w:p>
      <w:pPr>
        <w:pStyle w:val="BodyText"/>
        <w:ind w:left="6" w:right="10" w:firstLine="241"/>
        <w:spacing w:before="1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Detection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cardiac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4"/>
        </w:rPr>
        <w:t>pathology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4"/>
        </w:rPr>
        <w:t>patient with AA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amyloi-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dosis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who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end-stage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renal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failure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hemodialysis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sometimes suggest an a</w:t>
      </w:r>
      <w:r>
        <w:rPr>
          <w:sz w:val="15"/>
          <w:szCs w:val="15"/>
          <w:spacing w:val="9"/>
          <w:w w:val="113"/>
        </w:rPr>
        <w:t>myloid cardiopathy.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However,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conﬁrming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the AA amyloid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nature of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car</w:t>
      </w:r>
      <w:r>
        <w:rPr>
          <w:sz w:val="15"/>
          <w:szCs w:val="15"/>
          <w:spacing w:val="7"/>
          <w:w w:val="115"/>
        </w:rPr>
        <w:t>diac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involvement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5"/>
        </w:rPr>
        <w:t>context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particularly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difﬁcult,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since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th</w:t>
      </w:r>
      <w:r>
        <w:rPr>
          <w:sz w:val="15"/>
          <w:szCs w:val="15"/>
          <w:spacing w:val="5"/>
          <w:w w:val="117"/>
        </w:rPr>
        <w:t>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often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complex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cardiopathy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secondary to 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chronic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dialysis 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because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numerous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associa-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5"/>
        </w:rPr>
        <w:t>cardiovascular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risk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factors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5"/>
        </w:rPr>
        <w:t>can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5"/>
        </w:rPr>
        <w:t>lead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5"/>
        </w:rPr>
        <w:t>heart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5"/>
        </w:rPr>
        <w:t>disease.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5"/>
        </w:rPr>
        <w:t>case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of doubt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complex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situations,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expert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opinion is needed.</w:t>
      </w:r>
    </w:p>
    <w:p>
      <w:pPr>
        <w:pStyle w:val="BodyText"/>
        <w:ind w:left="8" w:right="10" w:firstLine="231"/>
        <w:spacing w:before="11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9"/>
        </w:rPr>
        <w:t>AA amyloid neuropathy is also rare; in the presence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0"/>
          <w:w w:val="109"/>
        </w:rPr>
        <w:t>periphe-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ral neuropathy, another cause should therefore be sought (such as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malnutrition or renal failure).</w:t>
      </w:r>
    </w:p>
    <w:p>
      <w:pPr>
        <w:spacing w:line="286" w:lineRule="auto"/>
        <w:sectPr>
          <w:type w:val="continuous"/>
          <w:pgSz w:w="11906" w:h="15875"/>
          <w:pgMar w:top="892" w:right="732" w:bottom="734" w:left="741" w:header="696" w:footer="576" w:gutter="0"/>
          <w:cols w:equalWidth="0" w:num="2">
            <w:col w:w="5291" w:space="100"/>
            <w:col w:w="5042" w:space="0"/>
          </w:cols>
        </w:sectPr>
        <w:rPr>
          <w:sz w:val="15"/>
          <w:szCs w:val="15"/>
        </w:rPr>
      </w:pPr>
    </w:p>
    <w:p>
      <w:pPr>
        <w:ind w:firstLine="391"/>
        <w:spacing w:before="218" w:line="5000" w:lineRule="exact"/>
        <w:rPr/>
      </w:pPr>
      <w:r>
        <w:rPr>
          <w:position w:val="-99"/>
        </w:rPr>
        <w:drawing>
          <wp:inline distT="0" distB="0" distL="0" distR="0">
            <wp:extent cx="6111189" cy="317474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1189" cy="31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182" w:line="295" w:lineRule="auto"/>
        <w:jc w:val="both"/>
        <w:rPr/>
      </w:pPr>
      <w:bookmarkStart w:name="bookmark15" w:id="10"/>
      <w:bookmarkEnd w:id="10"/>
      <w:r>
        <w:rPr>
          <w:b/>
          <w:bCs/>
          <w:spacing w:val="12"/>
        </w:rPr>
        <w:t>Fig. 1.</w:t>
      </w:r>
      <w:r>
        <w:rPr>
          <w:b/>
          <w:bCs/>
          <w:spacing w:val="7"/>
          <w:w w:val="101"/>
        </w:rPr>
        <w:t xml:space="preserve">  </w:t>
      </w:r>
      <w:r>
        <w:rPr>
          <w:spacing w:val="12"/>
        </w:rPr>
        <w:t>Proposed etiologic diagnosis algorithm for</w:t>
      </w:r>
      <w:r>
        <w:rPr>
          <w:spacing w:val="-2"/>
        </w:rPr>
        <w:t xml:space="preserve"> </w:t>
      </w:r>
      <w:r>
        <w:rPr>
          <w:spacing w:val="12"/>
        </w:rPr>
        <w:t>AA amyloidosis. If</w:t>
      </w:r>
      <w:r>
        <w:rPr>
          <w:spacing w:val="-11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A amyloidosis is suspected, one should always ask</w:t>
      </w:r>
      <w:r>
        <w:rPr/>
        <w:t xml:space="preserve"> </w:t>
      </w:r>
      <w:r>
        <w:rPr>
          <w:spacing w:val="11"/>
        </w:rPr>
        <w:t>whether it is really amyloidosis (1) and then conﬁrm</w:t>
      </w:r>
      <w:r>
        <w:rPr/>
        <w:t xml:space="preserve"> </w:t>
      </w:r>
      <w:r>
        <w:rPr>
          <w:spacing w:val="13"/>
        </w:rPr>
        <w:t>the amyloidosis typing (2).</w:t>
      </w:r>
      <w:r>
        <w:rPr>
          <w:spacing w:val="-3"/>
        </w:rPr>
        <w:t xml:space="preserve"> </w:t>
      </w:r>
      <w:r>
        <w:rPr>
          <w:spacing w:val="13"/>
        </w:rPr>
        <w:t>When the</w:t>
      </w:r>
      <w:r>
        <w:rPr>
          <w:spacing w:val="-2"/>
        </w:rPr>
        <w:t xml:space="preserve"> </w:t>
      </w:r>
      <w:r>
        <w:rPr>
          <w:spacing w:val="13"/>
        </w:rPr>
        <w:t>AA amyloidosis typing is conﬁrmed, the inﬂammation parameters are measur</w:t>
      </w:r>
      <w:r>
        <w:rPr>
          <w:spacing w:val="12"/>
        </w:rPr>
        <w:t>ed to see</w:t>
      </w:r>
      <w:r>
        <w:rPr/>
        <w:t xml:space="preserve"> </w:t>
      </w:r>
      <w:r>
        <w:rPr>
          <w:spacing w:val="12"/>
        </w:rPr>
        <w:t>whether</w:t>
      </w:r>
      <w:r>
        <w:rPr>
          <w:spacing w:val="3"/>
        </w:rPr>
        <w:t xml:space="preserve"> </w:t>
      </w:r>
      <w:r>
        <w:rPr>
          <w:spacing w:val="12"/>
        </w:rPr>
        <w:t>CRP</w:t>
      </w:r>
      <w:r>
        <w:rPr>
          <w:spacing w:val="2"/>
        </w:rPr>
        <w:t xml:space="preserve"> </w:t>
      </w:r>
      <w:r>
        <w:rPr>
          <w:spacing w:val="12"/>
        </w:rPr>
        <w:t>and</w:t>
      </w:r>
      <w:r>
        <w:rPr>
          <w:spacing w:val="4"/>
        </w:rPr>
        <w:t xml:space="preserve"> </w:t>
      </w:r>
      <w:r>
        <w:rPr>
          <w:spacing w:val="12"/>
        </w:rPr>
        <w:t>SAA</w:t>
      </w:r>
      <w:r>
        <w:rPr>
          <w:spacing w:val="2"/>
        </w:rPr>
        <w:t xml:space="preserve"> </w:t>
      </w:r>
      <w:r>
        <w:rPr>
          <w:spacing w:val="12"/>
        </w:rPr>
        <w:t>are</w:t>
      </w:r>
      <w:r>
        <w:rPr>
          <w:spacing w:val="3"/>
        </w:rPr>
        <w:t xml:space="preserve"> </w:t>
      </w:r>
      <w:r>
        <w:rPr>
          <w:spacing w:val="12"/>
        </w:rPr>
        <w:t>elevated</w:t>
      </w:r>
      <w:r>
        <w:rPr>
          <w:spacing w:val="3"/>
        </w:rPr>
        <w:t xml:space="preserve"> </w:t>
      </w:r>
      <w:r>
        <w:rPr>
          <w:spacing w:val="12"/>
        </w:rPr>
        <w:t>(3).</w:t>
      </w:r>
      <w:r>
        <w:rPr>
          <w:spacing w:val="-2"/>
        </w:rPr>
        <w:t xml:space="preserve"> </w:t>
      </w:r>
      <w:r>
        <w:rPr>
          <w:spacing w:val="12"/>
        </w:rPr>
        <w:t>The</w:t>
      </w:r>
      <w:r>
        <w:rPr>
          <w:spacing w:val="3"/>
        </w:rPr>
        <w:t xml:space="preserve"> </w:t>
      </w:r>
      <w:r>
        <w:rPr>
          <w:spacing w:val="12"/>
        </w:rPr>
        <w:t>cause</w:t>
      </w:r>
      <w:r>
        <w:rPr/>
        <w:t xml:space="preserve"> </w:t>
      </w:r>
      <w:r>
        <w:rPr>
          <w:spacing w:val="7"/>
          <w:w w:val="115"/>
        </w:rPr>
        <w:t>of</w:t>
      </w:r>
      <w:r>
        <w:rPr>
          <w:spacing w:val="1"/>
        </w:rPr>
        <w:t xml:space="preserve"> </w:t>
      </w:r>
      <w:r>
        <w:rPr>
          <w:spacing w:val="7"/>
          <w:w w:val="115"/>
        </w:rPr>
        <w:t>the chronic inﬂammation is then investigated, alw</w:t>
      </w:r>
      <w:r>
        <w:rPr>
          <w:spacing w:val="6"/>
          <w:w w:val="115"/>
        </w:rPr>
        <w:t>ays starting with the most</w:t>
      </w:r>
      <w:r>
        <w:rPr>
          <w:spacing w:val="12"/>
          <w:w w:val="102"/>
        </w:rPr>
        <w:t xml:space="preserve"> </w:t>
      </w:r>
      <w:r>
        <w:rPr>
          <w:spacing w:val="6"/>
          <w:w w:val="115"/>
        </w:rPr>
        <w:t>common</w:t>
      </w:r>
      <w:r>
        <w:rPr>
          <w:spacing w:val="12"/>
        </w:rPr>
        <w:t xml:space="preserve"> </w:t>
      </w:r>
      <w:r>
        <w:rPr>
          <w:spacing w:val="6"/>
          <w:w w:val="115"/>
        </w:rPr>
        <w:t>causes</w:t>
      </w:r>
      <w:r>
        <w:rPr>
          <w:spacing w:val="12"/>
        </w:rPr>
        <w:t xml:space="preserve"> </w:t>
      </w:r>
      <w:r>
        <w:rPr>
          <w:spacing w:val="6"/>
          <w:w w:val="115"/>
        </w:rPr>
        <w:t>(4).</w:t>
      </w:r>
      <w:r>
        <w:rPr>
          <w:spacing w:val="13"/>
        </w:rPr>
        <w:t xml:space="preserve"> </w:t>
      </w:r>
      <w:r>
        <w:rPr>
          <w:spacing w:val="6"/>
          <w:w w:val="115"/>
        </w:rPr>
        <w:t>If no frequent</w:t>
      </w:r>
      <w:r>
        <w:rPr>
          <w:spacing w:val="12"/>
        </w:rPr>
        <w:t xml:space="preserve"> </w:t>
      </w:r>
      <w:r>
        <w:rPr>
          <w:spacing w:val="6"/>
          <w:w w:val="115"/>
        </w:rPr>
        <w:t>cause</w:t>
      </w:r>
      <w:r>
        <w:rPr>
          <w:spacing w:val="13"/>
        </w:rPr>
        <w:t xml:space="preserve"> </w:t>
      </w:r>
      <w:r>
        <w:rPr>
          <w:spacing w:val="6"/>
          <w:w w:val="115"/>
        </w:rPr>
        <w:t>is</w:t>
      </w:r>
      <w:r>
        <w:rPr>
          <w:spacing w:val="12"/>
          <w:w w:val="103"/>
        </w:rPr>
        <w:t xml:space="preserve"> </w:t>
      </w:r>
      <w:r>
        <w:rPr>
          <w:spacing w:val="6"/>
          <w:w w:val="115"/>
        </w:rPr>
        <w:t>found,</w:t>
      </w:r>
      <w:r>
        <w:rPr>
          <w:spacing w:val="11"/>
          <w:w w:val="102"/>
        </w:rPr>
        <w:t xml:space="preserve"> </w:t>
      </w:r>
      <w:r>
        <w:rPr>
          <w:spacing w:val="6"/>
          <w:w w:val="115"/>
        </w:rPr>
        <w:t>a</w:t>
      </w:r>
      <w:r>
        <w:rPr>
          <w:spacing w:val="12"/>
          <w:w w:val="102"/>
        </w:rPr>
        <w:t xml:space="preserve"> </w:t>
      </w:r>
      <w:r>
        <w:rPr>
          <w:spacing w:val="6"/>
          <w:w w:val="115"/>
        </w:rPr>
        <w:t>rare</w:t>
      </w:r>
      <w:r>
        <w:rPr>
          <w:spacing w:val="12"/>
          <w:w w:val="101"/>
        </w:rPr>
        <w:t xml:space="preserve"> </w:t>
      </w:r>
      <w:r>
        <w:rPr>
          <w:spacing w:val="6"/>
          <w:w w:val="115"/>
        </w:rPr>
        <w:t>disease</w:t>
      </w:r>
      <w:r>
        <w:rPr>
          <w:spacing w:val="13"/>
          <w:w w:val="102"/>
        </w:rPr>
        <w:t xml:space="preserve"> </w:t>
      </w:r>
      <w:r>
        <w:rPr>
          <w:spacing w:val="6"/>
          <w:w w:val="115"/>
        </w:rPr>
        <w:t>such</w:t>
      </w:r>
      <w:r>
        <w:rPr>
          <w:spacing w:val="11"/>
          <w:w w:val="102"/>
        </w:rPr>
        <w:t xml:space="preserve"> </w:t>
      </w:r>
      <w:r>
        <w:rPr>
          <w:spacing w:val="6"/>
          <w:w w:val="115"/>
        </w:rPr>
        <w:t>as</w:t>
      </w:r>
      <w:r>
        <w:rPr>
          <w:spacing w:val="11"/>
          <w:w w:val="102"/>
        </w:rPr>
        <w:t xml:space="preserve"> </w:t>
      </w:r>
      <w:r>
        <w:rPr>
          <w:spacing w:val="6"/>
          <w:w w:val="115"/>
        </w:rPr>
        <w:t>autoinﬂammatory</w:t>
      </w:r>
      <w:r>
        <w:rPr/>
        <w:t xml:space="preserve"> </w:t>
      </w:r>
      <w:r>
        <w:rPr>
          <w:spacing w:val="8"/>
          <w:w w:val="112"/>
        </w:rPr>
        <w:t>diseases is evoked, bearing in mind that</w:t>
      </w:r>
      <w:r>
        <w:rPr>
          <w:spacing w:val="7"/>
          <w:w w:val="112"/>
        </w:rPr>
        <w:t xml:space="preserve"> familial Mediterranean fever should be evoked</w:t>
      </w:r>
      <w:r>
        <w:rPr>
          <w:spacing w:val="12"/>
          <w:w w:val="101"/>
        </w:rPr>
        <w:t xml:space="preserve"> </w:t>
      </w:r>
      <w:r>
        <w:rPr>
          <w:spacing w:val="7"/>
          <w:w w:val="112"/>
        </w:rPr>
        <w:t>ﬁrst,</w:t>
      </w:r>
      <w:r>
        <w:rPr>
          <w:spacing w:val="11"/>
        </w:rPr>
        <w:t xml:space="preserve"> </w:t>
      </w:r>
      <w:r>
        <w:rPr>
          <w:spacing w:val="7"/>
          <w:w w:val="112"/>
        </w:rPr>
        <w:t>especially</w:t>
      </w:r>
      <w:r>
        <w:rPr>
          <w:spacing w:val="11"/>
          <w:w w:val="102"/>
        </w:rPr>
        <w:t xml:space="preserve"> </w:t>
      </w:r>
      <w:r>
        <w:rPr>
          <w:spacing w:val="7"/>
          <w:w w:val="112"/>
        </w:rPr>
        <w:t>if</w:t>
      </w:r>
      <w:r>
        <w:rPr>
          <w:spacing w:val="-1"/>
        </w:rPr>
        <w:t xml:space="preserve"> </w:t>
      </w:r>
      <w:r>
        <w:rPr>
          <w:spacing w:val="7"/>
          <w:w w:val="112"/>
        </w:rPr>
        <w:t>the</w:t>
      </w:r>
      <w:r>
        <w:rPr>
          <w:spacing w:val="11"/>
          <w:w w:val="103"/>
        </w:rPr>
        <w:t xml:space="preserve"> </w:t>
      </w:r>
      <w:r>
        <w:rPr>
          <w:spacing w:val="7"/>
          <w:w w:val="112"/>
        </w:rPr>
        <w:t>patient</w:t>
      </w:r>
      <w:r>
        <w:rPr>
          <w:spacing w:val="11"/>
          <w:w w:val="102"/>
        </w:rPr>
        <w:t xml:space="preserve"> </w:t>
      </w:r>
      <w:r>
        <w:rPr>
          <w:spacing w:val="7"/>
          <w:w w:val="112"/>
        </w:rPr>
        <w:t>has</w:t>
      </w:r>
      <w:r>
        <w:rPr>
          <w:spacing w:val="11"/>
          <w:w w:val="102"/>
        </w:rPr>
        <w:t xml:space="preserve"> </w:t>
      </w:r>
      <w:r>
        <w:rPr>
          <w:spacing w:val="7"/>
          <w:w w:val="112"/>
        </w:rPr>
        <w:t>Mediterranean</w:t>
      </w:r>
      <w:r>
        <w:rPr>
          <w:spacing w:val="10"/>
          <w:w w:val="103"/>
        </w:rPr>
        <w:t xml:space="preserve"> </w:t>
      </w:r>
      <w:r>
        <w:rPr>
          <w:spacing w:val="7"/>
          <w:w w:val="112"/>
        </w:rPr>
        <w:t>origins</w:t>
      </w:r>
      <w:r>
        <w:rPr>
          <w:spacing w:val="10"/>
          <w:w w:val="102"/>
        </w:rPr>
        <w:t xml:space="preserve"> </w:t>
      </w:r>
      <w:r>
        <w:rPr>
          <w:spacing w:val="7"/>
          <w:w w:val="112"/>
        </w:rPr>
        <w:t>(5).</w:t>
      </w:r>
      <w:r>
        <w:rPr>
          <w:spacing w:val="11"/>
          <w:w w:val="102"/>
        </w:rPr>
        <w:t xml:space="preserve"> </w:t>
      </w:r>
      <w:r>
        <w:rPr>
          <w:spacing w:val="7"/>
          <w:w w:val="112"/>
        </w:rPr>
        <w:t>Mixed</w:t>
      </w:r>
      <w:r>
        <w:rPr>
          <w:spacing w:val="11"/>
        </w:rPr>
        <w:t xml:space="preserve"> </w:t>
      </w:r>
      <w:r>
        <w:rPr>
          <w:spacing w:val="7"/>
          <w:w w:val="112"/>
        </w:rPr>
        <w:t>causes with</w:t>
      </w:r>
      <w:r>
        <w:rPr>
          <w:spacing w:val="10"/>
          <w:w w:val="102"/>
        </w:rPr>
        <w:t xml:space="preserve"> </w:t>
      </w:r>
      <w:r>
        <w:rPr>
          <w:spacing w:val="7"/>
          <w:w w:val="112"/>
        </w:rPr>
        <w:t>one</w:t>
      </w:r>
      <w:r>
        <w:rPr/>
        <w:t xml:space="preserve"> </w:t>
      </w:r>
      <w:r>
        <w:rPr>
          <w:spacing w:val="9"/>
          <w:w w:val="111"/>
        </w:rPr>
        <w:t>or more associated causes of inﬂammation </w:t>
      </w:r>
      <w:r>
        <w:rPr>
          <w:spacing w:val="8"/>
          <w:w w:val="111"/>
        </w:rPr>
        <w:t>should be considered (6). Finally, the treatment should be tailored to the</w:t>
      </w:r>
      <w:r>
        <w:rPr>
          <w:spacing w:val="11"/>
          <w:w w:val="101"/>
        </w:rPr>
        <w:t xml:space="preserve"> </w:t>
      </w:r>
      <w:r>
        <w:rPr>
          <w:spacing w:val="8"/>
          <w:w w:val="111"/>
        </w:rPr>
        <w:t>cause(s)</w:t>
      </w:r>
      <w:r>
        <w:rPr>
          <w:spacing w:val="12"/>
        </w:rPr>
        <w:t xml:space="preserve"> </w:t>
      </w:r>
      <w:r>
        <w:rPr>
          <w:spacing w:val="8"/>
          <w:w w:val="111"/>
        </w:rPr>
        <w:t>identiﬁed</w:t>
      </w:r>
      <w:r>
        <w:rPr>
          <w:spacing w:val="11"/>
        </w:rPr>
        <w:t xml:space="preserve"> </w:t>
      </w:r>
      <w:r>
        <w:rPr>
          <w:spacing w:val="8"/>
          <w:w w:val="111"/>
        </w:rPr>
        <w:t>as</w:t>
      </w:r>
      <w:r>
        <w:rPr>
          <w:spacing w:val="10"/>
        </w:rPr>
        <w:t xml:space="preserve"> </w:t>
      </w:r>
      <w:r>
        <w:rPr>
          <w:spacing w:val="8"/>
          <w:w w:val="111"/>
        </w:rPr>
        <w:t>the</w:t>
      </w:r>
      <w:r>
        <w:rPr>
          <w:spacing w:val="12"/>
          <w:w w:val="102"/>
        </w:rPr>
        <w:t xml:space="preserve"> </w:t>
      </w:r>
      <w:r>
        <w:rPr>
          <w:spacing w:val="8"/>
          <w:w w:val="111"/>
        </w:rPr>
        <w:t>source</w:t>
      </w:r>
      <w:r>
        <w:rPr>
          <w:spacing w:val="11"/>
          <w:w w:val="101"/>
        </w:rPr>
        <w:t xml:space="preserve"> </w:t>
      </w:r>
      <w:r>
        <w:rPr>
          <w:spacing w:val="8"/>
          <w:w w:val="111"/>
        </w:rPr>
        <w:t>of inﬂammation with</w:t>
      </w:r>
      <w:r>
        <w:rPr/>
        <w:t xml:space="preserve"> </w:t>
      </w:r>
      <w:r>
        <w:rPr>
          <w:spacing w:val="12"/>
        </w:rPr>
        <w:t>the aim of</w:t>
      </w:r>
      <w:r>
        <w:rPr/>
        <w:t xml:space="preserve"> </w:t>
      </w:r>
      <w:r>
        <w:rPr>
          <w:spacing w:val="12"/>
        </w:rPr>
        <w:t>normalizing the SAA protein le</w:t>
      </w:r>
      <w:r>
        <w:rPr>
          <w:spacing w:val="11"/>
        </w:rPr>
        <w:t>vel (7).</w:t>
      </w:r>
    </w:p>
    <w:p>
      <w:pPr>
        <w:pStyle w:val="BodyText"/>
        <w:spacing w:before="253" w:line="159" w:lineRule="exact"/>
        <w:rPr/>
      </w:pPr>
      <w:bookmarkStart w:name="bookmark17" w:id="11"/>
      <w:bookmarkEnd w:id="11"/>
      <w:r>
        <w:rPr>
          <w:b/>
          <w:bCs/>
          <w:spacing w:val="10"/>
          <w:position w:val="1"/>
        </w:rPr>
        <w:t>Table 2</w:t>
      </w:r>
    </w:p>
    <w:p>
      <w:pPr>
        <w:pStyle w:val="BodyText"/>
        <w:ind w:left="7"/>
        <w:spacing w:before="13" w:line="158" w:lineRule="exact"/>
        <w:rPr/>
      </w:pPr>
      <w:r>
        <w:rPr>
          <w:spacing w:val="13"/>
          <w:position w:val="2"/>
        </w:rPr>
        <w:t>Explorations to be proposed for </w:t>
      </w:r>
      <w:r>
        <w:rPr>
          <w:spacing w:val="12"/>
          <w:position w:val="2"/>
        </w:rPr>
        <w:t>AA amyloidosis based on suspected causes.</w:t>
      </w:r>
    </w:p>
    <w:p>
      <w:pPr>
        <w:spacing w:line="76" w:lineRule="exact"/>
        <w:rPr/>
      </w:pPr>
      <w:r/>
    </w:p>
    <w:tbl>
      <w:tblPr>
        <w:tblStyle w:val="TableNormal"/>
        <w:tblW w:w="104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43"/>
        <w:gridCol w:w="4685"/>
        <w:gridCol w:w="3392"/>
      </w:tblGrid>
      <w:tr>
        <w:trPr>
          <w:trHeight w:val="262" w:hRule="atLeast"/>
        </w:trPr>
        <w:tc>
          <w:tcPr>
            <w:tcW w:w="234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5"/>
              <w:spacing w:before="7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10"/>
              </w:rPr>
              <w:t>Suspected cause</w:t>
            </w:r>
          </w:p>
        </w:tc>
        <w:tc>
          <w:tcPr>
            <w:tcW w:w="468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82"/>
              <w:spacing w:before="50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2"/>
              </w:rPr>
              <w:t>Biological tests</w:t>
            </w:r>
          </w:p>
        </w:tc>
        <w:tc>
          <w:tcPr>
            <w:tcW w:w="339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10"/>
              <w:spacing w:before="50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1"/>
                <w:position w:val="2"/>
              </w:rPr>
              <w:t>Morphologic tests</w:t>
            </w:r>
          </w:p>
        </w:tc>
      </w:tr>
      <w:tr>
        <w:trPr>
          <w:trHeight w:val="821" w:hRule="atLeast"/>
        </w:trPr>
        <w:tc>
          <w:tcPr>
            <w:tcW w:w="23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2" w:right="608" w:hanging="126"/>
              <w:spacing w:before="47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21"/>
              </w:rPr>
              <w:t>Inﬂammatory rheumatism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5"/>
                <w:w w:val="118"/>
              </w:rPr>
              <w:t>(rheumatoid arthritis,</w:t>
            </w:r>
          </w:p>
          <w:p>
            <w:pPr>
              <w:pStyle w:val="TableText"/>
              <w:ind w:left="253" w:right="521"/>
              <w:spacing w:before="13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</w:rPr>
              <w:t>spondylarthritis, psoriatic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2"/>
                <w:w w:val="126"/>
              </w:rPr>
              <w:t>rheumatism)</w:t>
            </w:r>
          </w:p>
        </w:tc>
        <w:tc>
          <w:tcPr>
            <w:tcW w:w="46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1" w:right="2426" w:firstLine="1"/>
              <w:spacing w:before="47" w:line="5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</w:rPr>
              <w:t>RF, ANA, anti-CCP an</w:t>
            </w:r>
            <w:r>
              <w:rPr>
                <w:sz w:val="12"/>
                <w:szCs w:val="12"/>
                <w:color w:val="231F20"/>
                <w:spacing w:val="8"/>
              </w:rPr>
              <w:t>tibodies</w:t>
            </w:r>
            <w:r>
              <w:rPr>
                <w:sz w:val="12"/>
                <w:szCs w:val="12"/>
                <w:color w:val="231F20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9"/>
              </w:rPr>
              <w:t>anti-CCP antibodies, HLA B27</w:t>
            </w:r>
          </w:p>
        </w:tc>
        <w:tc>
          <w:tcPr>
            <w:tcW w:w="33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0"/>
              <w:spacing w:before="46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7"/>
                <w:position w:val="2"/>
              </w:rPr>
              <w:t>Standard radiography</w:t>
            </w:r>
          </w:p>
          <w:p>
            <w:pPr>
              <w:pStyle w:val="TableText"/>
              <w:ind w:left="410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2"/>
              </w:rPr>
              <w:t>- hands, feet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  <w:position w:val="2"/>
              </w:rPr>
              <w:t>(RA)</w:t>
            </w:r>
          </w:p>
          <w:p>
            <w:pPr>
              <w:pStyle w:val="TableText"/>
              <w:ind w:left="410" w:right="431"/>
              <w:spacing w:before="13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- frontal pelvic, dorso-lumbar spine (SPA),</w:t>
            </w:r>
            <w:r>
              <w:rPr>
                <w:sz w:val="12"/>
                <w:szCs w:val="12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3"/>
                <w:w w:val="122"/>
              </w:rPr>
              <w:t>painful</w:t>
            </w:r>
            <w:r>
              <w:rPr>
                <w:sz w:val="12"/>
                <w:szCs w:val="12"/>
                <w:color w:val="231F20"/>
                <w:spacing w:val="-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3"/>
                <w:w w:val="122"/>
              </w:rPr>
              <w:t>joints</w:t>
            </w:r>
          </w:p>
        </w:tc>
      </w:tr>
      <w:tr>
        <w:trPr>
          <w:trHeight w:val="843" w:hRule="atLeast"/>
        </w:trPr>
        <w:tc>
          <w:tcPr>
            <w:tcW w:w="2343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 w:right="471" w:hanging="127"/>
              <w:spacing w:before="35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5"/>
              </w:rPr>
              <w:t>Chronic inﬂammatory bowel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diseases</w:t>
            </w:r>
          </w:p>
        </w:tc>
        <w:tc>
          <w:tcPr>
            <w:tcW w:w="4685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2"/>
              <w:spacing w:before="35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  <w:position w:val="2"/>
              </w:rPr>
              <w:t>Fecal calprotectin</w:t>
            </w:r>
          </w:p>
          <w:p>
            <w:pPr>
              <w:pStyle w:val="TableText"/>
              <w:ind w:left="476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1"/>
              </w:rPr>
              <w:t>ANCA and ASCA autoantibodies</w:t>
            </w:r>
          </w:p>
        </w:tc>
        <w:tc>
          <w:tcPr>
            <w:tcW w:w="3392" w:type="dxa"/>
            <w:vAlign w:val="top"/>
          </w:tcPr>
          <w:p>
            <w:pPr>
              <w:pStyle w:val="TableText"/>
              <w:ind w:left="409" w:right="118"/>
              <w:spacing w:before="82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MRI of</w:t>
            </w:r>
            <w:r>
              <w:rPr>
                <w:sz w:val="12"/>
                <w:szCs w:val="12"/>
                <w:color w:val="231F20"/>
                <w:spacing w:val="-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1"/>
              </w:rPr>
              <w:t>spine and sacroiliacs if</w:t>
            </w:r>
            <w:r>
              <w:rPr>
                <w:sz w:val="12"/>
                <w:szCs w:val="12"/>
                <w:color w:val="231F20"/>
                <w:spacing w:val="-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1"/>
              </w:rPr>
              <w:t>clinic</w:t>
            </w:r>
            <w:r>
              <w:rPr>
                <w:sz w:val="12"/>
                <w:szCs w:val="12"/>
                <w:color w:val="231F20"/>
                <w:spacing w:val="10"/>
              </w:rPr>
              <w:t>al suspicion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5"/>
              </w:rPr>
              <w:t>of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5"/>
              </w:rPr>
              <w:t>SPA</w:t>
            </w:r>
          </w:p>
          <w:p>
            <w:pPr>
              <w:pStyle w:val="TableText"/>
              <w:ind w:left="410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09"/>
                <w:position w:val="2"/>
              </w:rPr>
              <w:t>Digestive endoscopies with biopsies</w:t>
            </w:r>
          </w:p>
        </w:tc>
      </w:tr>
      <w:tr>
        <w:trPr>
          <w:trHeight w:val="869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26"/>
              <w:spacing w:before="123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4"/>
              </w:rPr>
              <w:t>MonogenicAID</w:t>
            </w:r>
          </w:p>
        </w:tc>
        <w:tc>
          <w:tcPr>
            <w:tcW w:w="4685" w:type="dxa"/>
            <w:vAlign w:val="top"/>
          </w:tcPr>
          <w:p>
            <w:pPr>
              <w:pStyle w:val="TableText"/>
              <w:ind w:left="482"/>
              <w:spacing w:before="96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3"/>
                <w:position w:val="2"/>
              </w:rPr>
              <w:t>Genetic research if</w:t>
            </w:r>
            <w:r>
              <w:rPr>
                <w:sz w:val="12"/>
                <w:szCs w:val="12"/>
                <w:color w:val="231F20"/>
                <w:spacing w:val="1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3"/>
                <w:position w:val="2"/>
              </w:rPr>
              <w:t>history suggests an autoinﬂammatory</w:t>
            </w:r>
          </w:p>
          <w:p>
            <w:pPr>
              <w:pStyle w:val="TableText"/>
              <w:ind w:left="482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position w:val="2"/>
              </w:rPr>
              <w:t>disease (in particular FMF, CAPS, VEXAS and TRAPS)</w:t>
            </w:r>
          </w:p>
          <w:p>
            <w:pPr>
              <w:pStyle w:val="TableText"/>
              <w:ind w:left="482" w:right="464"/>
              <w:spacing w:before="13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11"/>
              </w:rPr>
              <w:t>Strategy to be discussed with the geneticist depending on the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12"/>
              </w:rPr>
              <w:t>number of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12"/>
              </w:rPr>
              <w:t>genes to be studied</w:t>
            </w:r>
          </w:p>
        </w:tc>
        <w:tc>
          <w:tcPr>
            <w:tcW w:w="3392" w:type="dxa"/>
            <w:vAlign w:val="top"/>
          </w:tcPr>
          <w:p>
            <w:pPr>
              <w:pStyle w:val="TableText"/>
              <w:ind w:left="410" w:right="858"/>
              <w:spacing w:before="96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09"/>
              </w:rPr>
              <w:t>Depending on the clinical situation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Not mandatory for the ﬁrst line</w:t>
            </w:r>
          </w:p>
        </w:tc>
      </w:tr>
      <w:tr>
        <w:trPr>
          <w:trHeight w:val="1199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26"/>
              <w:spacing w:before="8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5"/>
                <w:position w:val="2"/>
              </w:rPr>
              <w:t>Immune deﬁciency</w:t>
            </w:r>
          </w:p>
        </w:tc>
        <w:tc>
          <w:tcPr>
            <w:tcW w:w="4685" w:type="dxa"/>
            <w:vAlign w:val="top"/>
          </w:tcPr>
          <w:p>
            <w:pPr>
              <w:pStyle w:val="TableText"/>
              <w:ind w:left="482" w:right="389"/>
              <w:spacing w:before="84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*First line: Serum protein electrophoresis, IgG, A, and M leve</w:t>
            </w:r>
            <w:r>
              <w:rPr>
                <w:sz w:val="12"/>
                <w:szCs w:val="12"/>
                <w:color w:val="231F20"/>
                <w:spacing w:val="10"/>
              </w:rPr>
              <w:t>ls;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3"/>
              </w:rPr>
              <w:t>Diphtheria and tetanus vaccine serologies (pneumococcus</w:t>
            </w:r>
          </w:p>
          <w:p>
            <w:pPr>
              <w:pStyle w:val="TableText"/>
              <w:ind w:left="482" w:right="770" w:hanging="2"/>
              <w:spacing w:before="13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1"/>
              </w:rPr>
              <w:t>before/after vaccination); Phenotyping ofT, B (naive and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3"/>
              </w:rPr>
              <w:t>memory), and NK lymphocytes.</w:t>
            </w:r>
          </w:p>
          <w:p>
            <w:pPr>
              <w:pStyle w:val="TableText"/>
              <w:ind w:left="482"/>
              <w:spacing w:before="18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  <w:position w:val="2"/>
              </w:rPr>
              <w:t>Second line: IgG subclasses</w:t>
            </w:r>
          </w:p>
        </w:tc>
        <w:tc>
          <w:tcPr>
            <w:tcW w:w="3392" w:type="dxa"/>
            <w:vAlign w:val="top"/>
          </w:tcPr>
          <w:p>
            <w:pPr>
              <w:pStyle w:val="TableText"/>
              <w:ind w:left="410"/>
              <w:spacing w:before="8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1"/>
              </w:rPr>
              <w:t>CT scan of sinuses</w:t>
            </w:r>
          </w:p>
          <w:p>
            <w:pPr>
              <w:pStyle w:val="TableText"/>
              <w:ind w:left="404"/>
              <w:spacing w:before="3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</w:rPr>
              <w:t>Thoracic CT</w:t>
            </w:r>
            <w:r>
              <w:rPr>
                <w:sz w:val="12"/>
                <w:szCs w:val="12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9"/>
              </w:rPr>
              <w:t>scan</w:t>
            </w:r>
          </w:p>
        </w:tc>
      </w:tr>
      <w:tr>
        <w:trPr>
          <w:trHeight w:val="685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19"/>
              <w:spacing w:before="11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Tuberculosis</w:t>
            </w:r>
          </w:p>
        </w:tc>
        <w:tc>
          <w:tcPr>
            <w:tcW w:w="4685" w:type="dxa"/>
            <w:vAlign w:val="top"/>
          </w:tcPr>
          <w:p>
            <w:pPr>
              <w:pStyle w:val="TableText"/>
              <w:ind w:left="482" w:right="1322"/>
              <w:spacing w:before="85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1"/>
              </w:rPr>
              <w:t>Search for Mycobacterium tuberculosis bacillus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2"/>
              </w:rPr>
              <w:t>Mycobacteriologic cultures</w:t>
            </w:r>
          </w:p>
          <w:p>
            <w:pPr>
              <w:pStyle w:val="TableText"/>
              <w:ind w:left="482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  <w:position w:val="2"/>
              </w:rPr>
              <w:t>Biopsy of</w:t>
            </w:r>
            <w:r>
              <w:rPr>
                <w:sz w:val="12"/>
                <w:szCs w:val="12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2"/>
                <w:position w:val="2"/>
              </w:rPr>
              <w:t>a lymph node</w:t>
            </w:r>
          </w:p>
        </w:tc>
        <w:tc>
          <w:tcPr>
            <w:tcW w:w="3392" w:type="dxa"/>
            <w:vAlign w:val="top"/>
          </w:tcPr>
          <w:p>
            <w:pPr>
              <w:pStyle w:val="TableText"/>
              <w:ind w:left="410" w:right="741" w:hanging="6"/>
              <w:spacing w:before="84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Thoracic </w:t>
            </w: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12"/>
              </w:rPr>
              <w:t>± </w:t>
            </w:r>
            <w:r>
              <w:rPr>
                <w:sz w:val="12"/>
                <w:szCs w:val="12"/>
                <w:color w:val="231F20"/>
                <w:spacing w:val="12"/>
              </w:rPr>
              <w:t>abdominal-pelvic CT scan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2"/>
              </w:rPr>
              <w:t>Bronchial ﬁbroscopy</w:t>
            </w:r>
          </w:p>
          <w:p>
            <w:pPr>
              <w:pStyle w:val="TableText"/>
              <w:ind w:left="410"/>
              <w:spacing w:before="3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Positron Emission Tomography (</w:t>
            </w:r>
            <w:r>
              <w:rPr>
                <w:sz w:val="12"/>
                <w:szCs w:val="12"/>
                <w:color w:val="231F20"/>
                <w:spacing w:val="11"/>
              </w:rPr>
              <w:t>PET) scan</w:t>
            </w:r>
          </w:p>
        </w:tc>
      </w:tr>
      <w:tr>
        <w:trPr>
          <w:trHeight w:val="342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26"/>
              <w:spacing w:before="11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Bronchiectasis</w:t>
            </w:r>
          </w:p>
        </w:tc>
        <w:tc>
          <w:tcPr>
            <w:tcW w:w="4685" w:type="dxa"/>
            <w:vAlign w:val="top"/>
          </w:tcPr>
          <w:p>
            <w:pPr>
              <w:pStyle w:val="TableText"/>
              <w:ind w:left="482"/>
              <w:spacing w:before="85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  <w:position w:val="2"/>
              </w:rPr>
              <w:t>See *First line (Immune deﬁc</w:t>
            </w:r>
            <w:r>
              <w:rPr>
                <w:sz w:val="12"/>
                <w:szCs w:val="12"/>
                <w:color w:val="231F20"/>
                <w:spacing w:val="11"/>
                <w:position w:val="2"/>
              </w:rPr>
              <w:t>iency, above)</w:t>
            </w:r>
          </w:p>
        </w:tc>
        <w:tc>
          <w:tcPr>
            <w:tcW w:w="3392" w:type="dxa"/>
            <w:vAlign w:val="top"/>
          </w:tcPr>
          <w:p>
            <w:pPr>
              <w:pStyle w:val="TableText"/>
              <w:ind w:left="404"/>
              <w:spacing w:before="11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</w:rPr>
              <w:t>Thoracic CT</w:t>
            </w:r>
            <w:r>
              <w:rPr>
                <w:sz w:val="12"/>
                <w:szCs w:val="12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9"/>
              </w:rPr>
              <w:t>scan</w:t>
            </w:r>
          </w:p>
        </w:tc>
      </w:tr>
      <w:tr>
        <w:trPr>
          <w:trHeight w:val="856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26"/>
              <w:spacing w:before="11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20"/>
              </w:rPr>
              <w:t>Hemopathy</w:t>
            </w:r>
          </w:p>
        </w:tc>
        <w:tc>
          <w:tcPr>
            <w:tcW w:w="4685" w:type="dxa"/>
            <w:vAlign w:val="top"/>
          </w:tcPr>
          <w:p>
            <w:pPr>
              <w:pStyle w:val="TableText"/>
              <w:ind w:left="482" w:right="2084"/>
              <w:spacing w:before="85" w:line="290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5"/>
              </w:rPr>
              <w:t>Electrophoresis of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5"/>
              </w:rPr>
              <w:t>serum proteins</w:t>
            </w:r>
            <w:r>
              <w:rPr>
                <w:sz w:val="12"/>
                <w:szCs w:val="12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8"/>
                <w:w w:val="111"/>
              </w:rPr>
              <w:t>± </w:t>
            </w:r>
            <w:r>
              <w:rPr>
                <w:sz w:val="12"/>
                <w:szCs w:val="12"/>
                <w:color w:val="231F20"/>
                <w:spacing w:val="8"/>
                <w:w w:val="111"/>
              </w:rPr>
              <w:t>Blood and urine immunoﬁxation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10"/>
                <w:w w:val="103"/>
              </w:rPr>
              <w:t>± </w:t>
            </w:r>
            <w:r>
              <w:rPr>
                <w:sz w:val="12"/>
                <w:szCs w:val="12"/>
                <w:color w:val="231F20"/>
                <w:spacing w:val="10"/>
                <w:w w:val="103"/>
              </w:rPr>
              <w:t>Free light chains in blood</w:t>
            </w:r>
          </w:p>
          <w:p>
            <w:pPr>
              <w:pStyle w:val="TableText"/>
              <w:ind w:left="482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11"/>
                <w:position w:val="2"/>
              </w:rPr>
              <w:t>If</w:t>
            </w:r>
            <w:r>
              <w:rPr>
                <w:sz w:val="12"/>
                <w:szCs w:val="12"/>
                <w:color w:val="231F20"/>
                <w:spacing w:val="1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11"/>
                <w:position w:val="2"/>
              </w:rPr>
              <w:t>possible hemopathy, bone marow aspiration </w:t>
            </w: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8"/>
                <w:w w:val="111"/>
                <w:position w:val="2"/>
              </w:rPr>
              <w:t>± </w:t>
            </w:r>
            <w:r>
              <w:rPr>
                <w:sz w:val="12"/>
                <w:szCs w:val="12"/>
                <w:color w:val="231F20"/>
                <w:spacing w:val="8"/>
                <w:w w:val="111"/>
                <w:position w:val="2"/>
              </w:rPr>
              <w:t>biopsy</w:t>
            </w:r>
          </w:p>
        </w:tc>
        <w:tc>
          <w:tcPr>
            <w:tcW w:w="3392" w:type="dxa"/>
            <w:vAlign w:val="top"/>
          </w:tcPr>
          <w:p>
            <w:pPr>
              <w:pStyle w:val="TableText"/>
              <w:ind w:left="409" w:right="391"/>
              <w:spacing w:before="86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2"/>
              </w:rPr>
              <w:t>Imaging searching for a tumoral syndrome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</w:rPr>
              <w:t>(echography, CT scan, PET</w:t>
            </w:r>
            <w:r>
              <w:rPr>
                <w:sz w:val="12"/>
                <w:szCs w:val="12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</w:rPr>
              <w:t>scan)</w:t>
            </w:r>
          </w:p>
        </w:tc>
      </w:tr>
      <w:tr>
        <w:trPr>
          <w:trHeight w:val="415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25"/>
              <w:spacing w:before="86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2"/>
                <w:position w:val="1"/>
              </w:rPr>
              <w:t>Castleman disease</w:t>
            </w:r>
          </w:p>
        </w:tc>
        <w:tc>
          <w:tcPr>
            <w:tcW w:w="4685" w:type="dxa"/>
            <w:vAlign w:val="top"/>
          </w:tcPr>
          <w:p>
            <w:pPr>
              <w:pStyle w:val="TableText"/>
              <w:ind w:left="482"/>
              <w:spacing w:before="86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10"/>
                <w:position w:val="2"/>
              </w:rPr>
              <w:t>Lymph node or suspected tumoral lesion biopsy</w:t>
            </w:r>
          </w:p>
        </w:tc>
        <w:tc>
          <w:tcPr>
            <w:tcW w:w="3392" w:type="dxa"/>
            <w:vAlign w:val="top"/>
          </w:tcPr>
          <w:p>
            <w:pPr>
              <w:pStyle w:val="TableText"/>
              <w:ind w:left="410" w:right="852" w:hanging="6"/>
              <w:spacing w:before="86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Thoracic-abdominal-pelvic CT scan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</w:rPr>
              <w:t>PET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</w:rPr>
              <w:t>scan</w:t>
            </w:r>
          </w:p>
        </w:tc>
      </w:tr>
      <w:tr>
        <w:trPr>
          <w:trHeight w:val="226" w:hRule="atLeast"/>
        </w:trPr>
        <w:tc>
          <w:tcPr>
            <w:tcW w:w="234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5"/>
              <w:spacing w:before="3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Obesity</w:t>
            </w:r>
          </w:p>
        </w:tc>
        <w:tc>
          <w:tcPr>
            <w:tcW w:w="468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82"/>
              <w:spacing w:before="1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  <w:position w:val="2"/>
              </w:rPr>
              <w:t>Diagnosis of</w:t>
            </w:r>
            <w:r>
              <w:rPr>
                <w:sz w:val="12"/>
                <w:szCs w:val="12"/>
                <w:color w:val="231F20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1"/>
                <w:position w:val="2"/>
              </w:rPr>
              <w:t>exclusion</w:t>
            </w:r>
          </w:p>
        </w:tc>
        <w:tc>
          <w:tcPr>
            <w:tcW w:w="339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10"/>
              <w:spacing w:before="1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  <w:position w:val="2"/>
              </w:rPr>
              <w:t>Diagnosis of</w:t>
            </w:r>
            <w:r>
              <w:rPr>
                <w:sz w:val="12"/>
                <w:szCs w:val="12"/>
                <w:color w:val="231F20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1"/>
                <w:position w:val="2"/>
              </w:rPr>
              <w:t>exclusion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3"/>
          <w:footerReference w:type="default" r:id="rId34"/>
          <w:pgSz w:w="11906" w:h="15875"/>
          <w:pgMar w:top="892" w:right="742" w:bottom="734" w:left="741" w:header="696" w:footer="57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36"/>
          <w:footerReference w:type="default" r:id="rId37"/>
          <w:pgSz w:w="11906" w:h="15875"/>
          <w:pgMar w:top="892" w:right="729" w:bottom="734" w:left="741" w:header="696" w:footer="576" w:gutter="0"/>
          <w:cols w:equalWidth="0" w:num="1">
            <w:col w:w="10435" w:space="0"/>
          </w:cols>
        </w:sectPr>
        <w:rPr/>
      </w:pPr>
    </w:p>
    <w:p>
      <w:pPr>
        <w:pStyle w:val="BodyText"/>
        <w:spacing w:before="31" w:line="159" w:lineRule="exact"/>
        <w:rPr/>
      </w:pPr>
      <w:bookmarkStart w:name="bookmark21" w:id="12"/>
      <w:bookmarkEnd w:id="12"/>
      <w:bookmarkStart w:name="bookmark20" w:id="13"/>
      <w:bookmarkEnd w:id="13"/>
      <w:r>
        <w:rPr>
          <w:b/>
          <w:bCs/>
          <w:color w:val="231F20"/>
          <w:spacing w:val="10"/>
          <w:position w:val="1"/>
        </w:rPr>
        <w:t>Table 3</w:t>
      </w:r>
    </w:p>
    <w:p>
      <w:pPr>
        <w:pStyle w:val="BodyText"/>
        <w:ind w:left="7"/>
        <w:spacing w:before="13" w:line="158" w:lineRule="exact"/>
        <w:rPr/>
      </w:pPr>
      <w:r>
        <w:rPr>
          <w:color w:val="231F20"/>
          <w:spacing w:val="9"/>
          <w:w w:val="108"/>
          <w:position w:val="2"/>
        </w:rPr>
        <w:t>Proposed explorations for t</w:t>
      </w:r>
      <w:r>
        <w:rPr>
          <w:color w:val="231F20"/>
          <w:spacing w:val="8"/>
          <w:w w:val="108"/>
          <w:position w:val="2"/>
        </w:rPr>
        <w:t>he AA amyloidosis extent proﬁle.</w:t>
      </w:r>
    </w:p>
    <w:p>
      <w:pPr>
        <w:spacing w:line="76" w:lineRule="exact"/>
        <w:rPr/>
      </w:pPr>
      <w:r/>
    </w:p>
    <w:tbl>
      <w:tblPr>
        <w:tblStyle w:val="TableNormal"/>
        <w:tblW w:w="50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2"/>
        <w:gridCol w:w="2095"/>
        <w:gridCol w:w="1654"/>
      </w:tblGrid>
      <w:tr>
        <w:trPr>
          <w:trHeight w:val="262" w:hRule="atLeast"/>
        </w:trPr>
        <w:tc>
          <w:tcPr>
            <w:tcW w:w="128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5"/>
              <w:spacing w:before="81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Organ</w:t>
            </w:r>
          </w:p>
        </w:tc>
        <w:tc>
          <w:tcPr>
            <w:tcW w:w="209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4"/>
              <w:spacing w:before="50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  <w:position w:val="2"/>
              </w:rPr>
              <w:t>Required tests</w:t>
            </w:r>
          </w:p>
        </w:tc>
        <w:tc>
          <w:tcPr>
            <w:tcW w:w="165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5"/>
              <w:spacing w:before="50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2"/>
                <w:position w:val="2"/>
              </w:rPr>
              <w:t>Optional tests</w:t>
            </w:r>
          </w:p>
        </w:tc>
      </w:tr>
      <w:tr>
        <w:trPr>
          <w:trHeight w:val="1505" w:hRule="atLeast"/>
        </w:trPr>
        <w:tc>
          <w:tcPr>
            <w:tcW w:w="12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6"/>
              <w:spacing w:before="7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Kidney</w:t>
            </w:r>
          </w:p>
        </w:tc>
        <w:tc>
          <w:tcPr>
            <w:tcW w:w="20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3" w:right="125" w:firstLine="1"/>
              <w:spacing w:before="71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7"/>
              </w:rPr>
              <w:t>Proteinuria/creatininuria on a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12"/>
              </w:rPr>
              <w:t>urine sample or 24-hour</w:t>
            </w:r>
          </w:p>
          <w:p>
            <w:pPr>
              <w:pStyle w:val="TableText"/>
              <w:ind w:left="163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  <w:w w:val="123"/>
                <w:position w:val="2"/>
              </w:rPr>
              <w:t>proteinuria</w:t>
            </w:r>
          </w:p>
          <w:p>
            <w:pPr>
              <w:pStyle w:val="TableText"/>
              <w:ind w:left="161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7"/>
                <w:position w:val="2"/>
              </w:rPr>
              <w:t>Urinary sediment</w:t>
            </w:r>
          </w:p>
          <w:p>
            <w:pPr>
              <w:pStyle w:val="TableText"/>
              <w:ind w:left="163" w:right="598"/>
              <w:spacing w:before="13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Blood ionogram, urea,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4"/>
                <w:w w:val="120"/>
              </w:rPr>
              <w:t>creatinine</w:t>
            </w:r>
          </w:p>
          <w:p>
            <w:pPr>
              <w:pStyle w:val="TableText"/>
              <w:ind w:left="164" w:right="390"/>
              <w:spacing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5"/>
              </w:rPr>
              <w:t>Protidemia, albuminemia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3"/>
              </w:rPr>
              <w:t>Renal echography</w:t>
            </w:r>
          </w:p>
        </w:tc>
        <w:tc>
          <w:tcPr>
            <w:tcW w:w="16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6"/>
              <w:spacing w:before="46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  <w:position w:val="2"/>
              </w:rPr>
              <w:t>Renal biopsy puncture</w:t>
            </w:r>
          </w:p>
        </w:tc>
      </w:tr>
      <w:tr>
        <w:trPr>
          <w:trHeight w:val="501" w:hRule="atLeast"/>
        </w:trPr>
        <w:tc>
          <w:tcPr>
            <w:tcW w:w="1282" w:type="dxa"/>
            <w:vAlign w:val="top"/>
          </w:tcPr>
          <w:p>
            <w:pPr>
              <w:pStyle w:val="TableText"/>
              <w:ind w:left="126"/>
              <w:spacing w:before="84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2"/>
                <w:position w:val="2"/>
              </w:rPr>
              <w:t>Digestive tract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57"/>
              <w:spacing w:before="10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18"/>
              </w:rPr>
              <w:t>Albuminemia</w:t>
            </w:r>
          </w:p>
        </w:tc>
        <w:tc>
          <w:tcPr>
            <w:tcW w:w="1654" w:type="dxa"/>
            <w:vAlign w:val="top"/>
          </w:tcPr>
          <w:p>
            <w:pPr>
              <w:pStyle w:val="TableText"/>
              <w:ind w:left="106" w:right="300"/>
              <w:spacing w:before="84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Digestive endoscopy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Stool examination</w:t>
            </w:r>
          </w:p>
        </w:tc>
      </w:tr>
      <w:tr>
        <w:trPr>
          <w:trHeight w:val="528" w:hRule="atLeast"/>
        </w:trPr>
        <w:tc>
          <w:tcPr>
            <w:tcW w:w="1282" w:type="dxa"/>
            <w:vAlign w:val="top"/>
          </w:tcPr>
          <w:p>
            <w:pPr>
              <w:pStyle w:val="TableText"/>
              <w:ind w:left="125"/>
              <w:spacing w:before="1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Spleen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64"/>
              <w:spacing w:before="1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Echography or</w:t>
            </w:r>
          </w:p>
          <w:p>
            <w:pPr>
              <w:pStyle w:val="TableText"/>
              <w:ind w:left="162"/>
              <w:spacing w:before="18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23"/>
                <w:position w:val="2"/>
              </w:rPr>
              <w:t>tomodensitometry</w:t>
            </w:r>
          </w:p>
        </w:tc>
        <w:tc>
          <w:tcPr>
            <w:tcW w:w="16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282" w:type="dxa"/>
            <w:vAlign w:val="top"/>
          </w:tcPr>
          <w:p>
            <w:pPr>
              <w:pStyle w:val="TableText"/>
              <w:ind w:left="126"/>
              <w:spacing w:before="1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</w:rPr>
              <w:t>Liver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64"/>
              <w:spacing w:before="8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1"/>
              </w:rPr>
              <w:t>Liver tests</w:t>
            </w:r>
          </w:p>
          <w:p>
            <w:pPr>
              <w:pStyle w:val="TableText"/>
              <w:ind w:left="164"/>
              <w:spacing w:before="3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Echography or</w:t>
            </w:r>
          </w:p>
          <w:p>
            <w:pPr>
              <w:pStyle w:val="TableText"/>
              <w:ind w:left="162"/>
              <w:spacing w:before="18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23"/>
                <w:position w:val="2"/>
              </w:rPr>
              <w:t>tomodensitometry</w:t>
            </w:r>
          </w:p>
        </w:tc>
        <w:tc>
          <w:tcPr>
            <w:tcW w:w="16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1" w:hRule="atLeast"/>
        </w:trPr>
        <w:tc>
          <w:tcPr>
            <w:tcW w:w="1282" w:type="dxa"/>
            <w:vAlign w:val="top"/>
          </w:tcPr>
          <w:p>
            <w:pPr>
              <w:pStyle w:val="TableText"/>
              <w:ind w:left="119"/>
              <w:spacing w:before="8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  <w:position w:val="2"/>
              </w:rPr>
              <w:t>Adrenal gland</w:t>
            </w:r>
          </w:p>
        </w:tc>
        <w:tc>
          <w:tcPr>
            <w:tcW w:w="20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</w:tcPr>
          <w:p>
            <w:pPr>
              <w:pStyle w:val="TableText"/>
              <w:ind w:left="106"/>
              <w:spacing w:before="84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09"/>
                <w:position w:val="2"/>
              </w:rPr>
              <w:t>8-hour blood cortisol,</w:t>
            </w:r>
          </w:p>
          <w:p>
            <w:pPr>
              <w:pStyle w:val="TableText"/>
              <w:ind w:left="100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  <w:position w:val="1"/>
              </w:rPr>
              <w:t>ACTH stimulation test</w:t>
            </w:r>
          </w:p>
        </w:tc>
      </w:tr>
      <w:tr>
        <w:trPr>
          <w:trHeight w:val="355" w:hRule="atLeast"/>
        </w:trPr>
        <w:tc>
          <w:tcPr>
            <w:tcW w:w="1282" w:type="dxa"/>
            <w:vAlign w:val="top"/>
          </w:tcPr>
          <w:p>
            <w:pPr>
              <w:pStyle w:val="TableText"/>
              <w:ind w:left="119"/>
              <w:spacing w:before="1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Thyroid</w:t>
            </w:r>
          </w:p>
        </w:tc>
        <w:tc>
          <w:tcPr>
            <w:tcW w:w="20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</w:tcPr>
          <w:p>
            <w:pPr>
              <w:pStyle w:val="TableText"/>
              <w:ind w:left="106"/>
              <w:spacing w:before="1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</w:rPr>
              <w:t>Echography, TSH</w:t>
            </w:r>
          </w:p>
        </w:tc>
      </w:tr>
      <w:tr>
        <w:trPr>
          <w:trHeight w:val="856" w:hRule="atLeast"/>
        </w:trPr>
        <w:tc>
          <w:tcPr>
            <w:tcW w:w="1282" w:type="dxa"/>
            <w:vAlign w:val="top"/>
          </w:tcPr>
          <w:p>
            <w:pPr>
              <w:pStyle w:val="TableText"/>
              <w:ind w:left="126"/>
              <w:spacing w:before="117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  <w:w w:val="119"/>
              </w:rPr>
              <w:t>Heart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64"/>
              <w:spacing w:before="11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18"/>
              </w:rPr>
              <w:t>Electrocardiogramm</w:t>
            </w:r>
          </w:p>
          <w:p>
            <w:pPr>
              <w:pStyle w:val="TableText"/>
              <w:ind w:left="163" w:right="97" w:hanging="6"/>
              <w:spacing w:before="18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Troponin and BNP/NT-proBNP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1"/>
              </w:rPr>
              <w:t>Holter ECG/24-hr</w:t>
            </w:r>
          </w:p>
          <w:p>
            <w:pPr>
              <w:pStyle w:val="TableText"/>
              <w:ind w:left="163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3"/>
                <w:position w:val="2"/>
              </w:rPr>
              <w:t>Cardiac echography</w:t>
            </w:r>
          </w:p>
        </w:tc>
        <w:tc>
          <w:tcPr>
            <w:tcW w:w="1654" w:type="dxa"/>
            <w:vAlign w:val="top"/>
          </w:tcPr>
          <w:p>
            <w:pPr>
              <w:pStyle w:val="TableText"/>
              <w:ind w:left="105"/>
              <w:spacing w:before="11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</w:rPr>
              <w:t>Cardiac MRI</w:t>
            </w:r>
          </w:p>
        </w:tc>
      </w:tr>
      <w:tr>
        <w:trPr>
          <w:trHeight w:val="342" w:hRule="atLeast"/>
        </w:trPr>
        <w:tc>
          <w:tcPr>
            <w:tcW w:w="1282" w:type="dxa"/>
            <w:vAlign w:val="top"/>
          </w:tcPr>
          <w:p>
            <w:pPr>
              <w:pStyle w:val="TableText"/>
              <w:ind w:left="126"/>
              <w:spacing w:before="11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</w:rPr>
              <w:t>Peripheral nerve</w:t>
            </w:r>
          </w:p>
        </w:tc>
        <w:tc>
          <w:tcPr>
            <w:tcW w:w="20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</w:tcPr>
          <w:p>
            <w:pPr>
              <w:pStyle w:val="TableText"/>
              <w:ind w:left="106"/>
              <w:spacing w:before="11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4"/>
              </w:rPr>
              <w:t>Electromyogram</w:t>
            </w:r>
          </w:p>
        </w:tc>
      </w:tr>
      <w:tr>
        <w:trPr>
          <w:trHeight w:val="342" w:hRule="atLeast"/>
        </w:trPr>
        <w:tc>
          <w:tcPr>
            <w:tcW w:w="1282" w:type="dxa"/>
            <w:vAlign w:val="top"/>
          </w:tcPr>
          <w:p>
            <w:pPr>
              <w:pStyle w:val="TableText"/>
              <w:ind w:left="125"/>
              <w:spacing w:before="11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</w:rPr>
              <w:t>Skin</w:t>
            </w:r>
          </w:p>
        </w:tc>
        <w:tc>
          <w:tcPr>
            <w:tcW w:w="20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4" w:type="dxa"/>
            <w:vAlign w:val="top"/>
          </w:tcPr>
          <w:p>
            <w:pPr>
              <w:pStyle w:val="TableText"/>
              <w:ind w:left="106"/>
              <w:spacing w:before="87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2"/>
              </w:rPr>
              <w:t>Biopsy of</w:t>
            </w:r>
            <w:r>
              <w:rPr>
                <w:sz w:val="12"/>
                <w:szCs w:val="12"/>
                <w:color w:val="231F20"/>
                <w:spacing w:val="1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  <w:position w:val="2"/>
              </w:rPr>
              <w:t>a lesion</w:t>
            </w:r>
          </w:p>
        </w:tc>
      </w:tr>
      <w:tr>
        <w:trPr>
          <w:trHeight w:val="299" w:hRule="atLeast"/>
        </w:trPr>
        <w:tc>
          <w:tcPr>
            <w:tcW w:w="128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5"/>
              <w:spacing w:before="11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Chest</w:t>
            </w:r>
          </w:p>
        </w:tc>
        <w:tc>
          <w:tcPr>
            <w:tcW w:w="209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63"/>
              <w:spacing w:before="11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Chest X-ray</w:t>
            </w:r>
          </w:p>
        </w:tc>
        <w:tc>
          <w:tcPr>
            <w:tcW w:w="165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00"/>
              <w:spacing w:before="11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20"/>
              </w:rPr>
              <w:t>Tomodensitometry</w:t>
            </w:r>
          </w:p>
        </w:tc>
      </w:tr>
    </w:tbl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9" w:right="258" w:firstLine="231"/>
        <w:spacing w:before="44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  <w:w w:val="118"/>
        </w:rPr>
        <w:t>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6"/>
          <w:w w:val="118"/>
        </w:rPr>
        <w:t>usual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  <w:w w:val="118"/>
        </w:rPr>
        <w:t>comorbidities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6"/>
          <w:w w:val="118"/>
        </w:rPr>
        <w:t>should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6"/>
          <w:w w:val="118"/>
        </w:rPr>
        <w:t>be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6"/>
          <w:w w:val="118"/>
        </w:rPr>
        <w:t>looked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6"/>
          <w:w w:val="118"/>
        </w:rPr>
        <w:t>for: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  <w:w w:val="118"/>
        </w:rPr>
        <w:t>diabetes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6"/>
          <w:w w:val="118"/>
        </w:rPr>
        <w:t>andathe-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  <w:w w:val="109"/>
        </w:rPr>
        <w:t>rosclerosis to start with.</w:t>
      </w:r>
    </w:p>
    <w:p>
      <w:pPr>
        <w:pStyle w:val="BodyText"/>
        <w:ind w:left="240"/>
        <w:spacing w:line="19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15"/>
          <w:position w:val="2"/>
        </w:rPr>
        <w:t>The prognosis involves </w:t>
      </w:r>
      <w:r>
        <w:rPr>
          <w:sz w:val="15"/>
          <w:szCs w:val="15"/>
          <w:color w:val="231F20"/>
          <w:spacing w:val="14"/>
          <w:position w:val="2"/>
        </w:rPr>
        <w:t>several factors </w:t>
      </w:r>
      <w:hyperlink w:history="true" w:anchor="bookmark22">
        <w:r>
          <w:rPr>
            <w:sz w:val="15"/>
            <w:szCs w:val="15"/>
            <w:color w:val="0080AC"/>
            <w:spacing w:val="14"/>
            <w:position w:val="2"/>
          </w:rPr>
          <w:t>[17]</w:t>
        </w:r>
        <w:r>
          <w:rPr>
            <w:sz w:val="15"/>
            <w:szCs w:val="15"/>
            <w:color w:val="0080AC"/>
            <w:spacing w:val="-19"/>
            <w:position w:val="2"/>
          </w:rPr>
          <w:t xml:space="preserve"> </w:t>
        </w:r>
        <w:r>
          <w:rPr>
            <w:sz w:val="15"/>
            <w:szCs w:val="15"/>
            <w:spacing w:val="14"/>
            <w:position w:val="2"/>
          </w:rPr>
          <w:t>:</w:t>
        </w:r>
      </w:hyperlink>
    </w:p>
    <w:p>
      <w:pPr>
        <w:pStyle w:val="BodyText"/>
        <w:ind w:left="152" w:right="258" w:hanging="143"/>
        <w:spacing w:before="271" w:line="28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  <w:w w:val="110"/>
          <w:position w:val="2"/>
        </w:rPr>
        <w:t>•</w:t>
      </w:r>
      <w:r>
        <w:rPr>
          <w:rFonts w:ascii="Arial" w:hAnsi="Arial" w:eastAsia="Arial" w:cs="Arial"/>
          <w:sz w:val="15"/>
          <w:szCs w:val="15"/>
          <w:spacing w:val="32"/>
          <w:position w:val="2"/>
        </w:rPr>
        <w:t xml:space="preserve"> </w:t>
      </w:r>
      <w:r>
        <w:rPr>
          <w:sz w:val="15"/>
          <w:szCs w:val="15"/>
          <w:spacing w:val="10"/>
          <w:w w:val="110"/>
        </w:rPr>
        <w:t>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amyloidosis.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  <w:w w:val="110"/>
        </w:rPr>
        <w:t>As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  <w:w w:val="110"/>
        </w:rPr>
        <w:t>with most </w:t>
      </w:r>
      <w:r>
        <w:rPr>
          <w:sz w:val="15"/>
          <w:szCs w:val="15"/>
          <w:spacing w:val="9"/>
          <w:w w:val="110"/>
        </w:rPr>
        <w:t>renal diseases,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0"/>
        </w:rPr>
        <w:t>the presence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of renal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failure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when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diagnosed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major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prognosis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factor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progression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toward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end-stage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renal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f</w:t>
      </w:r>
      <w:r>
        <w:rPr>
          <w:sz w:val="15"/>
          <w:szCs w:val="15"/>
          <w:spacing w:val="6"/>
          <w:w w:val="117"/>
        </w:rPr>
        <w:t>ailure,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even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if 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causing the inﬂammation is controlled by the speciﬁc treatment.</w:t>
      </w:r>
    </w:p>
    <w:p>
      <w:pPr>
        <w:pStyle w:val="BodyText"/>
        <w:ind w:left="152" w:right="258" w:hanging="143"/>
        <w:spacing w:before="12" w:line="276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  <w:w w:val="116"/>
          <w:position w:val="2"/>
        </w:rPr>
        <w:t>•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presence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7"/>
          <w:w w:val="116"/>
        </w:rPr>
        <w:t>digestive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related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(diar-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rhea,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malabsorption,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bleed</w:t>
      </w:r>
      <w:r>
        <w:rPr>
          <w:sz w:val="15"/>
          <w:szCs w:val="15"/>
          <w:spacing w:val="6"/>
          <w:w w:val="116"/>
        </w:rPr>
        <w:t>ing,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perforation)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high-severity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element that is modiﬁed little by current treatments.</w:t>
      </w:r>
    </w:p>
    <w:p>
      <w:pPr>
        <w:pStyle w:val="BodyText"/>
        <w:ind w:left="152" w:right="258" w:hanging="143"/>
        <w:spacing w:before="11" w:line="28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w w:val="117"/>
          <w:position w:val="2"/>
        </w:rPr>
        <w:t>•</w:t>
      </w:r>
      <w:r>
        <w:rPr>
          <w:rFonts w:ascii="Arial" w:hAnsi="Arial" w:eastAsia="Arial" w:cs="Arial"/>
          <w:sz w:val="15"/>
          <w:szCs w:val="15"/>
          <w:spacing w:val="44"/>
          <w:w w:val="102"/>
          <w:position w:val="2"/>
        </w:rPr>
        <w:t xml:space="preserve"> </w:t>
      </w:r>
      <w:r>
        <w:rPr>
          <w:sz w:val="15"/>
          <w:szCs w:val="15"/>
          <w:spacing w:val="6"/>
          <w:w w:val="117"/>
        </w:rPr>
        <w:t>Nature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underlying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disease.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Infectious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diseases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complicated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by AA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usually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poor</w:t>
      </w:r>
      <w:r>
        <w:rPr>
          <w:sz w:val="15"/>
          <w:szCs w:val="15"/>
          <w:spacing w:val="15"/>
        </w:rPr>
        <w:t>ly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accessible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radical treatment, especially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if 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primary 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secondary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immune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deﬁciency is partici</w:t>
      </w:r>
      <w:r>
        <w:rPr>
          <w:sz w:val="15"/>
          <w:szCs w:val="15"/>
          <w:spacing w:val="9"/>
          <w:w w:val="111"/>
        </w:rPr>
        <w:t>pating in the recurrence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  <w:w w:val="111"/>
        </w:rPr>
        <w:t>the infections.</w:t>
      </w:r>
    </w:p>
    <w:p>
      <w:pPr>
        <w:pStyle w:val="BodyText"/>
        <w:ind w:left="152" w:right="258" w:hanging="143"/>
        <w:spacing w:before="13" w:line="268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w w:val="113"/>
          <w:position w:val="2"/>
        </w:rPr>
        <w:t>•</w:t>
      </w:r>
      <w:r>
        <w:rPr>
          <w:rFonts w:ascii="Arial" w:hAnsi="Arial" w:eastAsia="Arial" w:cs="Arial"/>
          <w:sz w:val="15"/>
          <w:szCs w:val="15"/>
          <w:spacing w:val="36"/>
          <w:position w:val="2"/>
        </w:rPr>
        <w:t xml:space="preserve"> </w:t>
      </w:r>
      <w:r>
        <w:rPr>
          <w:sz w:val="15"/>
          <w:szCs w:val="15"/>
          <w:spacing w:val="9"/>
          <w:w w:val="113"/>
        </w:rPr>
        <w:t>For inﬂammatory diseases, the prognostic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3"/>
        </w:rPr>
        <w:t>element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3"/>
        </w:rPr>
        <w:t>is 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ability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  <w:w w:val="117"/>
        </w:rPr>
        <w:t>anti-inﬂammatory treatments to reduce the inﬂammation.</w:t>
      </w:r>
    </w:p>
    <w:p>
      <w:pPr>
        <w:pStyle w:val="BodyText"/>
        <w:ind w:left="152" w:right="258" w:hanging="143"/>
        <w:spacing w:before="12" w:line="268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w w:val="106"/>
          <w:position w:val="2"/>
        </w:rPr>
        <w:t>•</w:t>
      </w:r>
      <w:r>
        <w:rPr>
          <w:rFonts w:ascii="Arial" w:hAnsi="Arial" w:eastAsia="Arial" w:cs="Arial"/>
          <w:sz w:val="15"/>
          <w:szCs w:val="15"/>
          <w:spacing w:val="32"/>
          <w:position w:val="2"/>
        </w:rPr>
        <w:t xml:space="preserve"> </w:t>
      </w:r>
      <w:r>
        <w:rPr>
          <w:sz w:val="15"/>
          <w:szCs w:val="15"/>
          <w:spacing w:val="13"/>
          <w:w w:val="106"/>
        </w:rPr>
        <w:t>Comorbidities  and  in  particular  </w:t>
      </w:r>
      <w:r>
        <w:rPr>
          <w:sz w:val="15"/>
          <w:szCs w:val="15"/>
          <w:spacing w:val="12"/>
          <w:w w:val="106"/>
        </w:rPr>
        <w:t>atherosclerosis  promoted 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chronic inﬂammation and accelerated in hemodialysis patients.</w:t>
      </w:r>
    </w:p>
    <w:p>
      <w:pPr>
        <w:spacing w:before="274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3.7.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Announcing the diagnosis and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informin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g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patient</w:t>
      </w:r>
    </w:p>
    <w:p>
      <w:pPr>
        <w:pStyle w:val="BodyText"/>
        <w:ind w:left="9" w:right="258" w:firstLine="231"/>
        <w:spacing w:before="194" w:line="283" w:lineRule="auto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6"/>
        </w:rPr>
        <w:t>diagnosis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6"/>
        </w:rPr>
        <w:t>based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6"/>
        </w:rPr>
        <w:t>histologic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6"/>
        </w:rPr>
        <w:t>proof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  <w:w w:val="116"/>
        </w:rPr>
        <w:t>amyloidosis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its typing.</w:t>
      </w:r>
    </w:p>
    <w:p>
      <w:pPr>
        <w:pStyle w:val="BodyText"/>
        <w:ind w:left="3" w:right="258" w:firstLine="244"/>
        <w:spacing w:before="1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It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necessary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ﬁrst to</w:t>
      </w:r>
      <w:r>
        <w:rPr>
          <w:sz w:val="15"/>
          <w:szCs w:val="15"/>
          <w:spacing w:val="8"/>
          <w:w w:val="113"/>
        </w:rPr>
        <w:t xml:space="preserve"> explain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patient’s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disease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(amyloido-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sis),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formation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amyloi</w:t>
      </w:r>
      <w:r>
        <w:rPr>
          <w:sz w:val="15"/>
          <w:szCs w:val="15"/>
          <w:spacing w:val="5"/>
          <w:w w:val="118"/>
        </w:rPr>
        <w:t>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ﬁbrils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prolonged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inﬂammation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cases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(AA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amyloidosis),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insoluble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deposits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tissues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can cause renal impairment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particular,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even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leading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dialysis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end-stage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renal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fai</w:t>
      </w:r>
      <w:r>
        <w:rPr>
          <w:sz w:val="15"/>
          <w:szCs w:val="15"/>
          <w:spacing w:val="7"/>
          <w:w w:val="114"/>
        </w:rPr>
        <w:t>lure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cases.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booklet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publi-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shed by the association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franc¸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15"/>
        </w:rPr>
        <w:t>aise contre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l’amylose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useful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written supplement </w:t>
      </w:r>
      <w:r>
        <w:rPr>
          <w:sz w:val="15"/>
          <w:szCs w:val="15"/>
          <w:spacing w:val="7"/>
          <w:w w:val="116"/>
        </w:rPr>
        <w:t>to give 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patient,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printed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PDF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form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(</w:t>
      </w:r>
      <w:hyperlink w:history="true" r:id="rId38">
        <w:r>
          <w:rPr>
            <w:sz w:val="15"/>
            <w:szCs w:val="15"/>
            <w:spacing w:val="7"/>
            <w:w w:val="115"/>
          </w:rPr>
          <w:t>https://amylose.asso.fr/</w:t>
        </w:r>
      </w:hyperlink>
      <w:r>
        <w:rPr>
          <w:sz w:val="15"/>
          <w:szCs w:val="15"/>
          <w:spacing w:val="7"/>
          <w:w w:val="115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503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36"/>
      </w:tblGrid>
      <w:tr>
        <w:trPr>
          <w:trHeight w:val="2808" w:hRule="atLeast"/>
        </w:trPr>
        <w:tc>
          <w:tcPr>
            <w:tcW w:w="5036" w:type="dxa"/>
            <w:vAlign w:val="top"/>
          </w:tcPr>
          <w:p>
            <w:pPr>
              <w:ind w:left="203"/>
              <w:spacing w:before="160" w:line="19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  <w:position w:val="1"/>
              </w:rPr>
              <w:t>Box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  <w:position w:val="1"/>
              </w:rPr>
              <w:t>2</w:t>
            </w:r>
          </w:p>
          <w:p>
            <w:pPr>
              <w:pStyle w:val="TableText"/>
              <w:ind w:left="447"/>
              <w:spacing w:line="19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  <w:position w:val="2"/>
              </w:rPr>
              <w:t>Recent evolution of AA a</w:t>
            </w:r>
            <w:r>
              <w:rPr>
                <w:sz w:val="15"/>
                <w:szCs w:val="15"/>
                <w:spacing w:val="14"/>
                <w:position w:val="2"/>
              </w:rPr>
              <w:t>myloidosis causes</w:t>
            </w:r>
          </w:p>
          <w:p>
            <w:pPr>
              <w:pStyle w:val="TableText"/>
              <w:ind w:left="348" w:right="198" w:hanging="145"/>
              <w:spacing w:before="186" w:line="250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2"/>
              </w:rPr>
              <w:t>•</w:t>
            </w:r>
            <w:r>
              <w:rPr>
                <w:rFonts w:ascii="Arial" w:hAnsi="Arial" w:eastAsia="Arial" w:cs="Arial"/>
                <w:sz w:val="15"/>
                <w:szCs w:val="15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The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proportion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of</w:t>
            </w:r>
            <w:r>
              <w:rPr>
                <w:sz w:val="15"/>
                <w:szCs w:val="15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AA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amyloidosis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cases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without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a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clearly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identiﬁed cause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is growing.</w:t>
            </w:r>
          </w:p>
          <w:p>
            <w:pPr>
              <w:pStyle w:val="TableText"/>
              <w:ind w:left="349" w:right="198" w:hanging="146"/>
              <w:spacing w:line="249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1"/>
                <w:w w:val="108"/>
                <w:position w:val="2"/>
              </w:rPr>
              <w:t>•</w:t>
            </w:r>
            <w:r>
              <w:rPr>
                <w:rFonts w:ascii="Arial" w:hAnsi="Arial" w:eastAsia="Arial" w:cs="Arial"/>
                <w:sz w:val="15"/>
                <w:szCs w:val="15"/>
                <w:spacing w:val="3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1"/>
                <w:w w:val="108"/>
              </w:rPr>
              <w:t>In this group, obesi</w:t>
            </w:r>
            <w:r>
              <w:rPr>
                <w:sz w:val="15"/>
                <w:szCs w:val="15"/>
                <w:spacing w:val="10"/>
                <w:w w:val="108"/>
              </w:rPr>
              <w:t>ty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  <w:w w:val="108"/>
              </w:rPr>
              <w:t>is emerging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0"/>
                <w:w w:val="108"/>
              </w:rPr>
              <w:t>as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  <w:w w:val="108"/>
              </w:rPr>
              <w:t>a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0"/>
                <w:w w:val="108"/>
              </w:rPr>
              <w:t>possible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10"/>
                <w:w w:val="108"/>
              </w:rPr>
              <w:t>cause,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  <w:w w:val="108"/>
              </w:rPr>
              <w:t>or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  <w:w w:val="108"/>
              </w:rPr>
              <w:t>at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least as an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amyloidosis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risk factor </w:t>
            </w:r>
            <w:hyperlink w:history="true" w:anchor="bookmark23">
              <w:r>
                <w:rPr>
                  <w:sz w:val="15"/>
                  <w:szCs w:val="15"/>
                  <w:color w:val="0080AC"/>
                  <w:spacing w:val="12"/>
                </w:rPr>
                <w:t>[11,12]</w:t>
              </w:r>
              <w:r>
                <w:rPr>
                  <w:sz w:val="15"/>
                  <w:szCs w:val="15"/>
                  <w:spacing w:val="12"/>
                </w:rPr>
                <w:t>.</w:t>
              </w:r>
            </w:hyperlink>
          </w:p>
          <w:p>
            <w:pPr>
              <w:pStyle w:val="TableText"/>
              <w:ind w:left="342" w:right="198" w:hanging="139"/>
              <w:spacing w:line="249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2"/>
              </w:rPr>
              <w:t>•</w:t>
            </w:r>
            <w:r>
              <w:rPr>
                <w:rFonts w:ascii="Arial" w:hAnsi="Arial" w:eastAsia="Arial" w:cs="Arial"/>
                <w:sz w:val="15"/>
                <w:szCs w:val="15"/>
                <w:spacing w:val="4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In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certain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patients,</w:t>
            </w:r>
            <w:r>
              <w:rPr>
                <w:sz w:val="15"/>
                <w:szCs w:val="15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several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causes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may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be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considered</w:t>
            </w:r>
            <w:r>
              <w:rPr>
                <w:sz w:val="15"/>
                <w:szCs w:val="15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dia-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chronically or sync</w:t>
            </w:r>
            <w:r>
              <w:rPr>
                <w:sz w:val="15"/>
                <w:szCs w:val="15"/>
                <w:spacing w:val="12"/>
              </w:rPr>
              <w:t>hronically.</w:t>
            </w:r>
          </w:p>
          <w:p>
            <w:pPr>
              <w:pStyle w:val="TableText"/>
              <w:ind w:left="348" w:right="198" w:hanging="145"/>
              <w:spacing w:line="257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6"/>
                <w:position w:val="2"/>
              </w:rPr>
              <w:t>•</w:t>
            </w:r>
            <w:r>
              <w:rPr>
                <w:rFonts w:ascii="Arial" w:hAnsi="Arial" w:eastAsia="Arial" w:cs="Arial"/>
                <w:sz w:val="15"/>
                <w:szCs w:val="15"/>
                <w:spacing w:val="3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New monogenic causes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6"/>
              </w:rPr>
              <w:t>wh</w:t>
            </w:r>
            <w:r>
              <w:rPr>
                <w:sz w:val="15"/>
                <w:szCs w:val="15"/>
                <w:spacing w:val="15"/>
              </w:rPr>
              <w:t>ere recently identiﬁed, especially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4"/>
              </w:rPr>
              <w:t>UBA1 </w:t>
            </w:r>
            <w:r>
              <w:rPr>
                <w:sz w:val="15"/>
                <w:szCs w:val="15"/>
                <w:spacing w:val="14"/>
              </w:rPr>
              <w:t>mutation associated wi</w:t>
            </w:r>
            <w:r>
              <w:rPr>
                <w:sz w:val="15"/>
                <w:szCs w:val="15"/>
                <w:spacing w:val="13"/>
              </w:rPr>
              <w:t>th VEXAS syndrome and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3"/>
              </w:rPr>
              <w:t>SAA1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promoter mutation associated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with</w:t>
            </w:r>
            <w:r>
              <w:rPr>
                <w:sz w:val="15"/>
                <w:szCs w:val="15"/>
                <w:spacing w:val="-5"/>
              </w:rPr>
              <w:t xml:space="preserve"> </w:t>
            </w:r>
            <w:r>
              <w:rPr>
                <w:sz w:val="15"/>
                <w:szCs w:val="15"/>
                <w:spacing w:val="15"/>
              </w:rPr>
              <w:t>AA amy</w:t>
            </w:r>
            <w:r>
              <w:rPr>
                <w:sz w:val="15"/>
                <w:szCs w:val="15"/>
                <w:spacing w:val="14"/>
              </w:rPr>
              <w:t>loidosis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with nor-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mal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CRP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hyperlink w:history="true" w:anchor="bookmark18">
              <w:r>
                <w:rPr>
                  <w:sz w:val="15"/>
                  <w:szCs w:val="15"/>
                  <w:color w:val="0080AC"/>
                  <w:spacing w:val="14"/>
                </w:rPr>
                <w:t>[9,13,14]</w:t>
              </w:r>
              <w:r>
                <w:rPr>
                  <w:sz w:val="15"/>
                  <w:szCs w:val="15"/>
                  <w:spacing w:val="14"/>
                </w:rPr>
                <w:t>.</w:t>
              </w:r>
            </w:hyperlink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43" w:line="199" w:lineRule="exact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2"/>
          <w:w w:val="108"/>
          <w:position w:val="3"/>
        </w:rPr>
        <w:t>4.  Therapeutic management</w:t>
      </w:r>
    </w:p>
    <w:p>
      <w:pPr>
        <w:spacing w:before="223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4.1.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Objectives</w:t>
      </w:r>
    </w:p>
    <w:p>
      <w:pPr>
        <w:pStyle w:val="BodyText"/>
        <w:ind w:left="5" w:right="12" w:firstLine="233"/>
        <w:spacing w:before="19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principal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objective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normalize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serum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concentra-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of CRP/SAA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(</w:t>
      </w:r>
      <w:hyperlink w:history="true" w:anchor="bookmark21">
        <w:r>
          <w:rPr>
            <w:sz w:val="15"/>
            <w:szCs w:val="15"/>
            <w:color w:val="0080AC"/>
            <w:spacing w:val="7"/>
            <w:w w:val="116"/>
          </w:rPr>
          <w:t>Box</w:t>
        </w:r>
      </w:hyperlink>
      <w:hyperlink w:history="true" w:anchor="bookmark21">
        <w:r>
          <w:rPr>
            <w:sz w:val="15"/>
            <w:szCs w:val="15"/>
            <w:color w:val="0080AC"/>
            <w:spacing w:val="7"/>
            <w:w w:val="116"/>
          </w:rPr>
          <w:t>2</w:t>
        </w:r>
        <w:r>
          <w:rPr>
            <w:sz w:val="15"/>
            <w:szCs w:val="15"/>
            <w:spacing w:val="7"/>
            <w:w w:val="116"/>
          </w:rPr>
          <w:t>)</w:t>
        </w:r>
      </w:hyperlink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prevent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amylogenic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process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continuing </w:t>
      </w:r>
      <w:hyperlink w:history="true" w:anchor="bookmark24">
        <w:r>
          <w:rPr>
            <w:sz w:val="15"/>
            <w:szCs w:val="15"/>
            <w:color w:val="0080AC"/>
            <w:spacing w:val="11"/>
            <w:w w:val="107"/>
          </w:rPr>
          <w:t>[18]</w:t>
        </w:r>
        <w:r>
          <w:rPr>
            <w:sz w:val="15"/>
            <w:szCs w:val="15"/>
            <w:spacing w:val="11"/>
            <w:w w:val="107"/>
          </w:rPr>
          <w:t>.</w:t>
        </w:r>
      </w:hyperlink>
    </w:p>
    <w:p>
      <w:pPr>
        <w:pStyle w:val="BodyText"/>
        <w:ind w:left="5" w:firstLine="241"/>
        <w:spacing w:before="13"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4"/>
        </w:rPr>
        <w:t>In order to do this, it is absolutely necessary to ﬁnd the cause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  <w:w w:val="114"/>
        </w:rPr>
        <w:t>the chronic inﬂammation and propos</w:t>
      </w:r>
      <w:r>
        <w:rPr>
          <w:sz w:val="15"/>
          <w:szCs w:val="15"/>
          <w:spacing w:val="9"/>
          <w:w w:val="114"/>
        </w:rPr>
        <w:t>e an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4"/>
        </w:rPr>
        <w:t>adapted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etiologic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ment if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10"/>
        </w:rPr>
        <w:t>one exists.</w:t>
      </w:r>
    </w:p>
    <w:p>
      <w:pPr>
        <w:pStyle w:val="BodyText"/>
        <w:ind w:left="6" w:right="12" w:firstLine="240"/>
        <w:spacing w:before="1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Chronic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6"/>
        </w:rPr>
        <w:t>renal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failure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should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treated,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if necessary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extra-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renalpuriﬁcation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  <w:w w:val="119"/>
        </w:rPr>
        <w:t>and,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9"/>
        </w:rPr>
        <w:t>dependin</w:t>
      </w:r>
      <w:r>
        <w:rPr>
          <w:sz w:val="15"/>
          <w:szCs w:val="15"/>
          <w:spacing w:val="6"/>
          <w:w w:val="119"/>
        </w:rPr>
        <w:t>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9"/>
        </w:rPr>
        <w:t>patient’sage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9"/>
        </w:rPr>
        <w:t>condition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and on the underlying</w:t>
      </w:r>
      <w:r>
        <w:rPr>
          <w:sz w:val="15"/>
          <w:szCs w:val="15"/>
          <w:spacing w:val="10"/>
          <w:w w:val="110"/>
        </w:rPr>
        <w:t xml:space="preserve"> causative disease, by renal transplant.</w:t>
      </w:r>
    </w:p>
    <w:p>
      <w:pPr>
        <w:pStyle w:val="BodyText"/>
        <w:ind w:left="7" w:firstLine="239"/>
        <w:spacing w:before="12" w:line="283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Finally,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symptomatic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treatment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proposed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cases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pain, diarrhea, or goiter, for example.</w:t>
      </w:r>
    </w:p>
    <w:p>
      <w:pPr>
        <w:spacing w:before="223" w:line="237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4.2.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Professionals involv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ed</w:t>
      </w:r>
    </w:p>
    <w:p>
      <w:pPr>
        <w:pStyle w:val="BodyText"/>
        <w:ind w:left="6" w:right="12" w:firstLine="233"/>
        <w:spacing w:before="159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The  professionals  involved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managing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these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cases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2"/>
        </w:rPr>
        <w:t>are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nephrologist,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6"/>
          <w:w w:val="119"/>
        </w:rPr>
        <w:t>because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9"/>
        </w:rPr>
        <w:t>thereis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9"/>
        </w:rPr>
        <w:t>almost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9"/>
        </w:rPr>
        <w:t>always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9"/>
        </w:rPr>
        <w:t>renal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9"/>
        </w:rPr>
        <w:t>impairment,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specialized physicians who treat the underlying disease as well as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0"/>
          <w:w w:val="112"/>
        </w:rPr>
        <w:t>any comorbidities. </w:t>
      </w:r>
      <w:hyperlink w:history="true" w:anchor="bookmark25">
        <w:r>
          <w:rPr>
            <w:sz w:val="15"/>
            <w:szCs w:val="15"/>
            <w:color w:val="0080AC"/>
            <w:spacing w:val="10"/>
            <w:w w:val="112"/>
          </w:rPr>
          <w:t>Table 4</w:t>
        </w:r>
      </w:hyperlink>
      <w:r>
        <w:rPr>
          <w:sz w:val="15"/>
          <w:szCs w:val="15"/>
          <w:spacing w:val="10"/>
          <w:w w:val="112"/>
        </w:rPr>
        <w:t>below summarizes their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possible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roles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and proposes follow-up frequency.</w:t>
      </w:r>
    </w:p>
    <w:p>
      <w:pPr>
        <w:spacing w:before="224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4.3.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Therapeutic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(p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harmacological and other)</w:t>
      </w:r>
    </w:p>
    <w:p>
      <w:pPr>
        <w:pStyle w:val="BodyText"/>
        <w:ind w:left="7" w:right="12" w:firstLine="232"/>
        <w:spacing w:before="195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6"/>
        </w:rPr>
        <w:t>Therapeutic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6"/>
        </w:rPr>
        <w:t>management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inv</w:t>
      </w:r>
      <w:r>
        <w:rPr>
          <w:sz w:val="15"/>
          <w:szCs w:val="15"/>
          <w:spacing w:val="7"/>
          <w:w w:val="116"/>
        </w:rPr>
        <w:t>olves  several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aspects: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6"/>
        </w:rPr>
        <w:t>ﬁrst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concerns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6"/>
        </w:rPr>
        <w:t>inﬂammation and t</w:t>
      </w:r>
      <w:r>
        <w:rPr>
          <w:sz w:val="15"/>
          <w:szCs w:val="15"/>
          <w:spacing w:val="8"/>
          <w:w w:val="116"/>
        </w:rPr>
        <w:t>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second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kidneys,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main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organ targeted by AA amyloidosis, which is itself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0"/>
          <w:w w:val="109"/>
        </w:rPr>
        <w:t>divided into two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parts (nephroprotection and treating renal failure).</w:t>
      </w:r>
    </w:p>
    <w:p>
      <w:pPr>
        <w:spacing w:before="223" w:line="19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4.3.1.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Anti-inﬂammatory treatments</w:t>
      </w:r>
    </w:p>
    <w:p>
      <w:pPr>
        <w:pStyle w:val="BodyText"/>
        <w:ind w:left="8" w:right="12" w:firstLine="231"/>
        <w:spacing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We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will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discuss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preventive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treatment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for AA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amyloidosis,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since the same treatment</w:t>
      </w:r>
      <w:r>
        <w:rPr>
          <w:sz w:val="15"/>
          <w:szCs w:val="15"/>
          <w:spacing w:val="10"/>
          <w:w w:val="109"/>
        </w:rPr>
        <w:t xml:space="preserve"> applies for all diseases involving chronic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inﬂammation.</w:t>
      </w:r>
    </w:p>
    <w:p>
      <w:pPr>
        <w:pStyle w:val="BodyText"/>
        <w:ind w:left="7" w:right="12" w:firstLine="231"/>
        <w:spacing w:before="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This section therefore focuses only on the “curative” treatment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existing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  <w:w w:val="117"/>
        </w:rPr>
        <w:t>AA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  <w:w w:val="117"/>
        </w:rPr>
        <w:t>amyloidosis,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5"/>
          <w:w w:val="117"/>
        </w:rPr>
        <w:t>without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delineating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  <w:w w:val="117"/>
        </w:rPr>
        <w:t>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  <w:w w:val="117"/>
        </w:rPr>
        <w:t>too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7"/>
        </w:rPr>
        <w:t>many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possible situations, </w:t>
      </w:r>
      <w:r>
        <w:rPr>
          <w:sz w:val="15"/>
          <w:szCs w:val="15"/>
          <w:spacing w:val="10"/>
          <w:w w:val="110"/>
        </w:rPr>
        <w:t>but designating the principal ones and addres-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sing a few speciﬁc </w:t>
      </w:r>
      <w:r>
        <w:rPr>
          <w:sz w:val="15"/>
          <w:szCs w:val="15"/>
          <w:spacing w:val="12"/>
          <w:w w:val="107"/>
        </w:rPr>
        <w:t>cases that are among the most common.</w:t>
      </w:r>
    </w:p>
    <w:p>
      <w:pPr>
        <w:pStyle w:val="BodyText"/>
        <w:ind w:left="247"/>
        <w:spacing w:before="12" w:line="197" w:lineRule="exact"/>
        <w:rPr>
          <w:sz w:val="15"/>
          <w:szCs w:val="15"/>
        </w:rPr>
      </w:pPr>
      <w:r>
        <w:rPr>
          <w:sz w:val="15"/>
          <w:szCs w:val="15"/>
          <w:spacing w:val="11"/>
          <w:w w:val="109"/>
          <w:position w:val="2"/>
        </w:rPr>
        <w:t>First we look at ch</w:t>
      </w:r>
      <w:r>
        <w:rPr>
          <w:sz w:val="15"/>
          <w:szCs w:val="15"/>
          <w:spacing w:val="10"/>
          <w:w w:val="109"/>
          <w:position w:val="2"/>
        </w:rPr>
        <w:t>ronic inﬂammatory diseases.</w:t>
      </w:r>
    </w:p>
    <w:p>
      <w:pPr>
        <w:pStyle w:val="BodyText"/>
        <w:ind w:left="7" w:right="12" w:firstLine="232"/>
        <w:spacing w:before="12" w:line="283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therapeutic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strategy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di</w:t>
      </w:r>
      <w:r>
        <w:rPr>
          <w:sz w:val="15"/>
          <w:szCs w:val="15"/>
          <w:spacing w:val="15"/>
        </w:rPr>
        <w:t>agnosis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of AA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amyloidosis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divided schematically into two situations </w:t>
      </w:r>
      <w:hyperlink w:history="true" w:anchor="bookmark10">
        <w:r>
          <w:rPr>
            <w:sz w:val="15"/>
            <w:szCs w:val="15"/>
            <w:color w:val="0080AC"/>
            <w:spacing w:val="10"/>
            <w:w w:val="109"/>
          </w:rPr>
          <w:t>[2,3]</w:t>
        </w:r>
        <w:r>
          <w:rPr>
            <w:sz w:val="15"/>
            <w:szCs w:val="15"/>
            <w:spacing w:val="10"/>
            <w:w w:val="109"/>
          </w:rPr>
          <w:t>.</w:t>
        </w:r>
      </w:hyperlink>
    </w:p>
    <w:p>
      <w:pPr>
        <w:pStyle w:val="BodyText"/>
        <w:ind w:left="5" w:right="12" w:firstLine="241"/>
        <w:spacing w:before="11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 the ﬁrst, the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AA amyloidosis diagnosis is made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while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cau-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sative disease has not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  <w:w w:val="113"/>
        </w:rPr>
        <w:t>bee</w:t>
      </w:r>
      <w:r>
        <w:rPr>
          <w:sz w:val="15"/>
          <w:szCs w:val="15"/>
          <w:spacing w:val="9"/>
          <w:w w:val="113"/>
        </w:rPr>
        <w:t>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diagnosed,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has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3"/>
        </w:rPr>
        <w:t>been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diagnosed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3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not treated. Treatmen</w:t>
      </w:r>
      <w:r>
        <w:rPr>
          <w:sz w:val="15"/>
          <w:szCs w:val="15"/>
          <w:spacing w:val="9"/>
          <w:w w:val="110"/>
        </w:rPr>
        <w:t>t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  <w:w w:val="110"/>
        </w:rPr>
        <w:t>the AA amyloidosis therefore is basically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treatment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  <w:w w:val="115"/>
        </w:rPr>
        <w:t>the underlying disease.</w:t>
      </w:r>
    </w:p>
    <w:p>
      <w:pPr>
        <w:pStyle w:val="BodyText"/>
        <w:ind w:left="5" w:right="12" w:firstLine="241"/>
        <w:spacing w:before="12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the second situation,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2"/>
        </w:rPr>
        <w:t>t</w:t>
      </w:r>
      <w:r>
        <w:rPr>
          <w:sz w:val="15"/>
          <w:szCs w:val="15"/>
          <w:spacing w:val="8"/>
          <w:w w:val="112"/>
        </w:rPr>
        <w:t>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amyloidosis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diagnosis is made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  <w:w w:val="112"/>
        </w:rPr>
        <w:t>while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causative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disease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has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been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acti</w:t>
      </w:r>
      <w:r>
        <w:rPr>
          <w:sz w:val="15"/>
          <w:szCs w:val="15"/>
          <w:spacing w:val="6"/>
          <w:w w:val="118"/>
        </w:rPr>
        <w:t>vely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treated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(with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precise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diagnosis)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several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years. 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amyloidosis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issue in this case 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that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of inten</w:t>
      </w:r>
      <w:r>
        <w:rPr>
          <w:sz w:val="15"/>
          <w:szCs w:val="15"/>
          <w:spacing w:val="8"/>
          <w:w w:val="114"/>
        </w:rPr>
        <w:t>sifying 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4"/>
        </w:rPr>
        <w:t>treatment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cau-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5"/>
        </w:rPr>
        <w:t>sative disease. Only this latter issue is addressed here.</w:t>
      </w:r>
    </w:p>
    <w:p>
      <w:pPr>
        <w:spacing w:line="288" w:lineRule="auto"/>
        <w:sectPr>
          <w:type w:val="continuous"/>
          <w:pgSz w:w="11906" w:h="15875"/>
          <w:pgMar w:top="892" w:right="729" w:bottom="734" w:left="741" w:header="696" w:footer="576" w:gutter="0"/>
          <w:cols w:equalWidth="0" w:num="2">
            <w:col w:w="5291" w:space="100"/>
            <w:col w:w="5044" w:space="0"/>
          </w:cols>
        </w:sectPr>
        <w:rPr>
          <w:sz w:val="15"/>
          <w:szCs w:val="15"/>
        </w:rPr>
      </w:pPr>
    </w:p>
    <w:p>
      <w:pPr>
        <w:pStyle w:val="BodyText"/>
        <w:spacing w:before="191" w:line="159" w:lineRule="exact"/>
        <w:rPr/>
      </w:pPr>
      <w:bookmarkStart w:name="bookmark25" w:id="14"/>
      <w:bookmarkEnd w:id="14"/>
      <w:r>
        <w:rPr>
          <w:b/>
          <w:bCs/>
          <w:spacing w:val="10"/>
          <w:position w:val="1"/>
        </w:rPr>
        <w:t>Table 4</w:t>
      </w:r>
    </w:p>
    <w:p>
      <w:pPr>
        <w:pStyle w:val="BodyText"/>
        <w:ind w:left="7"/>
        <w:spacing w:before="13" w:line="158" w:lineRule="exact"/>
        <w:rPr/>
      </w:pPr>
      <w:r>
        <w:rPr>
          <w:spacing w:val="9"/>
          <w:w w:val="109"/>
          <w:position w:val="2"/>
        </w:rPr>
        <w:t>Proposed follow-up by healthcare professionals for</w:t>
      </w:r>
      <w:r>
        <w:rPr>
          <w:spacing w:val="8"/>
          <w:w w:val="109"/>
          <w:position w:val="2"/>
        </w:rPr>
        <w:t xml:space="preserve"> AA amyloidosis patients and how frequently they should be seen.</w:t>
      </w:r>
    </w:p>
    <w:p>
      <w:pPr>
        <w:spacing w:line="76" w:lineRule="exact"/>
        <w:rPr/>
      </w:pPr>
      <w:r/>
    </w:p>
    <w:tbl>
      <w:tblPr>
        <w:tblStyle w:val="TableNormal"/>
        <w:tblW w:w="104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85"/>
        <w:gridCol w:w="4465"/>
        <w:gridCol w:w="3270"/>
      </w:tblGrid>
      <w:tr>
        <w:trPr>
          <w:trHeight w:val="433" w:hRule="atLeast"/>
        </w:trPr>
        <w:tc>
          <w:tcPr>
            <w:tcW w:w="268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6"/>
              <w:spacing w:before="50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  <w:position w:val="2"/>
              </w:rPr>
              <w:t>Healthcare professionals</w:t>
            </w:r>
          </w:p>
        </w:tc>
        <w:tc>
          <w:tcPr>
            <w:tcW w:w="446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0"/>
              <w:spacing w:before="7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</w:rPr>
              <w:t>Role</w:t>
            </w:r>
          </w:p>
        </w:tc>
        <w:tc>
          <w:tcPr>
            <w:tcW w:w="327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88"/>
              <w:spacing w:before="50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3"/>
                <w:position w:val="2"/>
              </w:rPr>
              <w:t>Follow-up frequency (suggestion)</w:t>
            </w:r>
          </w:p>
        </w:tc>
      </w:tr>
      <w:tr>
        <w:trPr>
          <w:trHeight w:val="820" w:hRule="atLeast"/>
        </w:trPr>
        <w:tc>
          <w:tcPr>
            <w:tcW w:w="26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6"/>
              <w:spacing w:before="7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5"/>
              </w:rPr>
              <w:t>Nephrologist</w:t>
            </w:r>
          </w:p>
        </w:tc>
        <w:tc>
          <w:tcPr>
            <w:tcW w:w="44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9" w:right="511"/>
              <w:spacing w:before="47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  <w:w w:val="108"/>
              </w:rPr>
              <w:t>Diagnosis, follow-up, slow </w:t>
            </w:r>
            <w:r>
              <w:rPr>
                <w:sz w:val="12"/>
                <w:szCs w:val="12"/>
                <w:color w:val="231F20"/>
                <w:spacing w:val="8"/>
                <w:w w:val="108"/>
              </w:rPr>
              <w:t>the progression of</w:t>
            </w:r>
            <w:r>
              <w:rPr>
                <w:sz w:val="12"/>
                <w:szCs w:val="12"/>
                <w:color w:val="231F20"/>
                <w:spacing w:val="-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08"/>
              </w:rPr>
              <w:t>chronic renal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10"/>
              </w:rPr>
              <w:t>disease and prepare the patient, if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10"/>
              </w:rPr>
              <w:t>necessary, for a renal</w:t>
            </w:r>
          </w:p>
          <w:p>
            <w:pPr>
              <w:pStyle w:val="TableText"/>
              <w:ind w:left="380" w:right="579"/>
              <w:spacing w:before="13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12"/>
              </w:rPr>
              <w:t>replacement technique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(hemodialysis, peritoneal dialysis,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kidney transplant), and dialysis if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needed</w:t>
            </w:r>
          </w:p>
        </w:tc>
        <w:tc>
          <w:tcPr>
            <w:tcW w:w="32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8"/>
              <w:spacing w:before="47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  <w:w w:val="107"/>
                <w:position w:val="2"/>
              </w:rPr>
              <w:t>Follow-up: at least twice a year</w:t>
            </w:r>
          </w:p>
          <w:p>
            <w:pPr>
              <w:pStyle w:val="TableText"/>
              <w:ind w:left="286" w:right="295" w:firstLine="1"/>
              <w:spacing w:before="14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</w:rPr>
              <w:t>(more often in case of</w:t>
            </w:r>
            <w:r>
              <w:rPr>
                <w:sz w:val="12"/>
                <w:szCs w:val="12"/>
                <w:color w:val="231F20"/>
                <w:spacing w:val="-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2"/>
              </w:rPr>
              <w:t>renal f</w:t>
            </w:r>
            <w:r>
              <w:rPr>
                <w:sz w:val="12"/>
                <w:szCs w:val="12"/>
                <w:color w:val="231F20"/>
                <w:spacing w:val="11"/>
              </w:rPr>
              <w:t>ailure with GFR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3"/>
              </w:rPr>
              <w:t>&lt;</w:t>
            </w:r>
            <w:r>
              <w:rPr>
                <w:sz w:val="12"/>
                <w:szCs w:val="12"/>
                <w:color w:val="231F20"/>
                <w:spacing w:val="-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3"/>
              </w:rPr>
              <w:t>30 ml/min)</w:t>
            </w:r>
          </w:p>
        </w:tc>
      </w:tr>
      <w:tr>
        <w:trPr>
          <w:trHeight w:val="672" w:hRule="atLeast"/>
        </w:trPr>
        <w:tc>
          <w:tcPr>
            <w:tcW w:w="2685" w:type="dxa"/>
            <w:vAlign w:val="top"/>
          </w:tcPr>
          <w:p>
            <w:pPr>
              <w:pStyle w:val="TableText"/>
              <w:ind w:left="126"/>
              <w:spacing w:before="84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20"/>
                <w:position w:val="1"/>
              </w:rPr>
              <w:t>Internist</w:t>
            </w:r>
          </w:p>
        </w:tc>
        <w:tc>
          <w:tcPr>
            <w:tcW w:w="4465" w:type="dxa"/>
            <w:vAlign w:val="top"/>
          </w:tcPr>
          <w:p>
            <w:pPr>
              <w:pStyle w:val="TableText"/>
              <w:ind w:left="380"/>
              <w:spacing w:before="84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0"/>
                <w:position w:val="2"/>
              </w:rPr>
              <w:t>Etiologic diagnosis</w:t>
            </w:r>
          </w:p>
          <w:p>
            <w:pPr>
              <w:pStyle w:val="TableText"/>
              <w:ind w:left="379" w:right="368"/>
              <w:spacing w:before="13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13"/>
              </w:rPr>
              <w:t>Follow-up for an inﬂamma</w:t>
            </w:r>
            <w:r>
              <w:rPr>
                <w:sz w:val="12"/>
                <w:szCs w:val="12"/>
                <w:color w:val="231F20"/>
                <w:spacing w:val="7"/>
                <w:w w:val="113"/>
              </w:rPr>
              <w:t>tory or auto-inﬂammatory disease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3"/>
              </w:rPr>
              <w:t>Care coordination</w:t>
            </w:r>
          </w:p>
        </w:tc>
        <w:tc>
          <w:tcPr>
            <w:tcW w:w="3270" w:type="dxa"/>
            <w:vAlign w:val="top"/>
          </w:tcPr>
          <w:p>
            <w:pPr>
              <w:pStyle w:val="TableText"/>
              <w:ind w:left="284" w:right="325" w:firstLine="4"/>
              <w:spacing w:before="84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09"/>
              </w:rPr>
              <w:t>Follow-up: once or twice a year, alternating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5"/>
              </w:rPr>
              <w:t>with the nephrologist</w:t>
            </w:r>
          </w:p>
        </w:tc>
      </w:tr>
      <w:tr>
        <w:trPr>
          <w:trHeight w:val="698" w:hRule="atLeast"/>
        </w:trPr>
        <w:tc>
          <w:tcPr>
            <w:tcW w:w="2685" w:type="dxa"/>
            <w:vAlign w:val="top"/>
          </w:tcPr>
          <w:p>
            <w:pPr>
              <w:pStyle w:val="TableText"/>
              <w:ind w:left="126"/>
              <w:spacing w:before="1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w w:val="118"/>
              </w:rPr>
              <w:t>Rheumatologist</w:t>
            </w:r>
          </w:p>
        </w:tc>
        <w:tc>
          <w:tcPr>
            <w:tcW w:w="4465" w:type="dxa"/>
            <w:vAlign w:val="top"/>
          </w:tcPr>
          <w:p>
            <w:pPr>
              <w:pStyle w:val="TableText"/>
              <w:ind w:left="380"/>
              <w:spacing w:before="97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  <w:position w:val="2"/>
              </w:rPr>
              <w:t>Diagnosis, follow-up for chronic inﬂammatory rheumatism</w:t>
            </w:r>
          </w:p>
        </w:tc>
        <w:tc>
          <w:tcPr>
            <w:tcW w:w="3270" w:type="dxa"/>
            <w:vAlign w:val="top"/>
          </w:tcPr>
          <w:p>
            <w:pPr>
              <w:pStyle w:val="TableText"/>
              <w:ind w:left="284" w:right="325" w:firstLine="4"/>
              <w:spacing w:before="97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09"/>
              </w:rPr>
              <w:t>Follow-up: once or twice a year, alternating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11"/>
              </w:rPr>
              <w:t>with the nephrologist, and more often if</w:t>
            </w:r>
          </w:p>
          <w:p>
            <w:pPr>
              <w:pStyle w:val="TableText"/>
              <w:ind w:left="287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9"/>
                <w:position w:val="2"/>
              </w:rPr>
              <w:t>uncontrolled inﬂammatory rheumatism</w:t>
            </w:r>
          </w:p>
        </w:tc>
      </w:tr>
      <w:tr>
        <w:trPr>
          <w:trHeight w:val="428" w:hRule="atLeast"/>
        </w:trPr>
        <w:tc>
          <w:tcPr>
            <w:tcW w:w="2685" w:type="dxa"/>
            <w:vAlign w:val="top"/>
          </w:tcPr>
          <w:p>
            <w:pPr>
              <w:pStyle w:val="TableText"/>
              <w:ind w:left="125"/>
              <w:spacing w:before="85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4"/>
                <w:position w:val="2"/>
              </w:rPr>
              <w:t>Clinical hematologist/immunologist</w:t>
            </w:r>
          </w:p>
        </w:tc>
        <w:tc>
          <w:tcPr>
            <w:tcW w:w="4465" w:type="dxa"/>
            <w:vAlign w:val="top"/>
          </w:tcPr>
          <w:p>
            <w:pPr>
              <w:pStyle w:val="TableText"/>
              <w:ind w:left="380"/>
              <w:spacing w:before="85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2"/>
                <w:position w:val="2"/>
              </w:rPr>
              <w:t>Diagnosis, follow-up for hemopathy or immune deﬁciency</w:t>
            </w:r>
          </w:p>
        </w:tc>
        <w:tc>
          <w:tcPr>
            <w:tcW w:w="3270" w:type="dxa"/>
            <w:vAlign w:val="top"/>
          </w:tcPr>
          <w:p>
            <w:pPr>
              <w:pStyle w:val="TableText"/>
              <w:ind w:left="284" w:right="325" w:firstLine="4"/>
              <w:spacing w:before="85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09"/>
              </w:rPr>
              <w:t>Follow-up: once or twice a year, alternating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5"/>
              </w:rPr>
              <w:t>with the nephrologist</w:t>
            </w:r>
          </w:p>
        </w:tc>
      </w:tr>
      <w:tr>
        <w:trPr>
          <w:trHeight w:val="257" w:hRule="atLeast"/>
        </w:trPr>
        <w:tc>
          <w:tcPr>
            <w:tcW w:w="2685" w:type="dxa"/>
            <w:vAlign w:val="top"/>
          </w:tcPr>
          <w:p>
            <w:pPr>
              <w:pStyle w:val="TableText"/>
              <w:ind w:left="126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1"/>
                <w:position w:val="2"/>
              </w:rPr>
              <w:t>Nutritionist, diabetes specialist</w:t>
            </w:r>
          </w:p>
        </w:tc>
        <w:tc>
          <w:tcPr>
            <w:tcW w:w="4465" w:type="dxa"/>
            <w:vAlign w:val="top"/>
          </w:tcPr>
          <w:p>
            <w:pPr>
              <w:pStyle w:val="TableText"/>
              <w:ind w:left="380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3"/>
                <w:position w:val="2"/>
              </w:rPr>
              <w:t>Management and monitoring of</w:t>
            </w:r>
            <w:r>
              <w:rPr>
                <w:sz w:val="12"/>
                <w:szCs w:val="12"/>
                <w:color w:val="231F20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3"/>
                <w:position w:val="2"/>
              </w:rPr>
              <w:t>obesity, diabetes</w:t>
            </w:r>
          </w:p>
        </w:tc>
        <w:tc>
          <w:tcPr>
            <w:tcW w:w="3270" w:type="dxa"/>
            <w:vAlign w:val="top"/>
          </w:tcPr>
          <w:p>
            <w:pPr>
              <w:pStyle w:val="TableText"/>
              <w:ind w:left="288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  <w:w w:val="107"/>
                <w:position w:val="2"/>
              </w:rPr>
              <w:t>Follow-up: once or twice a year</w:t>
            </w:r>
          </w:p>
        </w:tc>
      </w:tr>
      <w:tr>
        <w:trPr>
          <w:trHeight w:val="501" w:hRule="atLeast"/>
        </w:trPr>
        <w:tc>
          <w:tcPr>
            <w:tcW w:w="2685" w:type="dxa"/>
            <w:vAlign w:val="top"/>
          </w:tcPr>
          <w:p>
            <w:pPr>
              <w:pStyle w:val="TableText"/>
              <w:ind w:left="125"/>
              <w:spacing w:before="11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7"/>
              </w:rPr>
              <w:t>Gastroenterologist</w:t>
            </w:r>
          </w:p>
        </w:tc>
        <w:tc>
          <w:tcPr>
            <w:tcW w:w="4465" w:type="dxa"/>
            <w:vAlign w:val="top"/>
          </w:tcPr>
          <w:p>
            <w:pPr>
              <w:pStyle w:val="TableText"/>
              <w:ind w:left="379" w:right="310"/>
              <w:spacing w:before="85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6"/>
              </w:rPr>
              <w:t>Management and monitoring of</w:t>
            </w:r>
            <w:r>
              <w:rPr>
                <w:sz w:val="12"/>
                <w:szCs w:val="12"/>
                <w:color w:val="231F20"/>
                <w:spacing w:val="7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6"/>
              </w:rPr>
              <w:t>chronic inﬂammatory disease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5"/>
              </w:rPr>
              <w:t>or diarrhea</w:t>
            </w:r>
          </w:p>
        </w:tc>
        <w:tc>
          <w:tcPr>
            <w:tcW w:w="3270" w:type="dxa"/>
            <w:vAlign w:val="top"/>
          </w:tcPr>
          <w:p>
            <w:pPr>
              <w:pStyle w:val="TableText"/>
              <w:ind w:left="288"/>
              <w:spacing w:before="85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  <w:w w:val="107"/>
                <w:position w:val="2"/>
              </w:rPr>
              <w:t>Follow-up: once or twice a year</w:t>
            </w:r>
          </w:p>
        </w:tc>
      </w:tr>
      <w:tr>
        <w:trPr>
          <w:trHeight w:val="441" w:hRule="atLeast"/>
        </w:trPr>
        <w:tc>
          <w:tcPr>
            <w:tcW w:w="2685" w:type="dxa"/>
            <w:vAlign w:val="top"/>
          </w:tcPr>
          <w:p>
            <w:pPr>
              <w:pStyle w:val="TableText"/>
              <w:ind w:left="126"/>
              <w:spacing w:before="12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6"/>
              </w:rPr>
              <w:t>Dermatologist</w:t>
            </w:r>
          </w:p>
        </w:tc>
        <w:tc>
          <w:tcPr>
            <w:tcW w:w="4465" w:type="dxa"/>
            <w:vAlign w:val="top"/>
          </w:tcPr>
          <w:p>
            <w:pPr>
              <w:pStyle w:val="TableText"/>
              <w:ind w:left="380" w:right="393"/>
              <w:spacing w:before="98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4"/>
              </w:rPr>
              <w:t>Management and monitoring of</w:t>
            </w:r>
            <w:r>
              <w:rPr>
                <w:sz w:val="12"/>
                <w:szCs w:val="12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4"/>
              </w:rPr>
              <w:t>dermatosis integrated into a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2"/>
              </w:rPr>
              <w:t>systemic disease responsible for AA amyloidosis</w:t>
            </w:r>
          </w:p>
        </w:tc>
        <w:tc>
          <w:tcPr>
            <w:tcW w:w="3270" w:type="dxa"/>
            <w:vAlign w:val="top"/>
          </w:tcPr>
          <w:p>
            <w:pPr>
              <w:pStyle w:val="TableText"/>
              <w:ind w:left="282"/>
              <w:spacing w:before="98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3"/>
                <w:position w:val="1"/>
              </w:rPr>
              <w:t>As needed</w:t>
            </w:r>
          </w:p>
        </w:tc>
      </w:tr>
      <w:tr>
        <w:trPr>
          <w:trHeight w:val="342" w:hRule="atLeast"/>
        </w:trPr>
        <w:tc>
          <w:tcPr>
            <w:tcW w:w="2685" w:type="dxa"/>
            <w:vAlign w:val="top"/>
          </w:tcPr>
          <w:p>
            <w:pPr>
              <w:pStyle w:val="TableText"/>
              <w:ind w:left="126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6"/>
              </w:rPr>
              <w:t>Pneumologist</w:t>
            </w:r>
          </w:p>
        </w:tc>
        <w:tc>
          <w:tcPr>
            <w:tcW w:w="4465" w:type="dxa"/>
            <w:vAlign w:val="top"/>
          </w:tcPr>
          <w:p>
            <w:pPr>
              <w:pStyle w:val="TableText"/>
              <w:ind w:left="380"/>
              <w:spacing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5"/>
                <w:position w:val="2"/>
              </w:rPr>
              <w:t>Management and monitoring of</w:t>
            </w:r>
            <w:r>
              <w:rPr>
                <w:sz w:val="12"/>
                <w:szCs w:val="12"/>
                <w:color w:val="231F20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5"/>
                <w:position w:val="2"/>
              </w:rPr>
              <w:t>a pulmonary afﬂiction</w:t>
            </w:r>
          </w:p>
        </w:tc>
        <w:tc>
          <w:tcPr>
            <w:tcW w:w="3270" w:type="dxa"/>
            <w:vAlign w:val="top"/>
          </w:tcPr>
          <w:p>
            <w:pPr>
              <w:pStyle w:val="TableText"/>
              <w:ind w:left="288" w:right="784"/>
              <w:spacing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  <w:w w:val="108"/>
              </w:rPr>
              <w:t>Based on the presence or absence of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4"/>
                <w:w w:val="122"/>
              </w:rPr>
              <w:t>pulmonary impairment</w:t>
            </w:r>
          </w:p>
        </w:tc>
      </w:tr>
      <w:tr>
        <w:trPr>
          <w:trHeight w:val="342" w:hRule="atLeast"/>
        </w:trPr>
        <w:tc>
          <w:tcPr>
            <w:tcW w:w="2685" w:type="dxa"/>
            <w:vAlign w:val="top"/>
          </w:tcPr>
          <w:p>
            <w:pPr>
              <w:pStyle w:val="TableText"/>
              <w:ind w:left="126"/>
              <w:spacing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  <w:position w:val="2"/>
              </w:rPr>
              <w:t>Infectologist</w:t>
            </w:r>
          </w:p>
        </w:tc>
        <w:tc>
          <w:tcPr>
            <w:tcW w:w="4465" w:type="dxa"/>
            <w:vAlign w:val="top"/>
          </w:tcPr>
          <w:p>
            <w:pPr>
              <w:pStyle w:val="TableText"/>
              <w:ind w:left="380"/>
              <w:spacing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3"/>
                <w:position w:val="2"/>
              </w:rPr>
              <w:t>Management and monitoring of</w:t>
            </w:r>
            <w:r>
              <w:rPr>
                <w:sz w:val="12"/>
                <w:szCs w:val="12"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3"/>
                <w:position w:val="2"/>
              </w:rPr>
              <w:t>a chronic infection</w:t>
            </w:r>
          </w:p>
        </w:tc>
        <w:tc>
          <w:tcPr>
            <w:tcW w:w="3270" w:type="dxa"/>
            <w:vAlign w:val="top"/>
          </w:tcPr>
          <w:p>
            <w:pPr>
              <w:pStyle w:val="TableText"/>
              <w:ind w:left="284" w:right="325" w:firstLine="4"/>
              <w:spacing w:before="1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09"/>
              </w:rPr>
              <w:t>Follow-up: once or twice a year, alternating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5"/>
              </w:rPr>
              <w:t>with the nephrologist</w:t>
            </w:r>
          </w:p>
        </w:tc>
      </w:tr>
      <w:tr>
        <w:trPr>
          <w:trHeight w:val="673" w:hRule="atLeast"/>
        </w:trPr>
        <w:tc>
          <w:tcPr>
            <w:tcW w:w="2685" w:type="dxa"/>
            <w:vAlign w:val="top"/>
          </w:tcPr>
          <w:p>
            <w:pPr>
              <w:pStyle w:val="TableText"/>
              <w:ind w:left="125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1"/>
              </w:rPr>
              <w:t>Cardiologist</w:t>
            </w:r>
          </w:p>
          <w:p>
            <w:pPr>
              <w:pStyle w:val="TableText"/>
              <w:ind w:left="125"/>
              <w:spacing w:before="18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  <w:w w:val="117"/>
                <w:position w:val="2"/>
              </w:rPr>
              <w:t>General practitioner</w:t>
            </w:r>
          </w:p>
        </w:tc>
        <w:tc>
          <w:tcPr>
            <w:tcW w:w="4465" w:type="dxa"/>
            <w:vAlign w:val="top"/>
          </w:tcPr>
          <w:p>
            <w:pPr>
              <w:pStyle w:val="TableText"/>
              <w:ind w:left="379"/>
              <w:spacing w:before="1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2"/>
                <w:position w:val="1"/>
              </w:rPr>
              <w:t>Cardiac comorbidities</w:t>
            </w:r>
          </w:p>
          <w:p>
            <w:pPr>
              <w:pStyle w:val="TableText"/>
              <w:ind w:left="379" w:right="280"/>
              <w:spacing w:before="13" w:line="2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2"/>
              </w:rPr>
              <w:t>Management and monitoring. Care coordination. Screening for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6"/>
              </w:rPr>
              <w:t>complications and adverse effects of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6"/>
              </w:rPr>
              <w:t>treatments, management</w:t>
            </w:r>
            <w:r>
              <w:rPr>
                <w:sz w:val="12"/>
                <w:szCs w:val="12"/>
                <w:color w:val="231F20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of</w:t>
            </w:r>
            <w:r>
              <w:rPr>
                <w:sz w:val="12"/>
                <w:szCs w:val="12"/>
                <w:color w:val="231F20"/>
                <w:spacing w:val="-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2"/>
              </w:rPr>
              <w:t>associated comorbidities.</w:t>
            </w:r>
          </w:p>
        </w:tc>
        <w:tc>
          <w:tcPr>
            <w:tcW w:w="3270" w:type="dxa"/>
            <w:vAlign w:val="top"/>
          </w:tcPr>
          <w:p>
            <w:pPr>
              <w:pStyle w:val="TableText"/>
              <w:ind w:left="282"/>
              <w:spacing w:before="1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3"/>
                <w:position w:val="1"/>
              </w:rPr>
              <w:t>As needed</w:t>
            </w:r>
          </w:p>
          <w:p>
            <w:pPr>
              <w:pStyle w:val="TableText"/>
              <w:ind w:left="286" w:right="118" w:firstLine="2"/>
              <w:spacing w:before="14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8"/>
                <w:w w:val="110"/>
              </w:rPr>
              <w:t>Follow-up: 2-4 times per year, alternating with</w:t>
            </w:r>
            <w:r>
              <w:rPr>
                <w:sz w:val="12"/>
                <w:szCs w:val="12"/>
                <w:color w:val="231F20"/>
                <w:spacing w:val="1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8"/>
                <w:w w:val="110"/>
              </w:rPr>
              <w:t>the other specialists</w:t>
            </w:r>
          </w:p>
        </w:tc>
      </w:tr>
      <w:tr>
        <w:trPr>
          <w:trHeight w:val="568" w:hRule="atLeast"/>
        </w:trPr>
        <w:tc>
          <w:tcPr>
            <w:tcW w:w="268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6" w:right="1483"/>
              <w:spacing w:before="14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3"/>
              </w:rPr>
              <w:t>Physical therapist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1"/>
              </w:rPr>
              <w:t>Psychologist</w:t>
            </w:r>
          </w:p>
        </w:tc>
        <w:tc>
          <w:tcPr>
            <w:tcW w:w="446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0"/>
              <w:spacing w:before="14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5"/>
                <w:position w:val="2"/>
              </w:rPr>
              <w:t>Management and monitoring of</w:t>
            </w:r>
            <w:r>
              <w:rPr>
                <w:sz w:val="12"/>
                <w:szCs w:val="12"/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5"/>
                <w:position w:val="2"/>
              </w:rPr>
              <w:t>effects on</w:t>
            </w:r>
            <w:r>
              <w:rPr>
                <w:sz w:val="12"/>
                <w:szCs w:val="12"/>
                <w:color w:val="231F20"/>
                <w:spacing w:val="-6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5"/>
                <w:position w:val="2"/>
              </w:rPr>
              <w:t>joints</w:t>
            </w:r>
          </w:p>
          <w:p>
            <w:pPr>
              <w:pStyle w:val="TableText"/>
              <w:ind w:left="380" w:right="1032"/>
              <w:spacing w:before="14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  <w:w w:val="115"/>
              </w:rPr>
              <w:t>Management and monitoring of</w:t>
            </w:r>
            <w:r>
              <w:rPr>
                <w:sz w:val="12"/>
                <w:szCs w:val="12"/>
                <w:color w:val="231F20"/>
                <w:spacing w:val="-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  <w:w w:val="115"/>
              </w:rPr>
              <w:t>any psychological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5"/>
                <w:w w:val="118"/>
              </w:rPr>
              <w:t>repercussions</w:t>
            </w:r>
          </w:p>
        </w:tc>
        <w:tc>
          <w:tcPr>
            <w:tcW w:w="327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2"/>
              <w:spacing w:before="14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12"/>
                <w:position w:val="2"/>
              </w:rPr>
              <w:t>As needed for the</w:t>
            </w:r>
            <w:r>
              <w:rPr>
                <w:sz w:val="12"/>
                <w:szCs w:val="12"/>
                <w:color w:val="231F20"/>
                <w:spacing w:val="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w w:val="112"/>
                <w:position w:val="2"/>
              </w:rPr>
              <w:t>joints</w:t>
            </w:r>
          </w:p>
          <w:p>
            <w:pPr>
              <w:pStyle w:val="TableText"/>
              <w:ind w:left="288"/>
              <w:spacing w:before="13" w:line="15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9"/>
                <w:w w:val="107"/>
                <w:position w:val="2"/>
              </w:rPr>
              <w:t>Based on the patient’s needs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6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65" w:lineRule="auto"/>
        <w:sectPr>
          <w:headerReference w:type="default" r:id="rId39"/>
          <w:footerReference w:type="default" r:id="rId40"/>
          <w:pgSz w:w="11906" w:h="15875"/>
          <w:pgMar w:top="892" w:right="729" w:bottom="734" w:left="741" w:header="696" w:footer="576" w:gutter="0"/>
          <w:cols w:equalWidth="0" w:num="1">
            <w:col w:w="1043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6" w:right="258" w:firstLine="241"/>
        <w:spacing w:before="39" w:line="28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  <w:w w:val="117"/>
        </w:rPr>
        <w:t>In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6"/>
          <w:w w:val="117"/>
        </w:rPr>
        <w:t>general,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6"/>
          <w:w w:val="117"/>
        </w:rPr>
        <w:t>ﬁrst-line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6"/>
          <w:w w:val="117"/>
        </w:rPr>
        <w:t>therapy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6"/>
          <w:w w:val="117"/>
        </w:rPr>
        <w:t>no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6"/>
          <w:w w:val="117"/>
        </w:rPr>
        <w:t>longer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6"/>
          <w:w w:val="117"/>
        </w:rPr>
        <w:t>includes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6"/>
          <w:w w:val="117"/>
        </w:rPr>
        <w:t>the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6"/>
          <w:w w:val="117"/>
        </w:rPr>
        <w:t>use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6"/>
          <w:w w:val="120"/>
        </w:rPr>
        <w:t>of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  <w:w w:val="120"/>
        </w:rPr>
        <w:t>powerful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  <w:w w:val="120"/>
        </w:rPr>
        <w:t>immunosuppressant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  <w:w w:val="120"/>
        </w:rPr>
        <w:t>m</w:t>
      </w:r>
      <w:r>
        <w:rPr>
          <w:sz w:val="15"/>
          <w:szCs w:val="15"/>
          <w:color w:val="231F20"/>
          <w:spacing w:val="5"/>
          <w:w w:val="120"/>
        </w:rPr>
        <w:t>edications,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5"/>
          <w:w w:val="120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  <w:w w:val="120"/>
        </w:rPr>
        <w:t>non-speciﬁc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1"/>
          <w:w w:val="112"/>
        </w:rPr>
        <w:t>action and major short- and </w:t>
      </w:r>
      <w:r>
        <w:rPr>
          <w:sz w:val="15"/>
          <w:szCs w:val="15"/>
          <w:color w:val="231F20"/>
          <w:spacing w:val="10"/>
          <w:w w:val="112"/>
        </w:rPr>
        <w:t>medium-term adverse effects (essen-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tially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cyclophosphamide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chloram</w:t>
      </w:r>
      <w:r>
        <w:rPr>
          <w:sz w:val="15"/>
          <w:szCs w:val="15"/>
          <w:color w:val="231F20"/>
          <w:spacing w:val="6"/>
          <w:w w:val="116"/>
        </w:rPr>
        <w:t>inophene).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  <w:w w:val="116"/>
        </w:rPr>
        <w:t>Biologic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6"/>
          <w:w w:val="116"/>
        </w:rPr>
        <w:t>therapies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  <w:w w:val="114"/>
        </w:rPr>
        <w:t>are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8"/>
          <w:w w:val="114"/>
        </w:rPr>
        <w:t>now the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8"/>
          <w:w w:val="114"/>
        </w:rPr>
        <w:t>most-used treatments: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8"/>
          <w:w w:val="114"/>
        </w:rPr>
        <w:t>primarily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8"/>
          <w:w w:val="114"/>
        </w:rPr>
        <w:t>anti-TNF,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8"/>
          <w:w w:val="114"/>
        </w:rPr>
        <w:t>anti-IL-1,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anti</w:t>
      </w:r>
      <w:r>
        <w:rPr>
          <w:sz w:val="15"/>
          <w:szCs w:val="15"/>
          <w:color w:val="231F20"/>
          <w:spacing w:val="16"/>
        </w:rPr>
        <w:t>-</w:t>
      </w:r>
      <w:r>
        <w:rPr>
          <w:sz w:val="15"/>
          <w:szCs w:val="15"/>
          <w:color w:val="231F20"/>
        </w:rPr>
        <w:t>IL</w:t>
      </w:r>
      <w:r>
        <w:rPr>
          <w:sz w:val="15"/>
          <w:szCs w:val="15"/>
          <w:color w:val="231F20"/>
          <w:spacing w:val="16"/>
        </w:rPr>
        <w:t>-6R </w:t>
      </w:r>
      <w:hyperlink w:history="true" w:anchor="bookmark10">
        <w:r>
          <w:rPr>
            <w:sz w:val="15"/>
            <w:szCs w:val="15"/>
            <w:color w:val="0080AC"/>
            <w:spacing w:val="16"/>
          </w:rPr>
          <w:t>[2,3,5,19]</w:t>
        </w:r>
        <w:r>
          <w:rPr>
            <w:sz w:val="15"/>
            <w:szCs w:val="15"/>
            <w:spacing w:val="16"/>
          </w:rPr>
          <w:t>.</w:t>
        </w:r>
      </w:hyperlink>
    </w:p>
    <w:p>
      <w:pPr>
        <w:pStyle w:val="BodyText"/>
        <w:ind w:left="3" w:right="258" w:firstLine="236"/>
        <w:spacing w:before="6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6"/>
        </w:rPr>
        <w:t>rarity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6"/>
        </w:rPr>
        <w:t>ofAAamyloidosis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6"/>
        </w:rPr>
        <w:t>explains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6"/>
        </w:rPr>
        <w:t>absence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6"/>
        </w:rPr>
        <w:t>solid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trials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5"/>
          <w:w w:val="119"/>
        </w:rPr>
        <w:t>comparing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  <w:w w:val="119"/>
        </w:rPr>
        <w:t>efﬁcacy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5"/>
          <w:w w:val="119"/>
        </w:rPr>
        <w:t>these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5"/>
          <w:w w:val="119"/>
        </w:rPr>
        <w:t>treatments,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including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  <w:w w:val="119"/>
        </w:rPr>
        <w:t>amy-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loidosis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complicating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6"/>
        </w:rPr>
        <w:t>t</w:t>
      </w:r>
      <w:r>
        <w:rPr>
          <w:sz w:val="15"/>
          <w:szCs w:val="15"/>
          <w:spacing w:val="7"/>
          <w:w w:val="116"/>
        </w:rPr>
        <w:t>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most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common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inﬂammatory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diseases.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Only case studies hav</w:t>
      </w:r>
      <w:r>
        <w:rPr>
          <w:sz w:val="15"/>
          <w:szCs w:val="15"/>
          <w:spacing w:val="14"/>
        </w:rPr>
        <w:t>e been reported. Overall,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variable clinical res-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ponses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7"/>
        </w:rPr>
        <w:t>been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observed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anti-TNFand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7"/>
        </w:rPr>
        <w:t>anti-IL-6,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7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renal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impairment (protein</w:t>
      </w:r>
      <w:r>
        <w:rPr>
          <w:sz w:val="15"/>
          <w:szCs w:val="15"/>
          <w:spacing w:val="7"/>
          <w:w w:val="116"/>
        </w:rPr>
        <w:t>uria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6"/>
        </w:rPr>
        <w:t>and renal failure) 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6"/>
        </w:rPr>
        <w:t>assessment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6"/>
        </w:rPr>
        <w:t>crite-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rion. Responses are most often assessed over the short or medium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term;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long-term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responses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rarely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known.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Remission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nephrotic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8"/>
        </w:rPr>
        <w:t>syndrome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8"/>
        </w:rPr>
        <w:t>possible.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8"/>
        </w:rPr>
        <w:t>beneﬁtis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8"/>
        </w:rPr>
        <w:t>even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8"/>
        </w:rPr>
        <w:t>more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8"/>
        </w:rPr>
        <w:t>signiﬁcant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when treatment is early 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permits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6"/>
        </w:rPr>
        <w:t>complete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6"/>
        </w:rPr>
        <w:t>disappearance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ofthe inﬂammatory syndrome </w:t>
      </w:r>
      <w:hyperlink w:history="true" w:anchor="bookmark26">
        <w:r>
          <w:rPr>
            <w:sz w:val="15"/>
            <w:szCs w:val="15"/>
            <w:color w:val="0080AC"/>
            <w:spacing w:val="8"/>
            <w:w w:val="117"/>
          </w:rPr>
          <w:t>[20–22]</w:t>
        </w:r>
        <w:r>
          <w:rPr>
            <w:sz w:val="15"/>
            <w:szCs w:val="15"/>
            <w:spacing w:val="8"/>
            <w:w w:val="117"/>
          </w:rPr>
          <w:t>.</w:t>
        </w:r>
      </w:hyperlink>
    </w:p>
    <w:p>
      <w:pPr>
        <w:pStyle w:val="BodyText"/>
        <w:ind w:left="247"/>
        <w:spacing w:before="11" w:line="198" w:lineRule="exact"/>
        <w:rPr>
          <w:sz w:val="15"/>
          <w:szCs w:val="15"/>
        </w:rPr>
      </w:pPr>
      <w:r>
        <w:rPr>
          <w:sz w:val="15"/>
          <w:szCs w:val="15"/>
          <w:spacing w:val="10"/>
          <w:w w:val="111"/>
          <w:position w:val="2"/>
        </w:rPr>
        <w:t>Some situations pose particular problems: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148" w:right="246" w:hanging="139"/>
        <w:spacing w:before="43" w:line="288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•</w:t>
      </w:r>
      <w:r>
        <w:rPr>
          <w:rFonts w:ascii="Arial" w:hAnsi="Arial" w:eastAsia="Arial" w:cs="Arial"/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15"/>
        </w:rPr>
        <w:t>Familial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Mediterranean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fever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(FMF)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amyloidosis</w:t>
      </w:r>
      <w:r>
        <w:rPr>
          <w:sz w:val="15"/>
          <w:szCs w:val="15"/>
          <w:spacing w:val="14"/>
        </w:rPr>
        <w:t>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Colchicine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only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medication that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has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prov</w:t>
      </w:r>
      <w:r>
        <w:rPr>
          <w:sz w:val="15"/>
          <w:szCs w:val="15"/>
          <w:spacing w:val="6"/>
          <w:w w:val="116"/>
        </w:rPr>
        <w:t>en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effective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preventing 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amyloidosis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remains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t</w:t>
      </w:r>
      <w:r>
        <w:rPr>
          <w:sz w:val="15"/>
          <w:szCs w:val="15"/>
          <w:spacing w:val="5"/>
          <w:w w:val="120"/>
        </w:rPr>
        <w:t>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ﬁrst-line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treatment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plication.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Colchicine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alone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at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maximum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dose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(2.5–3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  <w:w w:val="115"/>
        </w:rPr>
        <w:t>mg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day subject to renal function normality) can cause 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regression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5"/>
        </w:rPr>
        <w:t>disappearance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5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8"/>
          <w:w w:val="115"/>
        </w:rPr>
        <w:t>a nephrotic</w:t>
      </w:r>
      <w:r>
        <w:rPr>
          <w:sz w:val="15"/>
          <w:szCs w:val="15"/>
          <w:spacing w:val="7"/>
          <w:w w:val="115"/>
        </w:rPr>
        <w:t xml:space="preserve"> syndrome. If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7"/>
          <w:w w:val="115"/>
        </w:rPr>
        <w:t>the nephrotic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5"/>
        </w:rPr>
        <w:t>syn-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drome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  <w:w w:val="115"/>
        </w:rPr>
        <w:t>resistant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5"/>
        </w:rPr>
        <w:t>colchicine,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5"/>
        </w:rPr>
        <w:t>anti-IL-1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  <w:w w:val="115"/>
        </w:rPr>
        <w:t>biotherapy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5"/>
        </w:rPr>
        <w:t>can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5"/>
        </w:rPr>
        <w:t>added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while continuing with 1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2"/>
          <w:w w:val="107"/>
        </w:rPr>
        <w:t>mg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2"/>
          <w:w w:val="107"/>
        </w:rPr>
        <w:t>colchic</w:t>
      </w:r>
      <w:r>
        <w:rPr>
          <w:sz w:val="15"/>
          <w:szCs w:val="15"/>
          <w:spacing w:val="11"/>
          <w:w w:val="107"/>
        </w:rPr>
        <w:t>ine per day. In the event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advanced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renal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failure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(GFR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&lt;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30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5"/>
        </w:rPr>
        <w:t>ml/min.),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colchicine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stopped and replaced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by an IL-1 inhibitor,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2"/>
        </w:rPr>
        <w:t>usually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anakinra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2"/>
        </w:rPr>
        <w:t>at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hemodialysis stage </w:t>
      </w:r>
      <w:hyperlink w:history="true" w:anchor="bookmark27">
        <w:r>
          <w:rPr>
            <w:sz w:val="15"/>
            <w:szCs w:val="15"/>
            <w:color w:val="0080AC"/>
            <w:spacing w:val="10"/>
            <w:w w:val="112"/>
          </w:rPr>
          <w:t>[23]</w:t>
        </w:r>
        <w:r>
          <w:rPr>
            <w:sz w:val="15"/>
            <w:szCs w:val="15"/>
            <w:spacing w:val="10"/>
            <w:w w:val="112"/>
          </w:rPr>
          <w:t>.</w:t>
        </w:r>
      </w:hyperlink>
      <w:r>
        <w:rPr>
          <w:sz w:val="15"/>
          <w:szCs w:val="15"/>
          <w:spacing w:val="10"/>
          <w:w w:val="112"/>
        </w:rPr>
        <w:t>When a kidney transplantation is done,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we recommend continuing</w:t>
      </w:r>
      <w:r>
        <w:rPr>
          <w:sz w:val="15"/>
          <w:szCs w:val="15"/>
          <w:spacing w:val="8"/>
          <w:w w:val="114"/>
        </w:rPr>
        <w:t xml:space="preserve"> the anakinra for several months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4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the transplant and resuming colchicine,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usually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5"/>
        </w:rPr>
        <w:t>1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  <w:w w:val="115"/>
        </w:rPr>
        <w:t>mg/day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1" w:right="12" w:firstLine="1"/>
        <w:spacing w:before="37" w:line="283" w:lineRule="auto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dose, as soon as renal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func</w:t>
      </w:r>
      <w:r>
        <w:rPr>
          <w:sz w:val="15"/>
          <w:szCs w:val="15"/>
          <w:spacing w:val="9"/>
          <w:w w:val="111"/>
        </w:rPr>
        <w:t>tion allows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it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while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gradually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discon-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tinuing the anakinra.</w:t>
      </w:r>
    </w:p>
    <w:p>
      <w:pPr>
        <w:pStyle w:val="BodyText"/>
        <w:ind w:left="151" w:hanging="143"/>
        <w:spacing w:before="14" w:line="28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w w:val="105"/>
          <w:position w:val="2"/>
        </w:rPr>
        <w:t>•</w:t>
      </w:r>
      <w:r>
        <w:rPr>
          <w:rFonts w:ascii="Arial" w:hAnsi="Arial" w:eastAsia="Arial" w:cs="Arial"/>
          <w:sz w:val="15"/>
          <w:szCs w:val="15"/>
          <w:spacing w:val="39"/>
          <w:position w:val="2"/>
        </w:rPr>
        <w:t xml:space="preserve"> </w:t>
      </w:r>
      <w:r>
        <w:rPr>
          <w:sz w:val="15"/>
          <w:szCs w:val="15"/>
          <w:spacing w:val="13"/>
          <w:w w:val="105"/>
        </w:rPr>
        <w:t>Amyloidosis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3"/>
          <w:w w:val="105"/>
        </w:rPr>
        <w:t>where  obesity  is  the  only  well-deﬁned  amyloi-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dosis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factor.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ﬁrst-line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here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weight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loss,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accompanied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6"/>
        </w:rPr>
        <w:t>by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6"/>
        </w:rPr>
        <w:t>decreased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6"/>
        </w:rPr>
        <w:t>blood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6"/>
        </w:rPr>
        <w:t>inﬂamm</w:t>
      </w:r>
      <w:r>
        <w:rPr>
          <w:sz w:val="15"/>
          <w:szCs w:val="15"/>
          <w:spacing w:val="6"/>
          <w:w w:val="116"/>
        </w:rPr>
        <w:t>ation.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6"/>
        </w:rPr>
        <w:t>Dieting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6"/>
        </w:rPr>
        <w:t>usually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insufﬁcient,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and bariatric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surgery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may be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discussed. 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risk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renal function degradation related to the surgical intervention is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a major element in the treatm</w:t>
      </w:r>
      <w:r>
        <w:rPr>
          <w:sz w:val="15"/>
          <w:szCs w:val="15"/>
          <w:spacing w:val="10"/>
          <w:w w:val="108"/>
        </w:rPr>
        <w:t>ent decision.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8"/>
        </w:rPr>
        <w:t>Anti-IL-1 and anti-IL-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6 biotherapies in this context has not been proven and should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  <w:w w:val="110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discussed in National multidisciplinary meeting.</w:t>
      </w:r>
    </w:p>
    <w:p>
      <w:pPr>
        <w:pStyle w:val="BodyText"/>
        <w:ind w:left="152" w:right="12" w:hanging="144"/>
        <w:spacing w:before="12" w:line="28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w w:val="112"/>
          <w:position w:val="2"/>
        </w:rPr>
        <w:t>•</w:t>
      </w:r>
      <w:r>
        <w:rPr>
          <w:rFonts w:ascii="Arial" w:hAnsi="Arial" w:eastAsia="Arial" w:cs="Arial"/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9"/>
          <w:w w:val="112"/>
        </w:rPr>
        <w:t>AA amyloidosis with no identiﬁed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inﬂammatory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disease.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situation,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  <w:w w:val="117"/>
        </w:rPr>
        <w:t>anakinra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7"/>
        </w:rPr>
        <w:t>has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7"/>
        </w:rPr>
        <w:t>been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7"/>
        </w:rPr>
        <w:t>used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  <w:w w:val="117"/>
        </w:rPr>
        <w:t>wit</w:t>
      </w:r>
      <w:r>
        <w:rPr>
          <w:sz w:val="15"/>
          <w:szCs w:val="15"/>
          <w:spacing w:val="6"/>
          <w:w w:val="117"/>
        </w:rPr>
        <w:t>h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17"/>
        </w:rPr>
        <w:t>some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success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7"/>
        </w:rPr>
        <w:t>but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7"/>
        </w:rPr>
        <w:t>also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7"/>
        </w:rPr>
        <w:t>toci-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lizumab; indeed an expert opinion should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be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4"/>
        </w:rPr>
        <w:t>obtained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4"/>
        </w:rPr>
        <w:t>for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5"/>
        </w:rPr>
        <w:t>patients </w:t>
      </w:r>
      <w:hyperlink w:history="true" w:anchor="bookmark9">
        <w:r>
          <w:rPr>
            <w:sz w:val="15"/>
            <w:szCs w:val="15"/>
            <w:color w:val="0080AC"/>
            <w:spacing w:val="12"/>
            <w:w w:val="105"/>
          </w:rPr>
          <w:t>[5,19]</w:t>
        </w:r>
        <w:r>
          <w:rPr>
            <w:sz w:val="15"/>
            <w:szCs w:val="15"/>
            <w:spacing w:val="12"/>
            <w:w w:val="105"/>
          </w:rPr>
          <w:t>.</w:t>
        </w:r>
      </w:hyperlink>
    </w:p>
    <w:p>
      <w:pPr>
        <w:spacing w:before="233" w:line="19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4.3.2.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Renal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protection</w:t>
      </w:r>
    </w:p>
    <w:p>
      <w:pPr>
        <w:pStyle w:val="BodyText"/>
        <w:ind w:left="5" w:right="12" w:firstLine="241"/>
        <w:spacing w:before="1" w:line="29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Non-speciﬁc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nephroprotection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measures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proposed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majority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nephropathies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renal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failure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and/or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proteinuria,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long-term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preservation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6"/>
        </w:rPr>
        <w:t>of n</w:t>
      </w:r>
      <w:r>
        <w:rPr>
          <w:sz w:val="15"/>
          <w:szCs w:val="15"/>
          <w:spacing w:val="7"/>
          <w:w w:val="116"/>
        </w:rPr>
        <w:t>ephronic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capital. These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therapeu-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tic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interventions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hav</w:t>
      </w:r>
      <w:r>
        <w:rPr>
          <w:sz w:val="15"/>
          <w:szCs w:val="15"/>
          <w:spacing w:val="5"/>
          <w:w w:val="119"/>
        </w:rPr>
        <w:t>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never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truly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been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evaluated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speciﬁc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context ofAA amyloidosis, but th</w:t>
      </w:r>
      <w:r>
        <w:rPr>
          <w:sz w:val="15"/>
          <w:szCs w:val="15"/>
          <w:spacing w:val="9"/>
          <w:w w:val="110"/>
        </w:rPr>
        <w:t>ey are also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0"/>
        </w:rPr>
        <w:t>applied here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0"/>
        </w:rPr>
        <w:t>by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0"/>
        </w:rPr>
        <w:t>exten-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sion.</w:t>
      </w:r>
    </w:p>
    <w:p>
      <w:pPr>
        <w:pStyle w:val="BodyText"/>
        <w:spacing w:before="206" w:line="194" w:lineRule="auto"/>
        <w:outlineLvl w:val="4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4.3.2.1.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Anti-proteinuria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treatment.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2"/>
        </w:rPr>
        <w:t>use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2"/>
        </w:rPr>
        <w:t>an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2"/>
        </w:rPr>
        <w:t>anti</w:t>
      </w:r>
      <w:r>
        <w:rPr>
          <w:sz w:val="15"/>
          <w:szCs w:val="15"/>
          <w:spacing w:val="11"/>
        </w:rPr>
        <w:t>-hypertensive</w:t>
      </w:r>
    </w:p>
    <w:p>
      <w:pPr>
        <w:pStyle w:val="BodyText"/>
        <w:ind w:left="5" w:right="12"/>
        <w:spacing w:before="2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treatment such as an angiotensin-converting enzyme (ACE)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inhibi-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tor or angiotensin I</w:t>
      </w:r>
      <w:r>
        <w:rPr>
          <w:sz w:val="15"/>
          <w:szCs w:val="15"/>
          <w:spacing w:val="13"/>
        </w:rPr>
        <w:t>I AT1-receptor antagonist (ARA-II) is classically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proposed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glomerular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nephropathies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accompanied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albumi-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nemia &gt;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0"/>
          <w:w w:val="110"/>
        </w:rPr>
        <w:t>300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10"/>
        </w:rPr>
        <w:t>mg/24 hr. This treatment’s beneﬁt to preserving renal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function has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been clearly demonstrated in diabetic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6"/>
        </w:rPr>
        <w:t>nephropathy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19"/>
        </w:rPr>
        <w:t>certain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primitive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glomerular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nephropathies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(IgA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nephropathy,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extra-membranous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glomerulonephriti</w:t>
      </w:r>
      <w:r>
        <w:rPr>
          <w:sz w:val="15"/>
          <w:szCs w:val="15"/>
          <w:spacing w:val="6"/>
          <w:w w:val="118"/>
        </w:rPr>
        <w:t>s),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but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no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trial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speciﬁ-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cally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15"/>
        </w:rPr>
        <w:t>studied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efﬁcacy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amyloidosis.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Two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focusing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small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populations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showed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losartan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able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reduce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pro-</w:t>
      </w:r>
    </w:p>
    <w:p>
      <w:pPr>
        <w:spacing w:line="289" w:lineRule="auto"/>
        <w:sectPr>
          <w:type w:val="continuous"/>
          <w:pgSz w:w="11906" w:h="15875"/>
          <w:pgMar w:top="892" w:right="729" w:bottom="734" w:left="741" w:header="696" w:footer="576" w:gutter="0"/>
          <w:cols w:equalWidth="0" w:num="2">
            <w:col w:w="5291" w:space="100"/>
            <w:col w:w="5044" w:space="0"/>
          </w:cols>
        </w:sectPr>
        <w:rPr>
          <w:sz w:val="15"/>
          <w:szCs w:val="15"/>
        </w:rPr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41"/>
          <w:footerReference w:type="default" r:id="rId42"/>
          <w:pgSz w:w="11906" w:h="15875"/>
          <w:pgMar w:top="892" w:right="676" w:bottom="734" w:left="742" w:header="696" w:footer="576" w:gutter="0"/>
          <w:cols w:equalWidth="0" w:num="1">
            <w:col w:w="10487" w:space="0"/>
          </w:cols>
        </w:sectPr>
        <w:rPr/>
      </w:pPr>
    </w:p>
    <w:p>
      <w:pPr>
        <w:pStyle w:val="BodyText"/>
        <w:ind w:right="258" w:firstLine="5"/>
        <w:spacing w:before="40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teinuria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signiﬁcantly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improve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albuminemia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patients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amyloidosis,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but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this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drug’s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effect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preserving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medium-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long-term renal function </w:t>
      </w:r>
      <w:r>
        <w:rPr>
          <w:sz w:val="15"/>
          <w:szCs w:val="15"/>
          <w:spacing w:val="10"/>
          <w:w w:val="111"/>
        </w:rPr>
        <w:t>has not yet been proven. In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  <w:w w:val="111"/>
        </w:rPr>
        <w:t>addition,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clinician must be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0"/>
        </w:rPr>
        <w:t>very cautiou</w:t>
      </w:r>
      <w:r>
        <w:rPr>
          <w:sz w:val="15"/>
          <w:szCs w:val="15"/>
          <w:spacing w:val="9"/>
          <w:w w:val="110"/>
        </w:rPr>
        <w:t>s in prescribing these drugs for amy-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loidosis (whether the indication is renal or cardiac), because these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6"/>
          <w:w w:val="121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often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hypotensive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pa</w:t>
      </w:r>
      <w:r>
        <w:rPr>
          <w:sz w:val="15"/>
          <w:szCs w:val="15"/>
          <w:spacing w:val="5"/>
          <w:w w:val="121"/>
        </w:rPr>
        <w:t>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(independent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neuropathy,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adre-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failure,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hypovolemia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due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capillary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leakage), who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made even more symptomat</w:t>
      </w:r>
      <w:r>
        <w:rPr>
          <w:sz w:val="15"/>
          <w:szCs w:val="15"/>
          <w:spacing w:val="8"/>
          <w:w w:val="114"/>
        </w:rPr>
        <w:t>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4"/>
        </w:rPr>
        <w:t>by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4"/>
        </w:rPr>
        <w:t>this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4"/>
        </w:rPr>
        <w:t>treatment. Furthermore, it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necessary to inform a patient being treated with ACE inhibitors 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  <w:w w:val="115"/>
        </w:rPr>
        <w:t>ARA-II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that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5"/>
        </w:rPr>
        <w:t>this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5"/>
        </w:rPr>
        <w:t>treatment must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5"/>
        </w:rPr>
        <w:t>be stopped if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7"/>
          <w:w w:val="115"/>
        </w:rPr>
        <w:t>an intercurrent event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occurs,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such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diarrhea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anothe</w:t>
      </w:r>
      <w:r>
        <w:rPr>
          <w:sz w:val="15"/>
          <w:szCs w:val="15"/>
          <w:spacing w:val="7"/>
          <w:w w:val="115"/>
        </w:rPr>
        <w:t>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cause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of dehydration </w:t>
      </w:r>
      <w:hyperlink w:history="true" w:anchor="bookmark28">
        <w:r>
          <w:rPr>
            <w:sz w:val="15"/>
            <w:szCs w:val="15"/>
            <w:color w:val="0080AC"/>
            <w:spacing w:val="7"/>
            <w:w w:val="115"/>
          </w:rPr>
          <w:t>[24,25]</w:t>
        </w:r>
        <w:r>
          <w:rPr>
            <w:sz w:val="15"/>
            <w:szCs w:val="15"/>
            <w:spacing w:val="7"/>
            <w:w w:val="115"/>
          </w:rPr>
          <w:t>.</w:t>
        </w:r>
      </w:hyperlink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This is because the appea</w:t>
      </w:r>
      <w:r>
        <w:rPr>
          <w:sz w:val="15"/>
          <w:szCs w:val="15"/>
          <w:spacing w:val="11"/>
          <w:w w:val="109"/>
        </w:rPr>
        <w:t>rance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hypovolemia in a patient whose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renin/angiotensin system is inhibited can involve the risk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  <w:w w:val="111"/>
        </w:rPr>
        <w:t>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  <w:w w:val="111"/>
        </w:rPr>
        <w:t>severe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acute renal failure, usually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temporary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but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sometimes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permanent,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in particular if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9"/>
          <w:w w:val="113"/>
        </w:rPr>
        <w:t>the patient is receiving a diuretic treatment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oedematous syndrome induced</w:t>
      </w:r>
      <w:r>
        <w:rPr>
          <w:sz w:val="15"/>
          <w:szCs w:val="15"/>
          <w:spacing w:val="9"/>
          <w:w w:val="114"/>
        </w:rPr>
        <w:t xml:space="preserve"> by the nephrotic syndrome.</w:t>
      </w:r>
    </w:p>
    <w:p>
      <w:pPr>
        <w:pStyle w:val="BodyText"/>
        <w:spacing w:before="304" w:line="194" w:lineRule="auto"/>
        <w:outlineLvl w:val="4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4.3.2.2.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Anti-hypertensive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treatment.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2"/>
        </w:rPr>
        <w:t>When  the  patient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2"/>
        </w:rPr>
        <w:t>rema</w:t>
      </w:r>
      <w:r>
        <w:rPr>
          <w:sz w:val="15"/>
          <w:szCs w:val="15"/>
          <w:spacing w:val="11"/>
        </w:rPr>
        <w:t>ins</w:t>
      </w:r>
    </w:p>
    <w:p>
      <w:pPr>
        <w:pStyle w:val="BodyText"/>
        <w:ind w:left="2" w:right="258" w:firstLine="5"/>
        <w:spacing w:before="3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hypertensive in spite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4"/>
        </w:rPr>
        <w:t>prescribed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ACE inhibitors or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ARA-II (wh</w:t>
      </w:r>
      <w:r>
        <w:rPr>
          <w:sz w:val="15"/>
          <w:szCs w:val="15"/>
          <w:spacing w:val="13"/>
        </w:rPr>
        <w:t>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often given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ﬁrst-line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treatment),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necessary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add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other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3"/>
        </w:rPr>
        <w:t>drug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classes,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such as 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calcium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inhibitor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diuretic.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Howe-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ver,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must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emphasiz</w:t>
      </w:r>
      <w:r>
        <w:rPr>
          <w:sz w:val="15"/>
          <w:szCs w:val="15"/>
          <w:spacing w:val="5"/>
          <w:w w:val="119"/>
        </w:rPr>
        <w:t>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situation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rare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amyloid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nephropathy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(unlike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diab</w:t>
      </w:r>
      <w:r>
        <w:rPr>
          <w:sz w:val="15"/>
          <w:szCs w:val="15"/>
          <w:spacing w:val="5"/>
          <w:w w:val="120"/>
        </w:rPr>
        <w:t>etic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nephropathy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other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types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of glo-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merulonephritis),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6"/>
          <w:w w:val="118"/>
        </w:rPr>
        <w:t>because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usually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hypotensive even before anti-hypertension drugs are introduced.</w:t>
      </w:r>
    </w:p>
    <w:p>
      <w:pPr>
        <w:pStyle w:val="BodyText"/>
        <w:spacing w:before="304" w:line="194" w:lineRule="auto"/>
        <w:outlineLvl w:val="4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4.3.2.3.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Adjustment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dieta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ry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regime.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protein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restriction</w:t>
      </w:r>
    </w:p>
    <w:p>
      <w:pPr>
        <w:pStyle w:val="BodyText"/>
        <w:ind w:left="6" w:right="258" w:firstLine="1"/>
        <w:spacing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normally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proposed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chronic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renal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failure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cases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does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not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auto-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matically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apply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renal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amyloidosis.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This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because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nephrotic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patients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present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hypop</w:t>
      </w:r>
      <w:r>
        <w:rPr>
          <w:sz w:val="15"/>
          <w:szCs w:val="15"/>
          <w:spacing w:val="5"/>
          <w:w w:val="121"/>
        </w:rPr>
        <w:t>rotidemia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requiring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dietary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protein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intake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6"/>
          <w:w w:val="117"/>
        </w:rPr>
        <w:t>greater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  <w:w w:val="117"/>
        </w:rPr>
        <w:t>than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1.2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7"/>
        </w:rPr>
        <w:t>g/kg/day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7"/>
        </w:rPr>
        <w:t>maintained.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7"/>
        </w:rPr>
        <w:t>sodium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intake,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it should be limited when there is signiﬁcant edema,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  <w:w w:val="110"/>
        </w:rPr>
        <w:t>but should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0"/>
          <w:w w:val="110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adjusted for daily </w:t>
      </w:r>
      <w:r>
        <w:rPr>
          <w:sz w:val="15"/>
          <w:szCs w:val="15"/>
          <w:spacing w:val="10"/>
          <w:w w:val="110"/>
        </w:rPr>
        <w:t>losses when there is chronic diarrhea or adrenal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failure secondary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amyloidosis.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4"/>
        </w:rPr>
        <w:t>ﬂuid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restriction should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imposed only if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3"/>
        </w:rPr>
        <w:t>hyponatremia is present.</w:t>
      </w:r>
    </w:p>
    <w:p>
      <w:pPr>
        <w:pStyle w:val="BodyText"/>
        <w:spacing w:before="305" w:line="194" w:lineRule="auto"/>
        <w:outlineLvl w:val="4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4.3.2.4.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Elimination of nephrotoxic medicat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ions.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extent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pos-</w:t>
      </w:r>
    </w:p>
    <w:p>
      <w:pPr>
        <w:pStyle w:val="BodyText"/>
        <w:ind w:left="2" w:right="258" w:firstLine="6"/>
        <w:spacing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sible,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necessary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avoid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g</w:t>
      </w:r>
      <w:r>
        <w:rPr>
          <w:sz w:val="15"/>
          <w:szCs w:val="15"/>
          <w:spacing w:val="6"/>
          <w:w w:val="115"/>
        </w:rPr>
        <w:t>iving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any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nephrotoxic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medication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(such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non-steroid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anti-inﬂammatory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drugs,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aminoglycosides,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3"/>
        </w:rPr>
        <w:t>nephrotoxic  chemotherapies  such  as  platinum  salts,  etc.)  to  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  <w:w w:val="105"/>
        </w:rPr>
        <w:t>patient  with  chronic  re</w:t>
      </w:r>
      <w:r>
        <w:rPr>
          <w:sz w:val="15"/>
          <w:szCs w:val="15"/>
          <w:spacing w:val="12"/>
          <w:w w:val="105"/>
        </w:rPr>
        <w:t>nal  failure.  In  addition,  radiologic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5"/>
        </w:rPr>
        <w:t>stu-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dies with injection of iodiz</w:t>
      </w:r>
      <w:r>
        <w:rPr>
          <w:sz w:val="15"/>
          <w:szCs w:val="15"/>
          <w:spacing w:val="9"/>
          <w:w w:val="113"/>
        </w:rPr>
        <w:t>ed contrast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agents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should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proposed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with caution and preced</w:t>
      </w:r>
      <w:r>
        <w:rPr>
          <w:sz w:val="15"/>
          <w:szCs w:val="15"/>
          <w:spacing w:val="7"/>
          <w:w w:val="118"/>
        </w:rPr>
        <w:t>ed by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pre-hydration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limit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tubulopathy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secondary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these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potentially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neph</w:t>
      </w:r>
      <w:r>
        <w:rPr>
          <w:sz w:val="15"/>
          <w:szCs w:val="15"/>
          <w:spacing w:val="5"/>
          <w:w w:val="120"/>
        </w:rPr>
        <w:t>rotoxic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drugs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when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they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prescribed to a patient with renal failure or hypovolemia.</w:t>
      </w:r>
    </w:p>
    <w:p>
      <w:pPr>
        <w:rPr>
          <w:rFonts w:ascii="Arial"/>
          <w:sz w:val="21"/>
        </w:rPr>
      </w:pPr>
      <w:r/>
    </w:p>
    <w:p>
      <w:pPr>
        <w:spacing w:before="65" w:line="192" w:lineRule="auto"/>
        <w:outlineLvl w:val="4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4.3.2.5.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Control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metabolic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cardiovas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cular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risk factors.</w:t>
      </w:r>
    </w:p>
    <w:p>
      <w:pPr>
        <w:pStyle w:val="BodyText"/>
        <w:ind w:left="3" w:right="258" w:firstLine="3"/>
        <w:spacing w:before="3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Controlling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glycemia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balance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diabetes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cases,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smoking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ces-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sation,  management  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  <w:w w:val="109"/>
        </w:rPr>
        <w:t>dys</w:t>
      </w:r>
      <w:r>
        <w:rPr>
          <w:sz w:val="15"/>
          <w:szCs w:val="15"/>
          <w:spacing w:val="11"/>
          <w:w w:val="109"/>
        </w:rPr>
        <w:t>lipidemia  (often  aggravated  by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nephrotic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syndrome)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8"/>
        </w:rPr>
        <w:t>essentia</w:t>
      </w:r>
      <w:r>
        <w:rPr>
          <w:sz w:val="15"/>
          <w:szCs w:val="15"/>
          <w:spacing w:val="6"/>
          <w:w w:val="118"/>
        </w:rPr>
        <w:t>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elements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slowing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gression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 nephropathy,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but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also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limiting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cardiovascular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risk,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the leading cause 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0"/>
          <w:w w:val="110"/>
        </w:rPr>
        <w:t>death in renal failure patients.</w:t>
      </w:r>
    </w:p>
    <w:p>
      <w:pPr>
        <w:rPr>
          <w:rFonts w:ascii="Arial"/>
          <w:sz w:val="21"/>
        </w:rPr>
      </w:pPr>
      <w:r/>
    </w:p>
    <w:p>
      <w:pPr>
        <w:spacing w:before="65" w:line="19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4.3.3.</w:t>
      </w:r>
      <w:r>
        <w:rPr>
          <w:rFonts w:ascii="Malgun Gothic" w:hAnsi="Malgun Gothic" w:eastAsia="Malgun Gothic" w:cs="Malgun Gothic"/>
          <w:sz w:val="15"/>
          <w:szCs w:val="15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end-stage renal</w:t>
      </w:r>
      <w:r>
        <w:rPr>
          <w:rFonts w:ascii="Malgun Gothic" w:hAnsi="Malgun Gothic" w:eastAsia="Malgun Gothic" w:cs="Malgun Gothic"/>
          <w:sz w:val="15"/>
          <w:szCs w:val="15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failure</w:t>
      </w:r>
    </w:p>
    <w:p>
      <w:pPr>
        <w:pStyle w:val="BodyText"/>
        <w:ind w:left="6" w:right="246" w:firstLine="240"/>
        <w:spacing w:before="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Patients 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8"/>
        </w:rPr>
        <w:t>end-stage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renal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failure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can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treated 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itoneal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dialysis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hemodialys</w:t>
      </w:r>
      <w:r>
        <w:rPr>
          <w:sz w:val="15"/>
          <w:szCs w:val="15"/>
          <w:spacing w:val="6"/>
          <w:w w:val="116"/>
        </w:rPr>
        <w:t>is,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but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peritoneal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dialysis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runs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risk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aggravating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hypoalbuminemia. 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prognosis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dialyzed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patients with AA amyloidosis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poor, 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average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survival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20-50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months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depending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t</w:t>
      </w:r>
      <w:r>
        <w:rPr>
          <w:sz w:val="15"/>
          <w:szCs w:val="15"/>
          <w:spacing w:val="6"/>
          <w:w w:val="118"/>
        </w:rPr>
        <w:t>ype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population.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reports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20"/>
        </w:rPr>
        <w:t>absence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  <w:w w:val="120"/>
        </w:rPr>
        <w:t>ofa</w:t>
      </w:r>
      <w:r>
        <w:rPr>
          <w:sz w:val="15"/>
          <w:szCs w:val="15"/>
          <w:spacing w:val="5"/>
          <w:w w:val="120"/>
        </w:rPr>
        <w:t>ny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5"/>
          <w:w w:val="120"/>
        </w:rPr>
        <w:t>beneﬁt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biotherapies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20"/>
        </w:rPr>
        <w:t>on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survival</w:t>
      </w:r>
      <w:r>
        <w:rPr>
          <w:sz w:val="15"/>
          <w:szCs w:val="15"/>
        </w:rPr>
        <w:t xml:space="preserve"> </w:t>
      </w:r>
      <w:bookmarkStart w:name="bookmark29" w:id="15"/>
      <w:bookmarkEnd w:id="15"/>
      <w:r>
        <w:rPr>
          <w:sz w:val="15"/>
          <w:szCs w:val="15"/>
          <w:spacing w:val="7"/>
          <w:w w:val="117"/>
        </w:rPr>
        <w:t>of hemodialized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patients.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Renal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t</w:t>
      </w:r>
      <w:r>
        <w:rPr>
          <w:sz w:val="15"/>
          <w:szCs w:val="15"/>
          <w:spacing w:val="6"/>
          <w:w w:val="117"/>
        </w:rPr>
        <w:t>ransplantation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improves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overall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patient prognosis and survival, but it is still lower than for patients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receiving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transplants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due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end-st</w:t>
      </w:r>
      <w:r>
        <w:rPr>
          <w:sz w:val="15"/>
          <w:szCs w:val="15"/>
          <w:spacing w:val="5"/>
          <w:w w:val="119"/>
        </w:rPr>
        <w:t>age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chronic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renal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failure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different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cause.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However,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s</w:t>
      </w:r>
      <w:r>
        <w:rPr>
          <w:sz w:val="15"/>
          <w:szCs w:val="15"/>
          <w:spacing w:val="6"/>
          <w:w w:val="116"/>
        </w:rPr>
        <w:t>urvival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of the transplanted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organs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65" w:hanging="8"/>
        <w:spacing w:before="37" w:line="285" w:lineRule="auto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at least similar to that with other causes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0"/>
          <w:w w:val="111"/>
        </w:rPr>
        <w:t>end-stage renal failure</w:t>
      </w:r>
      <w:r>
        <w:rPr>
          <w:sz w:val="15"/>
          <w:szCs w:val="15"/>
        </w:rPr>
        <w:t xml:space="preserve"> </w:t>
      </w:r>
      <w:hyperlink w:history="true" w:anchor="bookmark30">
        <w:r>
          <w:rPr>
            <w:sz w:val="15"/>
            <w:szCs w:val="15"/>
            <w:color w:val="0080AC"/>
            <w:spacing w:val="11"/>
          </w:rPr>
          <w:t>[26,27]</w:t>
        </w:r>
        <w:r>
          <w:rPr>
            <w:sz w:val="11"/>
            <w:szCs w:val="11"/>
            <w:color w:val="0080AC"/>
            <w:spacing w:val="11"/>
          </w:rPr>
          <w:t>3</w:t>
        </w:r>
        <w:r>
          <w:rPr>
            <w:sz w:val="11"/>
            <w:szCs w:val="11"/>
            <w:color w:val="0080AC"/>
            <w:spacing w:val="-3"/>
          </w:rPr>
          <w:t xml:space="preserve"> </w:t>
        </w:r>
        <w:r>
          <w:rPr>
            <w:sz w:val="15"/>
            <w:szCs w:val="15"/>
            <w:spacing w:val="11"/>
          </w:rPr>
          <w:t>.</w:t>
        </w:r>
      </w:hyperlink>
    </w:p>
    <w:p>
      <w:pPr>
        <w:spacing w:line="337" w:lineRule="auto"/>
        <w:rPr>
          <w:rFonts w:ascii="Arial"/>
          <w:sz w:val="21"/>
        </w:rPr>
      </w:pPr>
      <w:r/>
    </w:p>
    <w:p>
      <w:pPr>
        <w:spacing w:before="65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4.4.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Therapeutic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education and lifestyle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modiﬁcation</w:t>
      </w:r>
    </w:p>
    <w:p>
      <w:pPr>
        <w:pStyle w:val="BodyText"/>
        <w:ind w:left="7" w:right="65" w:firstLine="240"/>
        <w:spacing w:before="19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2022,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education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p</w:t>
      </w:r>
      <w:r>
        <w:rPr>
          <w:sz w:val="15"/>
          <w:szCs w:val="15"/>
          <w:spacing w:val="7"/>
          <w:w w:val="115"/>
        </w:rPr>
        <w:t>rogram dedicated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5"/>
        </w:rPr>
        <w:t>AAamyloidosis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5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developped in collabora</w:t>
      </w:r>
      <w:r>
        <w:rPr>
          <w:sz w:val="15"/>
          <w:szCs w:val="15"/>
          <w:spacing w:val="10"/>
          <w:w w:val="112"/>
        </w:rPr>
        <w:t>tion with the patients association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  <w:w w:val="112"/>
        </w:rPr>
        <w:t>and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French nationale reference center for AA amyloidosis.</w:t>
      </w:r>
    </w:p>
    <w:p>
      <w:pPr>
        <w:pStyle w:val="BodyText"/>
        <w:ind w:left="8" w:right="65" w:firstLine="238"/>
        <w:spacing w:before="11" w:line="283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Quality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of life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especially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4"/>
        </w:rPr>
        <w:t>ltered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dialysis,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which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impact professional life.</w:t>
      </w:r>
    </w:p>
    <w:p>
      <w:pPr>
        <w:pStyle w:val="BodyText"/>
        <w:ind w:left="5" w:right="65" w:firstLine="241"/>
        <w:spacing w:before="12" w:line="283" w:lineRule="auto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Some patients have signiﬁcant asthenia, which impairs them 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09"/>
        </w:rPr>
        <w:t>their daily activities.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before="65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4.5.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Amyloidosis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patient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associations</w:t>
      </w:r>
    </w:p>
    <w:p>
      <w:pPr>
        <w:pStyle w:val="BodyText"/>
        <w:ind w:left="7" w:right="65" w:firstLine="232"/>
        <w:spacing w:before="194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Thereis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8"/>
        </w:rPr>
        <w:t>avery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  <w:w w:val="118"/>
        </w:rPr>
        <w:t>dynamic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18"/>
        </w:rPr>
        <w:t>an</w:t>
      </w:r>
      <w:r>
        <w:rPr>
          <w:sz w:val="15"/>
          <w:szCs w:val="15"/>
          <w:spacing w:val="6"/>
          <w:w w:val="118"/>
        </w:rPr>
        <w:t>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8"/>
        </w:rPr>
        <w:t>well-organized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8"/>
        </w:rPr>
        <w:t>association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8"/>
        </w:rPr>
        <w:t>amy-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loidosis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France: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French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5"/>
        </w:rPr>
        <w:t>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Association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(Association Franc¸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11"/>
        </w:rPr>
        <w:t>aise contre l’Amylose – AFCA).</w:t>
      </w:r>
    </w:p>
    <w:p>
      <w:pPr>
        <w:pStyle w:val="BodyText"/>
        <w:ind w:left="239"/>
        <w:spacing w:before="12" w:line="197" w:lineRule="exact"/>
        <w:rPr>
          <w:sz w:val="15"/>
          <w:szCs w:val="15"/>
        </w:rPr>
      </w:pPr>
      <w:r>
        <w:rPr>
          <w:sz w:val="15"/>
          <w:szCs w:val="15"/>
          <w:spacing w:val="9"/>
          <w:w w:val="115"/>
          <w:position w:val="2"/>
        </w:rPr>
        <w:t>Website: </w:t>
      </w:r>
      <w:hyperlink w:history="true" r:id="rId43">
        <w:r>
          <w:rPr>
            <w:sz w:val="15"/>
            <w:szCs w:val="15"/>
            <w:color w:val="0080AC"/>
            <w:spacing w:val="9"/>
            <w:w w:val="115"/>
            <w:position w:val="2"/>
          </w:rPr>
          <w:t>http://www</w:t>
        </w:r>
        <w:r>
          <w:rPr>
            <w:sz w:val="15"/>
            <w:szCs w:val="15"/>
            <w:color w:val="0080AC"/>
            <w:spacing w:val="8"/>
            <w:w w:val="115"/>
            <w:position w:val="2"/>
          </w:rPr>
          <w:t>.amylose.asso.fr/</w:t>
        </w:r>
      </w:hyperlink>
    </w:p>
    <w:p>
      <w:pPr>
        <w:pStyle w:val="BodyText"/>
        <w:ind w:left="9" w:right="65" w:firstLine="238"/>
        <w:spacing w:before="12" w:line="291" w:lineRule="auto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Exchanges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  <w:w w:val="118"/>
        </w:rPr>
        <w:t>between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8"/>
        </w:rPr>
        <w:t>member</w:t>
      </w:r>
      <w:r>
        <w:rPr>
          <w:sz w:val="15"/>
          <w:szCs w:val="15"/>
          <w:spacing w:val="6"/>
          <w:w w:val="118"/>
        </w:rPr>
        <w:t>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afﬂicted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disease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pos-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sible.</w:t>
      </w:r>
    </w:p>
    <w:p>
      <w:pPr>
        <w:pStyle w:val="BodyText"/>
        <w:ind w:left="2" w:right="65" w:firstLine="236"/>
        <w:spacing w:line="291" w:lineRule="auto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booklet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about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disease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available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association’s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website.</w:t>
      </w:r>
    </w:p>
    <w:p>
      <w:pPr>
        <w:pStyle w:val="BodyText"/>
        <w:ind w:left="8" w:right="65" w:firstLine="231"/>
        <w:spacing w:before="2" w:line="282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7"/>
        </w:rPr>
        <w:t>webcast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7"/>
        </w:rPr>
        <w:t>AA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amyloidosis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has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been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produced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6"/>
        </w:rPr>
        <w:t>collabo-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ration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patient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association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available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YouTube:</w:t>
      </w:r>
    </w:p>
    <w:p>
      <w:pPr>
        <w:pStyle w:val="BodyText"/>
        <w:ind w:left="8"/>
        <w:spacing w:before="11" w:line="198" w:lineRule="exact"/>
        <w:rPr>
          <w:sz w:val="15"/>
          <w:szCs w:val="15"/>
        </w:rPr>
      </w:pPr>
      <w:hyperlink w:history="true" r:id="rId44">
        <w:r>
          <w:rPr>
            <w:sz w:val="15"/>
            <w:szCs w:val="15"/>
            <w:color w:val="0080AC"/>
            <w:spacing w:val="18"/>
            <w:position w:val="2"/>
          </w:rPr>
          <w:t>https://www.youtube.com/watch?</w:t>
        </w:r>
        <w:r>
          <w:rPr>
            <w:sz w:val="15"/>
            <w:szCs w:val="15"/>
            <w:color w:val="0080AC"/>
            <w:spacing w:val="17"/>
            <w:position w:val="2"/>
          </w:rPr>
          <w:t>v=A4SdgZi2fMA</w:t>
        </w:r>
      </w:hyperlink>
    </w:p>
    <w:p>
      <w:pPr>
        <w:pStyle w:val="BodyText"/>
        <w:ind w:left="7" w:right="65" w:firstLine="240"/>
        <w:spacing w:before="12" w:line="291" w:lineRule="auto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Referral to a psychologist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possible through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patient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asso-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ciation.</w:t>
      </w:r>
    </w:p>
    <w:p>
      <w:pPr>
        <w:pStyle w:val="BodyText"/>
        <w:ind w:left="5" w:right="65" w:firstLine="234"/>
        <w:spacing w:before="1" w:line="282" w:lineRule="auto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social worker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can also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counsel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patents 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families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through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the administrative processes.</w:t>
      </w:r>
    </w:p>
    <w:p>
      <w:pPr>
        <w:pStyle w:val="BodyText"/>
        <w:ind w:left="8" w:right="65" w:firstLine="239"/>
        <w:spacing w:before="12" w:line="283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Recently,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international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patient’s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association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was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created:</w:t>
      </w:r>
      <w:r>
        <w:rPr>
          <w:sz w:val="15"/>
          <w:szCs w:val="15"/>
        </w:rPr>
        <w:t xml:space="preserve"> </w:t>
      </w:r>
      <w:hyperlink w:history="true" r:id="rId45">
        <w:r>
          <w:rPr>
            <w:sz w:val="15"/>
            <w:szCs w:val="15"/>
            <w:spacing w:val="7"/>
            <w:w w:val="116"/>
          </w:rPr>
          <w:t>https://www.amyloidosisalliance.org/</w:t>
        </w:r>
      </w:hyperlink>
      <w:r>
        <w:rPr>
          <w:sz w:val="15"/>
          <w:szCs w:val="15"/>
          <w:spacing w:val="7"/>
          <w:w w:val="116"/>
        </w:rPr>
        <w:t>.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44" w:line="198" w:lineRule="exact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6"/>
          <w:position w:val="3"/>
        </w:rPr>
        <w:t>5.</w:t>
      </w:r>
      <w:r>
        <w:rPr>
          <w:sz w:val="15"/>
          <w:szCs w:val="15"/>
          <w:b/>
          <w:bCs/>
          <w:spacing w:val="18"/>
          <w:w w:val="101"/>
          <w:position w:val="3"/>
        </w:rPr>
        <w:t xml:space="preserve">  </w:t>
      </w:r>
      <w:r>
        <w:rPr>
          <w:sz w:val="15"/>
          <w:szCs w:val="15"/>
          <w:b/>
          <w:bCs/>
          <w:spacing w:val="16"/>
          <w:position w:val="3"/>
        </w:rPr>
        <w:t>Follow-up</w:t>
      </w:r>
    </w:p>
    <w:p>
      <w:pPr>
        <w:ind w:left="3"/>
        <w:spacing w:before="224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5.1.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Objectives</w:t>
      </w:r>
    </w:p>
    <w:p>
      <w:pPr>
        <w:pStyle w:val="BodyText"/>
        <w:ind w:left="5" w:right="65" w:firstLine="234"/>
        <w:spacing w:before="195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The objectives of follow-up care, in addition to rapid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  <w:w w:val="110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plete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control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inﬂammation,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mo</w:t>
      </w:r>
      <w:r>
        <w:rPr>
          <w:sz w:val="15"/>
          <w:szCs w:val="15"/>
          <w:spacing w:val="5"/>
          <w:w w:val="119"/>
        </w:rPr>
        <w:t>nitoring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renal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function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prognostic factors including albuminemia and serum SAA concen-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tration (</w:t>
      </w:r>
      <w:hyperlink w:history="true" w:anchor="bookmark21">
        <w:r>
          <w:rPr>
            <w:sz w:val="15"/>
            <w:szCs w:val="15"/>
            <w:color w:val="0080AC"/>
            <w:spacing w:val="13"/>
          </w:rPr>
          <w:t>Box 2</w:t>
        </w:r>
      </w:hyperlink>
      <w:hyperlink w:history="true" w:anchor="bookmark21">
        <w:r>
          <w:rPr>
            <w:sz w:val="15"/>
            <w:szCs w:val="15"/>
            <w:spacing w:val="13"/>
          </w:rPr>
          <w:t>).</w:t>
        </w:r>
      </w:hyperlink>
    </w:p>
    <w:p>
      <w:pPr>
        <w:pStyle w:val="BodyText"/>
        <w:ind w:left="2" w:right="65" w:firstLine="237"/>
        <w:spacing w:before="12"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5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patients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chronic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renal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disease,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necessary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screen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treat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complica</w:t>
      </w:r>
      <w:r>
        <w:rPr>
          <w:sz w:val="15"/>
          <w:szCs w:val="15"/>
          <w:spacing w:val="5"/>
          <w:w w:val="118"/>
        </w:rPr>
        <w:t>tions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chronic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renal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8"/>
        </w:rPr>
        <w:t>disease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–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anemia,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5"/>
        </w:rPr>
        <w:t>hyperkalemia,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m</w:t>
      </w:r>
      <w:r>
        <w:rPr>
          <w:sz w:val="15"/>
          <w:szCs w:val="15"/>
          <w:spacing w:val="7"/>
          <w:w w:val="115"/>
        </w:rPr>
        <w:t>etabolic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acidosis,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phosphorous-calcium,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vitamin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bone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disorders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–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decrease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cardiovascular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risk.</w:t>
      </w:r>
    </w:p>
    <w:p>
      <w:pPr>
        <w:pStyle w:val="BodyText"/>
        <w:ind w:left="5" w:right="65" w:firstLine="234"/>
        <w:spacing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8"/>
        </w:rPr>
        <w:t>At a later stage, and in the event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0"/>
          <w:w w:val="108"/>
        </w:rPr>
        <w:t>unfavorable progress, it 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be necessary to adequately </w:t>
      </w:r>
      <w:r>
        <w:rPr>
          <w:sz w:val="15"/>
          <w:szCs w:val="15"/>
          <w:spacing w:val="8"/>
          <w:w w:val="114"/>
        </w:rPr>
        <w:t>anticipate preparation for replacement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treatments: dialysis and</w:t>
      </w:r>
      <w:r>
        <w:rPr>
          <w:sz w:val="15"/>
          <w:szCs w:val="15"/>
          <w:spacing w:val="7"/>
          <w:w w:val="117"/>
        </w:rPr>
        <w:t>/or kidney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7"/>
        </w:rPr>
        <w:t>transplant,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including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7"/>
        </w:rPr>
        <w:t>crea-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6"/>
        </w:rPr>
        <w:t>of venous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access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ports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b</w:t>
      </w:r>
      <w:r>
        <w:rPr>
          <w:sz w:val="15"/>
          <w:szCs w:val="15"/>
          <w:spacing w:val="7"/>
          <w:w w:val="116"/>
        </w:rPr>
        <w:t>ecause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development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of 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ﬁstula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can be difﬁcult.</w:t>
      </w:r>
    </w:p>
    <w:p>
      <w:pPr>
        <w:pStyle w:val="BodyText"/>
        <w:ind w:left="5" w:right="65" w:firstLine="241"/>
        <w:spacing w:before="2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It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particularly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important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</w:t>
      </w:r>
      <w:r>
        <w:rPr>
          <w:sz w:val="15"/>
          <w:szCs w:val="15"/>
          <w:spacing w:val="5"/>
          <w:w w:val="118"/>
        </w:rPr>
        <w:t>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keep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vaccines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(annual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ﬂu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pneumococcus)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  <w:w w:val="116"/>
        </w:rPr>
        <w:t>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date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optimized 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order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to prevent infec-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tious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episodes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fragile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population,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even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more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so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patients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20"/>
        </w:rPr>
        <w:t>treated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  <w:w w:val="120"/>
        </w:rPr>
        <w:t>with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  <w:w w:val="120"/>
        </w:rPr>
        <w:t>anti-cytokine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  <w:w w:val="120"/>
        </w:rPr>
        <w:t>an</w:t>
      </w:r>
      <w:r>
        <w:rPr>
          <w:sz w:val="15"/>
          <w:szCs w:val="15"/>
          <w:spacing w:val="6"/>
          <w:w w:val="120"/>
        </w:rPr>
        <w:t>tibodies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20"/>
        </w:rPr>
        <w:t>(seethe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20"/>
        </w:rPr>
        <w:t>2019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20"/>
        </w:rPr>
        <w:t>update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of EULAR recommendations for vaccination in adult patients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autoimmune inﬂammatory r</w:t>
      </w:r>
      <w:r>
        <w:rPr>
          <w:sz w:val="15"/>
          <w:szCs w:val="15"/>
          <w:spacing w:val="8"/>
          <w:w w:val="116"/>
        </w:rPr>
        <w:t>heumatic diseases).</w:t>
      </w:r>
    </w:p>
    <w:p>
      <w:pPr>
        <w:pStyle w:val="BodyText"/>
        <w:ind w:left="2" w:right="65" w:firstLine="237"/>
        <w:spacing w:before="12" w:line="304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Therapeutic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tolerance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compliance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will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systematically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3"/>
        </w:rPr>
        <w:t>veriﬁed.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44" style="position:absolute;margin-left:0.125031pt;margin-top:11.9506pt;mso-position-vertical-relative:text;mso-position-horizontal-relative:text;width:35.9pt;height:0.25pt;z-index:251715584;" filled="false" strokecolor="#000000" strokeweight="0.25pt" coordsize="718,5" coordorigin="0,0" path="m0,2l717,2e">
            <v:stroke joinstyle="miter" miterlimit="10"/>
          </v:shape>
        </w:pict>
      </w:r>
      <w:r/>
    </w:p>
    <w:p>
      <w:pPr>
        <w:pStyle w:val="BodyText"/>
        <w:ind w:left="6" w:firstLine="111"/>
        <w:spacing w:before="35" w:line="294" w:lineRule="auto"/>
        <w:rPr/>
      </w:pPr>
      <w:r>
        <w:rPr>
          <w:sz w:val="8"/>
          <w:szCs w:val="8"/>
          <w:spacing w:val="6"/>
          <w:w w:val="115"/>
        </w:rPr>
        <w:t>3   </w:t>
      </w:r>
      <w:r>
        <w:rPr>
          <w:spacing w:val="6"/>
          <w:w w:val="115"/>
        </w:rPr>
        <w:t>For</w:t>
      </w:r>
      <w:r>
        <w:rPr>
          <w:spacing w:val="-4"/>
        </w:rPr>
        <w:t xml:space="preserve"> </w:t>
      </w:r>
      <w:r>
        <w:rPr>
          <w:spacing w:val="6"/>
          <w:w w:val="115"/>
        </w:rPr>
        <w:t>more</w:t>
      </w:r>
      <w:r>
        <w:rPr>
          <w:spacing w:val="-5"/>
        </w:rPr>
        <w:t xml:space="preserve"> </w:t>
      </w:r>
      <w:r>
        <w:rPr>
          <w:spacing w:val="6"/>
          <w:w w:val="115"/>
        </w:rPr>
        <w:t>information:</w:t>
      </w:r>
      <w:r>
        <w:rPr>
          <w:spacing w:val="-4"/>
        </w:rPr>
        <w:t xml:space="preserve"> </w:t>
      </w:r>
      <w:hyperlink w:history="true" r:id="rId46">
        <w:r>
          <w:rPr>
            <w:spacing w:val="6"/>
            <w:w w:val="115"/>
          </w:rPr>
          <w:t>https://</w:t>
        </w:r>
        <w:r>
          <w:rPr>
            <w:spacing w:val="5"/>
            <w:w w:val="115"/>
          </w:rPr>
          <w:t>www.has-sante.fr/plugins/ModuleXitiKLEE/types/</w:t>
        </w:r>
      </w:hyperlink>
      <w:r>
        <w:rPr/>
        <w:t xml:space="preserve"> </w:t>
      </w:r>
      <w:hyperlink w:history="true" r:id="rId46">
        <w:r>
          <w:rPr>
            <w:spacing w:val="13"/>
          </w:rPr>
          <w:t>FileDocument/doXiti.jsp?id=p</w:t>
        </w:r>
        <w:r>
          <w:rPr>
            <w:u w:val="single" w:color="auto"/>
            <w:spacing w:val="23"/>
            <w:w w:val="101"/>
          </w:rPr>
          <w:t xml:space="preserve"> </w:t>
        </w:r>
        <w:r>
          <w:rPr>
            <w:spacing w:val="13"/>
          </w:rPr>
          <w:t>3289324</w:t>
        </w:r>
      </w:hyperlink>
    </w:p>
    <w:p>
      <w:pPr>
        <w:spacing w:line="294" w:lineRule="auto"/>
        <w:sectPr>
          <w:type w:val="continuous"/>
          <w:pgSz w:w="11906" w:h="15875"/>
          <w:pgMar w:top="892" w:right="676" w:bottom="734" w:left="742" w:header="696" w:footer="576" w:gutter="0"/>
          <w:cols w:equalWidth="0" w:num="2">
            <w:col w:w="5290" w:space="100"/>
            <w:col w:w="5097" w:space="0"/>
          </w:cols>
        </w:sectPr>
        <w:rPr/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47"/>
          <w:footerReference w:type="default" r:id="rId48"/>
          <w:pgSz w:w="11906" w:h="15875"/>
          <w:pgMar w:top="892" w:right="742" w:bottom="734" w:left="733" w:header="696" w:footer="576" w:gutter="0"/>
          <w:cols w:equalWidth="0" w:num="1">
            <w:col w:w="10430" w:space="0"/>
          </w:cols>
        </w:sectPr>
        <w:rPr/>
      </w:pPr>
    </w:p>
    <w:p>
      <w:pPr>
        <w:ind w:left="12"/>
        <w:spacing w:before="44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5.2.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Frequency and content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 consultations</w:t>
      </w:r>
    </w:p>
    <w:p>
      <w:pPr>
        <w:pStyle w:val="BodyText"/>
        <w:ind w:left="248"/>
        <w:spacing w:before="194" w:line="197" w:lineRule="exact"/>
        <w:rPr>
          <w:sz w:val="15"/>
          <w:szCs w:val="15"/>
        </w:rPr>
      </w:pPr>
      <w:hyperlink w:history="true" w:anchor="bookmark25">
        <w:r>
          <w:rPr>
            <w:sz w:val="15"/>
            <w:szCs w:val="15"/>
            <w:color w:val="0080AC"/>
            <w:spacing w:val="14"/>
            <w:position w:val="2"/>
          </w:rPr>
          <w:t>Table 4 </w:t>
        </w:r>
        <w:r>
          <w:rPr>
            <w:sz w:val="15"/>
            <w:szCs w:val="15"/>
            <w:spacing w:val="14"/>
            <w:position w:val="2"/>
          </w:rPr>
          <w:t>l</w:t>
        </w:r>
      </w:hyperlink>
      <w:r>
        <w:rPr>
          <w:sz w:val="15"/>
          <w:szCs w:val="15"/>
          <w:spacing w:val="14"/>
          <w:position w:val="2"/>
        </w:rPr>
        <w:t>ists the visit frequency.</w:t>
      </w:r>
    </w:p>
    <w:p>
      <w:pPr>
        <w:pStyle w:val="BodyText"/>
        <w:ind w:left="17" w:right="257" w:firstLine="231"/>
        <w:spacing w:before="12" w:line="274" w:lineRule="auto"/>
        <w:rPr>
          <w:sz w:val="15"/>
          <w:szCs w:val="15"/>
        </w:rPr>
      </w:pPr>
      <w:r>
        <w:rPr>
          <w:sz w:val="15"/>
          <w:szCs w:val="15"/>
          <w:spacing w:val="9"/>
          <w:w w:val="111"/>
        </w:rPr>
        <w:t>The severity 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9"/>
          <w:w w:val="111"/>
        </w:rPr>
        <w:t>renal impairment is a determining factor for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frequency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  <w:w w:val="112"/>
        </w:rPr>
        <w:t>visits to the nephrologist</w:t>
      </w:r>
      <w:hyperlink w:history="true" w:anchor="bookmark31">
        <w:r>
          <w:rPr>
            <w:sz w:val="11"/>
            <w:szCs w:val="11"/>
            <w:color w:val="0080AC"/>
            <w:spacing w:val="9"/>
            <w:w w:val="112"/>
            <w:position w:val="5"/>
          </w:rPr>
          <w:t>4</w:t>
        </w:r>
      </w:hyperlink>
      <w:r>
        <w:rPr>
          <w:sz w:val="15"/>
          <w:szCs w:val="15"/>
          <w:spacing w:val="9"/>
          <w:w w:val="112"/>
        </w:rPr>
        <w:t>.</w:t>
      </w:r>
      <w:r>
        <w:rPr>
          <w:sz w:val="15"/>
          <w:szCs w:val="15"/>
        </w:rPr>
        <w:t xml:space="preserve">  </w:t>
      </w:r>
    </w:p>
    <w:p>
      <w:pPr>
        <w:pStyle w:val="BodyText"/>
        <w:ind w:left="14" w:right="256" w:firstLine="241"/>
        <w:spacing w:before="10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If there is no renal impairment, 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patient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3"/>
        </w:rPr>
        <w:t>can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be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3"/>
        </w:rPr>
        <w:t>followed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only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internist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3"/>
        </w:rPr>
        <w:t>specializing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</w:t>
      </w:r>
      <w:r>
        <w:rPr>
          <w:sz w:val="15"/>
          <w:szCs w:val="15"/>
          <w:spacing w:val="7"/>
          <w:w w:val="113"/>
        </w:rPr>
        <w:t>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amyloidosis.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Otherwise,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3"/>
        </w:rPr>
        <w:t>2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visits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per year to the nephrolog</w:t>
      </w:r>
      <w:r>
        <w:rPr>
          <w:sz w:val="15"/>
          <w:szCs w:val="15"/>
          <w:spacing w:val="8"/>
          <w:w w:val="116"/>
        </w:rPr>
        <w:t>ist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should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be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alternated with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2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per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year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internist.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cases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speciﬁc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cause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(infection,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obesity,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rheumatology, etc.), the spec</w:t>
      </w:r>
      <w:r>
        <w:rPr>
          <w:sz w:val="15"/>
          <w:szCs w:val="15"/>
          <w:spacing w:val="9"/>
          <w:w w:val="112"/>
        </w:rPr>
        <w:t>ialist concerned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should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seen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once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8"/>
        </w:rPr>
        <w:t>twice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7"/>
          <w:w w:val="118"/>
        </w:rPr>
        <w:t>year.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7"/>
          <w:w w:val="118"/>
        </w:rPr>
        <w:t>We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  <w:w w:val="118"/>
        </w:rPr>
        <w:t>prop</w:t>
      </w:r>
      <w:r>
        <w:rPr>
          <w:sz w:val="15"/>
          <w:szCs w:val="15"/>
          <w:spacing w:val="6"/>
          <w:w w:val="118"/>
        </w:rPr>
        <w:t>ose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8"/>
        </w:rPr>
        <w:t>coordinated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8"/>
        </w:rPr>
        <w:t>internist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or nephrologist.</w:t>
      </w:r>
    </w:p>
    <w:p>
      <w:pPr>
        <w:ind w:left="12"/>
        <w:spacing w:before="257" w:line="237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5.3.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Additional examinations</w:t>
      </w:r>
    </w:p>
    <w:p>
      <w:pPr>
        <w:pStyle w:val="BodyText"/>
        <w:ind w:left="14" w:right="256" w:firstLine="242"/>
        <w:spacing w:before="162" w:line="261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General exams</w:t>
      </w:r>
      <w:r>
        <w:rPr>
          <w:sz w:val="15"/>
          <w:szCs w:val="15"/>
          <w:spacing w:val="12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4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times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year: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2"/>
        </w:rPr>
        <w:t>CR</w:t>
      </w:r>
      <w:r>
        <w:rPr>
          <w:sz w:val="15"/>
          <w:szCs w:val="15"/>
          <w:spacing w:val="11"/>
        </w:rPr>
        <w:t>P,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CBC,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renal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function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(crea-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8"/>
        </w:rPr>
        <w:t>tininemia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8"/>
        </w:rPr>
        <w:t>measurement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8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8"/>
        </w:rPr>
        <w:t>estimat</w:t>
      </w:r>
      <w:r>
        <w:rPr>
          <w:sz w:val="15"/>
          <w:szCs w:val="15"/>
          <w:spacing w:val="17"/>
        </w:rPr>
        <w:t>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GFR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using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7"/>
        </w:rPr>
        <w:t>MDRD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or  CKD-EPI  formulas),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and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proteinuria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(part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of  the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proteinu-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ria/creatininuria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report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ur</w:t>
      </w:r>
      <w:r>
        <w:rPr>
          <w:sz w:val="15"/>
          <w:szCs w:val="15"/>
          <w:spacing w:val="7"/>
          <w:w w:val="116"/>
        </w:rPr>
        <w:t>ine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sample),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associated  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albuminemia levels in the even</w:t>
      </w:r>
      <w:r>
        <w:rPr>
          <w:sz w:val="15"/>
          <w:szCs w:val="15"/>
          <w:spacing w:val="9"/>
          <w:w w:val="113"/>
        </w:rPr>
        <w:t>t ofglomerular proteinuria.</w:t>
      </w:r>
    </w:p>
    <w:p>
      <w:pPr>
        <w:pStyle w:val="BodyText"/>
        <w:ind w:left="256"/>
        <w:spacing w:before="12" w:line="197" w:lineRule="exact"/>
        <w:rPr>
          <w:sz w:val="15"/>
          <w:szCs w:val="15"/>
        </w:rPr>
      </w:pPr>
      <w:r>
        <w:rPr>
          <w:sz w:val="15"/>
          <w:szCs w:val="15"/>
          <w:spacing w:val="14"/>
          <w:position w:val="2"/>
        </w:rPr>
        <w:t>If</w:t>
      </w:r>
      <w:r>
        <w:rPr>
          <w:sz w:val="15"/>
          <w:szCs w:val="15"/>
          <w:spacing w:val="-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SAA is correlated with CRP, it</w:t>
      </w:r>
      <w:r>
        <w:rPr>
          <w:sz w:val="15"/>
          <w:szCs w:val="15"/>
          <w:spacing w:val="13"/>
          <w:position w:val="2"/>
        </w:rPr>
        <w:t xml:space="preserve"> can be done</w:t>
      </w:r>
      <w:r>
        <w:rPr>
          <w:sz w:val="15"/>
          <w:szCs w:val="15"/>
          <w:spacing w:val="-7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just once a year.</w:t>
      </w:r>
    </w:p>
    <w:p>
      <w:pPr>
        <w:pStyle w:val="BodyText"/>
        <w:ind w:left="17" w:right="256" w:firstLine="231"/>
        <w:spacing w:before="12" w:line="283" w:lineRule="auto"/>
        <w:rPr>
          <w:sz w:val="15"/>
          <w:szCs w:val="15"/>
        </w:rPr>
      </w:pPr>
      <w:r>
        <w:rPr>
          <w:sz w:val="15"/>
          <w:szCs w:val="15"/>
          <w:spacing w:val="11"/>
          <w:w w:val="108"/>
        </w:rPr>
        <w:t>A sheet containing these biologic</w:t>
      </w:r>
      <w:r>
        <w:rPr>
          <w:sz w:val="15"/>
          <w:szCs w:val="15"/>
          <w:spacing w:val="10"/>
          <w:w w:val="108"/>
        </w:rPr>
        <w:t>al elements is welcome,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0"/>
          <w:w w:val="108"/>
        </w:rPr>
        <w:t>corre-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lated to the treatment receive</w:t>
      </w:r>
      <w:r>
        <w:rPr>
          <w:sz w:val="15"/>
          <w:szCs w:val="15"/>
          <w:spacing w:val="10"/>
          <w:w w:val="111"/>
        </w:rPr>
        <w:t>d by the patient over time.</w:t>
      </w:r>
    </w:p>
    <w:p>
      <w:pPr>
        <w:pStyle w:val="BodyText"/>
        <w:ind w:left="17" w:right="257" w:firstLine="231"/>
        <w:spacing w:before="12" w:line="226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Speciﬁc exams</w:t>
      </w:r>
      <w:r>
        <w:rPr>
          <w:sz w:val="15"/>
          <w:szCs w:val="15"/>
          <w:spacing w:val="14"/>
        </w:rPr>
        <w:t>: depending on the cause,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imaging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if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cause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rheumatologic, neoplastic, or tuberculosis.</w:t>
      </w:r>
    </w:p>
    <w:p>
      <w:pPr>
        <w:ind w:left="12"/>
        <w:spacing w:before="258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5.4.</w:t>
      </w:r>
      <w:r>
        <w:rPr>
          <w:rFonts w:ascii="Malgun Gothic" w:hAnsi="Malgun Gothic" w:eastAsia="Malgun Gothic" w:cs="Malgun Gothic"/>
          <w:sz w:val="15"/>
          <w:szCs w:val="15"/>
          <w:spacing w:val="6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Pregnancy, breastfeeding, and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AA amyloidosis</w:t>
      </w:r>
    </w:p>
    <w:p>
      <w:pPr>
        <w:pStyle w:val="BodyText"/>
        <w:ind w:left="9" w:right="244" w:firstLine="239"/>
        <w:spacing w:before="194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occurrence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pregnancy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</w:t>
      </w:r>
      <w:r>
        <w:rPr>
          <w:sz w:val="15"/>
          <w:szCs w:val="15"/>
          <w:spacing w:val="5"/>
          <w:w w:val="118"/>
        </w:rPr>
        <w:t>atient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being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treated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</w:rPr>
        <w:t xml:space="preserve"> </w:t>
      </w:r>
      <w:bookmarkStart w:name="bookmark10" w:id="16"/>
      <w:bookmarkEnd w:id="16"/>
      <w:r>
        <w:rPr>
          <w:sz w:val="15"/>
          <w:szCs w:val="15"/>
          <w:spacing w:val="15"/>
        </w:rPr>
        <w:t>AA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amyloidosis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rare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situation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usually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plications.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reported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ca</w:t>
      </w:r>
      <w:r>
        <w:rPr>
          <w:sz w:val="15"/>
          <w:szCs w:val="15"/>
          <w:spacing w:val="7"/>
          <w:w w:val="115"/>
        </w:rPr>
        <w:t>ses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concern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essentially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being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treated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FMF</w:t>
      </w:r>
      <w:r>
        <w:rPr>
          <w:sz w:val="15"/>
          <w:szCs w:val="15"/>
          <w:spacing w:val="27"/>
          <w:w w:val="101"/>
        </w:rPr>
        <w:t xml:space="preserve"> </w:t>
      </w:r>
      <w:hyperlink w:history="true" w:anchor="bookmark32">
        <w:r>
          <w:rPr>
            <w:sz w:val="15"/>
            <w:szCs w:val="15"/>
            <w:color w:val="0080AC"/>
            <w:spacing w:val="7"/>
            <w:w w:val="117"/>
          </w:rPr>
          <w:t>[28–30]</w:t>
        </w:r>
        <w:r>
          <w:rPr>
            <w:sz w:val="15"/>
            <w:szCs w:val="15"/>
            <w:spacing w:val="7"/>
            <w:w w:val="117"/>
          </w:rPr>
          <w:t>.</w:t>
        </w:r>
      </w:hyperlink>
      <w:r>
        <w:rPr>
          <w:sz w:val="15"/>
          <w:szCs w:val="15"/>
          <w:spacing w:val="7"/>
          <w:w w:val="117"/>
        </w:rPr>
        <w:t>Pregn</w:t>
      </w:r>
      <w:r>
        <w:rPr>
          <w:sz w:val="15"/>
          <w:szCs w:val="15"/>
          <w:spacing w:val="6"/>
          <w:w w:val="117"/>
        </w:rPr>
        <w:t>ancy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context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plicated by spontaneous miscarriage, pre-eclampsia with 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  <w:w w:val="113"/>
        </w:rPr>
        <w:t>risk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delayed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intra-uterine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growth,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even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intra-uterine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fetal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death.</w:t>
      </w:r>
      <w:r>
        <w:rPr>
          <w:sz w:val="15"/>
          <w:szCs w:val="15"/>
        </w:rPr>
        <w:t xml:space="preserve"> </w:t>
      </w:r>
      <w:bookmarkStart w:name="bookmark9" w:id="17"/>
      <w:bookmarkEnd w:id="17"/>
      <w:r>
        <w:rPr>
          <w:sz w:val="15"/>
          <w:szCs w:val="15"/>
          <w:spacing w:val="6"/>
          <w:w w:val="117"/>
        </w:rPr>
        <w:t>There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risk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of renal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function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deterioration,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depending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initial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failure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st</w:t>
      </w:r>
      <w:r>
        <w:rPr>
          <w:sz w:val="15"/>
          <w:szCs w:val="15"/>
          <w:spacing w:val="5"/>
          <w:w w:val="118"/>
        </w:rPr>
        <w:t>age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proteinuria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levels.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who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experience a deterior</w:t>
      </w:r>
      <w:r>
        <w:rPr>
          <w:sz w:val="15"/>
          <w:szCs w:val="15"/>
          <w:spacing w:val="9"/>
          <w:w w:val="111"/>
        </w:rPr>
        <w:t>ation in renal function usually have renal fai-</w:t>
      </w:r>
      <w:r>
        <w:rPr>
          <w:sz w:val="15"/>
          <w:szCs w:val="15"/>
        </w:rPr>
        <w:t xml:space="preserve"> </w:t>
      </w:r>
      <w:bookmarkStart w:name="bookmark11" w:id="18"/>
      <w:bookmarkEnd w:id="18"/>
      <w:r>
        <w:rPr>
          <w:sz w:val="15"/>
          <w:szCs w:val="15"/>
          <w:spacing w:val="5"/>
          <w:w w:val="120"/>
        </w:rPr>
        <w:t>lure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and/or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proteinuria</w:t>
      </w:r>
      <w:r>
        <w:rPr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w w:val="120"/>
        </w:rPr>
        <w:t>≥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2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  <w:w w:val="120"/>
        </w:rPr>
        <w:t>g/24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hr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time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of conception.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addition,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controllin</w:t>
      </w:r>
      <w:r>
        <w:rPr>
          <w:sz w:val="15"/>
          <w:szCs w:val="15"/>
          <w:spacing w:val="6"/>
          <w:w w:val="120"/>
        </w:rPr>
        <w:t>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inﬂammation 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20"/>
        </w:rPr>
        <w:t>treatment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adapted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to the causative disease 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vital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order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best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conditions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</w:rPr>
        <w:t xml:space="preserve"> </w:t>
      </w:r>
      <w:bookmarkStart w:name="bookmark12" w:id="19"/>
      <w:bookmarkEnd w:id="19"/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maintained.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Some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aut</w:t>
      </w:r>
      <w:r>
        <w:rPr>
          <w:sz w:val="15"/>
          <w:szCs w:val="15"/>
          <w:spacing w:val="5"/>
          <w:w w:val="120"/>
        </w:rPr>
        <w:t>hors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hypothesized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pregnancy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may be a precipitat</w:t>
      </w:r>
      <w:r>
        <w:rPr>
          <w:sz w:val="15"/>
          <w:szCs w:val="15"/>
          <w:spacing w:val="8"/>
          <w:w w:val="114"/>
        </w:rPr>
        <w:t>ing factor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for amyloidosis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due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moderately</w:t>
      </w:r>
      <w:r>
        <w:rPr>
          <w:sz w:val="15"/>
          <w:szCs w:val="15"/>
        </w:rPr>
        <w:t xml:space="preserve"> </w:t>
      </w:r>
      <w:bookmarkStart w:name="bookmark13" w:id="20"/>
      <w:bookmarkEnd w:id="20"/>
      <w:r>
        <w:rPr>
          <w:sz w:val="15"/>
          <w:szCs w:val="15"/>
          <w:spacing w:val="5"/>
          <w:w w:val="120"/>
        </w:rPr>
        <w:t>pro-inﬂammatory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state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resulting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secretion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of cytokines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derived from the placenta or extra-placental membranes.</w:t>
      </w:r>
    </w:p>
    <w:p>
      <w:pPr>
        <w:pStyle w:val="BodyText"/>
        <w:ind w:left="14" w:right="256" w:firstLine="241"/>
        <w:spacing w:before="11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It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also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necessary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ensure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absence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any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drug-related</w:t>
      </w:r>
      <w:r>
        <w:rPr>
          <w:sz w:val="15"/>
          <w:szCs w:val="15"/>
        </w:rPr>
        <w:t xml:space="preserve"> </w:t>
      </w:r>
      <w:bookmarkStart w:name="bookmark18" w:id="21"/>
      <w:bookmarkEnd w:id="21"/>
      <w:r>
        <w:rPr>
          <w:sz w:val="15"/>
          <w:szCs w:val="15"/>
          <w:spacing w:val="11"/>
          <w:w w:val="111"/>
        </w:rPr>
        <w:t>contraindications to the progres</w:t>
      </w:r>
      <w:r>
        <w:rPr>
          <w:sz w:val="15"/>
          <w:szCs w:val="15"/>
          <w:spacing w:val="10"/>
          <w:w w:val="111"/>
        </w:rPr>
        <w:t>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the pregnancy and to plan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an alternate treatment if need</w:t>
      </w:r>
      <w:r>
        <w:rPr>
          <w:sz w:val="15"/>
          <w:szCs w:val="15"/>
          <w:spacing w:val="10"/>
          <w:w w:val="112"/>
        </w:rPr>
        <w:t>ed. Treatment will be subject to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advice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6"/>
          <w:w w:val="118"/>
        </w:rPr>
        <w:t>experts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adapted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data from the literature,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upda-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ted when the pregnancy occurs.</w:t>
      </w:r>
    </w:p>
    <w:p>
      <w:pPr>
        <w:pStyle w:val="BodyText"/>
        <w:ind w:left="14" w:right="256" w:firstLine="233"/>
        <w:spacing w:before="13"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decision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  <w:w w:val="119"/>
        </w:rPr>
        <w:t>authorize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pregnancy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9"/>
        </w:rPr>
        <w:t>should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19"/>
        </w:rPr>
        <w:t>therefore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made</w:t>
      </w:r>
      <w:r>
        <w:rPr>
          <w:sz w:val="15"/>
          <w:szCs w:val="15"/>
        </w:rPr>
        <w:t xml:space="preserve"> </w:t>
      </w:r>
      <w:bookmarkStart w:name="bookmark23" w:id="22"/>
      <w:bookmarkEnd w:id="22"/>
      <w:r>
        <w:rPr>
          <w:sz w:val="15"/>
          <w:szCs w:val="15"/>
          <w:spacing w:val="10"/>
          <w:w w:val="110"/>
        </w:rPr>
        <w:t>in consultation with colleagues, depending on the cause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0"/>
          <w:w w:val="110"/>
        </w:rPr>
        <w:t>the 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6"/>
        </w:rPr>
        <w:t>and based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on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opinions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referring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physician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nephrologist,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having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given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clear,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reliable,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comprehensible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information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</w:t>
      </w:r>
      <w:r>
        <w:rPr>
          <w:sz w:val="15"/>
          <w:szCs w:val="15"/>
          <w:spacing w:val="5"/>
          <w:w w:val="120"/>
        </w:rPr>
        <w:t>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patient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so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she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can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make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the decision with full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understanding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situation.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 this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case,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the patient should be seen for monitoring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4"/>
        </w:rPr>
        <w:t>at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4"/>
        </w:rPr>
        <w:t>least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4"/>
        </w:rPr>
        <w:t>every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2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4"/>
        </w:rPr>
        <w:t>months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9"/>
        </w:rPr>
        <w:t>additional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9"/>
        </w:rPr>
        <w:t>monthly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9"/>
        </w:rPr>
        <w:t>inﬂamm</w:t>
      </w:r>
      <w:r>
        <w:rPr>
          <w:sz w:val="15"/>
          <w:szCs w:val="15"/>
          <w:spacing w:val="5"/>
          <w:w w:val="119"/>
        </w:rPr>
        <w:t>ation,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renal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  <w:w w:val="119"/>
        </w:rPr>
        <w:t>function,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  <w:w w:val="119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teinuria tests.</w:t>
      </w:r>
    </w:p>
    <w:p>
      <w:pPr>
        <w:pStyle w:val="BodyText"/>
        <w:ind w:left="16" w:right="256" w:firstLine="240"/>
        <w:spacing w:before="1" w:line="29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Breastfeeding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aut</w:t>
      </w:r>
      <w:r>
        <w:rPr>
          <w:sz w:val="15"/>
          <w:szCs w:val="15"/>
          <w:spacing w:val="5"/>
          <w:w w:val="118"/>
        </w:rPr>
        <w:t>omatic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contraindication,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but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will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depend on the mother’s treatments 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risks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breastfed</w:t>
      </w:r>
      <w:r>
        <w:rPr>
          <w:sz w:val="15"/>
          <w:szCs w:val="15"/>
        </w:rPr>
        <w:t xml:space="preserve"> </w:t>
      </w:r>
      <w:bookmarkStart w:name="bookmark19" w:id="23"/>
      <w:bookmarkEnd w:id="23"/>
      <w:bookmarkStart w:name="bookmark31" w:id="24"/>
      <w:bookmarkEnd w:id="24"/>
      <w:r>
        <w:rPr>
          <w:sz w:val="15"/>
          <w:szCs w:val="15"/>
          <w:spacing w:val="4"/>
          <w:w w:val="118"/>
        </w:rPr>
        <w:t>infant.</w:t>
      </w:r>
    </w:p>
    <w:p>
      <w:pPr>
        <w:spacing w:line="393" w:lineRule="auto"/>
        <w:rPr>
          <w:rFonts w:ascii="Arial"/>
          <w:sz w:val="21"/>
        </w:rPr>
      </w:pPr>
      <w:r>
        <w:pict>
          <v:shape id="_x0000_s46" style="position:absolute;margin-left:0.583862pt;margin-top:19.3555pt;mso-position-vertical-relative:text;mso-position-horizontal-relative:text;width:35.9pt;height:0.25pt;z-index:251723776;" filled="false" strokecolor="#000000" strokeweight="0.25pt" coordsize="718,5" coordorigin="0,0" path="m0,2l717,2e">
            <v:stroke joinstyle="miter" miterlimit="10"/>
          </v:shape>
        </w:pict>
      </w:r>
      <w:r/>
    </w:p>
    <w:p>
      <w:pPr>
        <w:pStyle w:val="BodyText"/>
        <w:ind w:left="15" w:right="256" w:firstLine="110"/>
        <w:spacing w:before="35" w:line="291" w:lineRule="auto"/>
        <w:rPr/>
      </w:pPr>
      <w:r>
        <w:rPr>
          <w:sz w:val="8"/>
          <w:szCs w:val="8"/>
          <w:spacing w:val="12"/>
          <w:position w:val="4"/>
        </w:rPr>
        <w:t>4   </w:t>
      </w:r>
      <w:r>
        <w:rPr>
          <w:spacing w:val="12"/>
        </w:rPr>
        <w:t>Guide</w:t>
      </w:r>
      <w:r>
        <w:rPr>
          <w:spacing w:val="9"/>
        </w:rPr>
        <w:t xml:space="preserve">  </w:t>
      </w:r>
      <w:r>
        <w:rPr>
          <w:spacing w:val="12"/>
        </w:rPr>
        <w:t>du</w:t>
      </w:r>
      <w:r>
        <w:rPr>
          <w:spacing w:val="4"/>
        </w:rPr>
        <w:t xml:space="preserve">  </w:t>
      </w:r>
      <w:r>
        <w:rPr>
          <w:spacing w:val="12"/>
        </w:rPr>
        <w:t>parcours</w:t>
      </w:r>
      <w:r>
        <w:rPr>
          <w:spacing w:val="4"/>
        </w:rPr>
        <w:t xml:space="preserve">  </w:t>
      </w:r>
      <w:r>
        <w:rPr>
          <w:spacing w:val="12"/>
        </w:rPr>
        <w:t>de</w:t>
      </w:r>
      <w:r>
        <w:rPr>
          <w:spacing w:val="5"/>
        </w:rPr>
        <w:t xml:space="preserve">  </w:t>
      </w:r>
      <w:r>
        <w:rPr>
          <w:spacing w:val="12"/>
        </w:rPr>
        <w:t>soins</w:t>
      </w:r>
      <w:r>
        <w:rPr>
          <w:spacing w:val="4"/>
        </w:rPr>
        <w:t xml:space="preserve">  </w:t>
      </w:r>
      <w:r>
        <w:rPr>
          <w:spacing w:val="12"/>
        </w:rPr>
        <w:t>–</w:t>
      </w:r>
      <w:r>
        <w:rPr>
          <w:spacing w:val="5"/>
        </w:rPr>
        <w:t xml:space="preserve">  </w:t>
      </w:r>
      <w:r>
        <w:rPr>
          <w:spacing w:val="12"/>
        </w:rPr>
        <w:t>Maladie</w:t>
      </w:r>
      <w:r>
        <w:rPr>
          <w:spacing w:val="4"/>
        </w:rPr>
        <w:t xml:space="preserve">  </w:t>
      </w:r>
      <w:r>
        <w:rPr>
          <w:spacing w:val="12"/>
        </w:rPr>
        <w:t>rénale</w:t>
      </w:r>
      <w:r>
        <w:rPr>
          <w:spacing w:val="4"/>
        </w:rPr>
        <w:t xml:space="preserve">  </w:t>
      </w:r>
      <w:r>
        <w:rPr>
          <w:spacing w:val="12"/>
        </w:rPr>
        <w:t>chronique</w:t>
      </w:r>
      <w:r>
        <w:rPr>
          <w:spacing w:val="4"/>
        </w:rPr>
        <w:t xml:space="preserve">  </w:t>
      </w:r>
      <w:r>
        <w:rPr>
          <w:spacing w:val="12"/>
        </w:rPr>
        <w:t>de</w:t>
      </w:r>
      <w:r>
        <w:rPr>
          <w:spacing w:val="5"/>
        </w:rPr>
        <w:t xml:space="preserve">  </w:t>
      </w:r>
      <w:r>
        <w:rPr>
          <w:spacing w:val="12"/>
        </w:rPr>
        <w:t>l’adulte</w:t>
      </w:r>
      <w:r>
        <w:rPr>
          <w:spacing w:val="3"/>
        </w:rPr>
        <w:t xml:space="preserve">  </w:t>
      </w:r>
      <w:r>
        <w:rPr>
          <w:spacing w:val="12"/>
        </w:rPr>
        <w:t>(MRC).</w:t>
      </w:r>
      <w:r>
        <w:rPr>
          <w:spacing w:val="1"/>
        </w:rPr>
        <w:t xml:space="preserve"> </w:t>
      </w:r>
      <w:hyperlink w:history="true" r:id="rId49">
        <w:r>
          <w:rPr>
            <w:spacing w:val="13"/>
          </w:rPr>
          <w:t>https://www.has-sante.fr/plugins/ModuleXitiKLEE/types/FileDocument/</w:t>
        </w:r>
        <w:r>
          <w:rPr>
            <w:spacing w:val="12"/>
          </w:rPr>
          <w:t>doXiti</w:t>
        </w:r>
      </w:hyperlink>
      <w:r>
        <w:rPr>
          <w:spacing w:val="12"/>
        </w:rPr>
        <w:t>.</w:t>
      </w:r>
    </w:p>
    <w:p>
      <w:pPr>
        <w:pStyle w:val="BodyText"/>
        <w:spacing w:before="14" w:line="274" w:lineRule="auto"/>
        <w:rPr/>
      </w:pPr>
      <w:r>
        <w:rPr>
          <w:spacing w:val="6"/>
          <w:w w:val="116"/>
        </w:rPr>
        <w:t>jsp?id=p</w:t>
      </w:r>
      <w:r>
        <w:rPr>
          <w:u w:val="single" w:color="auto"/>
          <w:spacing w:val="24"/>
          <w:w w:val="103"/>
        </w:rPr>
        <w:t xml:space="preserve"> </w:t>
      </w:r>
      <w:r>
        <w:rPr>
          <w:spacing w:val="6"/>
          <w:w w:val="116"/>
        </w:rPr>
        <w:t>3289324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38" w:line="199" w:lineRule="exact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9"/>
          <w:w w:val="112"/>
          <w:position w:val="1"/>
        </w:rPr>
        <w:t>Disclosure of</w:t>
      </w:r>
      <w:r>
        <w:rPr>
          <w:sz w:val="15"/>
          <w:szCs w:val="15"/>
          <w:b/>
          <w:bCs/>
          <w:spacing w:val="2"/>
          <w:position w:val="1"/>
        </w:rPr>
        <w:t xml:space="preserve"> </w:t>
      </w:r>
      <w:r>
        <w:rPr>
          <w:sz w:val="15"/>
          <w:szCs w:val="15"/>
          <w:b/>
          <w:bCs/>
          <w:spacing w:val="9"/>
          <w:w w:val="112"/>
          <w:position w:val="1"/>
        </w:rPr>
        <w:t>interest</w:t>
      </w:r>
    </w:p>
    <w:p>
      <w:pPr>
        <w:pStyle w:val="BodyText"/>
        <w:ind w:left="9" w:firstLine="238"/>
        <w:spacing w:before="221"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Gilles Grateau receive</w:t>
      </w:r>
      <w:r>
        <w:rPr>
          <w:sz w:val="15"/>
          <w:szCs w:val="15"/>
          <w:spacing w:val="15"/>
        </w:rPr>
        <w:t>d honoraria as speaker or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consultant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SOBI,</w:t>
      </w:r>
      <w:r>
        <w:rPr>
          <w:sz w:val="15"/>
          <w:szCs w:val="15"/>
          <w:spacing w:val="52"/>
          <w:w w:val="101"/>
        </w:rPr>
        <w:t xml:space="preserve"> </w:t>
      </w:r>
      <w:r>
        <w:rPr>
          <w:sz w:val="15"/>
          <w:szCs w:val="15"/>
          <w:spacing w:val="14"/>
        </w:rPr>
        <w:t>Novartis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BMS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work.;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Sophie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Georgin-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Lavialle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received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honoraria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speaker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consultant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</w:t>
      </w:r>
      <w:r>
        <w:rPr>
          <w:sz w:val="15"/>
          <w:szCs w:val="15"/>
          <w:spacing w:val="14"/>
        </w:rPr>
        <w:t>rom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SOBI,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Novartis and BMS and travel fees from SOBI but not 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this work.</w:t>
      </w:r>
    </w:p>
    <w:p>
      <w:pPr>
        <w:pStyle w:val="BodyText"/>
        <w:spacing w:line="197" w:lineRule="exact"/>
        <w:jc w:val="right"/>
        <w:rPr>
          <w:sz w:val="15"/>
          <w:szCs w:val="15"/>
        </w:rPr>
      </w:pPr>
      <w:r>
        <w:rPr>
          <w:sz w:val="15"/>
          <w:szCs w:val="15"/>
          <w:spacing w:val="8"/>
          <w:w w:val="114"/>
          <w:position w:val="2"/>
        </w:rPr>
        <w:t>The other authors declare</w:t>
      </w:r>
      <w:r>
        <w:rPr>
          <w:sz w:val="15"/>
          <w:szCs w:val="15"/>
          <w:spacing w:val="16"/>
          <w:w w:val="102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that</w:t>
      </w:r>
      <w:r>
        <w:rPr>
          <w:sz w:val="15"/>
          <w:szCs w:val="15"/>
          <w:spacing w:val="2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they have no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competing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interest.</w:t>
      </w:r>
    </w:p>
    <w:p>
      <w:pPr>
        <w:pStyle w:val="BodyText"/>
        <w:ind w:left="6"/>
        <w:spacing w:before="269" w:line="222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7"/>
        </w:rPr>
        <w:t>Funding</w:t>
      </w:r>
    </w:p>
    <w:p>
      <w:pPr>
        <w:pStyle w:val="BodyText"/>
        <w:ind w:left="241"/>
        <w:spacing w:before="227" w:line="197" w:lineRule="exact"/>
        <w:rPr>
          <w:sz w:val="15"/>
          <w:szCs w:val="15"/>
        </w:rPr>
      </w:pPr>
      <w:r>
        <w:rPr>
          <w:sz w:val="15"/>
          <w:szCs w:val="15"/>
          <w:spacing w:val="11"/>
          <w:w w:val="109"/>
          <w:position w:val="2"/>
        </w:rPr>
        <w:t>A ﬁnancial support was given </w:t>
      </w:r>
      <w:r>
        <w:rPr>
          <w:sz w:val="15"/>
          <w:szCs w:val="15"/>
          <w:spacing w:val="10"/>
          <w:w w:val="109"/>
          <w:position w:val="2"/>
        </w:rPr>
        <w:t>by the French health ministry.</w:t>
      </w:r>
    </w:p>
    <w:p>
      <w:pPr>
        <w:pStyle w:val="BodyText"/>
        <w:spacing w:before="270" w:line="219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6"/>
        </w:rPr>
        <w:t>Authors’contributions</w:t>
      </w:r>
    </w:p>
    <w:p>
      <w:pPr>
        <w:pStyle w:val="BodyText"/>
        <w:ind w:left="7" w:firstLine="241"/>
        <w:spacing w:before="229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SGL, GG,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JJB, DB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LS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3"/>
        </w:rPr>
        <w:t>wrote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3"/>
        </w:rPr>
        <w:t>ﬁrst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3"/>
        </w:rPr>
        <w:t>draft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3"/>
        </w:rPr>
        <w:t>of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3"/>
        </w:rPr>
        <w:t>manuscript;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SF,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JPB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participated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writing.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auth</w:t>
      </w:r>
      <w:r>
        <w:rPr>
          <w:sz w:val="15"/>
          <w:szCs w:val="15"/>
          <w:spacing w:val="14"/>
        </w:rPr>
        <w:t>ors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participated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edition. All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authors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read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approved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ﬁnal version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manuscript.</w:t>
      </w:r>
    </w:p>
    <w:p>
      <w:pPr>
        <w:pStyle w:val="BodyText"/>
        <w:spacing w:before="269" w:line="222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8"/>
          <w:w w:val="117"/>
        </w:rPr>
        <w:t>Acknowledgements</w:t>
      </w:r>
    </w:p>
    <w:p>
      <w:pPr>
        <w:pStyle w:val="BodyText"/>
        <w:ind w:left="9" w:firstLine="231"/>
        <w:spacing w:before="227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We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6"/>
        </w:rPr>
        <w:t>thank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Network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of  Rare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Autoimmune   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Auto-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Inﬂammatory  Diseases  (FAI</w:t>
      </w:r>
      <w:r>
        <w:rPr>
          <w:sz w:val="11"/>
          <w:szCs w:val="11"/>
          <w:spacing w:val="14"/>
        </w:rPr>
        <w:t>2</w:t>
      </w:r>
      <w:r>
        <w:rPr>
          <w:sz w:val="11"/>
          <w:szCs w:val="11"/>
          <w:spacing w:val="5"/>
        </w:rPr>
        <w:t xml:space="preserve"> </w:t>
      </w:r>
      <w:r>
        <w:rPr>
          <w:sz w:val="15"/>
          <w:szCs w:val="15"/>
          <w:spacing w:val="14"/>
        </w:rPr>
        <w:t>R)  for  its  technical  assistance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publishing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assistance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(Al</w:t>
      </w:r>
      <w:r>
        <w:rPr>
          <w:sz w:val="15"/>
          <w:szCs w:val="15"/>
          <w:spacing w:val="13"/>
        </w:rPr>
        <w:t>exandra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3"/>
        </w:rPr>
        <w:t>WILLEMSand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3"/>
        </w:rPr>
        <w:t>Hélène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</w:rPr>
        <w:t>MAILLARD).</w:t>
      </w:r>
    </w:p>
    <w:p>
      <w:pPr>
        <w:pStyle w:val="BodyText"/>
        <w:ind w:left="10" w:firstLine="231"/>
        <w:spacing w:before="12" w:line="283" w:lineRule="auto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The French version 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2"/>
        </w:rPr>
        <w:t>available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free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of charge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following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link: Haute Autorité de</w:t>
      </w:r>
      <w:r>
        <w:rPr>
          <w:sz w:val="15"/>
          <w:szCs w:val="15"/>
          <w:spacing w:val="14"/>
        </w:rPr>
        <w:t xml:space="preserve"> Santé - Amylose AA (has-sante.fr).</w:t>
      </w:r>
    </w:p>
    <w:p>
      <w:pPr>
        <w:pStyle w:val="BodyText"/>
        <w:ind w:left="6"/>
        <w:spacing w:before="260" w:line="231" w:lineRule="auto"/>
        <w:outlineLvl w:val="1"/>
        <w:rPr>
          <w:sz w:val="15"/>
          <w:szCs w:val="15"/>
        </w:rPr>
      </w:pPr>
      <w:bookmarkStart w:name="bookmark8" w:id="25"/>
      <w:bookmarkEnd w:id="25"/>
      <w:r>
        <w:rPr>
          <w:sz w:val="15"/>
          <w:szCs w:val="15"/>
          <w:b/>
          <w:bCs/>
          <w:spacing w:val="16"/>
        </w:rPr>
        <w:t>Références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>
          <w:pPr>
            <w:pStyle w:val="BodyText"/>
            <w:spacing w:before="207" w:line="158" w:lineRule="exact"/>
            <w:jc w:val="right"/>
            <w:rPr/>
          </w:pPr>
          <w:r>
            <w:rPr>
              <w:spacing w:val="10"/>
              <w:position w:val="2"/>
            </w:rPr>
            <w:t>[1]  </w:t>
          </w:r>
          <w:hyperlink w:history="true" r:id="rId50">
            <w:r>
              <w:rPr>
                <w:color w:val="0080AC"/>
                <w:spacing w:val="10"/>
                <w:position w:val="2"/>
              </w:rPr>
              <w:t>Lachmann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0"/>
                <w:position w:val="2"/>
              </w:rPr>
              <w:t>HJ,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0"/>
                <w:position w:val="2"/>
              </w:rPr>
              <w:t>Goodman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0"/>
                <w:position w:val="2"/>
              </w:rPr>
              <w:t>HJB,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0"/>
                <w:position w:val="2"/>
              </w:rPr>
              <w:t>Gilber</w:t>
            </w:r>
            <w:r>
              <w:rPr>
                <w:color w:val="0080AC"/>
                <w:spacing w:val="9"/>
                <w:position w:val="2"/>
              </w:rPr>
              <w:t>tson</w:t>
            </w:r>
          </w:hyperlink>
          <w:hyperlink w:history="true" r:id="rId50">
            <w:r>
              <w:rPr>
                <w:color w:val="0080AC"/>
                <w:spacing w:val="9"/>
                <w:position w:val="2"/>
              </w:rPr>
              <w:t>JA,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9"/>
                <w:position w:val="2"/>
              </w:rPr>
              <w:t>Gallimore</w:t>
            </w:r>
          </w:hyperlink>
          <w:hyperlink w:history="true" r:id="rId50">
            <w:r>
              <w:rPr>
                <w:color w:val="0080AC"/>
                <w:spacing w:val="9"/>
                <w:position w:val="2"/>
              </w:rPr>
              <w:t>JR,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9"/>
                <w:position w:val="2"/>
              </w:rPr>
              <w:t>Sabin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9"/>
                <w:position w:val="2"/>
              </w:rPr>
              <w:t>CA,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9"/>
                <w:position w:val="2"/>
              </w:rPr>
              <w:t>Gillmore</w:t>
            </w:r>
          </w:hyperlink>
          <w:hyperlink w:history="true" r:id="rId50">
            <w:r>
              <w:rPr>
                <w:color w:val="0080AC"/>
                <w:spacing w:val="9"/>
                <w:position w:val="2"/>
              </w:rPr>
              <w:t>JD,</w:t>
            </w:r>
          </w:hyperlink>
        </w:p>
        <w:p>
          <w:pPr>
            <w:pStyle w:val="BodyText"/>
            <w:spacing w:before="2" w:line="158" w:lineRule="exact"/>
            <w:jc w:val="right"/>
            <w:rPr/>
          </w:pPr>
          <w:hyperlink w:history="true" r:id="rId50">
            <w:r>
              <w:rPr>
                <w:color w:val="0080AC"/>
                <w:spacing w:val="12"/>
                <w:position w:val="2"/>
              </w:rPr>
              <w:t>et</w:t>
            </w:r>
          </w:hyperlink>
          <w:r>
            <w:rPr>
              <w:color w:val="0080AC"/>
              <w:spacing w:val="24"/>
              <w:w w:val="103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al</w:t>
            </w:r>
          </w:hyperlink>
          <w:r>
            <w:rPr>
              <w:color w:val="0080AC"/>
              <w:spacing w:val="12"/>
              <w:position w:val="2"/>
            </w:rPr>
            <w:t>.</w:t>
          </w:r>
          <w:r>
            <w:rPr>
              <w:color w:val="0080AC"/>
              <w:spacing w:val="18"/>
              <w:w w:val="101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Natural</w:t>
            </w:r>
          </w:hyperlink>
          <w:r>
            <w:rPr>
              <w:color w:val="0080AC"/>
              <w:spacing w:val="18"/>
              <w:w w:val="102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history</w:t>
            </w:r>
          </w:hyperlink>
          <w:r>
            <w:rPr>
              <w:color w:val="0080AC"/>
              <w:spacing w:val="17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and</w:t>
            </w:r>
          </w:hyperlink>
          <w:r>
            <w:rPr>
              <w:color w:val="0080AC"/>
              <w:spacing w:val="17"/>
              <w:w w:val="103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outcome</w:t>
            </w:r>
          </w:hyperlink>
          <w:r>
            <w:rPr>
              <w:color w:val="0080AC"/>
              <w:spacing w:val="18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in</w:t>
            </w:r>
          </w:hyperlink>
          <w:r>
            <w:rPr>
              <w:color w:val="0080AC"/>
              <w:spacing w:val="19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systemic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AA</w:t>
            </w:r>
          </w:hyperlink>
          <w:r>
            <w:rPr>
              <w:color w:val="0080AC"/>
              <w:spacing w:val="17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amyloidosis</w:t>
            </w:r>
          </w:hyperlink>
          <w:r>
            <w:rPr>
              <w:color w:val="0080AC"/>
              <w:spacing w:val="12"/>
              <w:position w:val="2"/>
            </w:rPr>
            <w:t>.</w:t>
          </w:r>
          <w:r>
            <w:rPr>
              <w:color w:val="0080AC"/>
              <w:spacing w:val="17"/>
              <w:w w:val="103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N</w:t>
            </w:r>
          </w:hyperlink>
          <w:r>
            <w:rPr>
              <w:color w:val="0080AC"/>
              <w:spacing w:val="18"/>
              <w:w w:val="101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Engl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J</w:t>
            </w:r>
          </w:hyperlink>
          <w:r>
            <w:rPr>
              <w:color w:val="0080AC"/>
              <w:spacing w:val="18"/>
              <w:w w:val="102"/>
              <w:position w:val="2"/>
            </w:rPr>
            <w:t xml:space="preserve"> </w:t>
          </w:r>
          <w:hyperlink w:history="true" r:id="rId50">
            <w:r>
              <w:rPr>
                <w:color w:val="0080AC"/>
                <w:spacing w:val="12"/>
                <w:position w:val="2"/>
              </w:rPr>
              <w:t>Med</w:t>
            </w:r>
          </w:hyperlink>
        </w:p>
        <w:p>
          <w:pPr>
            <w:pStyle w:val="BodyText"/>
            <w:ind w:left="308"/>
            <w:spacing w:before="1" w:line="158" w:lineRule="exact"/>
            <w:rPr/>
          </w:pPr>
          <w:hyperlink w:history="true" r:id="rId50">
            <w:r>
              <w:rPr>
                <w:color w:val="0080AC"/>
                <w:spacing w:val="12"/>
                <w:w w:val="105"/>
                <w:position w:val="2"/>
              </w:rPr>
              <w:t>2007;356:2361</w:t>
            </w:r>
          </w:hyperlink>
          <w:r>
            <w:rPr>
              <w:color w:val="0080AC"/>
              <w:spacing w:val="12"/>
              <w:w w:val="105"/>
              <w:position w:val="2"/>
            </w:rPr>
            <w:t>–</w:t>
          </w:r>
          <w:hyperlink w:history="true" r:id="rId50">
            <w:r>
              <w:rPr>
                <w:color w:val="0080AC"/>
                <w:spacing w:val="12"/>
                <w:w w:val="105"/>
                <w:position w:val="2"/>
              </w:rPr>
              <w:t>71</w:t>
            </w:r>
          </w:hyperlink>
          <w:r>
            <w:rPr>
              <w:color w:val="0080AC"/>
              <w:spacing w:val="12"/>
              <w:w w:val="105"/>
              <w:position w:val="2"/>
            </w:rPr>
            <w:t>.</w:t>
          </w:r>
        </w:p>
        <w:p>
          <w:pPr>
            <w:pStyle w:val="BodyText"/>
            <w:spacing w:before="2" w:line="157" w:lineRule="exact"/>
            <w:jc w:val="right"/>
            <w:rPr/>
          </w:pPr>
          <w:r>
            <w:rPr>
              <w:spacing w:val="10"/>
              <w:position w:val="2"/>
            </w:rPr>
            <w:t>[2] 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Stojanovic</w:t>
            </w:r>
          </w:hyperlink>
          <w:r>
            <w:rPr>
              <w:color w:val="0080AC"/>
              <w:spacing w:val="20"/>
              <w:position w:val="2"/>
            </w:rPr>
            <w:t xml:space="preserve">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KS,</w:t>
            </w:r>
          </w:hyperlink>
          <w:r>
            <w:rPr>
              <w:color w:val="0080AC"/>
              <w:spacing w:val="18"/>
              <w:w w:val="102"/>
              <w:position w:val="2"/>
            </w:rPr>
            <w:t xml:space="preserve">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Georgin-Lavialle</w:t>
            </w:r>
          </w:hyperlink>
          <w:r>
            <w:rPr>
              <w:color w:val="0080AC"/>
              <w:spacing w:val="19"/>
              <w:w w:val="101"/>
              <w:position w:val="2"/>
            </w:rPr>
            <w:t xml:space="preserve">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S,</w:t>
            </w:r>
          </w:hyperlink>
          <w:r>
            <w:rPr>
              <w:color w:val="0080AC"/>
              <w:spacing w:val="18"/>
              <w:w w:val="102"/>
              <w:position w:val="2"/>
            </w:rPr>
            <w:t xml:space="preserve">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Grateau</w:t>
            </w:r>
          </w:hyperlink>
          <w:r>
            <w:rPr>
              <w:color w:val="0080AC"/>
              <w:spacing w:val="19"/>
              <w:position w:val="2"/>
            </w:rPr>
            <w:t xml:space="preserve">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G</w:t>
            </w:r>
          </w:hyperlink>
          <w:r>
            <w:rPr>
              <w:color w:val="0080AC"/>
              <w:spacing w:val="10"/>
              <w:position w:val="2"/>
            </w:rPr>
            <w:t>.</w:t>
          </w:r>
          <w:r>
            <w:rPr>
              <w:color w:val="0080AC"/>
              <w:spacing w:val="24"/>
              <w:w w:val="102"/>
              <w:position w:val="2"/>
            </w:rPr>
            <w:t xml:space="preserve">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[AA</w:t>
            </w:r>
          </w:hyperlink>
          <w:r>
            <w:rPr>
              <w:color w:val="0080AC"/>
              <w:spacing w:val="18"/>
              <w:w w:val="101"/>
              <w:position w:val="2"/>
            </w:rPr>
            <w:t xml:space="preserve">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amyloidosis]</w:t>
            </w:r>
          </w:hyperlink>
          <w:r>
            <w:rPr>
              <w:color w:val="0080AC"/>
              <w:spacing w:val="10"/>
              <w:position w:val="2"/>
            </w:rPr>
            <w:t>.</w:t>
          </w:r>
          <w:r>
            <w:rPr>
              <w:color w:val="0080AC"/>
              <w:spacing w:val="19"/>
              <w:w w:val="101"/>
              <w:position w:val="2"/>
            </w:rPr>
            <w:t xml:space="preserve">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Nephrol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1">
            <w:r>
              <w:rPr>
                <w:color w:val="0080AC"/>
                <w:spacing w:val="10"/>
                <w:position w:val="2"/>
              </w:rPr>
              <w:t>Th</w:t>
            </w:r>
            <w:r>
              <w:rPr>
                <w:color w:val="0080AC"/>
                <w:spacing w:val="9"/>
                <w:position w:val="2"/>
              </w:rPr>
              <w:t>er</w:t>
            </w:r>
          </w:hyperlink>
        </w:p>
        <w:p>
          <w:pPr>
            <w:pStyle w:val="BodyText"/>
            <w:ind w:left="308"/>
            <w:spacing w:before="2" w:line="158" w:lineRule="exact"/>
            <w:rPr/>
          </w:pPr>
          <w:hyperlink w:history="true" r:id="rId51">
            <w:r>
              <w:rPr>
                <w:color w:val="0080AC"/>
                <w:spacing w:val="12"/>
                <w:w w:val="105"/>
                <w:position w:val="2"/>
              </w:rPr>
              <w:t>2017;13:258</w:t>
            </w:r>
          </w:hyperlink>
          <w:r>
            <w:rPr>
              <w:color w:val="0080AC"/>
              <w:spacing w:val="12"/>
              <w:w w:val="105"/>
              <w:position w:val="2"/>
            </w:rPr>
            <w:t>–</w:t>
          </w:r>
          <w:hyperlink w:history="true" r:id="rId51">
            <w:r>
              <w:rPr>
                <w:color w:val="0080AC"/>
                <w:spacing w:val="12"/>
                <w:w w:val="105"/>
                <w:position w:val="2"/>
              </w:rPr>
              <w:t>64</w:t>
            </w:r>
          </w:hyperlink>
          <w:r>
            <w:rPr>
              <w:color w:val="0080AC"/>
              <w:spacing w:val="12"/>
              <w:w w:val="105"/>
              <w:position w:val="2"/>
            </w:rPr>
            <w:t>.</w:t>
          </w:r>
        </w:p>
        <w:p>
          <w:pPr>
            <w:pStyle w:val="BodyText"/>
            <w:spacing w:before="1" w:line="158" w:lineRule="exact"/>
            <w:jc w:val="right"/>
            <w:rPr/>
          </w:pPr>
          <w:r>
            <w:rPr>
              <w:spacing w:val="11"/>
              <w:position w:val="2"/>
            </w:rPr>
            <w:t>[3]  </w:t>
          </w:r>
          <w:hyperlink w:history="true" r:id="rId52">
            <w:r>
              <w:rPr>
                <w:color w:val="0080AC"/>
                <w:spacing w:val="11"/>
                <w:position w:val="2"/>
              </w:rPr>
              <w:t>Papa</w:t>
            </w:r>
          </w:hyperlink>
          <w:r>
            <w:rPr>
              <w:color w:val="0080AC"/>
              <w:spacing w:val="19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1"/>
                <w:position w:val="2"/>
              </w:rPr>
              <w:t>R,</w:t>
            </w:r>
          </w:hyperlink>
          <w:r>
            <w:rPr>
              <w:color w:val="0080AC"/>
              <w:spacing w:val="19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1"/>
                <w:position w:val="2"/>
              </w:rPr>
              <w:t>Lachmann</w:t>
            </w:r>
          </w:hyperlink>
          <w:r>
            <w:rPr>
              <w:color w:val="0080AC"/>
              <w:spacing w:val="18"/>
              <w:w w:val="102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1"/>
                <w:position w:val="2"/>
              </w:rPr>
              <w:t>HJ,</w:t>
            </w:r>
          </w:hyperlink>
          <w:r>
            <w:rPr>
              <w:color w:val="0080AC"/>
              <w:spacing w:val="18"/>
              <w:w w:val="101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1"/>
                <w:position w:val="2"/>
              </w:rPr>
              <w:t>Secondary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1"/>
                <w:position w:val="2"/>
              </w:rPr>
              <w:t>AA.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1"/>
                <w:position w:val="2"/>
              </w:rPr>
              <w:t>Amyloidosis</w:t>
            </w:r>
          </w:hyperlink>
          <w:r>
            <w:rPr>
              <w:color w:val="0080AC"/>
              <w:spacing w:val="11"/>
              <w:position w:val="2"/>
            </w:rPr>
            <w:t>.</w:t>
          </w:r>
          <w:r>
            <w:rPr>
              <w:color w:val="0080AC"/>
              <w:spacing w:val="18"/>
              <w:w w:val="103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1"/>
                <w:position w:val="2"/>
              </w:rPr>
              <w:t>Rh</w:t>
            </w:r>
            <w:r>
              <w:rPr>
                <w:color w:val="0080AC"/>
                <w:spacing w:val="10"/>
                <w:position w:val="2"/>
              </w:rPr>
              <w:t>eum</w:t>
            </w:r>
          </w:hyperlink>
          <w:r>
            <w:rPr>
              <w:color w:val="0080AC"/>
              <w:spacing w:val="18"/>
              <w:w w:val="101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0"/>
                <w:position w:val="2"/>
              </w:rPr>
              <w:t>Dis</w:t>
            </w:r>
          </w:hyperlink>
          <w:r>
            <w:rPr>
              <w:color w:val="0080AC"/>
              <w:spacing w:val="18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0"/>
                <w:position w:val="2"/>
              </w:rPr>
              <w:t>Clin</w:t>
            </w:r>
          </w:hyperlink>
          <w:r>
            <w:rPr>
              <w:color w:val="0080AC"/>
              <w:spacing w:val="18"/>
              <w:w w:val="102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0"/>
                <w:position w:val="2"/>
              </w:rPr>
              <w:t>North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2">
            <w:r>
              <w:rPr>
                <w:color w:val="0080AC"/>
                <w:spacing w:val="10"/>
                <w:position w:val="2"/>
              </w:rPr>
              <w:t>Am</w:t>
            </w:r>
          </w:hyperlink>
        </w:p>
        <w:p>
          <w:pPr>
            <w:pStyle w:val="BodyText"/>
            <w:ind w:left="308"/>
            <w:spacing w:before="2" w:line="158" w:lineRule="exact"/>
            <w:rPr/>
          </w:pPr>
          <w:hyperlink w:history="true" r:id="rId52">
            <w:r>
              <w:rPr>
                <w:color w:val="0080AC"/>
                <w:spacing w:val="11"/>
                <w:w w:val="107"/>
                <w:position w:val="2"/>
              </w:rPr>
              <w:t>2018;44:585</w:t>
            </w:r>
          </w:hyperlink>
          <w:r>
            <w:rPr>
              <w:color w:val="0080AC"/>
              <w:spacing w:val="11"/>
              <w:w w:val="107"/>
              <w:position w:val="2"/>
            </w:rPr>
            <w:t>–</w:t>
          </w:r>
          <w:hyperlink w:history="true" r:id="rId52">
            <w:r>
              <w:rPr>
                <w:color w:val="0080AC"/>
                <w:spacing w:val="11"/>
                <w:w w:val="107"/>
                <w:position w:val="2"/>
              </w:rPr>
              <w:t>603</w:t>
            </w:r>
          </w:hyperlink>
          <w:r>
            <w:rPr>
              <w:color w:val="0080AC"/>
              <w:spacing w:val="11"/>
              <w:w w:val="107"/>
              <w:position w:val="2"/>
            </w:rPr>
            <w:t>.</w:t>
          </w:r>
        </w:p>
        <w:p>
          <w:pPr>
            <w:pStyle w:val="BodyText"/>
            <w:spacing w:before="1" w:line="158" w:lineRule="exact"/>
            <w:jc w:val="right"/>
            <w:rPr/>
          </w:pPr>
          <w:r>
            <w:rPr>
              <w:spacing w:val="12"/>
              <w:position w:val="2"/>
            </w:rPr>
            <w:t>[4]</w:t>
          </w:r>
          <w:r>
            <w:rPr>
              <w:spacing w:val="6"/>
              <w:position w:val="2"/>
            </w:rPr>
            <w:t xml:space="preserve"> 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Obici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L,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Merlini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G</w:t>
            </w:r>
          </w:hyperlink>
          <w:r>
            <w:rPr>
              <w:color w:val="0080AC"/>
              <w:spacing w:val="12"/>
              <w:position w:val="2"/>
            </w:rPr>
            <w:t>.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AA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amyloidosis:</w:t>
            </w:r>
          </w:hyperlink>
          <w:r>
            <w:rPr>
              <w:color w:val="0080AC"/>
              <w:spacing w:val="12"/>
              <w:w w:val="101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basic</w:t>
            </w:r>
          </w:hyperlink>
          <w:r>
            <w:rPr>
              <w:color w:val="0080AC"/>
              <w:spacing w:val="14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knowledge,</w:t>
            </w:r>
          </w:hyperlink>
          <w:r>
            <w:rPr>
              <w:color w:val="0080AC"/>
              <w:spacing w:val="12"/>
              <w:w w:val="102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unmet</w:t>
            </w:r>
          </w:hyperlink>
          <w:r>
            <w:rPr>
              <w:color w:val="0080AC"/>
              <w:spacing w:val="14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needs</w:t>
            </w:r>
          </w:hyperlink>
          <w:r>
            <w:rPr>
              <w:color w:val="0080AC"/>
              <w:spacing w:val="13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and</w:t>
            </w:r>
          </w:hyperlink>
          <w:r>
            <w:rPr>
              <w:color w:val="0080AC"/>
              <w:spacing w:val="13"/>
              <w:w w:val="103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2"/>
                <w:position w:val="2"/>
              </w:rPr>
              <w:t>future</w:t>
            </w:r>
          </w:hyperlink>
        </w:p>
        <w:p>
          <w:pPr>
            <w:pStyle w:val="BodyText"/>
            <w:ind w:left="307"/>
            <w:spacing w:before="2" w:line="157" w:lineRule="exact"/>
            <w:rPr/>
          </w:pPr>
          <w:hyperlink w:history="true" r:id="rId53">
            <w:r>
              <w:rPr>
                <w:color w:val="0080AC"/>
                <w:spacing w:val="10"/>
                <w:w w:val="107"/>
                <w:position w:val="2"/>
              </w:rPr>
              <w:t>treatments.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0"/>
                <w:w w:val="107"/>
                <w:position w:val="2"/>
              </w:rPr>
              <w:t>Swiss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0"/>
                <w:w w:val="107"/>
                <w:position w:val="2"/>
              </w:rPr>
              <w:t>Med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0"/>
                <w:w w:val="107"/>
                <w:position w:val="2"/>
              </w:rPr>
              <w:t>Wkly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53">
            <w:r>
              <w:rPr>
                <w:color w:val="0080AC"/>
                <w:spacing w:val="10"/>
                <w:w w:val="107"/>
                <w:position w:val="2"/>
              </w:rPr>
              <w:t>2012;142:w13580</w:t>
            </w:r>
          </w:hyperlink>
          <w:r>
            <w:rPr>
              <w:color w:val="0080AC"/>
              <w:spacing w:val="10"/>
              <w:w w:val="107"/>
              <w:position w:val="2"/>
            </w:rPr>
            <w:t>.</w:t>
          </w:r>
        </w:p>
        <w:p>
          <w:pPr>
            <w:pStyle w:val="BodyText"/>
            <w:spacing w:before="2" w:line="158" w:lineRule="exact"/>
            <w:jc w:val="right"/>
            <w:rPr/>
          </w:pPr>
          <w:r>
            <w:rPr>
              <w:spacing w:val="11"/>
              <w:position w:val="2"/>
            </w:rPr>
            <w:t>[5] 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Lane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T,</w:t>
            </w:r>
          </w:hyperlink>
          <w:r>
            <w:rPr>
              <w:color w:val="0080AC"/>
              <w:spacing w:val="18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Gillmore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JD,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Wechalekar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AD,</w:t>
            </w:r>
          </w:hyperlink>
          <w:r>
            <w:rPr>
              <w:color w:val="0080AC"/>
              <w:spacing w:val="19"/>
              <w:w w:val="10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Hawkins</w:t>
            </w:r>
          </w:hyperlink>
          <w:r>
            <w:rPr>
              <w:color w:val="0080AC"/>
              <w:spacing w:val="19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PN,</w:t>
            </w:r>
          </w:hyperlink>
          <w:r>
            <w:rPr>
              <w:color w:val="0080AC"/>
              <w:spacing w:val="18"/>
              <w:w w:val="103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Lachmann</w:t>
            </w:r>
          </w:hyperlink>
          <w:r>
            <w:rPr>
              <w:color w:val="0080AC"/>
              <w:spacing w:val="19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HJ</w:t>
            </w:r>
          </w:hyperlink>
          <w:r>
            <w:rPr>
              <w:color w:val="0080AC"/>
              <w:spacing w:val="11"/>
              <w:position w:val="2"/>
            </w:rPr>
            <w:t>. </w:t>
          </w:r>
          <w:hyperlink w:history="true" r:id="rId54">
            <w:r>
              <w:rPr>
                <w:color w:val="0080AC"/>
                <w:spacing w:val="11"/>
                <w:position w:val="2"/>
              </w:rPr>
              <w:t>Therapeutic</w:t>
            </w:r>
          </w:hyperlink>
        </w:p>
        <w:p>
          <w:pPr>
            <w:pStyle w:val="BodyText"/>
            <w:spacing w:before="2" w:line="157" w:lineRule="exact"/>
            <w:jc w:val="right"/>
            <w:rPr/>
          </w:pPr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blockade</w:t>
            </w:r>
          </w:hyperlink>
          <w:r>
            <w:rPr>
              <w:color w:val="0080AC"/>
              <w:spacing w:val="10"/>
              <w:w w:val="10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of</w:t>
            </w:r>
          </w:hyperlink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interleukin-6</w:t>
            </w:r>
          </w:hyperlink>
          <w:r>
            <w:rPr>
              <w:color w:val="0080AC"/>
              <w:spacing w:val="-3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by</w:t>
            </w:r>
          </w:hyperlink>
          <w:r>
            <w:rPr>
              <w:color w:val="0080AC"/>
              <w:spacing w:val="-2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tocilizumab</w:t>
            </w:r>
          </w:hyperlink>
          <w:r>
            <w:rPr>
              <w:color w:val="0080AC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in</w:t>
            </w:r>
          </w:hyperlink>
          <w:r>
            <w:rPr>
              <w:color w:val="0080AC"/>
              <w:spacing w:val="-2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the</w:t>
            </w:r>
          </w:hyperlink>
          <w:r>
            <w:rPr>
              <w:color w:val="0080AC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management</w:t>
            </w:r>
          </w:hyperlink>
          <w:r>
            <w:rPr>
              <w:color w:val="0080AC"/>
              <w:spacing w:val="-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of</w:t>
            </w:r>
          </w:hyperlink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AA</w:t>
            </w:r>
          </w:hyperlink>
          <w:r>
            <w:rPr>
              <w:color w:val="0080AC"/>
              <w:spacing w:val="-2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4"/>
                <w:w w:val="119"/>
                <w:position w:val="2"/>
              </w:rPr>
              <w:t>amyloidosis</w:t>
            </w:r>
          </w:hyperlink>
        </w:p>
        <w:p>
          <w:pPr>
            <w:pStyle w:val="BodyText"/>
            <w:spacing w:before="2" w:line="158" w:lineRule="exact"/>
            <w:jc w:val="right"/>
            <w:rPr/>
          </w:pP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and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chronic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inﬂammatory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disorders: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a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case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series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and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review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of</w:t>
            </w:r>
          </w:hyperlink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the</w:t>
            </w:r>
          </w:hyperlink>
          <w:r>
            <w:rPr>
              <w:color w:val="0080AC"/>
              <w:spacing w:val="8"/>
              <w:w w:val="111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8"/>
                <w:w w:val="111"/>
                <w:position w:val="2"/>
              </w:rPr>
              <w:t>literature</w:t>
            </w:r>
          </w:hyperlink>
          <w:r>
            <w:rPr>
              <w:color w:val="0080AC"/>
              <w:spacing w:val="8"/>
              <w:w w:val="111"/>
              <w:position w:val="2"/>
            </w:rPr>
            <w:t>.</w:t>
          </w:r>
        </w:p>
        <w:p>
          <w:pPr>
            <w:pStyle w:val="BodyText"/>
            <w:ind w:left="309"/>
            <w:spacing w:before="1" w:line="158" w:lineRule="exact"/>
            <w:rPr/>
          </w:pPr>
          <w:hyperlink w:history="true" r:id="rId54">
            <w:r>
              <w:rPr>
                <w:color w:val="0080AC"/>
                <w:spacing w:val="12"/>
                <w:position w:val="2"/>
              </w:rPr>
              <w:t>Clin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2"/>
                <w:position w:val="2"/>
              </w:rPr>
              <w:t>Exp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2"/>
                <w:position w:val="2"/>
              </w:rPr>
              <w:t>Rheumatol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54">
            <w:r>
              <w:rPr>
                <w:color w:val="0080AC"/>
                <w:spacing w:val="12"/>
                <w:position w:val="2"/>
              </w:rPr>
              <w:t>2015;33:S46</w:t>
            </w:r>
          </w:hyperlink>
          <w:r>
            <w:rPr>
              <w:color w:val="0080AC"/>
              <w:spacing w:val="12"/>
              <w:position w:val="2"/>
            </w:rPr>
            <w:t>–</w:t>
          </w:r>
          <w:hyperlink w:history="true" r:id="rId54">
            <w:r>
              <w:rPr>
                <w:color w:val="0080AC"/>
                <w:spacing w:val="12"/>
                <w:position w:val="2"/>
              </w:rPr>
              <w:t>53</w:t>
            </w:r>
          </w:hyperlink>
          <w:r>
            <w:rPr>
              <w:color w:val="0080AC"/>
              <w:spacing w:val="12"/>
              <w:position w:val="2"/>
            </w:rPr>
            <w:t>.</w:t>
          </w:r>
        </w:p>
        <w:p>
          <w:pPr>
            <w:pStyle w:val="BodyText"/>
            <w:spacing w:before="2" w:line="157" w:lineRule="exact"/>
            <w:jc w:val="right"/>
            <w:rPr/>
          </w:pPr>
          <w:r>
            <w:rPr>
              <w:spacing w:val="10"/>
              <w:position w:val="2"/>
            </w:rPr>
            <w:t>[6] 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Hazenberg</w:t>
            </w:r>
          </w:hyperlink>
          <w:r>
            <w:rPr>
              <w:color w:val="0080AC"/>
              <w:spacing w:val="29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BPC,</w:t>
            </w:r>
          </w:hyperlink>
          <w:r>
            <w:rPr>
              <w:color w:val="0080AC"/>
              <w:spacing w:val="28"/>
              <w:w w:val="10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Bijzet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J,</w:t>
            </w:r>
          </w:hyperlink>
          <w:r>
            <w:rPr>
              <w:color w:val="0080AC"/>
              <w:spacing w:val="28"/>
              <w:w w:val="10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Limburg</w:t>
            </w:r>
          </w:hyperlink>
          <w:r>
            <w:rPr>
              <w:color w:val="0080AC"/>
              <w:spacing w:val="28"/>
              <w:w w:val="10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PC,</w:t>
            </w:r>
          </w:hyperlink>
          <w:r>
            <w:rPr>
              <w:color w:val="0080AC"/>
              <w:spacing w:val="28"/>
              <w:w w:val="101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Skinner</w:t>
            </w:r>
          </w:hyperlink>
          <w:r>
            <w:rPr>
              <w:color w:val="0080AC"/>
              <w:spacing w:val="28"/>
              <w:w w:val="101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M,</w:t>
            </w:r>
          </w:hyperlink>
          <w:r>
            <w:rPr>
              <w:color w:val="0080AC"/>
              <w:spacing w:val="28"/>
              <w:w w:val="10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Hawkins</w:t>
            </w:r>
          </w:hyperlink>
          <w:r>
            <w:rPr>
              <w:color w:val="0080AC"/>
              <w:spacing w:val="28"/>
              <w:w w:val="101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PN,</w:t>
            </w:r>
          </w:hyperlink>
          <w:r>
            <w:rPr>
              <w:color w:val="0080AC"/>
              <w:spacing w:val="28"/>
              <w:w w:val="10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Butri</w:t>
            </w:r>
            <w:r>
              <w:rPr>
                <w:color w:val="0080AC"/>
                <w:spacing w:val="9"/>
                <w:position w:val="2"/>
              </w:rPr>
              <w:t>miene</w:t>
            </w:r>
          </w:hyperlink>
          <w:r>
            <w:rPr>
              <w:color w:val="0080AC"/>
              <w:spacing w:val="28"/>
              <w:w w:val="10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9"/>
                <w:position w:val="2"/>
              </w:rPr>
              <w:t>I,</w:t>
            </w:r>
          </w:hyperlink>
        </w:p>
        <w:p>
          <w:pPr>
            <w:pStyle w:val="BodyText"/>
            <w:spacing w:before="2" w:line="158" w:lineRule="exact"/>
            <w:jc w:val="right"/>
            <w:rPr/>
          </w:pP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et</w:t>
            </w:r>
          </w:hyperlink>
          <w:r>
            <w:rPr>
              <w:color w:val="0080AC"/>
              <w:spacing w:val="7"/>
              <w:w w:val="11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al</w:t>
            </w:r>
          </w:hyperlink>
          <w:r>
            <w:rPr>
              <w:color w:val="0080AC"/>
              <w:spacing w:val="7"/>
              <w:w w:val="112"/>
              <w:position w:val="2"/>
            </w:rPr>
            <w:t>.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Diagnostic</w:t>
            </w:r>
          </w:hyperlink>
          <w:r>
            <w:rPr>
              <w:color w:val="0080AC"/>
              <w:spacing w:val="7"/>
              <w:w w:val="11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performance</w:t>
            </w:r>
          </w:hyperlink>
          <w:r>
            <w:rPr>
              <w:color w:val="0080AC"/>
              <w:spacing w:val="7"/>
              <w:w w:val="11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of</w:t>
            </w:r>
          </w:hyperlink>
          <w:r>
            <w:rPr>
              <w:color w:val="0080AC"/>
              <w:spacing w:val="5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amyloid</w:t>
            </w:r>
          </w:hyperlink>
          <w:r>
            <w:rPr>
              <w:color w:val="0080AC"/>
              <w:spacing w:val="7"/>
              <w:w w:val="11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A</w:t>
            </w:r>
          </w:hyperlink>
          <w:r>
            <w:rPr>
              <w:color w:val="0080AC"/>
              <w:spacing w:val="7"/>
              <w:w w:val="11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protein</w:t>
            </w:r>
          </w:hyperlink>
          <w:r>
            <w:rPr>
              <w:color w:val="0080AC"/>
              <w:spacing w:val="7"/>
              <w:w w:val="11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quantiﬁcation</w:t>
            </w:r>
          </w:hyperlink>
          <w:r>
            <w:rPr>
              <w:color w:val="0080AC"/>
              <w:spacing w:val="7"/>
              <w:w w:val="11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in</w:t>
            </w:r>
          </w:hyperlink>
          <w:r>
            <w:rPr>
              <w:color w:val="0080AC"/>
              <w:spacing w:val="13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fat</w:t>
            </w:r>
          </w:hyperlink>
          <w:r>
            <w:rPr>
              <w:color w:val="0080AC"/>
              <w:spacing w:val="7"/>
              <w:w w:val="11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7"/>
                <w:w w:val="112"/>
                <w:position w:val="2"/>
              </w:rPr>
              <w:t>tissue</w:t>
            </w:r>
          </w:hyperlink>
        </w:p>
        <w:p>
          <w:pPr>
            <w:pStyle w:val="BodyText"/>
            <w:spacing w:before="2" w:line="157" w:lineRule="exact"/>
            <w:jc w:val="right"/>
            <w:rPr/>
          </w:pPr>
          <w:hyperlink w:history="true" r:id="rId55">
            <w:r>
              <w:rPr>
                <w:color w:val="0080AC"/>
                <w:spacing w:val="11"/>
                <w:position w:val="2"/>
              </w:rPr>
              <w:t>of</w:t>
            </w:r>
          </w:hyperlink>
          <w:hyperlink w:history="true" r:id="rId55">
            <w:r>
              <w:rPr>
                <w:color w:val="0080AC"/>
                <w:spacing w:val="11"/>
                <w:position w:val="2"/>
              </w:rPr>
              <w:t>patients</w:t>
            </w:r>
          </w:hyperlink>
          <w:r>
            <w:rPr>
              <w:color w:val="0080AC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1"/>
                <w:position w:val="2"/>
              </w:rPr>
              <w:t>with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1"/>
                <w:position w:val="2"/>
              </w:rPr>
              <w:t>clinical</w:t>
            </w:r>
          </w:hyperlink>
          <w:r>
            <w:rPr>
              <w:color w:val="0080AC"/>
              <w:spacing w:val="-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1"/>
                <w:position w:val="2"/>
              </w:rPr>
              <w:t>AA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1"/>
                <w:position w:val="2"/>
              </w:rPr>
              <w:t>amyloidosis.</w:t>
            </w:r>
          </w:hyperlink>
          <w:r>
            <w:rPr>
              <w:color w:val="0080AC"/>
              <w:spacing w:val="-2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1"/>
                <w:position w:val="2"/>
              </w:rPr>
              <w:t>Amyloid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1"/>
                <w:position w:val="2"/>
              </w:rPr>
              <w:t>Int</w:t>
            </w:r>
          </w:hyperlink>
          <w:hyperlink w:history="true" r:id="rId55">
            <w:r>
              <w:rPr>
                <w:color w:val="0080AC"/>
                <w:spacing w:val="11"/>
                <w:position w:val="2"/>
              </w:rPr>
              <w:t>J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1"/>
                <w:position w:val="2"/>
              </w:rPr>
              <w:t>Exp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1"/>
                <w:position w:val="2"/>
              </w:rPr>
              <w:t>Clin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1"/>
                <w:position w:val="2"/>
              </w:rPr>
              <w:t>Inve</w:t>
            </w:r>
            <w:r>
              <w:rPr>
                <w:color w:val="0080AC"/>
                <w:spacing w:val="10"/>
                <w:position w:val="2"/>
              </w:rPr>
              <w:t>stig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Off</w:t>
            </w:r>
          </w:hyperlink>
          <w:hyperlink w:history="true" r:id="rId55">
            <w:r>
              <w:rPr>
                <w:color w:val="0080AC"/>
                <w:spacing w:val="10"/>
                <w:position w:val="2"/>
              </w:rPr>
              <w:t>J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0"/>
                <w:position w:val="2"/>
              </w:rPr>
              <w:t>Int</w:t>
            </w:r>
          </w:hyperlink>
        </w:p>
        <w:p>
          <w:pPr>
            <w:pStyle w:val="BodyText"/>
            <w:ind w:left="309"/>
            <w:spacing w:before="2" w:line="158" w:lineRule="exact"/>
            <w:rPr/>
          </w:pPr>
          <w:hyperlink w:history="true" r:id="rId55">
            <w:r>
              <w:rPr>
                <w:color w:val="0080AC"/>
                <w:spacing w:val="13"/>
                <w:position w:val="2"/>
              </w:rPr>
              <w:t>Soc</w:t>
            </w:r>
          </w:hyperlink>
          <w:r>
            <w:rPr>
              <w:color w:val="0080AC"/>
              <w:spacing w:val="13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3"/>
                <w:position w:val="2"/>
              </w:rPr>
              <w:t>Amyloidosis</w:t>
            </w:r>
          </w:hyperlink>
          <w:r>
            <w:rPr>
              <w:color w:val="0080AC"/>
              <w:spacing w:val="13"/>
              <w:position w:val="2"/>
            </w:rPr>
            <w:t xml:space="preserve"> </w:t>
          </w:r>
          <w:hyperlink w:history="true" r:id="rId55">
            <w:r>
              <w:rPr>
                <w:color w:val="0080AC"/>
                <w:spacing w:val="13"/>
                <w:position w:val="2"/>
              </w:rPr>
              <w:t>2007</w:t>
            </w:r>
            <w:r>
              <w:rPr>
                <w:color w:val="0080AC"/>
                <w:spacing w:val="12"/>
                <w:position w:val="2"/>
              </w:rPr>
              <w:t>;14:133</w:t>
            </w:r>
          </w:hyperlink>
          <w:r>
            <w:rPr>
              <w:color w:val="0080AC"/>
              <w:spacing w:val="12"/>
              <w:position w:val="2"/>
            </w:rPr>
            <w:t>–</w:t>
          </w:r>
          <w:hyperlink w:history="true" r:id="rId55">
            <w:r>
              <w:rPr>
                <w:color w:val="0080AC"/>
                <w:spacing w:val="12"/>
                <w:position w:val="2"/>
              </w:rPr>
              <w:t>40</w:t>
            </w:r>
          </w:hyperlink>
          <w:r>
            <w:rPr>
              <w:color w:val="0080AC"/>
              <w:spacing w:val="12"/>
              <w:position w:val="2"/>
            </w:rPr>
            <w:t>.</w:t>
          </w:r>
        </w:p>
        <w:p>
          <w:pPr>
            <w:pStyle w:val="BodyText"/>
            <w:spacing w:before="1" w:line="158" w:lineRule="exact"/>
            <w:jc w:val="right"/>
            <w:rPr/>
          </w:pPr>
          <w:r>
            <w:rPr>
              <w:spacing w:val="11"/>
              <w:position w:val="2"/>
            </w:rPr>
            <w:t>[7] 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Brunger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AF,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Nienhuis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HLA,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Bijzet</w:t>
            </w:r>
          </w:hyperlink>
          <w:hyperlink w:history="true" r:id="rId56">
            <w:r>
              <w:rPr>
                <w:color w:val="0080AC"/>
                <w:spacing w:val="11"/>
                <w:position w:val="2"/>
              </w:rPr>
              <w:t>J</w:t>
            </w:r>
            <w:r>
              <w:rPr>
                <w:color w:val="0080AC"/>
                <w:spacing w:val="10"/>
                <w:position w:val="2"/>
              </w:rPr>
              <w:t>,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0"/>
                <w:position w:val="2"/>
              </w:rPr>
              <w:t>Hazenberg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0"/>
                <w:position w:val="2"/>
              </w:rPr>
              <w:t>BPC</w:t>
            </w:r>
          </w:hyperlink>
          <w:r>
            <w:rPr>
              <w:color w:val="0080AC"/>
              <w:spacing w:val="10"/>
              <w:position w:val="2"/>
            </w:rPr>
            <w:t>.</w:t>
          </w:r>
          <w:r>
            <w:rPr>
              <w:color w:val="0080AC"/>
              <w:spacing w:val="12"/>
              <w:w w:val="101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0"/>
                <w:position w:val="2"/>
              </w:rPr>
              <w:t>Causes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0"/>
                <w:position w:val="2"/>
              </w:rPr>
              <w:t>of</w:t>
            </w:r>
          </w:hyperlink>
          <w:hyperlink w:history="true" r:id="rId56">
            <w:r>
              <w:rPr>
                <w:color w:val="0080AC"/>
                <w:spacing w:val="10"/>
                <w:position w:val="2"/>
              </w:rPr>
              <w:t>AA</w:t>
            </w:r>
          </w:hyperlink>
          <w:r>
            <w:rPr>
              <w:color w:val="0080AC"/>
              <w:spacing w:val="10"/>
              <w:w w:val="103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0"/>
                <w:position w:val="2"/>
              </w:rPr>
              <w:t>amyloidosis:</w:t>
            </w:r>
          </w:hyperlink>
        </w:p>
        <w:p>
          <w:pPr>
            <w:pStyle w:val="BodyText"/>
            <w:spacing w:before="2" w:line="157" w:lineRule="exact"/>
            <w:jc w:val="right"/>
            <w:rPr/>
          </w:pPr>
          <w:hyperlink w:history="true" r:id="rId56">
            <w:r>
              <w:rPr>
                <w:color w:val="0080AC"/>
                <w:spacing w:val="12"/>
                <w:position w:val="2"/>
              </w:rPr>
              <w:t>a</w:t>
            </w:r>
          </w:hyperlink>
          <w:r>
            <w:rPr>
              <w:color w:val="0080AC"/>
              <w:spacing w:val="17"/>
              <w:w w:val="103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2"/>
                <w:position w:val="2"/>
              </w:rPr>
              <w:t>systematic</w:t>
            </w:r>
          </w:hyperlink>
          <w:r>
            <w:rPr>
              <w:color w:val="0080AC"/>
              <w:spacing w:val="16"/>
              <w:w w:val="102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2"/>
                <w:position w:val="2"/>
              </w:rPr>
              <w:t>review</w:t>
            </w:r>
          </w:hyperlink>
          <w:r>
            <w:rPr>
              <w:color w:val="0080AC"/>
              <w:spacing w:val="12"/>
              <w:position w:val="2"/>
            </w:rPr>
            <w:t>. </w:t>
          </w:r>
          <w:hyperlink w:history="true" r:id="rId56">
            <w:r>
              <w:rPr>
                <w:color w:val="0080AC"/>
                <w:spacing w:val="12"/>
                <w:position w:val="2"/>
              </w:rPr>
              <w:t>Amyloid</w:t>
            </w:r>
          </w:hyperlink>
          <w:r>
            <w:rPr>
              <w:color w:val="0080AC"/>
              <w:spacing w:val="16"/>
              <w:w w:val="102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2"/>
                <w:position w:val="2"/>
              </w:rPr>
              <w:t>Int</w:t>
            </w:r>
          </w:hyperlink>
          <w:r>
            <w:rPr>
              <w:color w:val="0080AC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2"/>
                <w:position w:val="2"/>
              </w:rPr>
              <w:t>J</w:t>
            </w:r>
          </w:hyperlink>
          <w:r>
            <w:rPr>
              <w:color w:val="0080AC"/>
              <w:spacing w:val="17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2"/>
                <w:position w:val="2"/>
              </w:rPr>
              <w:t>Exp</w:t>
            </w:r>
          </w:hyperlink>
          <w:r>
            <w:rPr>
              <w:color w:val="0080AC"/>
              <w:spacing w:val="16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Clin</w:t>
            </w:r>
          </w:hyperlink>
          <w:r>
            <w:rPr>
              <w:color w:val="0080AC"/>
              <w:spacing w:val="16"/>
              <w:w w:val="102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Investig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Off</w:t>
            </w:r>
          </w:hyperlink>
          <w:hyperlink w:history="true" r:id="rId56">
            <w:r>
              <w:rPr>
                <w:color w:val="0080AC"/>
                <w:spacing w:val="11"/>
                <w:position w:val="2"/>
              </w:rPr>
              <w:t>J</w:t>
            </w:r>
          </w:hyperlink>
          <w:r>
            <w:rPr>
              <w:color w:val="0080AC"/>
              <w:spacing w:val="16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Int</w:t>
            </w:r>
          </w:hyperlink>
          <w:r>
            <w:rPr>
              <w:color w:val="0080AC"/>
              <w:spacing w:val="16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Soc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position w:val="2"/>
              </w:rPr>
              <w:t>Amyloidosis</w:t>
            </w:r>
          </w:hyperlink>
        </w:p>
        <w:p>
          <w:pPr>
            <w:pStyle w:val="BodyText"/>
            <w:ind w:left="308"/>
            <w:spacing w:before="2" w:line="158" w:lineRule="exact"/>
            <w:rPr/>
          </w:pPr>
          <w:hyperlink w:history="true" r:id="rId56">
            <w:r>
              <w:rPr>
                <w:color w:val="0080AC"/>
                <w:spacing w:val="11"/>
                <w:w w:val="104"/>
                <w:position w:val="2"/>
              </w:rPr>
              <w:t>2020;27:1</w:t>
            </w:r>
          </w:hyperlink>
          <w:r>
            <w:rPr>
              <w:color w:val="0080AC"/>
              <w:spacing w:val="11"/>
              <w:w w:val="104"/>
              <w:position w:val="2"/>
            </w:rPr>
            <w:t>–</w:t>
          </w:r>
          <w:r>
            <w:rPr>
              <w:color w:val="0080AC"/>
              <w:spacing w:val="-13"/>
              <w:position w:val="2"/>
            </w:rPr>
            <w:t xml:space="preserve"> </w:t>
          </w:r>
          <w:hyperlink w:history="true" r:id="rId56">
            <w:r>
              <w:rPr>
                <w:color w:val="0080AC"/>
                <w:spacing w:val="11"/>
                <w:w w:val="104"/>
                <w:position w:val="2"/>
              </w:rPr>
              <w:t>12</w:t>
            </w:r>
          </w:hyperlink>
          <w:r>
            <w:rPr>
              <w:color w:val="0080AC"/>
              <w:spacing w:val="11"/>
              <w:w w:val="104"/>
              <w:position w:val="2"/>
            </w:rPr>
            <w:t>.</w:t>
          </w:r>
        </w:p>
        <w:p>
          <w:pPr>
            <w:pStyle w:val="BodyText"/>
            <w:spacing w:before="2" w:line="157" w:lineRule="exact"/>
            <w:jc w:val="right"/>
            <w:rPr/>
          </w:pPr>
          <w:r>
            <w:rPr>
              <w:spacing w:val="9"/>
              <w:position w:val="2"/>
            </w:rPr>
            <w:t>[8]</w:t>
          </w:r>
          <w:r>
            <w:rPr>
              <w:spacing w:val="3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Terré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A,</w:t>
            </w:r>
          </w:hyperlink>
          <w:r>
            <w:rPr>
              <w:color w:val="0080AC"/>
              <w:spacing w:val="9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Savey</w:t>
            </w:r>
          </w:hyperlink>
          <w:r>
            <w:rPr>
              <w:color w:val="0080AC"/>
              <w:spacing w:val="9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L,</w:t>
            </w:r>
          </w:hyperlink>
          <w:r>
            <w:rPr>
              <w:color w:val="0080AC"/>
              <w:spacing w:val="9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Buob</w:t>
            </w:r>
          </w:hyperlink>
          <w:r>
            <w:rPr>
              <w:color w:val="0080AC"/>
              <w:spacing w:val="9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D,</w:t>
            </w:r>
          </w:hyperlink>
          <w:r>
            <w:rPr>
              <w:color w:val="0080AC"/>
              <w:spacing w:val="9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Grateau</w:t>
            </w:r>
          </w:hyperlink>
          <w:r>
            <w:rPr>
              <w:color w:val="0080AC"/>
              <w:spacing w:val="9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G,</w:t>
            </w:r>
          </w:hyperlink>
          <w:r>
            <w:rPr>
              <w:color w:val="0080AC"/>
              <w:spacing w:val="8"/>
              <w:w w:val="101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Georgin-Lavialle</w:t>
            </w:r>
          </w:hyperlink>
          <w:r>
            <w:rPr>
              <w:color w:val="0080AC"/>
              <w:spacing w:val="7"/>
              <w:w w:val="102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9"/>
                <w:position w:val="2"/>
              </w:rPr>
              <w:t>S</w:t>
            </w:r>
            <w:r>
              <w:rPr>
                <w:color w:val="0080AC"/>
                <w:spacing w:val="8"/>
                <w:position w:val="2"/>
              </w:rPr>
              <w:t>,</w:t>
            </w:r>
          </w:hyperlink>
          <w:r>
            <w:rPr>
              <w:color w:val="0080AC"/>
              <w:spacing w:val="8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8"/>
                <w:position w:val="2"/>
              </w:rPr>
              <w:t>AA</w:t>
            </w:r>
          </w:hyperlink>
          <w:r>
            <w:rPr>
              <w:color w:val="0080AC"/>
              <w:spacing w:val="8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8"/>
                <w:position w:val="2"/>
              </w:rPr>
              <w:t>Amyloidosis</w:t>
            </w:r>
          </w:hyperlink>
        </w:p>
        <w:p>
          <w:pPr>
            <w:pStyle w:val="BodyText"/>
            <w:spacing w:before="2" w:line="158" w:lineRule="exact"/>
            <w:jc w:val="right"/>
            <w:rPr/>
          </w:pPr>
          <w:hyperlink w:history="true" r:id="rId57">
            <w:r>
              <w:rPr>
                <w:color w:val="0080AC"/>
                <w:spacing w:val="13"/>
                <w:position w:val="2"/>
              </w:rPr>
              <w:t>Study</w:t>
            </w:r>
          </w:hyperlink>
          <w:r>
            <w:rPr>
              <w:color w:val="0080AC"/>
              <w:spacing w:val="3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Group</w:t>
            </w:r>
          </w:hyperlink>
          <w:r>
            <w:rPr>
              <w:color w:val="0080AC"/>
              <w:spacing w:val="13"/>
              <w:position w:val="2"/>
            </w:rPr>
            <w:t>.</w:t>
          </w:r>
          <w:r>
            <w:rPr>
              <w:color w:val="0080AC"/>
              <w:spacing w:val="3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Identiﬁc</w:t>
            </w:r>
            <w:r>
              <w:rPr>
                <w:color w:val="0080AC"/>
                <w:spacing w:val="12"/>
                <w:position w:val="2"/>
              </w:rPr>
              <w:t>ation</w:t>
            </w:r>
          </w:hyperlink>
          <w:r>
            <w:rPr>
              <w:color w:val="0080AC"/>
              <w:spacing w:val="3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12"/>
                <w:position w:val="2"/>
              </w:rPr>
              <w:t>of</w:t>
            </w:r>
          </w:hyperlink>
          <w:r>
            <w:rPr>
              <w:color w:val="0080AC"/>
              <w:spacing w:val="26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2"/>
                <w:position w:val="2"/>
              </w:rPr>
              <w:t>factors</w:t>
            </w:r>
          </w:hyperlink>
          <w:r>
            <w:rPr>
              <w:color w:val="0080AC"/>
              <w:spacing w:val="3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12"/>
                <w:position w:val="2"/>
              </w:rPr>
              <w:t>for</w:t>
            </w:r>
          </w:hyperlink>
          <w:r>
            <w:rPr>
              <w:color w:val="0080AC"/>
              <w:spacing w:val="3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12"/>
                <w:position w:val="2"/>
              </w:rPr>
              <w:t>persistence</w:t>
            </w:r>
          </w:hyperlink>
          <w:r>
            <w:rPr>
              <w:color w:val="0080AC"/>
              <w:spacing w:val="2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12"/>
                <w:position w:val="2"/>
              </w:rPr>
              <w:t>of</w:t>
            </w:r>
          </w:hyperlink>
          <w:r>
            <w:rPr>
              <w:color w:val="0080AC"/>
              <w:spacing w:val="21"/>
              <w:w w:val="101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2"/>
                <w:position w:val="2"/>
              </w:rPr>
              <w:t>AA</w:t>
            </w:r>
          </w:hyperlink>
          <w:r>
            <w:rPr>
              <w:color w:val="0080AC"/>
              <w:spacing w:val="2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12"/>
                <w:position w:val="2"/>
              </w:rPr>
              <w:t>amyloidosis</w:t>
            </w:r>
          </w:hyperlink>
          <w:r>
            <w:rPr>
              <w:color w:val="0080AC"/>
              <w:spacing w:val="3"/>
              <w:position w:val="2"/>
            </w:rPr>
            <w:t xml:space="preserve">  </w:t>
          </w:r>
          <w:hyperlink w:history="true" r:id="rId57">
            <w:r>
              <w:rPr>
                <w:color w:val="0080AC"/>
                <w:spacing w:val="12"/>
                <w:position w:val="2"/>
              </w:rPr>
              <w:t>in</w:t>
            </w:r>
          </w:hyperlink>
        </w:p>
        <w:p>
          <w:pPr>
            <w:pStyle w:val="BodyText"/>
            <w:spacing w:before="1" w:line="158" w:lineRule="exact"/>
            <w:jc w:val="right"/>
            <w:rPr/>
          </w:pPr>
          <w:hyperlink w:history="true" r:id="rId57">
            <w:r>
              <w:rPr>
                <w:color w:val="0080AC"/>
                <w:spacing w:val="13"/>
                <w:position w:val="2"/>
              </w:rPr>
              <w:t>patients</w:t>
            </w:r>
          </w:hyperlink>
          <w:r>
            <w:rPr>
              <w:color w:val="0080AC"/>
              <w:spacing w:val="29"/>
              <w:w w:val="103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with</w:t>
            </w:r>
          </w:hyperlink>
          <w:r>
            <w:rPr>
              <w:color w:val="0080AC"/>
              <w:spacing w:val="28"/>
              <w:w w:val="102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Familial</w:t>
            </w:r>
          </w:hyperlink>
          <w:r>
            <w:rPr>
              <w:color w:val="0080AC"/>
              <w:spacing w:val="28"/>
              <w:w w:val="101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Mediterranean</w:t>
            </w:r>
          </w:hyperlink>
          <w:r>
            <w:rPr>
              <w:color w:val="0080AC"/>
              <w:spacing w:val="29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Fever</w:t>
            </w:r>
          </w:hyperlink>
          <w:r>
            <w:rPr>
              <w:color w:val="0080AC"/>
              <w:spacing w:val="13"/>
              <w:position w:val="2"/>
            </w:rPr>
            <w:t>.</w:t>
          </w:r>
          <w:r>
            <w:rPr>
              <w:color w:val="0080AC"/>
              <w:spacing w:val="28"/>
              <w:w w:val="103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Eur</w:t>
            </w:r>
          </w:hyperlink>
          <w:r>
            <w:rPr>
              <w:color w:val="0080AC"/>
              <w:spacing w:val="13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J</w:t>
            </w:r>
          </w:hyperlink>
          <w:r>
            <w:rPr>
              <w:color w:val="0080AC"/>
              <w:spacing w:val="28"/>
              <w:w w:val="103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Intern</w:t>
            </w:r>
          </w:hyperlink>
          <w:r>
            <w:rPr>
              <w:color w:val="0080AC"/>
              <w:spacing w:val="28"/>
              <w:w w:val="101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Med</w:t>
            </w:r>
          </w:hyperlink>
          <w:r>
            <w:rPr>
              <w:color w:val="0080AC"/>
              <w:spacing w:val="27"/>
              <w:w w:val="103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2022.</w:t>
            </w:r>
          </w:hyperlink>
          <w:r>
            <w:rPr>
              <w:color w:val="0080AC"/>
              <w:spacing w:val="28"/>
              <w:position w:val="2"/>
            </w:rPr>
            <w:t xml:space="preserve"> </w:t>
          </w:r>
          <w:hyperlink w:history="true" r:id="rId57">
            <w:r>
              <w:rPr>
                <w:color w:val="0080AC"/>
                <w:spacing w:val="13"/>
                <w:position w:val="2"/>
              </w:rPr>
              <w:t>S0953</w:t>
            </w:r>
          </w:hyperlink>
          <w:r>
            <w:rPr>
              <w:color w:val="0080AC"/>
              <w:spacing w:val="13"/>
              <w:position w:val="2"/>
            </w:rPr>
            <w:t>-</w:t>
          </w:r>
        </w:p>
        <w:p>
          <w:pPr>
            <w:pStyle w:val="BodyText"/>
            <w:ind w:left="309"/>
            <w:spacing w:before="2" w:line="157" w:lineRule="exact"/>
            <w:rPr/>
          </w:pPr>
          <w:hyperlink w:history="true" r:id="rId57">
            <w:r>
              <w:rPr>
                <w:color w:val="0080AC"/>
                <w:spacing w:val="9"/>
                <w:w w:val="109"/>
                <w:position w:val="2"/>
              </w:rPr>
              <w:t>6205(22)00350-8</w:t>
            </w:r>
          </w:hyperlink>
          <w:r>
            <w:rPr>
              <w:color w:val="0080AC"/>
              <w:spacing w:val="9"/>
              <w:w w:val="109"/>
              <w:position w:val="2"/>
            </w:rPr>
            <w:t>.</w:t>
          </w:r>
        </w:p>
        <w:p>
          <w:pPr>
            <w:pStyle w:val="BodyText"/>
            <w:spacing w:before="1" w:line="242" w:lineRule="auto"/>
            <w:jc w:val="right"/>
            <w:rPr/>
          </w:pPr>
          <w:r>
            <w:rPr>
              <w:spacing w:val="12"/>
            </w:rPr>
            <w:t>[9]</w:t>
          </w:r>
          <w:r>
            <w:rPr>
              <w:spacing w:val="6"/>
            </w:rPr>
            <w:t xml:space="preserve">  </w:t>
          </w:r>
          <w:hyperlink w:history="true" r:id="rId58">
            <w:r>
              <w:rPr>
                <w:color w:val="0080AC"/>
                <w:spacing w:val="12"/>
              </w:rPr>
              <w:t>Sikora</w:t>
            </w:r>
          </w:hyperlink>
          <w:hyperlink w:history="true" r:id="rId58">
            <w:r>
              <w:rPr>
                <w:color w:val="0080AC"/>
                <w:spacing w:val="12"/>
              </w:rPr>
              <w:t>J,</w:t>
            </w:r>
          </w:hyperlink>
          <w:r>
            <w:rPr>
              <w:color w:val="0080AC"/>
              <w:spacing w:val="-3"/>
            </w:rPr>
            <w:t xml:space="preserve"> </w:t>
          </w:r>
          <w:hyperlink w:history="true" r:id="rId58">
            <w:r>
              <w:rPr>
                <w:color w:val="0080AC"/>
                <w:spacing w:val="12"/>
              </w:rPr>
              <w:t>Kmochová</w:t>
            </w:r>
          </w:hyperlink>
          <w:hyperlink w:history="true" r:id="rId58">
            <w:r>
              <w:rPr>
                <w:color w:val="0080AC"/>
                <w:spacing w:val="12"/>
              </w:rPr>
              <w:t>T,</w:t>
            </w:r>
          </w:hyperlink>
          <w:r>
            <w:rPr>
              <w:color w:val="0080AC"/>
              <w:spacing w:val="-3"/>
            </w:rPr>
            <w:t xml:space="preserve"> </w:t>
          </w:r>
          <w:hyperlink w:history="true" r:id="rId58">
            <w:r>
              <w:rPr>
                <w:color w:val="0080AC"/>
                <w:spacing w:val="12"/>
              </w:rPr>
              <w:t>Mu</w:t>
            </w:r>
          </w:hyperlink>
          <w:hyperlink w:history="true" r:id="rId58">
            <w:r>
              <w:rPr>
                <w:position w:val="-3"/>
              </w:rPr>
              <w:drawing>
                <wp:inline distT="0" distB="0" distL="0" distR="0">
                  <wp:extent cx="36865" cy="100167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65" cy="10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80AC"/>
                <w:spacing w:val="12"/>
              </w:rPr>
              <w:t>álková</w:t>
            </w:r>
          </w:hyperlink>
          <w:r>
            <w:rPr>
              <w:color w:val="0080AC"/>
              <w:spacing w:val="-3"/>
            </w:rPr>
            <w:t xml:space="preserve"> </w:t>
          </w:r>
          <w:hyperlink w:history="true" r:id="rId58">
            <w:r>
              <w:rPr>
                <w:color w:val="0080AC"/>
                <w:spacing w:val="12"/>
              </w:rPr>
              <w:t>D,</w:t>
            </w:r>
          </w:hyperlink>
          <w:r>
            <w:rPr>
              <w:color w:val="0080AC"/>
              <w:spacing w:val="-3"/>
            </w:rPr>
            <w:t xml:space="preserve"> </w:t>
          </w:r>
          <w:hyperlink w:history="true" r:id="rId58">
            <w:r>
              <w:rPr>
                <w:color w:val="0080AC"/>
                <w:spacing w:val="12"/>
              </w:rPr>
              <w:t>Pohludka</w:t>
            </w:r>
          </w:hyperlink>
          <w:r>
            <w:rPr>
              <w:color w:val="0080AC"/>
              <w:spacing w:val="-3"/>
            </w:rPr>
            <w:t xml:space="preserve"> </w:t>
          </w:r>
          <w:hyperlink w:history="true" r:id="rId58">
            <w:r>
              <w:rPr>
                <w:color w:val="0080AC"/>
                <w:spacing w:val="12"/>
              </w:rPr>
              <w:t>M,</w:t>
            </w:r>
          </w:hyperlink>
          <w:r>
            <w:rPr>
              <w:color w:val="0080AC"/>
              <w:spacing w:val="-3"/>
            </w:rPr>
            <w:t xml:space="preserve"> </w:t>
          </w:r>
          <w:hyperlink w:history="true" r:id="rId58">
            <w:r>
              <w:rPr>
                <w:color w:val="0080AC"/>
                <w:spacing w:val="12"/>
              </w:rPr>
              <w:t>P</w:t>
            </w:r>
          </w:hyperlink>
          <w:hyperlink w:history="true" r:id="rId58">
            <w:r>
              <w:rPr>
                <w:position w:val="-3"/>
              </w:rPr>
              <w:drawing>
                <wp:inline distT="0" distB="0" distL="0" distR="0">
                  <wp:extent cx="35203" cy="100167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203" cy="10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80AC"/>
                <w:spacing w:val="12"/>
              </w:rPr>
              <w:t>ikryl</w:t>
            </w:r>
          </w:hyperlink>
          <w:r>
            <w:rPr>
              <w:color w:val="0080AC"/>
              <w:spacing w:val="-3"/>
            </w:rPr>
            <w:t xml:space="preserve"> </w:t>
          </w:r>
          <w:hyperlink w:history="true" r:id="rId58">
            <w:r>
              <w:rPr>
                <w:color w:val="0080AC"/>
                <w:spacing w:val="11"/>
              </w:rPr>
              <w:t>P,</w:t>
            </w:r>
          </w:hyperlink>
          <w:r>
            <w:rPr>
              <w:color w:val="0080AC"/>
              <w:spacing w:val="-3"/>
            </w:rPr>
            <w:t xml:space="preserve"> </w:t>
          </w:r>
          <w:hyperlink w:history="true" r:id="rId58">
            <w:r>
              <w:rPr>
                <w:color w:val="0080AC"/>
                <w:spacing w:val="11"/>
              </w:rPr>
              <w:t>Hartmannová</w:t>
            </w:r>
          </w:hyperlink>
          <w:r>
            <w:rPr>
              <w:color w:val="0080AC"/>
              <w:spacing w:val="-3"/>
            </w:rPr>
            <w:t xml:space="preserve"> </w:t>
          </w:r>
          <w:hyperlink w:history="true" r:id="rId58">
            <w:r>
              <w:rPr>
                <w:color w:val="0080AC"/>
                <w:spacing w:val="11"/>
              </w:rPr>
              <w:t>H,</w:t>
            </w:r>
          </w:hyperlink>
          <w:r>
            <w:rPr>
              <w:color w:val="0080AC"/>
              <w:spacing w:val="-4"/>
            </w:rPr>
            <w:t xml:space="preserve"> </w:t>
          </w:r>
          <w:hyperlink w:history="true" r:id="rId58">
            <w:r>
              <w:rPr>
                <w:color w:val="0080AC"/>
                <w:spacing w:val="11"/>
              </w:rPr>
              <w:t>et</w:t>
            </w:r>
          </w:hyperlink>
          <w:hyperlink w:history="true" r:id="rId58">
            <w:r>
              <w:rPr>
                <w:color w:val="0080AC"/>
                <w:spacing w:val="11"/>
              </w:rPr>
              <w:t>al</w:t>
            </w:r>
          </w:hyperlink>
          <w:r>
            <w:rPr>
              <w:color w:val="0080AC"/>
              <w:spacing w:val="11"/>
            </w:rPr>
            <w:t>.</w:t>
          </w:r>
        </w:p>
        <w:p>
          <w:pPr>
            <w:pStyle w:val="BodyText"/>
            <w:spacing w:before="2" w:line="157" w:lineRule="exact"/>
            <w:jc w:val="right"/>
            <w:rPr/>
          </w:pPr>
          <w:hyperlink w:history="true" r:id="rId58">
            <w:r>
              <w:rPr>
                <w:color w:val="0080AC"/>
                <w:spacing w:val="14"/>
                <w:position w:val="2"/>
              </w:rPr>
              <w:t>A</w:t>
            </w:r>
          </w:hyperlink>
          <w:r>
            <w:rPr>
              <w:color w:val="0080AC"/>
              <w:spacing w:val="24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4"/>
                <w:position w:val="2"/>
              </w:rPr>
              <w:t>mutation</w:t>
            </w:r>
          </w:hyperlink>
          <w:r>
            <w:rPr>
              <w:color w:val="0080AC"/>
              <w:spacing w:val="23"/>
              <w:w w:val="101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4"/>
                <w:position w:val="2"/>
              </w:rPr>
              <w:t>in</w:t>
            </w:r>
          </w:hyperlink>
          <w:r>
            <w:rPr>
              <w:color w:val="0080AC"/>
              <w:spacing w:val="21"/>
              <w:w w:val="102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4"/>
                <w:position w:val="2"/>
              </w:rPr>
              <w:t>the</w:t>
            </w:r>
          </w:hyperlink>
          <w:r>
            <w:rPr>
              <w:color w:val="0080AC"/>
              <w:spacing w:val="22"/>
              <w:w w:val="103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4"/>
                <w:position w:val="2"/>
              </w:rPr>
              <w:t>SAA1</w:t>
            </w:r>
          </w:hyperlink>
          <w:r>
            <w:rPr>
              <w:color w:val="0080AC"/>
              <w:spacing w:val="23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4"/>
                <w:position w:val="2"/>
              </w:rPr>
              <w:t>p</w:t>
            </w:r>
            <w:r>
              <w:rPr>
                <w:color w:val="0080AC"/>
                <w:spacing w:val="13"/>
                <w:position w:val="2"/>
              </w:rPr>
              <w:t>romoter</w:t>
            </w:r>
          </w:hyperlink>
          <w:r>
            <w:rPr>
              <w:color w:val="0080AC"/>
              <w:spacing w:val="22"/>
              <w:w w:val="102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3"/>
                <w:position w:val="2"/>
              </w:rPr>
              <w:t>causes</w:t>
            </w:r>
          </w:hyperlink>
          <w:r>
            <w:rPr>
              <w:color w:val="0080AC"/>
              <w:spacing w:val="22"/>
              <w:w w:val="102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3"/>
                <w:position w:val="2"/>
              </w:rPr>
              <w:t>hereditary</w:t>
            </w:r>
          </w:hyperlink>
          <w:r>
            <w:rPr>
              <w:color w:val="0080AC"/>
              <w:spacing w:val="22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3"/>
                <w:position w:val="2"/>
              </w:rPr>
              <w:t>amyloid</w:t>
            </w:r>
          </w:hyperlink>
          <w:r>
            <w:rPr>
              <w:color w:val="0080AC"/>
              <w:spacing w:val="16"/>
              <w:w w:val="103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3"/>
                <w:position w:val="2"/>
              </w:rPr>
              <w:t>A</w:t>
            </w:r>
          </w:hyperlink>
          <w:r>
            <w:rPr>
              <w:color w:val="0080AC"/>
              <w:spacing w:val="21"/>
              <w:w w:val="102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3"/>
                <w:position w:val="2"/>
              </w:rPr>
              <w:t>amyloidosis</w:t>
            </w:r>
          </w:hyperlink>
          <w:r>
            <w:rPr>
              <w:color w:val="0080AC"/>
              <w:spacing w:val="13"/>
              <w:position w:val="2"/>
            </w:rPr>
            <w:t>.</w:t>
          </w:r>
        </w:p>
        <w:p>
          <w:pPr>
            <w:pStyle w:val="BodyText"/>
            <w:ind w:left="309"/>
            <w:spacing w:before="2" w:line="158" w:lineRule="exact"/>
            <w:rPr/>
          </w:pPr>
          <w:hyperlink w:history="true" r:id="rId58">
            <w:r>
              <w:rPr>
                <w:color w:val="0080AC"/>
                <w:spacing w:val="10"/>
                <w:w w:val="106"/>
                <w:position w:val="2"/>
              </w:rPr>
              <w:t>Kidney</w:t>
            </w:r>
          </w:hyperlink>
          <w:r>
            <w:rPr>
              <w:color w:val="0080AC"/>
              <w:spacing w:val="10"/>
              <w:w w:val="106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0"/>
                <w:w w:val="106"/>
                <w:position w:val="2"/>
              </w:rPr>
              <w:t>Int</w:t>
            </w:r>
          </w:hyperlink>
          <w:r>
            <w:rPr>
              <w:color w:val="0080AC"/>
              <w:spacing w:val="10"/>
              <w:w w:val="106"/>
              <w:position w:val="2"/>
            </w:rPr>
            <w:t xml:space="preserve"> </w:t>
          </w:r>
          <w:hyperlink w:history="true" r:id="rId58">
            <w:r>
              <w:rPr>
                <w:color w:val="0080AC"/>
                <w:spacing w:val="10"/>
                <w:w w:val="106"/>
                <w:position w:val="2"/>
              </w:rPr>
              <w:t>2022;101:349</w:t>
            </w:r>
          </w:hyperlink>
          <w:r>
            <w:rPr>
              <w:color w:val="0080AC"/>
              <w:spacing w:val="10"/>
              <w:w w:val="106"/>
              <w:position w:val="2"/>
            </w:rPr>
            <w:t>–</w:t>
          </w:r>
          <w:hyperlink w:history="true" r:id="rId58">
            <w:r>
              <w:rPr>
                <w:color w:val="0080AC"/>
                <w:spacing w:val="10"/>
                <w:w w:val="106"/>
                <w:position w:val="2"/>
              </w:rPr>
              <w:t>59</w:t>
            </w:r>
          </w:hyperlink>
          <w:r>
            <w:rPr>
              <w:color w:val="0080AC"/>
              <w:spacing w:val="10"/>
              <w:w w:val="106"/>
              <w:position w:val="2"/>
            </w:rPr>
            <w:t>.</w:t>
          </w:r>
        </w:p>
        <w:p>
          <w:pPr>
            <w:pStyle w:val="BodyText"/>
            <w:spacing w:before="1" w:line="158" w:lineRule="exact"/>
            <w:jc w:val="right"/>
            <w:rPr/>
          </w:pPr>
          <w:r>
            <w:rPr>
              <w:spacing w:val="10"/>
              <w:position w:val="2"/>
            </w:rPr>
            <w:t>[10]</w:t>
          </w:r>
          <w:r>
            <w:rPr>
              <w:spacing w:val="6"/>
              <w:position w:val="2"/>
            </w:rPr>
            <w:t xml:space="preserve">  </w:t>
          </w:r>
          <w:hyperlink w:history="true" r:id="rId61">
            <w:r>
              <w:rPr>
                <w:color w:val="0080AC"/>
                <w:spacing w:val="10"/>
                <w:position w:val="2"/>
              </w:rPr>
              <w:t>Georgin-Lavialle</w:t>
            </w:r>
          </w:hyperlink>
          <w:r>
            <w:rPr>
              <w:color w:val="0080AC"/>
              <w:spacing w:val="10"/>
              <w:position w:val="2"/>
            </w:rPr>
            <w:t xml:space="preserve">   </w:t>
          </w:r>
          <w:hyperlink w:history="true" r:id="rId61">
            <w:r>
              <w:rPr>
                <w:color w:val="0080AC"/>
                <w:spacing w:val="10"/>
                <w:position w:val="2"/>
              </w:rPr>
              <w:t>S,</w:t>
            </w:r>
          </w:hyperlink>
          <w:r>
            <w:rPr>
              <w:color w:val="0080AC"/>
              <w:spacing w:val="10"/>
              <w:position w:val="2"/>
            </w:rPr>
            <w:t xml:space="preserve">   </w:t>
          </w:r>
          <w:hyperlink w:history="true" r:id="rId61">
            <w:r>
              <w:rPr>
                <w:color w:val="0080AC"/>
                <w:spacing w:val="10"/>
                <w:position w:val="2"/>
              </w:rPr>
              <w:t>Hentgen</w:t>
            </w:r>
          </w:hyperlink>
          <w:r>
            <w:rPr>
              <w:color w:val="0080AC"/>
              <w:spacing w:val="10"/>
              <w:position w:val="2"/>
            </w:rPr>
            <w:t xml:space="preserve">   </w:t>
          </w:r>
          <w:hyperlink w:history="true" r:id="rId61">
            <w:r>
              <w:rPr>
                <w:color w:val="0080AC"/>
                <w:spacing w:val="10"/>
                <w:position w:val="2"/>
              </w:rPr>
              <w:t>V,</w:t>
            </w:r>
          </w:hyperlink>
          <w:r>
            <w:rPr>
              <w:color w:val="0080AC"/>
              <w:spacing w:val="10"/>
              <w:position w:val="2"/>
            </w:rPr>
            <w:t xml:space="preserve">   </w:t>
          </w:r>
          <w:hyperlink w:history="true" r:id="rId61">
            <w:r>
              <w:rPr>
                <w:color w:val="0080AC"/>
                <w:spacing w:val="10"/>
                <w:position w:val="2"/>
              </w:rPr>
              <w:t>S</w:t>
            </w:r>
            <w:r>
              <w:rPr>
                <w:color w:val="0080AC"/>
                <w:spacing w:val="9"/>
                <w:position w:val="2"/>
              </w:rPr>
              <w:t>tankovic</w:t>
            </w:r>
          </w:hyperlink>
          <w:r>
            <w:rPr>
              <w:color w:val="0080AC"/>
              <w:spacing w:val="9"/>
              <w:position w:val="2"/>
            </w:rPr>
            <w:t xml:space="preserve">   </w:t>
          </w:r>
          <w:hyperlink w:history="true" r:id="rId61">
            <w:r>
              <w:rPr>
                <w:color w:val="0080AC"/>
                <w:spacing w:val="9"/>
                <w:position w:val="2"/>
              </w:rPr>
              <w:t>Stojanovic</w:t>
            </w:r>
          </w:hyperlink>
          <w:r>
            <w:rPr>
              <w:color w:val="0080AC"/>
              <w:spacing w:val="9"/>
              <w:position w:val="2"/>
            </w:rPr>
            <w:t xml:space="preserve">   </w:t>
          </w:r>
          <w:hyperlink w:history="true" r:id="rId61">
            <w:r>
              <w:rPr>
                <w:color w:val="0080AC"/>
                <w:spacing w:val="9"/>
                <w:position w:val="2"/>
              </w:rPr>
              <w:t>K,</w:t>
            </w:r>
          </w:hyperlink>
          <w:r>
            <w:rPr>
              <w:color w:val="0080AC"/>
              <w:spacing w:val="9"/>
              <w:position w:val="2"/>
            </w:rPr>
            <w:t xml:space="preserve">   </w:t>
          </w:r>
          <w:hyperlink w:history="true" r:id="rId61">
            <w:r>
              <w:rPr>
                <w:color w:val="0080AC"/>
                <w:spacing w:val="9"/>
                <w:position w:val="2"/>
              </w:rPr>
              <w:t>Bachmeyer</w:t>
            </w:r>
          </w:hyperlink>
          <w:r>
            <w:rPr>
              <w:color w:val="0080AC"/>
              <w:spacing w:val="9"/>
              <w:position w:val="2"/>
            </w:rPr>
            <w:t xml:space="preserve">   </w:t>
          </w:r>
          <w:hyperlink w:history="true" r:id="rId61">
            <w:r>
              <w:rPr>
                <w:color w:val="0080AC"/>
                <w:spacing w:val="9"/>
                <w:position w:val="2"/>
              </w:rPr>
              <w:t>C,</w:t>
            </w:r>
          </w:hyperlink>
        </w:p>
        <w:p>
          <w:pPr>
            <w:pStyle w:val="BodyText"/>
            <w:spacing w:before="2" w:line="158" w:lineRule="exact"/>
            <w:jc w:val="right"/>
            <w:rPr/>
          </w:pPr>
          <w:hyperlink w:history="true" r:id="rId61">
            <w:r>
              <w:rPr>
                <w:color w:val="0080AC"/>
                <w:spacing w:val="11"/>
                <w:position w:val="2"/>
              </w:rPr>
              <w:t>Rodrigues</w:t>
            </w:r>
          </w:hyperlink>
          <w:r>
            <w:rPr>
              <w:color w:val="0080AC"/>
              <w:spacing w:val="25"/>
              <w:w w:val="101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F,</w:t>
            </w:r>
          </w:hyperlink>
          <w:r>
            <w:rPr>
              <w:color w:val="0080AC"/>
              <w:spacing w:val="25"/>
              <w:w w:val="101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Savey</w:t>
            </w:r>
          </w:hyperlink>
          <w:r>
            <w:rPr>
              <w:color w:val="0080AC"/>
              <w:spacing w:val="25"/>
              <w:w w:val="102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L,</w:t>
            </w:r>
          </w:hyperlink>
          <w:r>
            <w:rPr>
              <w:color w:val="0080AC"/>
              <w:spacing w:val="24"/>
              <w:w w:val="103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et</w:t>
            </w:r>
          </w:hyperlink>
          <w:r>
            <w:rPr>
              <w:color w:val="0080AC"/>
              <w:spacing w:val="24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al</w:t>
            </w:r>
          </w:hyperlink>
          <w:r>
            <w:rPr>
              <w:color w:val="0080AC"/>
              <w:spacing w:val="11"/>
              <w:position w:val="2"/>
            </w:rPr>
            <w:t>.</w:t>
          </w:r>
          <w:r>
            <w:rPr>
              <w:color w:val="0080AC"/>
              <w:position w:val="2"/>
            </w:rPr>
            <w:t xml:space="preserve"> 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[Familial</w:t>
            </w:r>
          </w:hyperlink>
          <w:r>
            <w:rPr>
              <w:color w:val="0080AC"/>
              <w:spacing w:val="26"/>
              <w:w w:val="101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Mediterranean</w:t>
            </w:r>
          </w:hyperlink>
          <w:r>
            <w:rPr>
              <w:color w:val="0080AC"/>
              <w:spacing w:val="25"/>
              <w:w w:val="101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fever]</w:t>
            </w:r>
          </w:hyperlink>
          <w:r>
            <w:rPr>
              <w:color w:val="0080AC"/>
              <w:spacing w:val="11"/>
              <w:position w:val="2"/>
            </w:rPr>
            <w:t>.</w:t>
          </w:r>
          <w:r>
            <w:rPr>
              <w:color w:val="0080AC"/>
              <w:spacing w:val="25"/>
              <w:w w:val="102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Rev</w:t>
            </w:r>
          </w:hyperlink>
          <w:r>
            <w:rPr>
              <w:color w:val="0080AC"/>
              <w:spacing w:val="25"/>
              <w:w w:val="102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Med</w:t>
            </w:r>
          </w:hyperlink>
          <w:r>
            <w:rPr>
              <w:color w:val="0080AC"/>
              <w:spacing w:val="25"/>
              <w:w w:val="101"/>
              <w:position w:val="2"/>
            </w:rPr>
            <w:t xml:space="preserve"> </w:t>
          </w:r>
          <w:hyperlink w:history="true" r:id="rId61">
            <w:r>
              <w:rPr>
                <w:color w:val="0080AC"/>
                <w:spacing w:val="11"/>
                <w:position w:val="2"/>
              </w:rPr>
              <w:t>In</w:t>
            </w:r>
            <w:r>
              <w:rPr>
                <w:color w:val="0080AC"/>
                <w:spacing w:val="10"/>
                <w:position w:val="2"/>
              </w:rPr>
              <w:t>terne</w:t>
            </w:r>
          </w:hyperlink>
        </w:p>
        <w:p>
          <w:pPr>
            <w:pStyle w:val="BodyText"/>
            <w:ind w:left="308"/>
            <w:spacing w:before="1" w:line="158" w:lineRule="exact"/>
            <w:rPr/>
          </w:pPr>
          <w:hyperlink w:history="true" r:id="rId61">
            <w:r>
              <w:rPr>
                <w:color w:val="0080AC"/>
                <w:spacing w:val="11"/>
                <w:w w:val="107"/>
                <w:position w:val="2"/>
              </w:rPr>
              <w:t>2018;39:240</w:t>
            </w:r>
          </w:hyperlink>
          <w:r>
            <w:rPr>
              <w:color w:val="0080AC"/>
              <w:spacing w:val="11"/>
              <w:w w:val="107"/>
              <w:position w:val="2"/>
            </w:rPr>
            <w:t>–</w:t>
          </w:r>
          <w:hyperlink w:history="true" r:id="rId61">
            <w:r>
              <w:rPr>
                <w:color w:val="0080AC"/>
                <w:spacing w:val="11"/>
                <w:w w:val="107"/>
                <w:position w:val="2"/>
              </w:rPr>
              <w:t>55</w:t>
            </w:r>
          </w:hyperlink>
          <w:r>
            <w:rPr>
              <w:color w:val="0080AC"/>
              <w:spacing w:val="11"/>
              <w:w w:val="107"/>
              <w:position w:val="2"/>
            </w:rPr>
            <w:t>.</w:t>
          </w:r>
        </w:p>
        <w:p>
          <w:pPr>
            <w:pStyle w:val="BodyText"/>
            <w:spacing w:before="2" w:line="157" w:lineRule="exact"/>
            <w:rPr/>
          </w:pPr>
          <w:r>
            <w:rPr>
              <w:spacing w:val="10"/>
              <w:position w:val="2"/>
            </w:rPr>
            <w:t>[11] 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Blank</w:t>
            </w:r>
          </w:hyperlink>
          <w:r>
            <w:rPr>
              <w:color w:val="0080AC"/>
              <w:spacing w:val="28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N,</w:t>
            </w:r>
          </w:hyperlink>
          <w:r>
            <w:rPr>
              <w:color w:val="0080AC"/>
              <w:spacing w:val="28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Hegenbart</w:t>
            </w:r>
          </w:hyperlink>
          <w:r>
            <w:rPr>
              <w:color w:val="0080AC"/>
              <w:spacing w:val="25"/>
              <w:w w:val="102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U,</w:t>
            </w:r>
          </w:hyperlink>
          <w:r>
            <w:rPr>
              <w:color w:val="0080AC"/>
              <w:spacing w:val="28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Dietrich</w:t>
            </w:r>
          </w:hyperlink>
          <w:r>
            <w:rPr>
              <w:color w:val="0080AC"/>
              <w:spacing w:val="27"/>
              <w:w w:val="102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S,</w:t>
            </w:r>
          </w:hyperlink>
          <w:r>
            <w:rPr>
              <w:color w:val="0080AC"/>
              <w:spacing w:val="28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Brune</w:t>
            </w:r>
          </w:hyperlink>
          <w:r>
            <w:rPr>
              <w:color w:val="0080AC"/>
              <w:spacing w:val="28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M,</w:t>
            </w:r>
          </w:hyperlink>
          <w:r>
            <w:rPr>
              <w:color w:val="0080AC"/>
              <w:spacing w:val="28"/>
              <w:w w:val="10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Beimler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J,</w:t>
            </w:r>
          </w:hyperlink>
          <w:r>
            <w:rPr>
              <w:color w:val="0080AC"/>
              <w:spacing w:val="28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Röcken</w:t>
            </w:r>
          </w:hyperlink>
          <w:r>
            <w:rPr>
              <w:color w:val="0080AC"/>
              <w:spacing w:val="27"/>
              <w:w w:val="102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0"/>
                <w:position w:val="2"/>
              </w:rPr>
              <w:t>C,</w:t>
            </w:r>
          </w:hyperlink>
          <w:r>
            <w:rPr>
              <w:color w:val="0080AC"/>
              <w:spacing w:val="26"/>
              <w:w w:val="103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9"/>
                <w:position w:val="2"/>
              </w:rPr>
              <w:t>et</w:t>
            </w:r>
          </w:hyperlink>
          <w:r>
            <w:rPr>
              <w:color w:val="0080AC"/>
              <w:spacing w:val="26"/>
              <w:w w:val="102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9"/>
                <w:position w:val="2"/>
              </w:rPr>
              <w:t>al</w:t>
            </w:r>
          </w:hyperlink>
          <w:r>
            <w:rPr>
              <w:color w:val="0080AC"/>
              <w:spacing w:val="9"/>
              <w:position w:val="2"/>
            </w:rPr>
            <w:t>.</w:t>
          </w:r>
          <w:r>
            <w:rPr>
              <w:color w:val="0080AC"/>
              <w:spacing w:val="27"/>
              <w:w w:val="102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9"/>
                <w:position w:val="2"/>
              </w:rPr>
              <w:t>Obe-</w:t>
            </w:r>
          </w:hyperlink>
        </w:p>
        <w:p>
          <w:pPr>
            <w:pStyle w:val="BodyText"/>
            <w:spacing w:before="2" w:line="158" w:lineRule="exact"/>
            <w:jc w:val="right"/>
            <w:rPr/>
          </w:pPr>
          <w:hyperlink w:history="true" r:id="rId62">
            <w:r>
              <w:rPr>
                <w:color w:val="0080AC"/>
                <w:spacing w:val="11"/>
                <w:position w:val="2"/>
              </w:rPr>
              <w:t>sity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is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a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signiﬁcant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susceptibility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factor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for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idiopathic</w:t>
            </w:r>
          </w:hyperlink>
          <w:r>
            <w:rPr>
              <w:color w:val="0080AC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AA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amyloidosis.</w:t>
            </w:r>
          </w:hyperlink>
          <w:r>
            <w:rPr>
              <w:color w:val="0080AC"/>
              <w:spacing w:val="-1"/>
              <w:position w:val="2"/>
            </w:rPr>
            <w:t xml:space="preserve"> </w:t>
          </w:r>
          <w:hyperlink w:history="true" r:id="rId62">
            <w:r>
              <w:rPr>
                <w:color w:val="0080AC"/>
                <w:spacing w:val="11"/>
                <w:position w:val="2"/>
              </w:rPr>
              <w:t>Amyl</w:t>
            </w:r>
            <w:r>
              <w:rPr>
                <w:color w:val="0080AC"/>
                <w:spacing w:val="10"/>
                <w:position w:val="2"/>
              </w:rPr>
              <w:t>oid</w:t>
            </w:r>
          </w:hyperlink>
        </w:p>
        <w:p>
          <w:pPr>
            <w:pStyle w:val="BodyText"/>
            <w:ind w:left="308"/>
            <w:spacing w:before="1" w:line="158" w:lineRule="exact"/>
            <w:rPr/>
          </w:pPr>
          <w:hyperlink w:history="true" r:id="rId62">
            <w:r>
              <w:rPr>
                <w:color w:val="0080AC"/>
                <w:spacing w:val="11"/>
                <w:w w:val="106"/>
                <w:position w:val="2"/>
              </w:rPr>
              <w:t>2018;25:37</w:t>
            </w:r>
          </w:hyperlink>
          <w:r>
            <w:rPr>
              <w:color w:val="0080AC"/>
              <w:spacing w:val="11"/>
              <w:w w:val="106"/>
              <w:position w:val="2"/>
            </w:rPr>
            <w:t>–</w:t>
          </w:r>
          <w:hyperlink w:history="true" r:id="rId62">
            <w:r>
              <w:rPr>
                <w:color w:val="0080AC"/>
                <w:spacing w:val="11"/>
                <w:w w:val="106"/>
                <w:position w:val="2"/>
              </w:rPr>
              <w:t>45</w:t>
            </w:r>
          </w:hyperlink>
          <w:r>
            <w:rPr>
              <w:color w:val="0080AC"/>
              <w:spacing w:val="11"/>
              <w:w w:val="106"/>
              <w:position w:val="2"/>
            </w:rPr>
            <w:t>.</w:t>
          </w:r>
        </w:p>
        <w:p>
          <w:pPr>
            <w:pStyle w:val="BodyText"/>
            <w:spacing w:before="2" w:line="158" w:lineRule="exact"/>
            <w:rPr/>
          </w:pPr>
          <w:r>
            <w:rPr>
              <w:spacing w:val="10"/>
              <w:position w:val="2"/>
            </w:rPr>
            <w:t>[12] 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Stankovic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Stojanovic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K,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Georgin-Lavialle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S,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Poitou</w:t>
            </w:r>
          </w:hyperlink>
          <w:r>
            <w:rPr>
              <w:color w:val="0080AC"/>
              <w:spacing w:val="12"/>
              <w:w w:val="101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C,</w:t>
            </w:r>
          </w:hyperlink>
          <w:r>
            <w:rPr>
              <w:color w:val="0080AC"/>
              <w:spacing w:val="12"/>
              <w:w w:val="101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Buob</w:t>
            </w:r>
          </w:hyperlink>
          <w:r>
            <w:rPr>
              <w:color w:val="0080AC"/>
              <w:spacing w:val="12"/>
              <w:w w:val="102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D,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position w:val="2"/>
              </w:rPr>
              <w:t>Amse</w:t>
            </w:r>
            <w:r>
              <w:rPr>
                <w:color w:val="0080AC"/>
                <w:spacing w:val="9"/>
                <w:position w:val="2"/>
              </w:rPr>
              <w:t>lem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9"/>
                <w:position w:val="2"/>
              </w:rPr>
              <w:t>S,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9"/>
                <w:position w:val="2"/>
              </w:rPr>
              <w:t>Gra-</w:t>
            </w:r>
          </w:hyperlink>
        </w:p>
        <w:p>
          <w:pPr>
            <w:pStyle w:val="BodyText"/>
            <w:spacing w:before="1" w:line="158" w:lineRule="exact"/>
            <w:jc w:val="right"/>
            <w:rPr/>
          </w:pPr>
          <w:hyperlink w:history="true" r:id="rId63">
            <w:r>
              <w:rPr>
                <w:color w:val="0080AC"/>
                <w:spacing w:val="13"/>
                <w:position w:val="2"/>
              </w:rPr>
              <w:t>teau</w:t>
            </w:r>
          </w:hyperlink>
          <w:r>
            <w:rPr>
              <w:color w:val="0080AC"/>
              <w:spacing w:val="24"/>
              <w:w w:val="101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G,</w:t>
            </w:r>
          </w:hyperlink>
          <w:r>
            <w:rPr>
              <w:color w:val="0080AC"/>
              <w:spacing w:val="23"/>
              <w:w w:val="103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et</w:t>
            </w:r>
          </w:hyperlink>
          <w:r>
            <w:rPr>
              <w:color w:val="0080AC"/>
              <w:spacing w:val="23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al</w:t>
            </w:r>
          </w:hyperlink>
          <w:r>
            <w:rPr>
              <w:color w:val="0080AC"/>
              <w:spacing w:val="13"/>
              <w:position w:val="2"/>
            </w:rPr>
            <w:t>.</w:t>
          </w:r>
          <w:r>
            <w:rPr>
              <w:color w:val="0080AC"/>
              <w:spacing w:val="18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AA</w:t>
            </w:r>
          </w:hyperlink>
          <w:r>
            <w:rPr>
              <w:color w:val="0080AC"/>
              <w:spacing w:val="23"/>
              <w:w w:val="101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amyloidosis</w:t>
            </w:r>
          </w:hyperlink>
          <w:r>
            <w:rPr>
              <w:color w:val="0080AC"/>
              <w:spacing w:val="24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is</w:t>
            </w:r>
          </w:hyperlink>
          <w:r>
            <w:rPr>
              <w:color w:val="0080AC"/>
              <w:spacing w:val="23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an</w:t>
            </w:r>
          </w:hyperlink>
          <w:r>
            <w:rPr>
              <w:color w:val="0080AC"/>
              <w:spacing w:val="23"/>
              <w:w w:val="103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emerging</w:t>
            </w:r>
          </w:hyperlink>
          <w:r>
            <w:rPr>
              <w:color w:val="0080AC"/>
              <w:spacing w:val="23"/>
              <w:w w:val="102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cause</w:t>
            </w:r>
          </w:hyperlink>
          <w:r>
            <w:rPr>
              <w:color w:val="0080AC"/>
              <w:spacing w:val="23"/>
              <w:w w:val="102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of</w:t>
            </w:r>
          </w:hyperlink>
          <w:r>
            <w:rPr>
              <w:color w:val="0080AC"/>
              <w:spacing w:val="13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nephropathy</w:t>
            </w:r>
          </w:hyperlink>
          <w:r>
            <w:rPr>
              <w:color w:val="0080AC"/>
              <w:spacing w:val="24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in</w:t>
            </w:r>
          </w:hyperlink>
          <w:r>
            <w:rPr>
              <w:color w:val="0080AC"/>
              <w:spacing w:val="23"/>
              <w:w w:val="101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3"/>
                <w:position w:val="2"/>
              </w:rPr>
              <w:t>obe</w:t>
            </w:r>
            <w:r>
              <w:rPr>
                <w:color w:val="0080AC"/>
                <w:spacing w:val="12"/>
                <w:position w:val="2"/>
              </w:rPr>
              <w:t>se</w:t>
            </w:r>
          </w:hyperlink>
        </w:p>
        <w:p>
          <w:pPr>
            <w:pStyle w:val="BodyText"/>
            <w:ind w:left="309"/>
            <w:spacing w:before="2" w:line="157" w:lineRule="exact"/>
            <w:rPr/>
          </w:pPr>
          <w:hyperlink w:history="true" r:id="rId63">
            <w:r>
              <w:rPr>
                <w:color w:val="0080AC"/>
                <w:spacing w:val="10"/>
                <w:w w:val="107"/>
                <w:position w:val="2"/>
              </w:rPr>
              <w:t>patients.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w w:val="107"/>
                <w:position w:val="2"/>
              </w:rPr>
              <w:t>Eur</w:t>
            </w:r>
          </w:hyperlink>
          <w:hyperlink w:history="true" r:id="rId63">
            <w:r>
              <w:rPr>
                <w:color w:val="0080AC"/>
                <w:spacing w:val="10"/>
                <w:w w:val="107"/>
                <w:position w:val="2"/>
              </w:rPr>
              <w:t>J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w w:val="107"/>
                <w:position w:val="2"/>
              </w:rPr>
              <w:t>Intern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w w:val="107"/>
                <w:position w:val="2"/>
              </w:rPr>
              <w:t>Med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63">
            <w:r>
              <w:rPr>
                <w:color w:val="0080AC"/>
                <w:spacing w:val="10"/>
                <w:w w:val="107"/>
                <w:position w:val="2"/>
              </w:rPr>
              <w:t>2017;39:e18</w:t>
            </w:r>
          </w:hyperlink>
          <w:r>
            <w:rPr>
              <w:color w:val="0080AC"/>
              <w:spacing w:val="10"/>
              <w:w w:val="107"/>
              <w:position w:val="2"/>
            </w:rPr>
            <w:t>–</w:t>
          </w:r>
          <w:hyperlink w:history="true" r:id="rId63">
            <w:r>
              <w:rPr>
                <w:color w:val="0080AC"/>
                <w:spacing w:val="10"/>
                <w:w w:val="107"/>
                <w:position w:val="2"/>
              </w:rPr>
              <w:t>20</w:t>
            </w:r>
          </w:hyperlink>
          <w:r>
            <w:rPr>
              <w:color w:val="0080AC"/>
              <w:spacing w:val="10"/>
              <w:w w:val="107"/>
              <w:position w:val="2"/>
            </w:rPr>
            <w:t>.</w:t>
          </w:r>
        </w:p>
        <w:p>
          <w:pPr>
            <w:pStyle w:val="BodyText"/>
            <w:spacing w:before="2" w:line="158" w:lineRule="exact"/>
            <w:rPr/>
          </w:pPr>
          <w:r>
            <w:rPr>
              <w:spacing w:val="9"/>
              <w:position w:val="2"/>
            </w:rPr>
            <w:t>[13] 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Beck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DB,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Ferrada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MA,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Sikora</w:t>
            </w:r>
          </w:hyperlink>
          <w:r>
            <w:rPr>
              <w:color w:val="0080AC"/>
              <w:spacing w:val="19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KA,</w:t>
            </w:r>
          </w:hyperlink>
          <w:r>
            <w:rPr>
              <w:color w:val="0080AC"/>
              <w:spacing w:val="11"/>
              <w:w w:val="101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Ombrello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AK,</w:t>
            </w:r>
          </w:hyperlink>
          <w:r>
            <w:rPr>
              <w:color w:val="0080AC"/>
              <w:spacing w:val="11"/>
              <w:w w:val="102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Collins</w:t>
            </w:r>
          </w:hyperlink>
          <w:hyperlink w:history="true" r:id="rId64">
            <w:r>
              <w:rPr>
                <w:color w:val="0080AC"/>
                <w:spacing w:val="9"/>
                <w:position w:val="2"/>
              </w:rPr>
              <w:t>JC,</w:t>
            </w:r>
          </w:hyperlink>
          <w:r>
            <w:rPr>
              <w:color w:val="0080AC"/>
              <w:spacing w:val="11"/>
              <w:w w:val="103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Pei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W,</w:t>
            </w:r>
          </w:hyperlink>
          <w:r>
            <w:rPr>
              <w:color w:val="0080AC"/>
              <w:spacing w:val="11"/>
              <w:w w:val="101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et</w:t>
            </w:r>
          </w:hyperlink>
          <w:r>
            <w:rPr>
              <w:color w:val="0080AC"/>
              <w:spacing w:val="11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al</w:t>
            </w:r>
          </w:hyperlink>
          <w:r>
            <w:rPr>
              <w:color w:val="0080AC"/>
              <w:spacing w:val="9"/>
              <w:position w:val="2"/>
            </w:rPr>
            <w:t>.</w:t>
          </w:r>
          <w:r>
            <w:rPr>
              <w:color w:val="0080AC"/>
              <w:spacing w:val="12"/>
              <w:w w:val="101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9"/>
                <w:position w:val="2"/>
              </w:rPr>
              <w:t>Somatic</w:t>
            </w:r>
          </w:hyperlink>
        </w:p>
        <w:p>
          <w:pPr>
            <w:pStyle w:val="BodyText"/>
            <w:spacing w:before="1" w:line="158" w:lineRule="exact"/>
            <w:jc w:val="right"/>
            <w:rPr/>
          </w:pP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mutations</w:t>
            </w:r>
          </w:hyperlink>
          <w:r>
            <w:rPr>
              <w:color w:val="0080AC"/>
              <w:spacing w:val="8"/>
              <w:w w:val="110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in</w:t>
            </w:r>
          </w:hyperlink>
          <w:r>
            <w:rPr>
              <w:color w:val="0080AC"/>
              <w:spacing w:val="8"/>
              <w:w w:val="110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UBA1</w:t>
            </w:r>
          </w:hyperlink>
          <w:r>
            <w:rPr>
              <w:color w:val="0080AC"/>
              <w:spacing w:val="8"/>
              <w:w w:val="110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and</w:t>
            </w:r>
          </w:hyperlink>
          <w:r>
            <w:rPr>
              <w:color w:val="0080AC"/>
              <w:spacing w:val="8"/>
              <w:w w:val="110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severe</w:t>
            </w:r>
          </w:hyperlink>
          <w:r>
            <w:rPr>
              <w:color w:val="0080AC"/>
              <w:spacing w:val="8"/>
              <w:w w:val="110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adult-onset</w:t>
            </w:r>
          </w:hyperlink>
          <w:r>
            <w:rPr>
              <w:color w:val="0080AC"/>
              <w:spacing w:val="8"/>
              <w:w w:val="110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autoinﬂammatory</w:t>
            </w:r>
          </w:hyperlink>
          <w:r>
            <w:rPr>
              <w:color w:val="0080AC"/>
              <w:spacing w:val="8"/>
              <w:w w:val="110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disease.</w:t>
            </w:r>
          </w:hyperlink>
          <w:r>
            <w:rPr>
              <w:color w:val="0080AC"/>
              <w:spacing w:val="8"/>
              <w:w w:val="110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N</w:t>
            </w:r>
          </w:hyperlink>
          <w:r>
            <w:rPr>
              <w:color w:val="0080AC"/>
              <w:spacing w:val="8"/>
              <w:w w:val="110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Engl</w:t>
            </w:r>
          </w:hyperlink>
          <w:hyperlink w:history="true" r:id="rId64">
            <w:r>
              <w:rPr>
                <w:color w:val="0080AC"/>
                <w:spacing w:val="8"/>
                <w:w w:val="110"/>
                <w:position w:val="2"/>
              </w:rPr>
              <w:t>J</w:t>
            </w:r>
          </w:hyperlink>
        </w:p>
        <w:p>
          <w:pPr>
            <w:pStyle w:val="BodyText"/>
            <w:ind w:left="309"/>
            <w:spacing w:before="2" w:line="158" w:lineRule="exact"/>
            <w:rPr/>
          </w:pPr>
          <w:hyperlink w:history="true" r:id="rId64">
            <w:r>
              <w:rPr>
                <w:color w:val="0080AC"/>
                <w:spacing w:val="10"/>
                <w:w w:val="108"/>
                <w:position w:val="2"/>
              </w:rPr>
              <w:t>Med</w:t>
            </w:r>
          </w:hyperlink>
          <w:r>
            <w:rPr>
              <w:color w:val="0080AC"/>
              <w:spacing w:val="10"/>
              <w:w w:val="108"/>
              <w:position w:val="2"/>
            </w:rPr>
            <w:t xml:space="preserve"> </w:t>
          </w:r>
          <w:hyperlink w:history="true" r:id="rId64">
            <w:r>
              <w:rPr>
                <w:color w:val="0080AC"/>
                <w:spacing w:val="10"/>
                <w:w w:val="108"/>
                <w:position w:val="2"/>
              </w:rPr>
              <w:t>2020;383:2628</w:t>
            </w:r>
          </w:hyperlink>
          <w:r>
            <w:rPr>
              <w:color w:val="0080AC"/>
              <w:spacing w:val="10"/>
              <w:w w:val="108"/>
              <w:position w:val="2"/>
            </w:rPr>
            <w:t>–</w:t>
          </w:r>
          <w:hyperlink w:history="true" r:id="rId64">
            <w:r>
              <w:rPr>
                <w:color w:val="0080AC"/>
                <w:spacing w:val="10"/>
                <w:w w:val="108"/>
                <w:position w:val="2"/>
              </w:rPr>
              <w:t>38</w:t>
            </w:r>
          </w:hyperlink>
          <w:r>
            <w:rPr>
              <w:color w:val="0080AC"/>
              <w:spacing w:val="10"/>
              <w:w w:val="108"/>
              <w:position w:val="2"/>
            </w:rPr>
            <w:t>.</w:t>
          </w:r>
        </w:p>
        <w:p>
          <w:pPr>
            <w:pStyle w:val="BodyText"/>
            <w:spacing w:before="1" w:line="158" w:lineRule="exact"/>
            <w:rPr/>
          </w:pPr>
          <w:r>
            <w:rPr>
              <w:spacing w:val="10"/>
              <w:position w:val="2"/>
            </w:rPr>
            <w:t>[14]  </w:t>
          </w:r>
          <w:hyperlink w:history="true" r:id="rId65">
            <w:r>
              <w:rPr>
                <w:color w:val="0080AC"/>
                <w:spacing w:val="10"/>
                <w:position w:val="2"/>
              </w:rPr>
              <w:t>Euvrard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10"/>
                <w:position w:val="2"/>
              </w:rPr>
              <w:t>R,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10"/>
                <w:position w:val="2"/>
              </w:rPr>
              <w:t>Fournier</w:t>
            </w:r>
          </w:hyperlink>
          <w:r>
            <w:rPr>
              <w:color w:val="0080AC"/>
              <w:spacing w:val="1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10"/>
                <w:position w:val="2"/>
              </w:rPr>
              <w:t>T,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10"/>
                <w:position w:val="2"/>
              </w:rPr>
              <w:t>Georgesc</w:t>
            </w:r>
            <w:r>
              <w:rPr>
                <w:color w:val="0080AC"/>
                <w:spacing w:val="9"/>
                <w:position w:val="2"/>
              </w:rPr>
              <w:t>u</w:t>
            </w:r>
          </w:hyperlink>
          <w:r>
            <w:rPr>
              <w:color w:val="0080AC"/>
              <w:spacing w:val="5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9"/>
                <w:position w:val="2"/>
              </w:rPr>
              <w:t>D,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9"/>
                <w:position w:val="2"/>
              </w:rPr>
              <w:t>Bourbon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9"/>
                <w:position w:val="2"/>
              </w:rPr>
              <w:t>E,</w:t>
            </w:r>
          </w:hyperlink>
          <w:r>
            <w:rPr>
              <w:color w:val="0080AC"/>
              <w:spacing w:val="5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9"/>
                <w:position w:val="2"/>
              </w:rPr>
              <w:t>Sujobert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9"/>
                <w:position w:val="2"/>
              </w:rPr>
              <w:t>P,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9"/>
                <w:position w:val="2"/>
              </w:rPr>
              <w:t>Lega</w:t>
            </w:r>
          </w:hyperlink>
          <w:r>
            <w:rPr>
              <w:color w:val="0080AC"/>
              <w:spacing w:val="23"/>
              <w:w w:val="102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9"/>
                <w:position w:val="2"/>
              </w:rPr>
              <w:t>JC,</w:t>
            </w:r>
          </w:hyperlink>
          <w:r>
            <w:rPr>
              <w:color w:val="0080AC"/>
              <w:spacing w:val="3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9"/>
                <w:position w:val="2"/>
              </w:rPr>
              <w:t>et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5">
            <w:r>
              <w:rPr>
                <w:color w:val="0080AC"/>
                <w:spacing w:val="9"/>
                <w:position w:val="2"/>
              </w:rPr>
              <w:t>al</w:t>
            </w:r>
          </w:hyperlink>
          <w:r>
            <w:rPr>
              <w:color w:val="0080AC"/>
              <w:spacing w:val="9"/>
              <w:position w:val="2"/>
            </w:rPr>
            <w:t>.</w:t>
          </w:r>
        </w:p>
        <w:p>
          <w:pPr>
            <w:pStyle w:val="BodyText"/>
            <w:spacing w:before="2" w:line="157" w:lineRule="exact"/>
            <w:jc w:val="right"/>
            <w:rPr/>
          </w:pPr>
          <w:hyperlink w:history="true" r:id="rId65">
            <w:r>
              <w:rPr>
                <w:color w:val="0080AC"/>
                <w:spacing w:val="12"/>
                <w:position w:val="2"/>
              </w:rPr>
              <w:t>VEXAS</w:t>
            </w:r>
          </w:hyperlink>
          <w:r>
            <w:rPr>
              <w:color w:val="0080AC"/>
              <w:spacing w:val="28"/>
              <w:w w:val="103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12"/>
                <w:position w:val="2"/>
              </w:rPr>
              <w:t>syndrome-related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12"/>
                <w:position w:val="2"/>
              </w:rPr>
              <w:t>AA</w:t>
            </w:r>
          </w:hyperlink>
          <w:r>
            <w:rPr>
              <w:color w:val="0080AC"/>
              <w:spacing w:val="17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12"/>
                <w:position w:val="2"/>
              </w:rPr>
              <w:t>amyloidosis:</w:t>
            </w:r>
          </w:hyperlink>
          <w:r>
            <w:rPr>
              <w:color w:val="0080AC"/>
              <w:spacing w:val="17"/>
              <w:w w:val="101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12"/>
                <w:position w:val="2"/>
              </w:rPr>
              <w:t>a</w:t>
            </w:r>
          </w:hyperlink>
          <w:r>
            <w:rPr>
              <w:color w:val="0080AC"/>
              <w:spacing w:val="17"/>
              <w:w w:val="103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12"/>
                <w:position w:val="2"/>
              </w:rPr>
              <w:t>case</w:t>
            </w:r>
          </w:hyperlink>
          <w:r>
            <w:rPr>
              <w:color w:val="0080AC"/>
              <w:spacing w:val="18"/>
              <w:w w:val="102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12"/>
                <w:position w:val="2"/>
              </w:rPr>
              <w:t>report</w:t>
            </w:r>
          </w:hyperlink>
          <w:r>
            <w:rPr>
              <w:color w:val="0080AC"/>
              <w:spacing w:val="12"/>
              <w:position w:val="2"/>
            </w:rPr>
            <w:t>.</w:t>
          </w:r>
          <w:r>
            <w:rPr>
              <w:color w:val="0080AC"/>
              <w:spacing w:val="18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12"/>
                <w:position w:val="2"/>
              </w:rPr>
              <w:t>Rheumatol</w:t>
            </w:r>
          </w:hyperlink>
          <w:r>
            <w:rPr>
              <w:color w:val="0080AC"/>
              <w:spacing w:val="18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12"/>
                <w:position w:val="2"/>
              </w:rPr>
              <w:t>Oxf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65">
            <w:r>
              <w:rPr>
                <w:color w:val="0080AC"/>
                <w:spacing w:val="12"/>
                <w:position w:val="2"/>
              </w:rPr>
              <w:t>Engl</w:t>
            </w:r>
          </w:hyperlink>
        </w:p>
        <w:p>
          <w:pPr>
            <w:pStyle w:val="BodyText"/>
            <w:ind w:left="308"/>
            <w:spacing w:before="2" w:line="158" w:lineRule="exact"/>
            <w:rPr/>
          </w:pPr>
          <w:hyperlink w:history="true" r:id="rId65">
            <w:r>
              <w:rPr>
                <w:color w:val="0080AC"/>
                <w:spacing w:val="13"/>
                <w:w w:val="103"/>
                <w:position w:val="2"/>
              </w:rPr>
              <w:t>2021;61:e15</w:t>
            </w:r>
          </w:hyperlink>
          <w:r>
            <w:rPr>
              <w:color w:val="0080AC"/>
              <w:spacing w:val="13"/>
              <w:w w:val="103"/>
              <w:position w:val="2"/>
            </w:rPr>
            <w:t>–</w:t>
          </w:r>
          <w:hyperlink w:history="true" r:id="rId65">
            <w:r>
              <w:rPr>
                <w:color w:val="0080AC"/>
                <w:spacing w:val="13"/>
                <w:w w:val="103"/>
                <w:position w:val="2"/>
              </w:rPr>
              <w:t>6</w:t>
            </w:r>
          </w:hyperlink>
          <w:r>
            <w:rPr>
              <w:color w:val="0080AC"/>
              <w:spacing w:val="13"/>
              <w:w w:val="103"/>
              <w:position w:val="2"/>
            </w:rPr>
            <w:t>.</w:t>
          </w:r>
        </w:p>
        <w:p>
          <w:pPr>
            <w:pStyle w:val="BodyText"/>
            <w:spacing w:before="1" w:line="158" w:lineRule="exact"/>
            <w:rPr/>
          </w:pPr>
          <w:r>
            <w:rPr>
              <w:spacing w:val="10"/>
              <w:position w:val="2"/>
            </w:rPr>
            <w:t>[15]  </w:t>
          </w:r>
          <w:hyperlink w:history="true" r:id="rId66">
            <w:r>
              <w:rPr>
                <w:color w:val="0080AC"/>
                <w:spacing w:val="10"/>
                <w:position w:val="2"/>
              </w:rPr>
              <w:t>Fellahi</w:t>
            </w:r>
          </w:hyperlink>
          <w:r>
            <w:rPr>
              <w:color w:val="0080AC"/>
              <w:spacing w:val="19"/>
              <w:w w:val="103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10"/>
                <w:position w:val="2"/>
              </w:rPr>
              <w:t>S,</w:t>
            </w:r>
          </w:hyperlink>
          <w:r>
            <w:rPr>
              <w:color w:val="0080AC"/>
              <w:spacing w:val="19"/>
              <w:w w:val="101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10"/>
                <w:position w:val="2"/>
              </w:rPr>
              <w:t>Béraud</w:t>
            </w:r>
          </w:hyperlink>
          <w:r>
            <w:rPr>
              <w:color w:val="0080AC"/>
              <w:spacing w:val="19"/>
              <w:w w:val="102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10"/>
                <w:position w:val="2"/>
              </w:rPr>
              <w:t>L,</w:t>
            </w:r>
          </w:hyperlink>
          <w:r>
            <w:rPr>
              <w:color w:val="0080AC"/>
              <w:spacing w:val="19"/>
              <w:w w:val="102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10"/>
                <w:position w:val="2"/>
              </w:rPr>
              <w:t>Capeau</w:t>
            </w:r>
          </w:hyperlink>
          <w:r>
            <w:rPr>
              <w:color w:val="0080AC"/>
              <w:spacing w:val="10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10"/>
                <w:position w:val="2"/>
              </w:rPr>
              <w:t>J,</w:t>
            </w:r>
          </w:hyperlink>
          <w:r>
            <w:rPr>
              <w:color w:val="0080AC"/>
              <w:spacing w:val="19"/>
              <w:w w:val="102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10"/>
                <w:position w:val="2"/>
              </w:rPr>
              <w:t>Grateau</w:t>
            </w:r>
          </w:hyperlink>
          <w:r>
            <w:rPr>
              <w:color w:val="0080AC"/>
              <w:spacing w:val="19"/>
              <w:w w:val="101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10"/>
                <w:position w:val="2"/>
              </w:rPr>
              <w:t>G</w:t>
            </w:r>
            <w:r>
              <w:rPr>
                <w:color w:val="0080AC"/>
                <w:spacing w:val="9"/>
                <w:position w:val="2"/>
              </w:rPr>
              <w:t>,</w:t>
            </w:r>
          </w:hyperlink>
          <w:r>
            <w:rPr>
              <w:color w:val="0080AC"/>
              <w:spacing w:val="19"/>
              <w:w w:val="102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9"/>
                <w:position w:val="2"/>
              </w:rPr>
              <w:t>Hentgen</w:t>
            </w:r>
          </w:hyperlink>
          <w:r>
            <w:rPr>
              <w:color w:val="0080AC"/>
              <w:spacing w:val="9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9"/>
                <w:position w:val="2"/>
              </w:rPr>
              <w:t>V,</w:t>
            </w:r>
          </w:hyperlink>
          <w:r>
            <w:rPr>
              <w:color w:val="0080AC"/>
              <w:spacing w:val="19"/>
              <w:w w:val="101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9"/>
                <w:position w:val="2"/>
              </w:rPr>
              <w:t>Georgin-Lavialle</w:t>
            </w:r>
          </w:hyperlink>
          <w:r>
            <w:rPr>
              <w:color w:val="0080AC"/>
              <w:spacing w:val="19"/>
              <w:w w:val="103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9"/>
                <w:position w:val="2"/>
              </w:rPr>
              <w:t>S,</w:t>
            </w:r>
          </w:hyperlink>
          <w:r>
            <w:rPr>
              <w:color w:val="0080AC"/>
              <w:spacing w:val="19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9"/>
                <w:position w:val="2"/>
              </w:rPr>
              <w:t>et</w:t>
            </w:r>
          </w:hyperlink>
          <w:r>
            <w:rPr>
              <w:color w:val="0080AC"/>
              <w:spacing w:val="18"/>
              <w:w w:val="101"/>
              <w:position w:val="2"/>
            </w:rPr>
            <w:t xml:space="preserve"> </w:t>
          </w:r>
          <w:hyperlink w:history="true" r:id="rId66">
            <w:r>
              <w:rPr>
                <w:color w:val="0080AC"/>
                <w:spacing w:val="9"/>
                <w:position w:val="2"/>
              </w:rPr>
              <w:t>al</w:t>
            </w:r>
          </w:hyperlink>
          <w:r>
            <w:rPr>
              <w:color w:val="0080AC"/>
              <w:spacing w:val="9"/>
              <w:position w:val="2"/>
            </w:rPr>
            <w:t>.</w:t>
          </w:r>
        </w:p>
        <w:p>
          <w:pPr>
            <w:pStyle w:val="BodyText"/>
            <w:spacing w:before="2" w:line="158" w:lineRule="exact"/>
            <w:jc w:val="right"/>
            <w:rPr/>
          </w:pP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[Validation</w:t>
            </w:r>
          </w:hyperlink>
          <w:r>
            <w:rPr>
              <w:color w:val="0080AC"/>
              <w:spacing w:val="13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of</w:t>
            </w:r>
          </w:hyperlink>
          <w:r>
            <w:rPr>
              <w:color w:val="0080AC"/>
              <w:spacing w:val="1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the</w:t>
            </w:r>
          </w:hyperlink>
          <w:r>
            <w:rPr>
              <w:color w:val="0080AC"/>
              <w:spacing w:val="7"/>
              <w:w w:val="101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usual</w:t>
            </w:r>
          </w:hyperlink>
          <w:r>
            <w:rPr>
              <w:color w:val="0080AC"/>
              <w:spacing w:val="5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values</w:t>
            </w:r>
          </w:hyperlink>
          <w:r>
            <w:rPr>
              <w:color w:val="0080AC"/>
              <w:spacing w:val="7"/>
              <w:w w:val="102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provided</w:t>
            </w:r>
          </w:hyperlink>
          <w:r>
            <w:rPr>
              <w:color w:val="0080AC"/>
              <w:spacing w:val="6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by</w:t>
            </w:r>
          </w:hyperlink>
          <w:r>
            <w:rPr>
              <w:color w:val="0080AC"/>
              <w:spacing w:val="7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a</w:t>
            </w:r>
          </w:hyperlink>
          <w:r>
            <w:rPr>
              <w:color w:val="0080AC"/>
              <w:spacing w:val="8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supplier</w:t>
            </w:r>
          </w:hyperlink>
          <w:r>
            <w:rPr>
              <w:color w:val="0080AC"/>
              <w:spacing w:val="5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without</w:t>
            </w:r>
          </w:hyperlink>
          <w:r>
            <w:rPr>
              <w:color w:val="0080AC"/>
              <w:spacing w:val="7"/>
              <w:w w:val="101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access</w:t>
            </w:r>
          </w:hyperlink>
          <w:r>
            <w:rPr>
              <w:color w:val="0080AC"/>
              <w:spacing w:val="6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4"/>
                <w:w w:val="118"/>
                <w:position w:val="2"/>
              </w:rPr>
              <w:t>to</w:t>
            </w:r>
          </w:hyperlink>
        </w:p>
        <w:p>
          <w:pPr>
            <w:pStyle w:val="BodyText"/>
            <w:spacing w:before="1" w:line="158" w:lineRule="exact"/>
            <w:jc w:val="right"/>
            <w:rPr/>
          </w:pPr>
          <w:hyperlink w:history="true" r:id="rId66">
            <w:r>
              <w:rPr>
                <w:color w:val="0080AC"/>
                <w:spacing w:val="12"/>
                <w:position w:val="2"/>
              </w:rPr>
              <w:t>a</w:t>
            </w:r>
          </w:hyperlink>
          <w:r>
            <w:rPr>
              <w:color w:val="0080AC"/>
              <w:spacing w:val="12"/>
              <w:w w:val="101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control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population:</w:t>
            </w:r>
          </w:hyperlink>
          <w:r>
            <w:rPr>
              <w:color w:val="0080AC"/>
              <w:spacing w:val="5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example</w:t>
            </w:r>
          </w:hyperlink>
          <w:r>
            <w:rPr>
              <w:color w:val="0080AC"/>
              <w:spacing w:val="5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of</w:t>
            </w:r>
          </w:hyperlink>
          <w:r>
            <w:rPr>
              <w:color w:val="0080AC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serum</w:t>
            </w:r>
          </w:hyperlink>
          <w:r>
            <w:rPr>
              <w:color w:val="0080AC"/>
              <w:spacing w:val="6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amyloid</w:t>
            </w:r>
          </w:hyperlink>
          <w:r>
            <w:rPr>
              <w:color w:val="0080AC"/>
              <w:spacing w:val="2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A]</w:t>
            </w:r>
          </w:hyperlink>
          <w:r>
            <w:rPr>
              <w:color w:val="0080AC"/>
              <w:spacing w:val="12"/>
              <w:position w:val="2"/>
            </w:rPr>
            <w:t>.</w:t>
          </w:r>
          <w:r>
            <w:rPr>
              <w:color w:val="0080AC"/>
              <w:spacing w:val="2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Ann</w:t>
            </w:r>
          </w:hyperlink>
          <w:r>
            <w:rPr>
              <w:color w:val="0080AC"/>
              <w:spacing w:val="5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Biol</w:t>
            </w:r>
          </w:hyperlink>
          <w:r>
            <w:rPr>
              <w:color w:val="0080AC"/>
              <w:spacing w:val="5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Clin</w:t>
            </w:r>
          </w:hyperlink>
          <w:r>
            <w:rPr>
              <w:color w:val="0080AC"/>
              <w:spacing w:val="4"/>
              <w:position w:val="2"/>
            </w:rPr>
            <w:t xml:space="preserve">  </w:t>
          </w:r>
          <w:hyperlink w:history="true" r:id="rId66">
            <w:r>
              <w:rPr>
                <w:color w:val="0080AC"/>
                <w:spacing w:val="12"/>
                <w:position w:val="2"/>
              </w:rPr>
              <w:t>(Paris)</w:t>
            </w:r>
          </w:hyperlink>
        </w:p>
        <w:p>
          <w:pPr>
            <w:pStyle w:val="BodyText"/>
            <w:ind w:left="308"/>
            <w:spacing w:before="2" w:line="157" w:lineRule="exact"/>
            <w:rPr/>
          </w:pPr>
          <w:hyperlink w:history="true" r:id="rId66">
            <w:r>
              <w:rPr>
                <w:color w:val="0080AC"/>
                <w:spacing w:val="11"/>
                <w:w w:val="106"/>
                <w:position w:val="2"/>
              </w:rPr>
              <w:t>2019;77:255</w:t>
            </w:r>
          </w:hyperlink>
          <w:r>
            <w:rPr>
              <w:color w:val="0080AC"/>
              <w:spacing w:val="11"/>
              <w:w w:val="106"/>
              <w:position w:val="2"/>
            </w:rPr>
            <w:t>–</w:t>
          </w:r>
          <w:hyperlink w:history="true" r:id="rId66">
            <w:r>
              <w:rPr>
                <w:color w:val="0080AC"/>
                <w:spacing w:val="11"/>
                <w:w w:val="106"/>
                <w:position w:val="2"/>
              </w:rPr>
              <w:t>9</w:t>
            </w:r>
          </w:hyperlink>
          <w:r>
            <w:rPr>
              <w:color w:val="0080AC"/>
              <w:spacing w:val="11"/>
              <w:w w:val="106"/>
              <w:position w:val="2"/>
            </w:rPr>
            <w:t>.</w:t>
          </w:r>
        </w:p>
        <w:p>
          <w:pPr>
            <w:pStyle w:val="BodyText"/>
            <w:spacing w:before="2" w:line="158" w:lineRule="exact"/>
            <w:rPr/>
          </w:pPr>
          <w:r>
            <w:rPr>
              <w:spacing w:val="12"/>
              <w:position w:val="2"/>
            </w:rPr>
            <w:t>[16]</w:t>
          </w:r>
          <w:r>
            <w:rPr>
              <w:spacing w:val="8"/>
              <w:w w:val="101"/>
              <w:position w:val="2"/>
            </w:rPr>
            <w:t xml:space="preserve"> 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Obici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L,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Merlini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G</w:t>
            </w:r>
          </w:hyperlink>
          <w:r>
            <w:rPr>
              <w:color w:val="0080AC"/>
              <w:spacing w:val="12"/>
              <w:position w:val="2"/>
            </w:rPr>
            <w:t>.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AA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amyloidosis:</w:t>
            </w:r>
          </w:hyperlink>
          <w:r>
            <w:rPr>
              <w:color w:val="0080AC"/>
              <w:spacing w:val="12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basic</w:t>
            </w:r>
          </w:hyperlink>
          <w:r>
            <w:rPr>
              <w:color w:val="0080AC"/>
              <w:spacing w:val="14"/>
              <w:w w:val="101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knowledge,</w:t>
            </w:r>
          </w:hyperlink>
          <w:r>
            <w:rPr>
              <w:color w:val="0080AC"/>
              <w:spacing w:val="12"/>
              <w:w w:val="102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unmet</w:t>
            </w:r>
          </w:hyperlink>
          <w:r>
            <w:rPr>
              <w:color w:val="0080AC"/>
              <w:spacing w:val="14"/>
              <w:w w:val="101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needs</w:t>
            </w:r>
          </w:hyperlink>
          <w:r>
            <w:rPr>
              <w:color w:val="0080AC"/>
              <w:spacing w:val="13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and</w:t>
            </w:r>
          </w:hyperlink>
          <w:r>
            <w:rPr>
              <w:color w:val="0080AC"/>
              <w:spacing w:val="13"/>
              <w:w w:val="102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2"/>
                <w:position w:val="2"/>
              </w:rPr>
              <w:t>future</w:t>
            </w:r>
          </w:hyperlink>
        </w:p>
        <w:p>
          <w:pPr>
            <w:pStyle w:val="BodyText"/>
            <w:ind w:left="307"/>
            <w:spacing w:before="2" w:line="157" w:lineRule="exact"/>
            <w:rPr/>
          </w:pPr>
          <w:hyperlink w:history="true" r:id="rId67">
            <w:r>
              <w:rPr>
                <w:color w:val="0080AC"/>
                <w:spacing w:val="10"/>
                <w:w w:val="107"/>
                <w:position w:val="2"/>
              </w:rPr>
              <w:t>treatments.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0"/>
                <w:w w:val="107"/>
                <w:position w:val="2"/>
              </w:rPr>
              <w:t>Swiss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0"/>
                <w:w w:val="107"/>
                <w:position w:val="2"/>
              </w:rPr>
              <w:t>Med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0"/>
                <w:w w:val="107"/>
                <w:position w:val="2"/>
              </w:rPr>
              <w:t>Wkly</w:t>
            </w:r>
          </w:hyperlink>
          <w:r>
            <w:rPr>
              <w:color w:val="0080AC"/>
              <w:spacing w:val="10"/>
              <w:w w:val="107"/>
              <w:position w:val="2"/>
            </w:rPr>
            <w:t xml:space="preserve"> </w:t>
          </w:r>
          <w:hyperlink w:history="true" r:id="rId67">
            <w:r>
              <w:rPr>
                <w:color w:val="0080AC"/>
                <w:spacing w:val="10"/>
                <w:w w:val="107"/>
                <w:position w:val="2"/>
              </w:rPr>
              <w:t>2012;142:w13580</w:t>
            </w:r>
          </w:hyperlink>
          <w:r>
            <w:rPr>
              <w:color w:val="0080AC"/>
              <w:spacing w:val="10"/>
              <w:w w:val="107"/>
              <w:position w:val="2"/>
            </w:rPr>
            <w:t>.</w:t>
          </w:r>
        </w:p>
      </w:sdtContent>
    </w:sdt>
    <w:p>
      <w:pPr>
        <w:spacing w:line="157" w:lineRule="exact"/>
        <w:sectPr>
          <w:type w:val="continuous"/>
          <w:pgSz w:w="11906" w:h="15875"/>
          <w:pgMar w:top="892" w:right="742" w:bottom="734" w:left="733" w:header="696" w:footer="576" w:gutter="0"/>
          <w:cols w:equalWidth="0" w:num="2">
            <w:col w:w="5298" w:space="100"/>
            <w:col w:w="5033" w:space="0"/>
          </w:cols>
        </w:sectPr>
        <w:rPr/>
      </w:pPr>
    </w:p>
    <w:p>
      <w:pPr>
        <w:spacing w:line="229" w:lineRule="exact"/>
        <w:rPr/>
      </w:pPr>
      <w:r/>
    </w:p>
    <w:p>
      <w:pPr>
        <w:spacing w:line="229" w:lineRule="exact"/>
        <w:sectPr>
          <w:headerReference w:type="default" r:id="rId68"/>
          <w:footerReference w:type="default" r:id="rId69"/>
          <w:pgSz w:w="11906" w:h="15875"/>
          <w:pgMar w:top="892" w:right="732" w:bottom="734" w:left="740" w:header="696" w:footer="576" w:gutter="0"/>
          <w:cols w:equalWidth="0" w:num="1">
            <w:col w:w="10433" w:space="0"/>
          </w:cols>
        </w:sectPr>
        <w:rPr/>
      </w:pPr>
    </w:p>
    <w:p>
      <w:pPr>
        <w:pStyle w:val="BodyText"/>
        <w:ind w:left="292" w:right="256" w:hanging="293"/>
        <w:spacing w:line="277" w:lineRule="auto"/>
        <w:rPr/>
      </w:pPr>
      <w:bookmarkStart w:name="bookmark22" w:id="26"/>
      <w:bookmarkEnd w:id="26"/>
      <w:bookmarkStart w:name="bookmark28" w:id="27"/>
      <w:bookmarkEnd w:id="27"/>
      <w:r>
        <w:rPr>
          <w:spacing w:val="10"/>
        </w:rPr>
        <w:t>[17]</w:t>
      </w:r>
      <w:r>
        <w:rPr>
          <w:spacing w:val="3"/>
        </w:rPr>
        <w:t xml:space="preserve">  </w:t>
      </w:r>
      <w:hyperlink w:history="true" r:id="rId70">
        <w:r>
          <w:rPr>
            <w:color w:val="0080AC"/>
            <w:spacing w:val="10"/>
          </w:rPr>
          <w:t>Terré</w:t>
        </w:r>
      </w:hyperlink>
      <w:r>
        <w:rPr>
          <w:color w:val="0080AC"/>
          <w:spacing w:val="10"/>
        </w:rPr>
        <w:t xml:space="preserve"> </w:t>
      </w:r>
      <w:hyperlink w:history="true" r:id="rId70">
        <w:r>
          <w:rPr>
            <w:color w:val="0080AC"/>
            <w:spacing w:val="10"/>
          </w:rPr>
          <w:t>A,</w:t>
        </w:r>
      </w:hyperlink>
      <w:r>
        <w:rPr>
          <w:color w:val="0080AC"/>
          <w:spacing w:val="10"/>
        </w:rPr>
        <w:t xml:space="preserve"> </w:t>
      </w:r>
      <w:hyperlink w:history="true" r:id="rId70">
        <w:r>
          <w:rPr>
            <w:color w:val="0080AC"/>
            <w:spacing w:val="10"/>
          </w:rPr>
          <w:t>Deshayes</w:t>
        </w:r>
      </w:hyperlink>
      <w:r>
        <w:rPr>
          <w:color w:val="0080AC"/>
          <w:spacing w:val="10"/>
        </w:rPr>
        <w:t xml:space="preserve"> </w:t>
      </w:r>
      <w:hyperlink w:history="true" r:id="rId70">
        <w:r>
          <w:rPr>
            <w:color w:val="0080AC"/>
            <w:spacing w:val="10"/>
          </w:rPr>
          <w:t>S,</w:t>
        </w:r>
      </w:hyperlink>
      <w:r>
        <w:rPr>
          <w:color w:val="0080AC"/>
          <w:spacing w:val="10"/>
        </w:rPr>
        <w:t xml:space="preserve"> </w:t>
      </w:r>
      <w:hyperlink w:history="true" r:id="rId70">
        <w:r>
          <w:rPr>
            <w:color w:val="0080AC"/>
            <w:spacing w:val="10"/>
          </w:rPr>
          <w:t>Savey</w:t>
        </w:r>
      </w:hyperlink>
      <w:r>
        <w:rPr>
          <w:color w:val="0080AC"/>
          <w:spacing w:val="10"/>
        </w:rPr>
        <w:t xml:space="preserve"> </w:t>
      </w:r>
      <w:hyperlink w:history="true" r:id="rId70">
        <w:r>
          <w:rPr>
            <w:color w:val="0080AC"/>
            <w:spacing w:val="10"/>
          </w:rPr>
          <w:t>L,</w:t>
        </w:r>
      </w:hyperlink>
      <w:r>
        <w:rPr>
          <w:color w:val="0080AC"/>
          <w:spacing w:val="10"/>
        </w:rPr>
        <w:t xml:space="preserve"> </w:t>
      </w:r>
      <w:hyperlink w:history="true" r:id="rId70">
        <w:r>
          <w:rPr>
            <w:color w:val="0080AC"/>
            <w:spacing w:val="10"/>
          </w:rPr>
          <w:t>Grateau</w:t>
        </w:r>
      </w:hyperlink>
      <w:r>
        <w:rPr>
          <w:color w:val="0080AC"/>
          <w:spacing w:val="10"/>
        </w:rPr>
        <w:t xml:space="preserve"> </w:t>
      </w:r>
      <w:hyperlink w:history="true" r:id="rId70">
        <w:r>
          <w:rPr>
            <w:color w:val="0080AC"/>
            <w:spacing w:val="10"/>
          </w:rPr>
          <w:t>G,</w:t>
        </w:r>
      </w:hyperlink>
      <w:r>
        <w:rPr>
          <w:color w:val="0080AC"/>
          <w:spacing w:val="10"/>
        </w:rPr>
        <w:t xml:space="preserve"> </w:t>
      </w:r>
      <w:hyperlink w:history="true" r:id="rId70">
        <w:r>
          <w:rPr>
            <w:color w:val="0080AC"/>
            <w:spacing w:val="10"/>
          </w:rPr>
          <w:t>Georgin-Lavialle</w:t>
        </w:r>
      </w:hyperlink>
      <w:r>
        <w:rPr>
          <w:color w:val="0080AC"/>
          <w:spacing w:val="10"/>
        </w:rPr>
        <w:t xml:space="preserve"> </w:t>
      </w:r>
      <w:hyperlink w:history="true" r:id="rId70">
        <w:r>
          <w:rPr>
            <w:color w:val="0080AC"/>
            <w:spacing w:val="10"/>
          </w:rPr>
          <w:t>S</w:t>
        </w:r>
      </w:hyperlink>
      <w:r>
        <w:rPr>
          <w:color w:val="0080AC"/>
          <w:spacing w:val="10"/>
        </w:rPr>
        <w:t>. </w:t>
      </w:r>
      <w:hyperlink w:history="true" r:id="rId70">
        <w:r>
          <w:rPr>
            <w:color w:val="0080AC"/>
            <w:spacing w:val="10"/>
          </w:rPr>
          <w:t>C</w:t>
        </w:r>
        <w:r>
          <w:rPr>
            <w:color w:val="0080AC"/>
            <w:spacing w:val="9"/>
          </w:rPr>
          <w:t>ause</w:t>
        </w:r>
      </w:hyperlink>
      <w:r>
        <w:rPr>
          <w:color w:val="0080AC"/>
          <w:spacing w:val="9"/>
        </w:rPr>
        <w:t xml:space="preserve"> </w:t>
      </w:r>
      <w:hyperlink w:history="true" r:id="rId70">
        <w:r>
          <w:rPr>
            <w:color w:val="0080AC"/>
            <w:spacing w:val="9"/>
          </w:rPr>
          <w:t>of</w:t>
        </w:r>
      </w:hyperlink>
      <w:r>
        <w:rPr>
          <w:color w:val="0080AC"/>
          <w:spacing w:val="-4"/>
        </w:rPr>
        <w:t xml:space="preserve"> </w:t>
      </w:r>
      <w:hyperlink w:history="true" r:id="rId70">
        <w:r>
          <w:rPr>
            <w:color w:val="0080AC"/>
            <w:spacing w:val="9"/>
          </w:rPr>
          <w:t>death</w:t>
        </w:r>
      </w:hyperlink>
      <w:r>
        <w:rPr>
          <w:color w:val="0080AC"/>
          <w:spacing w:val="9"/>
        </w:rPr>
        <w:t xml:space="preserve"> </w:t>
      </w:r>
      <w:hyperlink w:history="true" r:id="rId70">
        <w:r>
          <w:rPr>
            <w:color w:val="0080AC"/>
            <w:spacing w:val="9"/>
          </w:rPr>
          <w:t>and</w:t>
        </w:r>
      </w:hyperlink>
      <w:r>
        <w:rPr>
          <w:color w:val="0080AC"/>
        </w:rPr>
        <w:t xml:space="preserve"> </w:t>
      </w:r>
      <w:hyperlink w:history="true" r:id="rId70">
        <w:r>
          <w:rPr>
            <w:color w:val="0080AC"/>
            <w:spacing w:val="12"/>
          </w:rPr>
          <w:t>risk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factors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for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mortality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in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AA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amyloidosis: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A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French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retrospective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s</w:t>
        </w:r>
        <w:r>
          <w:rPr>
            <w:color w:val="0080AC"/>
            <w:spacing w:val="11"/>
          </w:rPr>
          <w:t>tudy</w:t>
        </w:r>
      </w:hyperlink>
      <w:r>
        <w:rPr>
          <w:color w:val="0080AC"/>
          <w:spacing w:val="11"/>
        </w:rPr>
        <w:t>. </w:t>
      </w:r>
      <w:hyperlink w:history="true" r:id="rId70">
        <w:r>
          <w:rPr>
            <w:color w:val="0080AC"/>
            <w:spacing w:val="11"/>
          </w:rPr>
          <w:t>Eur</w:t>
        </w:r>
      </w:hyperlink>
      <w:r>
        <w:rPr>
          <w:color w:val="0080AC"/>
        </w:rPr>
        <w:t xml:space="preserve"> </w:t>
      </w:r>
      <w:bookmarkStart w:name="bookmark24" w:id="28"/>
      <w:bookmarkEnd w:id="28"/>
      <w:hyperlink w:history="true" r:id="rId70">
        <w:r>
          <w:rPr>
            <w:color w:val="0080AC"/>
            <w:spacing w:val="12"/>
          </w:rPr>
          <w:t>J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Intern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Med</w:t>
        </w:r>
      </w:hyperlink>
      <w:r>
        <w:rPr>
          <w:color w:val="0080AC"/>
          <w:spacing w:val="12"/>
        </w:rPr>
        <w:t xml:space="preserve"> </w:t>
      </w:r>
      <w:hyperlink w:history="true" r:id="rId70">
        <w:r>
          <w:rPr>
            <w:color w:val="0080AC"/>
            <w:spacing w:val="12"/>
          </w:rPr>
          <w:t>2020.</w:t>
        </w:r>
      </w:hyperlink>
    </w:p>
    <w:p>
      <w:pPr>
        <w:pStyle w:val="BodyText"/>
        <w:ind w:left="307" w:right="246" w:hanging="308"/>
        <w:spacing w:line="276" w:lineRule="auto"/>
        <w:rPr/>
      </w:pPr>
      <w:r>
        <w:rPr>
          <w:spacing w:val="10"/>
        </w:rPr>
        <w:t>[18]  </w:t>
      </w:r>
      <w:hyperlink w:history="true" r:id="rId71">
        <w:r>
          <w:rPr>
            <w:color w:val="0080AC"/>
            <w:spacing w:val="10"/>
          </w:rPr>
          <w:t>Gillmore</w:t>
        </w:r>
      </w:hyperlink>
      <w:r>
        <w:rPr>
          <w:color w:val="0080AC"/>
          <w:spacing w:val="10"/>
        </w:rPr>
        <w:t xml:space="preserve"> </w:t>
      </w:r>
      <w:hyperlink w:history="true" r:id="rId71">
        <w:r>
          <w:rPr>
            <w:color w:val="0080AC"/>
            <w:spacing w:val="10"/>
          </w:rPr>
          <w:t>JD,</w:t>
        </w:r>
      </w:hyperlink>
      <w:r>
        <w:rPr>
          <w:color w:val="0080AC"/>
          <w:spacing w:val="21"/>
          <w:w w:val="102"/>
        </w:rPr>
        <w:t xml:space="preserve"> </w:t>
      </w:r>
      <w:hyperlink w:history="true" r:id="rId71">
        <w:r>
          <w:rPr>
            <w:color w:val="0080AC"/>
            <w:spacing w:val="10"/>
          </w:rPr>
          <w:t>Lovat</w:t>
        </w:r>
      </w:hyperlink>
      <w:r>
        <w:rPr>
          <w:color w:val="0080AC"/>
          <w:spacing w:val="21"/>
          <w:w w:val="102"/>
        </w:rPr>
        <w:t xml:space="preserve"> </w:t>
      </w:r>
      <w:hyperlink w:history="true" r:id="rId71">
        <w:r>
          <w:rPr>
            <w:color w:val="0080AC"/>
            <w:spacing w:val="10"/>
          </w:rPr>
          <w:t>LB,</w:t>
        </w:r>
      </w:hyperlink>
      <w:r>
        <w:rPr>
          <w:color w:val="0080AC"/>
          <w:spacing w:val="21"/>
          <w:w w:val="102"/>
        </w:rPr>
        <w:t xml:space="preserve"> </w:t>
      </w:r>
      <w:hyperlink w:history="true" r:id="rId71">
        <w:r>
          <w:rPr>
            <w:color w:val="0080AC"/>
            <w:spacing w:val="10"/>
          </w:rPr>
          <w:t>Persey</w:t>
        </w:r>
      </w:hyperlink>
      <w:r>
        <w:rPr>
          <w:color w:val="0080AC"/>
          <w:spacing w:val="22"/>
        </w:rPr>
        <w:t xml:space="preserve"> </w:t>
      </w:r>
      <w:hyperlink w:history="true" r:id="rId71">
        <w:r>
          <w:rPr>
            <w:color w:val="0080AC"/>
            <w:spacing w:val="10"/>
          </w:rPr>
          <w:t>MR,</w:t>
        </w:r>
      </w:hyperlink>
      <w:r>
        <w:rPr>
          <w:color w:val="0080AC"/>
          <w:spacing w:val="22"/>
        </w:rPr>
        <w:t xml:space="preserve"> </w:t>
      </w:r>
      <w:hyperlink w:history="true" r:id="rId71">
        <w:r>
          <w:rPr>
            <w:color w:val="0080AC"/>
            <w:spacing w:val="10"/>
          </w:rPr>
          <w:t>Pepys</w:t>
        </w:r>
      </w:hyperlink>
      <w:r>
        <w:rPr>
          <w:color w:val="0080AC"/>
          <w:spacing w:val="21"/>
          <w:w w:val="102"/>
        </w:rPr>
        <w:t xml:space="preserve"> </w:t>
      </w:r>
      <w:hyperlink w:history="true" r:id="rId71">
        <w:r>
          <w:rPr>
            <w:color w:val="0080AC"/>
            <w:spacing w:val="10"/>
          </w:rPr>
          <w:t>MB,</w:t>
        </w:r>
      </w:hyperlink>
      <w:r>
        <w:rPr>
          <w:color w:val="0080AC"/>
          <w:spacing w:val="22"/>
        </w:rPr>
        <w:t xml:space="preserve"> </w:t>
      </w:r>
      <w:hyperlink w:history="true" r:id="rId71">
        <w:r>
          <w:rPr>
            <w:color w:val="0080AC"/>
            <w:spacing w:val="10"/>
          </w:rPr>
          <w:t>Hawkins</w:t>
        </w:r>
      </w:hyperlink>
      <w:r>
        <w:rPr>
          <w:color w:val="0080AC"/>
          <w:spacing w:val="21"/>
          <w:w w:val="102"/>
        </w:rPr>
        <w:t xml:space="preserve"> </w:t>
      </w:r>
      <w:hyperlink w:history="true" r:id="rId71">
        <w:r>
          <w:rPr>
            <w:color w:val="0080AC"/>
            <w:spacing w:val="10"/>
          </w:rPr>
          <w:t>PN</w:t>
        </w:r>
      </w:hyperlink>
      <w:r>
        <w:rPr>
          <w:color w:val="0080AC"/>
          <w:spacing w:val="10"/>
        </w:rPr>
        <w:t>.</w:t>
      </w:r>
      <w:r>
        <w:rPr>
          <w:color w:val="0080AC"/>
          <w:spacing w:val="16"/>
        </w:rPr>
        <w:t xml:space="preserve"> </w:t>
      </w:r>
      <w:hyperlink w:history="true" r:id="rId71">
        <w:r>
          <w:rPr>
            <w:color w:val="0080AC"/>
            <w:spacing w:val="10"/>
          </w:rPr>
          <w:t>Amyloid</w:t>
        </w:r>
      </w:hyperlink>
      <w:r>
        <w:rPr>
          <w:color w:val="0080AC"/>
          <w:spacing w:val="21"/>
          <w:w w:val="102"/>
        </w:rPr>
        <w:t xml:space="preserve"> </w:t>
      </w:r>
      <w:hyperlink w:history="true" r:id="rId71">
        <w:r>
          <w:rPr>
            <w:color w:val="0080AC"/>
            <w:spacing w:val="9"/>
          </w:rPr>
          <w:t>load</w:t>
        </w:r>
      </w:hyperlink>
      <w:r>
        <w:rPr>
          <w:color w:val="0080AC"/>
          <w:spacing w:val="20"/>
          <w:w w:val="102"/>
        </w:rPr>
        <w:t xml:space="preserve"> </w:t>
      </w:r>
      <w:hyperlink w:history="true" r:id="rId71">
        <w:r>
          <w:rPr>
            <w:color w:val="0080AC"/>
            <w:spacing w:val="9"/>
          </w:rPr>
          <w:t>and</w:t>
        </w:r>
      </w:hyperlink>
      <w:r>
        <w:rPr>
          <w:color w:val="0080AC"/>
        </w:rPr>
        <w:t xml:space="preserve">  </w:t>
      </w:r>
      <w:bookmarkStart w:name="bookmark30" w:id="29"/>
      <w:bookmarkEnd w:id="29"/>
      <w:hyperlink w:history="true" r:id="rId71">
        <w:r>
          <w:rPr>
            <w:color w:val="0080AC"/>
            <w:spacing w:val="8"/>
            <w:w w:val="111"/>
          </w:rPr>
          <w:t>clinical</w:t>
        </w:r>
      </w:hyperlink>
      <w:r>
        <w:rPr>
          <w:color w:val="0080AC"/>
          <w:spacing w:val="8"/>
          <w:w w:val="111"/>
        </w:rPr>
        <w:t xml:space="preserve"> </w:t>
      </w:r>
      <w:hyperlink w:history="true" r:id="rId71">
        <w:r>
          <w:rPr>
            <w:color w:val="0080AC"/>
            <w:spacing w:val="8"/>
            <w:w w:val="111"/>
          </w:rPr>
          <w:t>outcome</w:t>
        </w:r>
      </w:hyperlink>
      <w:r>
        <w:rPr>
          <w:color w:val="0080AC"/>
          <w:spacing w:val="8"/>
          <w:w w:val="111"/>
        </w:rPr>
        <w:t xml:space="preserve"> </w:t>
      </w:r>
      <w:hyperlink w:history="true" r:id="rId71">
        <w:r>
          <w:rPr>
            <w:color w:val="0080AC"/>
            <w:spacing w:val="8"/>
            <w:w w:val="111"/>
          </w:rPr>
          <w:t>in</w:t>
        </w:r>
      </w:hyperlink>
      <w:r>
        <w:rPr>
          <w:color w:val="0080AC"/>
          <w:spacing w:val="8"/>
          <w:w w:val="111"/>
        </w:rPr>
        <w:t xml:space="preserve"> </w:t>
      </w:r>
      <w:hyperlink w:history="true" r:id="rId71">
        <w:r>
          <w:rPr>
            <w:color w:val="0080AC"/>
            <w:spacing w:val="8"/>
            <w:w w:val="111"/>
          </w:rPr>
          <w:t>AA</w:t>
        </w:r>
      </w:hyperlink>
      <w:r>
        <w:rPr>
          <w:color w:val="0080AC"/>
          <w:spacing w:val="8"/>
          <w:w w:val="111"/>
        </w:rPr>
        <w:t xml:space="preserve"> </w:t>
      </w:r>
      <w:hyperlink w:history="true" r:id="rId71">
        <w:r>
          <w:rPr>
            <w:color w:val="0080AC"/>
            <w:spacing w:val="7"/>
            <w:w w:val="111"/>
          </w:rPr>
          <w:t>amyloidosis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71">
        <w:r>
          <w:rPr>
            <w:color w:val="0080AC"/>
            <w:spacing w:val="7"/>
            <w:w w:val="111"/>
          </w:rPr>
          <w:t>in</w:t>
        </w:r>
      </w:hyperlink>
      <w:r>
        <w:rPr>
          <w:color w:val="0080AC"/>
          <w:spacing w:val="15"/>
          <w:w w:val="103"/>
        </w:rPr>
        <w:t xml:space="preserve"> </w:t>
      </w:r>
      <w:hyperlink w:history="true" r:id="rId71">
        <w:r>
          <w:rPr>
            <w:color w:val="0080AC"/>
            <w:spacing w:val="7"/>
            <w:w w:val="111"/>
          </w:rPr>
          <w:t>relation</w:t>
        </w:r>
      </w:hyperlink>
      <w:r>
        <w:rPr>
          <w:color w:val="0080AC"/>
          <w:spacing w:val="13"/>
        </w:rPr>
        <w:t xml:space="preserve"> </w:t>
      </w:r>
      <w:hyperlink w:history="true" r:id="rId71">
        <w:r>
          <w:rPr>
            <w:color w:val="0080AC"/>
            <w:spacing w:val="7"/>
            <w:w w:val="111"/>
          </w:rPr>
          <w:t>to</w:t>
        </w:r>
      </w:hyperlink>
      <w:r>
        <w:rPr>
          <w:color w:val="0080AC"/>
          <w:spacing w:val="14"/>
          <w:w w:val="102"/>
        </w:rPr>
        <w:t xml:space="preserve"> </w:t>
      </w:r>
      <w:hyperlink w:history="true" r:id="rId71">
        <w:r>
          <w:rPr>
            <w:color w:val="0080AC"/>
            <w:spacing w:val="7"/>
            <w:w w:val="111"/>
          </w:rPr>
          <w:t>circulating</w:t>
        </w:r>
      </w:hyperlink>
      <w:r>
        <w:rPr>
          <w:color w:val="0080AC"/>
          <w:spacing w:val="15"/>
        </w:rPr>
        <w:t xml:space="preserve"> </w:t>
      </w:r>
      <w:hyperlink w:history="true" r:id="rId71">
        <w:r>
          <w:rPr>
            <w:color w:val="0080AC"/>
            <w:spacing w:val="7"/>
            <w:w w:val="111"/>
          </w:rPr>
          <w:t>concentration</w:t>
        </w:r>
      </w:hyperlink>
      <w:r>
        <w:rPr>
          <w:color w:val="0080AC"/>
          <w:spacing w:val="14"/>
        </w:rPr>
        <w:t xml:space="preserve"> </w:t>
      </w:r>
      <w:hyperlink w:history="true" r:id="rId71">
        <w:r>
          <w:rPr>
            <w:color w:val="0080AC"/>
            <w:spacing w:val="7"/>
            <w:w w:val="111"/>
          </w:rPr>
          <w:t>of</w:t>
        </w:r>
      </w:hyperlink>
      <w:r>
        <w:rPr>
          <w:color w:val="0080AC"/>
        </w:rPr>
        <w:t xml:space="preserve"> </w:t>
      </w:r>
      <w:hyperlink w:history="true" r:id="rId71">
        <w:r>
          <w:rPr>
            <w:color w:val="0080AC"/>
            <w:spacing w:val="13"/>
          </w:rPr>
          <w:t>serum</w:t>
        </w:r>
      </w:hyperlink>
      <w:r>
        <w:rPr>
          <w:color w:val="0080AC"/>
          <w:spacing w:val="13"/>
        </w:rPr>
        <w:t xml:space="preserve"> </w:t>
      </w:r>
      <w:hyperlink w:history="true" r:id="rId71">
        <w:r>
          <w:rPr>
            <w:color w:val="0080AC"/>
            <w:spacing w:val="13"/>
          </w:rPr>
          <w:t>amyloid</w:t>
        </w:r>
      </w:hyperlink>
      <w:r>
        <w:rPr>
          <w:color w:val="0080AC"/>
          <w:spacing w:val="13"/>
        </w:rPr>
        <w:t xml:space="preserve"> </w:t>
      </w:r>
      <w:hyperlink w:history="true" r:id="rId71">
        <w:r>
          <w:rPr>
            <w:color w:val="0080AC"/>
            <w:spacing w:val="13"/>
          </w:rPr>
          <w:t>A</w:t>
        </w:r>
      </w:hyperlink>
      <w:r>
        <w:rPr>
          <w:color w:val="0080AC"/>
          <w:spacing w:val="13"/>
        </w:rPr>
        <w:t xml:space="preserve"> </w:t>
      </w:r>
      <w:hyperlink w:history="true" r:id="rId71">
        <w:r>
          <w:rPr>
            <w:color w:val="0080AC"/>
            <w:spacing w:val="13"/>
          </w:rPr>
          <w:t>prote</w:t>
        </w:r>
        <w:r>
          <w:rPr>
            <w:color w:val="0080AC"/>
            <w:spacing w:val="12"/>
          </w:rPr>
          <w:t>in</w:t>
        </w:r>
      </w:hyperlink>
      <w:r>
        <w:rPr>
          <w:color w:val="0080AC"/>
          <w:spacing w:val="12"/>
        </w:rPr>
        <w:t>. </w:t>
      </w:r>
      <w:hyperlink w:history="true" r:id="rId71">
        <w:r>
          <w:rPr>
            <w:color w:val="0080AC"/>
            <w:spacing w:val="12"/>
          </w:rPr>
          <w:t>Lancet</w:t>
        </w:r>
      </w:hyperlink>
      <w:r>
        <w:rPr>
          <w:color w:val="0080AC"/>
          <w:spacing w:val="12"/>
        </w:rPr>
        <w:t xml:space="preserve"> </w:t>
      </w:r>
      <w:hyperlink w:history="true" r:id="rId71">
        <w:r>
          <w:rPr>
            <w:color w:val="0080AC"/>
            <w:spacing w:val="12"/>
          </w:rPr>
          <w:t>Lond</w:t>
        </w:r>
      </w:hyperlink>
      <w:r>
        <w:rPr>
          <w:color w:val="0080AC"/>
          <w:spacing w:val="12"/>
        </w:rPr>
        <w:t xml:space="preserve"> </w:t>
      </w:r>
      <w:hyperlink w:history="true" r:id="rId71">
        <w:r>
          <w:rPr>
            <w:color w:val="0080AC"/>
            <w:spacing w:val="12"/>
          </w:rPr>
          <w:t>Engl</w:t>
        </w:r>
      </w:hyperlink>
      <w:r>
        <w:rPr>
          <w:color w:val="0080AC"/>
          <w:spacing w:val="12"/>
        </w:rPr>
        <w:t xml:space="preserve"> </w:t>
      </w:r>
      <w:hyperlink w:history="true" r:id="rId71">
        <w:r>
          <w:rPr>
            <w:color w:val="0080AC"/>
            <w:spacing w:val="12"/>
          </w:rPr>
          <w:t>2001;358:24</w:t>
        </w:r>
      </w:hyperlink>
      <w:r>
        <w:rPr>
          <w:color w:val="0080AC"/>
          <w:spacing w:val="12"/>
        </w:rPr>
        <w:t>–</w:t>
      </w:r>
      <w:hyperlink w:history="true" r:id="rId71">
        <w:r>
          <w:rPr>
            <w:color w:val="0080AC"/>
            <w:spacing w:val="12"/>
          </w:rPr>
          <w:t>9</w:t>
        </w:r>
      </w:hyperlink>
      <w:r>
        <w:rPr>
          <w:color w:val="0080AC"/>
          <w:spacing w:val="12"/>
        </w:rPr>
        <w:t>.</w:t>
      </w:r>
    </w:p>
    <w:p>
      <w:pPr>
        <w:pStyle w:val="BodyText"/>
        <w:ind w:left="307" w:right="256" w:hanging="308"/>
        <w:spacing w:before="2" w:line="276" w:lineRule="auto"/>
        <w:rPr/>
      </w:pPr>
      <w:r>
        <w:rPr>
          <w:spacing w:val="11"/>
        </w:rPr>
        <w:t>[19]  </w:t>
      </w:r>
      <w:hyperlink w:history="true" r:id="rId72">
        <w:r>
          <w:rPr>
            <w:color w:val="0080AC"/>
            <w:spacing w:val="11"/>
          </w:rPr>
          <w:t>Lane</w:t>
        </w:r>
      </w:hyperlink>
      <w:r>
        <w:rPr>
          <w:color w:val="0080AC"/>
          <w:spacing w:val="21"/>
          <w:w w:val="101"/>
        </w:rPr>
        <w:t xml:space="preserve"> </w:t>
      </w:r>
      <w:hyperlink w:history="true" r:id="rId72">
        <w:r>
          <w:rPr>
            <w:color w:val="0080AC"/>
            <w:spacing w:val="11"/>
          </w:rPr>
          <w:t>T,</w:t>
        </w:r>
      </w:hyperlink>
      <w:r>
        <w:rPr>
          <w:color w:val="0080AC"/>
          <w:spacing w:val="20"/>
          <w:w w:val="101"/>
        </w:rPr>
        <w:t xml:space="preserve"> </w:t>
      </w:r>
      <w:hyperlink w:history="true" r:id="rId72">
        <w:r>
          <w:rPr>
            <w:color w:val="0080AC"/>
            <w:spacing w:val="11"/>
          </w:rPr>
          <w:t>Wechalekar</w:t>
        </w:r>
      </w:hyperlink>
      <w:r>
        <w:rPr>
          <w:color w:val="0080AC"/>
          <w:spacing w:val="20"/>
          <w:w w:val="102"/>
        </w:rPr>
        <w:t xml:space="preserve"> </w:t>
      </w:r>
      <w:hyperlink w:history="true" r:id="rId72">
        <w:r>
          <w:rPr>
            <w:color w:val="0080AC"/>
            <w:spacing w:val="11"/>
          </w:rPr>
          <w:t>AD,</w:t>
        </w:r>
      </w:hyperlink>
      <w:r>
        <w:rPr>
          <w:color w:val="0080AC"/>
          <w:spacing w:val="26"/>
          <w:w w:val="102"/>
        </w:rPr>
        <w:t xml:space="preserve"> </w:t>
      </w:r>
      <w:hyperlink w:history="true" r:id="rId72">
        <w:r>
          <w:rPr>
            <w:color w:val="0080AC"/>
            <w:spacing w:val="11"/>
          </w:rPr>
          <w:t>Gillmore</w:t>
        </w:r>
      </w:hyperlink>
      <w:r>
        <w:rPr>
          <w:color w:val="0080AC"/>
          <w:spacing w:val="11"/>
        </w:rPr>
        <w:t xml:space="preserve"> </w:t>
      </w:r>
      <w:hyperlink w:history="true" r:id="rId72">
        <w:r>
          <w:rPr>
            <w:color w:val="0080AC"/>
            <w:spacing w:val="11"/>
          </w:rPr>
          <w:t>JD,</w:t>
        </w:r>
      </w:hyperlink>
      <w:r>
        <w:rPr>
          <w:color w:val="0080AC"/>
          <w:spacing w:val="26"/>
          <w:w w:val="102"/>
        </w:rPr>
        <w:t xml:space="preserve"> </w:t>
      </w:r>
      <w:hyperlink w:history="true" r:id="rId72">
        <w:r>
          <w:rPr>
            <w:color w:val="0080AC"/>
            <w:spacing w:val="11"/>
          </w:rPr>
          <w:t>Hawkins</w:t>
        </w:r>
      </w:hyperlink>
      <w:r>
        <w:rPr>
          <w:color w:val="0080AC"/>
          <w:spacing w:val="27"/>
        </w:rPr>
        <w:t xml:space="preserve"> </w:t>
      </w:r>
      <w:hyperlink w:history="true" r:id="rId72">
        <w:r>
          <w:rPr>
            <w:color w:val="0080AC"/>
            <w:spacing w:val="11"/>
          </w:rPr>
          <w:t>PN,</w:t>
        </w:r>
      </w:hyperlink>
      <w:r>
        <w:rPr>
          <w:color w:val="0080AC"/>
          <w:spacing w:val="26"/>
          <w:w w:val="102"/>
        </w:rPr>
        <w:t xml:space="preserve"> </w:t>
      </w:r>
      <w:hyperlink w:history="true" r:id="rId72">
        <w:r>
          <w:rPr>
            <w:color w:val="0080AC"/>
            <w:spacing w:val="11"/>
          </w:rPr>
          <w:t>L</w:t>
        </w:r>
        <w:r>
          <w:rPr>
            <w:color w:val="0080AC"/>
            <w:spacing w:val="10"/>
          </w:rPr>
          <w:t>achmann</w:t>
        </w:r>
      </w:hyperlink>
      <w:r>
        <w:rPr>
          <w:color w:val="0080AC"/>
          <w:spacing w:val="27"/>
        </w:rPr>
        <w:t xml:space="preserve"> </w:t>
      </w:r>
      <w:hyperlink w:history="true" r:id="rId72">
        <w:r>
          <w:rPr>
            <w:color w:val="0080AC"/>
            <w:spacing w:val="10"/>
          </w:rPr>
          <w:t>HJ</w:t>
        </w:r>
      </w:hyperlink>
      <w:r>
        <w:rPr>
          <w:color w:val="0080AC"/>
          <w:spacing w:val="10"/>
        </w:rPr>
        <w:t>.</w:t>
      </w:r>
      <w:r>
        <w:rPr>
          <w:color w:val="0080AC"/>
          <w:spacing w:val="26"/>
          <w:w w:val="102"/>
        </w:rPr>
        <w:t xml:space="preserve"> </w:t>
      </w:r>
      <w:hyperlink w:history="true" r:id="rId72">
        <w:r>
          <w:rPr>
            <w:color w:val="0080AC"/>
            <w:spacing w:val="10"/>
          </w:rPr>
          <w:t>Safety</w:t>
        </w:r>
      </w:hyperlink>
      <w:r>
        <w:rPr>
          <w:color w:val="0080AC"/>
          <w:spacing w:val="25"/>
          <w:w w:val="102"/>
        </w:rPr>
        <w:t xml:space="preserve"> </w:t>
      </w:r>
      <w:hyperlink w:history="true" r:id="rId72">
        <w:r>
          <w:rPr>
            <w:color w:val="0080AC"/>
            <w:spacing w:val="10"/>
          </w:rPr>
          <w:t>and</w:t>
        </w:r>
      </w:hyperlink>
      <w:r>
        <w:rPr>
          <w:color w:val="0080AC"/>
        </w:rPr>
        <w:t xml:space="preserve"> </w:t>
      </w:r>
      <w:bookmarkStart w:name="bookmark26" w:id="30"/>
      <w:bookmarkEnd w:id="30"/>
      <w:hyperlink w:history="true" r:id="rId72">
        <w:r>
          <w:rPr>
            <w:color w:val="0080AC"/>
            <w:spacing w:val="7"/>
            <w:w w:val="111"/>
          </w:rPr>
          <w:t>efﬁcacy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72">
        <w:r>
          <w:rPr>
            <w:color w:val="0080AC"/>
            <w:spacing w:val="7"/>
            <w:w w:val="111"/>
          </w:rPr>
          <w:t>of</w:t>
        </w:r>
      </w:hyperlink>
      <w:hyperlink w:history="true" r:id="rId72">
        <w:r>
          <w:rPr>
            <w:color w:val="0080AC"/>
            <w:spacing w:val="7"/>
            <w:w w:val="111"/>
          </w:rPr>
          <w:t>empirical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72">
        <w:r>
          <w:rPr>
            <w:color w:val="0080AC"/>
            <w:spacing w:val="7"/>
            <w:w w:val="111"/>
          </w:rPr>
          <w:t>interleukin-1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72">
        <w:r>
          <w:rPr>
            <w:color w:val="0080AC"/>
            <w:spacing w:val="7"/>
            <w:w w:val="111"/>
          </w:rPr>
          <w:t>inhibition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72">
        <w:r>
          <w:rPr>
            <w:color w:val="0080AC"/>
            <w:spacing w:val="7"/>
            <w:w w:val="111"/>
          </w:rPr>
          <w:t>using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72">
        <w:r>
          <w:rPr>
            <w:color w:val="0080AC"/>
            <w:spacing w:val="7"/>
            <w:w w:val="111"/>
          </w:rPr>
          <w:t>anakinra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72">
        <w:r>
          <w:rPr>
            <w:color w:val="0080AC"/>
            <w:spacing w:val="7"/>
            <w:w w:val="111"/>
          </w:rPr>
          <w:t>in</w:t>
        </w:r>
      </w:hyperlink>
      <w:r>
        <w:rPr>
          <w:color w:val="0080AC"/>
          <w:spacing w:val="-1"/>
        </w:rPr>
        <w:t xml:space="preserve"> </w:t>
      </w:r>
      <w:hyperlink w:history="true" r:id="rId72">
        <w:r>
          <w:rPr>
            <w:color w:val="0080AC"/>
            <w:spacing w:val="7"/>
            <w:w w:val="111"/>
          </w:rPr>
          <w:t>AA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72">
        <w:r>
          <w:rPr>
            <w:color w:val="0080AC"/>
            <w:spacing w:val="7"/>
            <w:w w:val="111"/>
          </w:rPr>
          <w:t>amyloidosis</w:t>
        </w:r>
      </w:hyperlink>
      <w:r>
        <w:rPr>
          <w:color w:val="0080AC"/>
        </w:rPr>
        <w:t xml:space="preserve"> </w:t>
      </w:r>
      <w:hyperlink w:history="true" r:id="rId72">
        <w:r>
          <w:rPr>
            <w:color w:val="0080AC"/>
            <w:spacing w:val="9"/>
            <w:w w:val="109"/>
          </w:rPr>
          <w:t>of</w:t>
        </w:r>
      </w:hyperlink>
      <w:r>
        <w:rPr>
          <w:color w:val="0080AC"/>
          <w:spacing w:val="-1"/>
        </w:rPr>
        <w:t xml:space="preserve"> </w:t>
      </w:r>
      <w:hyperlink w:history="true" r:id="rId72">
        <w:r>
          <w:rPr>
            <w:color w:val="0080AC"/>
            <w:spacing w:val="9"/>
            <w:w w:val="109"/>
          </w:rPr>
          <w:t>uncertain</w:t>
        </w:r>
      </w:hyperlink>
      <w:r>
        <w:rPr>
          <w:color w:val="0080AC"/>
          <w:spacing w:val="9"/>
          <w:w w:val="109"/>
        </w:rPr>
        <w:t xml:space="preserve"> </w:t>
      </w:r>
      <w:hyperlink w:history="true" r:id="rId72">
        <w:r>
          <w:rPr>
            <w:color w:val="0080AC"/>
            <w:spacing w:val="9"/>
            <w:w w:val="109"/>
          </w:rPr>
          <w:t>aetiology</w:t>
        </w:r>
      </w:hyperlink>
      <w:r>
        <w:rPr>
          <w:color w:val="0080AC"/>
          <w:spacing w:val="8"/>
          <w:w w:val="109"/>
        </w:rPr>
        <w:t>. </w:t>
      </w:r>
      <w:hyperlink w:history="true" r:id="rId72">
        <w:r>
          <w:rPr>
            <w:color w:val="0080AC"/>
            <w:spacing w:val="8"/>
            <w:w w:val="109"/>
          </w:rPr>
          <w:t>Amyloid</w:t>
        </w:r>
      </w:hyperlink>
      <w:r>
        <w:rPr>
          <w:color w:val="0080AC"/>
          <w:spacing w:val="8"/>
          <w:w w:val="109"/>
        </w:rPr>
        <w:t xml:space="preserve"> </w:t>
      </w:r>
      <w:hyperlink w:history="true" r:id="rId72">
        <w:r>
          <w:rPr>
            <w:color w:val="0080AC"/>
            <w:spacing w:val="8"/>
            <w:w w:val="109"/>
          </w:rPr>
          <w:t>2017;24:189</w:t>
        </w:r>
      </w:hyperlink>
      <w:r>
        <w:rPr>
          <w:color w:val="0080AC"/>
          <w:spacing w:val="8"/>
          <w:w w:val="109"/>
        </w:rPr>
        <w:t>–</w:t>
      </w:r>
      <w:hyperlink w:history="true" r:id="rId72">
        <w:r>
          <w:rPr>
            <w:color w:val="0080AC"/>
            <w:spacing w:val="8"/>
            <w:w w:val="109"/>
          </w:rPr>
          <w:t>93</w:t>
        </w:r>
      </w:hyperlink>
      <w:r>
        <w:rPr>
          <w:color w:val="0080AC"/>
          <w:spacing w:val="8"/>
          <w:w w:val="109"/>
        </w:rPr>
        <w:t>.</w:t>
      </w:r>
    </w:p>
    <w:p>
      <w:pPr>
        <w:pStyle w:val="BodyText"/>
        <w:ind w:left="309" w:right="256" w:hanging="309"/>
        <w:spacing w:before="2" w:line="277" w:lineRule="auto"/>
        <w:rPr/>
      </w:pPr>
      <w:r>
        <w:rPr>
          <w:spacing w:val="11"/>
        </w:rPr>
        <w:t>[20]</w:t>
      </w:r>
      <w:r>
        <w:rPr>
          <w:spacing w:val="6"/>
        </w:rPr>
        <w:t xml:space="preserve">  </w:t>
      </w:r>
      <w:hyperlink w:history="true" r:id="rId73">
        <w:r>
          <w:rPr>
            <w:color w:val="0080AC"/>
            <w:spacing w:val="11"/>
          </w:rPr>
          <w:t>Eriksson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73">
        <w:r>
          <w:rPr>
            <w:color w:val="0080AC"/>
            <w:spacing w:val="11"/>
          </w:rPr>
          <w:t>P,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73">
        <w:r>
          <w:rPr>
            <w:color w:val="0080AC"/>
            <w:spacing w:val="11"/>
          </w:rPr>
          <w:t>Mölne</w:t>
        </w:r>
      </w:hyperlink>
      <w:r>
        <w:rPr>
          <w:color w:val="0080AC"/>
          <w:spacing w:val="11"/>
        </w:rPr>
        <w:t xml:space="preserve"> </w:t>
      </w:r>
      <w:hyperlink w:history="true" r:id="rId73">
        <w:r>
          <w:rPr>
            <w:color w:val="0080AC"/>
            <w:spacing w:val="11"/>
          </w:rPr>
          <w:t>J,</w:t>
        </w:r>
      </w:hyperlink>
      <w:r>
        <w:rPr>
          <w:color w:val="0080AC"/>
          <w:spacing w:val="11"/>
        </w:rPr>
        <w:t xml:space="preserve"> </w:t>
      </w:r>
      <w:hyperlink w:history="true" r:id="rId73">
        <w:r>
          <w:rPr>
            <w:color w:val="0080AC"/>
            <w:spacing w:val="11"/>
          </w:rPr>
          <w:t>Wirestam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73">
        <w:r>
          <w:rPr>
            <w:color w:val="0080AC"/>
            <w:spacing w:val="11"/>
          </w:rPr>
          <w:t>L,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73">
        <w:r>
          <w:rPr>
            <w:color w:val="0080AC"/>
            <w:spacing w:val="11"/>
          </w:rPr>
          <w:t>Sjöwall</w:t>
        </w:r>
      </w:hyperlink>
      <w:r>
        <w:rPr>
          <w:color w:val="0080AC"/>
          <w:spacing w:val="18"/>
          <w:w w:val="102"/>
        </w:rPr>
        <w:t xml:space="preserve"> </w:t>
      </w:r>
      <w:hyperlink w:history="true" r:id="rId73">
        <w:r>
          <w:rPr>
            <w:color w:val="0080AC"/>
            <w:spacing w:val="11"/>
          </w:rPr>
          <w:t>C</w:t>
        </w:r>
      </w:hyperlink>
      <w:r>
        <w:rPr>
          <w:color w:val="0080AC"/>
          <w:spacing w:val="11"/>
        </w:rPr>
        <w:t>.</w:t>
      </w:r>
      <w:r>
        <w:rPr>
          <w:color w:val="0080AC"/>
          <w:spacing w:val="18"/>
          <w:w w:val="102"/>
        </w:rPr>
        <w:t xml:space="preserve"> </w:t>
      </w:r>
      <w:hyperlink w:history="true" r:id="rId73">
        <w:r>
          <w:rPr>
            <w:color w:val="0080AC"/>
            <w:spacing w:val="11"/>
          </w:rPr>
          <w:t>Successful</w:t>
        </w:r>
      </w:hyperlink>
      <w:r>
        <w:rPr>
          <w:color w:val="0080AC"/>
          <w:spacing w:val="16"/>
          <w:w w:val="102"/>
        </w:rPr>
        <w:t xml:space="preserve"> </w:t>
      </w:r>
      <w:hyperlink w:history="true" r:id="rId73">
        <w:r>
          <w:rPr>
            <w:color w:val="0080AC"/>
            <w:spacing w:val="11"/>
          </w:rPr>
          <w:t>treatment</w:t>
        </w:r>
      </w:hyperlink>
      <w:r>
        <w:rPr>
          <w:color w:val="0080AC"/>
          <w:spacing w:val="18"/>
          <w:w w:val="102"/>
        </w:rPr>
        <w:t xml:space="preserve"> </w:t>
      </w:r>
      <w:hyperlink w:history="true" r:id="rId73">
        <w:r>
          <w:rPr>
            <w:color w:val="0080AC"/>
            <w:spacing w:val="11"/>
          </w:rPr>
          <w:t>of</w:t>
        </w:r>
      </w:hyperlink>
      <w:r>
        <w:rPr>
          <w:color w:val="0080AC"/>
          <w:spacing w:val="11"/>
        </w:rPr>
        <w:t xml:space="preserve"> </w:t>
      </w:r>
      <w:hyperlink w:history="true" r:id="rId73">
        <w:r>
          <w:rPr>
            <w:color w:val="0080AC"/>
            <w:spacing w:val="11"/>
          </w:rPr>
          <w:t>AA</w:t>
        </w:r>
      </w:hyperlink>
      <w:r>
        <w:rPr>
          <w:color w:val="0080AC"/>
          <w:spacing w:val="11"/>
        </w:rPr>
        <w:t xml:space="preserve"> </w:t>
      </w:r>
      <w:hyperlink w:history="true" r:id="rId73">
        <w:r>
          <w:rPr>
            <w:color w:val="0080AC"/>
            <w:spacing w:val="10"/>
          </w:rPr>
          <w:t>Amy-</w:t>
        </w:r>
      </w:hyperlink>
      <w:r>
        <w:rPr>
          <w:color w:val="0080AC"/>
        </w:rPr>
        <w:t xml:space="preserve"> </w:t>
      </w:r>
      <w:hyperlink w:history="true" r:id="rId73">
        <w:r>
          <w:rPr>
            <w:color w:val="0080AC"/>
            <w:spacing w:val="12"/>
          </w:rPr>
          <w:t>loidosis</w:t>
        </w:r>
      </w:hyperlink>
      <w:r>
        <w:rPr>
          <w:color w:val="0080AC"/>
          <w:spacing w:val="12"/>
        </w:rPr>
        <w:t xml:space="preserve"> </w:t>
      </w:r>
      <w:hyperlink w:history="true" r:id="rId73">
        <w:r>
          <w:rPr>
            <w:color w:val="0080AC"/>
            <w:spacing w:val="12"/>
          </w:rPr>
          <w:t>in</w:t>
        </w:r>
      </w:hyperlink>
      <w:r>
        <w:rPr>
          <w:color w:val="0080AC"/>
          <w:spacing w:val="12"/>
        </w:rPr>
        <w:t xml:space="preserve"> </w:t>
      </w:r>
      <w:hyperlink w:history="true" r:id="rId73">
        <w:r>
          <w:rPr>
            <w:color w:val="0080AC"/>
            <w:spacing w:val="12"/>
          </w:rPr>
          <w:t>Ankylosing</w:t>
        </w:r>
      </w:hyperlink>
      <w:r>
        <w:rPr>
          <w:color w:val="0080AC"/>
          <w:spacing w:val="12"/>
        </w:rPr>
        <w:t xml:space="preserve"> </w:t>
      </w:r>
      <w:hyperlink w:history="true" r:id="rId73">
        <w:r>
          <w:rPr>
            <w:color w:val="0080AC"/>
            <w:spacing w:val="12"/>
          </w:rPr>
          <w:t>Spondylitis</w:t>
        </w:r>
      </w:hyperlink>
      <w:r>
        <w:rPr>
          <w:color w:val="0080AC"/>
          <w:spacing w:val="12"/>
        </w:rPr>
        <w:t xml:space="preserve"> </w:t>
      </w:r>
      <w:hyperlink w:history="true" r:id="rId73">
        <w:r>
          <w:rPr>
            <w:color w:val="0080AC"/>
            <w:spacing w:val="12"/>
          </w:rPr>
          <w:t>Using</w:t>
        </w:r>
      </w:hyperlink>
      <w:r>
        <w:rPr>
          <w:color w:val="0080AC"/>
          <w:spacing w:val="12"/>
        </w:rPr>
        <w:t xml:space="preserve"> </w:t>
      </w:r>
      <w:hyperlink w:history="true" r:id="rId73">
        <w:r>
          <w:rPr>
            <w:color w:val="0080AC"/>
            <w:spacing w:val="12"/>
          </w:rPr>
          <w:t>Tocilizumab:</w:t>
        </w:r>
      </w:hyperlink>
      <w:r>
        <w:rPr>
          <w:color w:val="0080AC"/>
          <w:spacing w:val="12"/>
        </w:rPr>
        <w:t xml:space="preserve"> </w:t>
      </w:r>
      <w:hyperlink w:history="true" r:id="rId73">
        <w:r>
          <w:rPr>
            <w:color w:val="0080AC"/>
            <w:spacing w:val="12"/>
          </w:rPr>
          <w:t>report</w:t>
        </w:r>
      </w:hyperlink>
      <w:r>
        <w:rPr>
          <w:color w:val="0080AC"/>
          <w:spacing w:val="12"/>
        </w:rPr>
        <w:t xml:space="preserve"> </w:t>
      </w:r>
      <w:hyperlink w:history="true" r:id="rId73">
        <w:r>
          <w:rPr>
            <w:color w:val="0080AC"/>
            <w:spacing w:val="12"/>
          </w:rPr>
          <w:t>of</w:t>
        </w:r>
      </w:hyperlink>
      <w:r>
        <w:rPr>
          <w:color w:val="0080AC"/>
          <w:spacing w:val="17"/>
        </w:rPr>
        <w:t xml:space="preserve"> </w:t>
      </w:r>
      <w:hyperlink w:history="true" r:id="rId73">
        <w:r>
          <w:rPr>
            <w:color w:val="0080AC"/>
            <w:spacing w:val="12"/>
          </w:rPr>
          <w:t>two</w:t>
        </w:r>
      </w:hyperlink>
      <w:r>
        <w:rPr>
          <w:color w:val="0080AC"/>
          <w:spacing w:val="12"/>
        </w:rPr>
        <w:t xml:space="preserve"> </w:t>
      </w:r>
      <w:hyperlink w:history="true" r:id="rId73">
        <w:r>
          <w:rPr>
            <w:color w:val="0080AC"/>
            <w:spacing w:val="12"/>
          </w:rPr>
          <w:t>cases</w:t>
        </w:r>
      </w:hyperlink>
      <w:r>
        <w:rPr>
          <w:color w:val="0080AC"/>
          <w:spacing w:val="12"/>
        </w:rPr>
        <w:t xml:space="preserve"> </w:t>
      </w:r>
      <w:hyperlink w:history="true" r:id="rId73">
        <w:r>
          <w:rPr>
            <w:color w:val="0080AC"/>
            <w:spacing w:val="12"/>
          </w:rPr>
          <w:t>and</w:t>
        </w:r>
      </w:hyperlink>
      <w:r>
        <w:rPr>
          <w:color w:val="0080AC"/>
        </w:rPr>
        <w:t xml:space="preserve"> </w:t>
      </w:r>
      <w:bookmarkStart w:name="bookmark32" w:id="31"/>
      <w:bookmarkEnd w:id="31"/>
      <w:hyperlink w:history="true" r:id="rId73">
        <w:r>
          <w:rPr>
            <w:color w:val="0080AC"/>
            <w:spacing w:val="10"/>
            <w:w w:val="106"/>
          </w:rPr>
          <w:t>review</w:t>
        </w:r>
      </w:hyperlink>
      <w:r>
        <w:rPr>
          <w:color w:val="0080AC"/>
          <w:spacing w:val="10"/>
          <w:w w:val="106"/>
        </w:rPr>
        <w:t xml:space="preserve"> </w:t>
      </w:r>
      <w:hyperlink w:history="true" r:id="rId73">
        <w:r>
          <w:rPr>
            <w:color w:val="0080AC"/>
            <w:spacing w:val="10"/>
            <w:w w:val="106"/>
          </w:rPr>
          <w:t>of</w:t>
        </w:r>
      </w:hyperlink>
      <w:r>
        <w:rPr>
          <w:color w:val="0080AC"/>
          <w:spacing w:val="15"/>
          <w:w w:val="101"/>
        </w:rPr>
        <w:t xml:space="preserve"> </w:t>
      </w:r>
      <w:hyperlink w:history="true" r:id="rId73">
        <w:r>
          <w:rPr>
            <w:color w:val="0080AC"/>
            <w:spacing w:val="10"/>
            <w:w w:val="106"/>
          </w:rPr>
          <w:t>the</w:t>
        </w:r>
      </w:hyperlink>
      <w:r>
        <w:rPr>
          <w:color w:val="0080AC"/>
          <w:spacing w:val="10"/>
          <w:w w:val="106"/>
        </w:rPr>
        <w:t xml:space="preserve"> </w:t>
      </w:r>
      <w:hyperlink w:history="true" r:id="rId73">
        <w:r>
          <w:rPr>
            <w:color w:val="0080AC"/>
            <w:spacing w:val="10"/>
            <w:w w:val="106"/>
          </w:rPr>
          <w:t>literature</w:t>
        </w:r>
      </w:hyperlink>
      <w:r>
        <w:rPr>
          <w:color w:val="0080AC"/>
          <w:spacing w:val="10"/>
          <w:w w:val="106"/>
        </w:rPr>
        <w:t>. </w:t>
      </w:r>
      <w:hyperlink w:history="true" r:id="rId73">
        <w:r>
          <w:rPr>
            <w:color w:val="0080AC"/>
            <w:spacing w:val="10"/>
            <w:w w:val="106"/>
          </w:rPr>
          <w:t>Front</w:t>
        </w:r>
      </w:hyperlink>
      <w:r>
        <w:rPr>
          <w:color w:val="0080AC"/>
          <w:spacing w:val="10"/>
          <w:w w:val="106"/>
        </w:rPr>
        <w:t xml:space="preserve"> </w:t>
      </w:r>
      <w:hyperlink w:history="true" r:id="rId73">
        <w:r>
          <w:rPr>
            <w:color w:val="0080AC"/>
            <w:spacing w:val="10"/>
            <w:w w:val="106"/>
          </w:rPr>
          <w:t>Med</w:t>
        </w:r>
      </w:hyperlink>
      <w:r>
        <w:rPr>
          <w:color w:val="0080AC"/>
          <w:spacing w:val="10"/>
          <w:w w:val="106"/>
        </w:rPr>
        <w:t xml:space="preserve"> </w:t>
      </w:r>
      <w:hyperlink w:history="true" r:id="rId73">
        <w:r>
          <w:rPr>
            <w:color w:val="0080AC"/>
            <w:spacing w:val="10"/>
            <w:w w:val="106"/>
          </w:rPr>
          <w:t>2021;8:661101</w:t>
        </w:r>
      </w:hyperlink>
      <w:r>
        <w:rPr>
          <w:color w:val="0080AC"/>
          <w:spacing w:val="10"/>
          <w:w w:val="106"/>
        </w:rPr>
        <w:t>.</w:t>
      </w:r>
    </w:p>
    <w:p>
      <w:pPr>
        <w:pStyle w:val="BodyText"/>
        <w:ind w:left="308" w:right="256" w:hanging="309"/>
        <w:spacing w:before="1" w:line="276" w:lineRule="auto"/>
        <w:rPr/>
      </w:pPr>
      <w:r>
        <w:rPr>
          <w:spacing w:val="10"/>
        </w:rPr>
        <w:t>[21]  </w:t>
      </w:r>
      <w:hyperlink w:history="true" r:id="rId74">
        <w:r>
          <w:rPr>
            <w:color w:val="0080AC"/>
            <w:spacing w:val="10"/>
          </w:rPr>
          <w:t>Esatoglu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SN,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Hatemi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G,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Ugurlu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S,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Gokturk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A,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Tascilar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K,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Ozdogan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H.</w:t>
        </w:r>
      </w:hyperlink>
      <w:r>
        <w:rPr>
          <w:color w:val="0080AC"/>
          <w:spacing w:val="10"/>
        </w:rPr>
        <w:t xml:space="preserve"> </w:t>
      </w:r>
      <w:hyperlink w:history="true" r:id="rId74">
        <w:r>
          <w:rPr>
            <w:color w:val="0080AC"/>
            <w:spacing w:val="10"/>
          </w:rPr>
          <w:t>Long</w:t>
        </w:r>
        <w:r>
          <w:rPr>
            <w:color w:val="0080AC"/>
            <w:spacing w:val="9"/>
          </w:rPr>
          <w:t>-term</w:t>
        </w:r>
      </w:hyperlink>
      <w:r>
        <w:rPr>
          <w:color w:val="0080AC"/>
        </w:rPr>
        <w:t xml:space="preserve"> </w:t>
      </w:r>
      <w:hyperlink w:history="true" r:id="rId74">
        <w:r>
          <w:rPr>
            <w:color w:val="0080AC"/>
            <w:spacing w:val="4"/>
            <w:w w:val="121"/>
          </w:rPr>
          <w:t>follow-up</w:t>
        </w:r>
      </w:hyperlink>
      <w:r>
        <w:rPr>
          <w:color w:val="0080AC"/>
          <w:spacing w:val="2"/>
        </w:rPr>
        <w:t xml:space="preserve"> </w:t>
      </w:r>
      <w:hyperlink w:history="true" r:id="rId74">
        <w:r>
          <w:rPr>
            <w:color w:val="0080AC"/>
            <w:spacing w:val="4"/>
            <w:w w:val="121"/>
          </w:rPr>
          <w:t>of</w:t>
        </w:r>
      </w:hyperlink>
      <w:hyperlink w:history="true" r:id="rId74">
        <w:r>
          <w:rPr>
            <w:color w:val="0080AC"/>
            <w:spacing w:val="4"/>
            <w:w w:val="121"/>
          </w:rPr>
          <w:t>secondary</w:t>
        </w:r>
      </w:hyperlink>
      <w:r>
        <w:rPr>
          <w:color w:val="0080AC"/>
          <w:spacing w:val="-3"/>
        </w:rPr>
        <w:t xml:space="preserve"> </w:t>
      </w:r>
      <w:hyperlink w:history="true" r:id="rId74">
        <w:r>
          <w:rPr>
            <w:color w:val="0080AC"/>
            <w:spacing w:val="4"/>
            <w:w w:val="121"/>
          </w:rPr>
          <w:t>amyloidosis</w:t>
        </w:r>
      </w:hyperlink>
      <w:r>
        <w:rPr>
          <w:color w:val="0080AC"/>
          <w:spacing w:val="-3"/>
        </w:rPr>
        <w:t xml:space="preserve"> </w:t>
      </w:r>
      <w:hyperlink w:history="true" r:id="rId74">
        <w:r>
          <w:rPr>
            <w:color w:val="0080AC"/>
            <w:spacing w:val="4"/>
            <w:w w:val="121"/>
          </w:rPr>
          <w:t>patients</w:t>
        </w:r>
      </w:hyperlink>
      <w:r>
        <w:rPr>
          <w:color w:val="0080AC"/>
          <w:spacing w:val="-3"/>
        </w:rPr>
        <w:t xml:space="preserve"> </w:t>
      </w:r>
      <w:hyperlink w:history="true" r:id="rId74">
        <w:r>
          <w:rPr>
            <w:color w:val="0080AC"/>
            <w:spacing w:val="4"/>
            <w:w w:val="121"/>
          </w:rPr>
          <w:t>treated</w:t>
        </w:r>
      </w:hyperlink>
      <w:hyperlink w:history="true" r:id="rId74">
        <w:r>
          <w:rPr>
            <w:color w:val="0080AC"/>
            <w:spacing w:val="4"/>
            <w:w w:val="121"/>
          </w:rPr>
          <w:t>with</w:t>
        </w:r>
      </w:hyperlink>
      <w:r>
        <w:rPr>
          <w:color w:val="0080AC"/>
          <w:spacing w:val="-4"/>
        </w:rPr>
        <w:t xml:space="preserve"> </w:t>
      </w:r>
      <w:hyperlink w:history="true" r:id="rId74">
        <w:r>
          <w:rPr>
            <w:color w:val="0080AC"/>
            <w:spacing w:val="4"/>
            <w:w w:val="121"/>
          </w:rPr>
          <w:t>tumor</w:t>
        </w:r>
      </w:hyperlink>
      <w:r>
        <w:rPr>
          <w:color w:val="0080AC"/>
          <w:spacing w:val="-2"/>
        </w:rPr>
        <w:t xml:space="preserve"> </w:t>
      </w:r>
      <w:hyperlink w:history="true" r:id="rId74">
        <w:r>
          <w:rPr>
            <w:color w:val="0080AC"/>
            <w:spacing w:val="4"/>
            <w:w w:val="121"/>
          </w:rPr>
          <w:t>necrosis</w:t>
        </w:r>
      </w:hyperlink>
      <w:r>
        <w:rPr>
          <w:color w:val="0080AC"/>
          <w:spacing w:val="-1"/>
        </w:rPr>
        <w:t xml:space="preserve"> </w:t>
      </w:r>
      <w:hyperlink w:history="true" r:id="rId74">
        <w:r>
          <w:rPr>
            <w:color w:val="0080AC"/>
            <w:spacing w:val="4"/>
            <w:w w:val="121"/>
          </w:rPr>
          <w:t>factor</w:t>
        </w:r>
      </w:hyperlink>
      <w:r>
        <w:rPr>
          <w:color w:val="0080AC"/>
        </w:rPr>
        <w:t xml:space="preserve"> </w:t>
      </w:r>
      <w:hyperlink w:history="true" r:id="rId74">
        <w:r>
          <w:rPr>
            <w:color w:val="0080AC"/>
            <w:spacing w:val="12"/>
          </w:rPr>
          <w:t>inhibitor</w:t>
        </w:r>
      </w:hyperlink>
      <w:r>
        <w:rPr>
          <w:color w:val="0080AC"/>
          <w:spacing w:val="12"/>
        </w:rPr>
        <w:t xml:space="preserve"> </w:t>
      </w:r>
      <w:hyperlink w:history="true" r:id="rId74">
        <w:r>
          <w:rPr>
            <w:color w:val="0080AC"/>
            <w:spacing w:val="12"/>
          </w:rPr>
          <w:t>therapy:</w:t>
        </w:r>
      </w:hyperlink>
      <w:r>
        <w:rPr>
          <w:color w:val="0080AC"/>
          <w:spacing w:val="12"/>
        </w:rPr>
        <w:t xml:space="preserve"> </w:t>
      </w:r>
      <w:hyperlink w:history="true" r:id="rId74">
        <w:r>
          <w:rPr>
            <w:color w:val="0080AC"/>
            <w:spacing w:val="12"/>
          </w:rPr>
          <w:t>A</w:t>
        </w:r>
      </w:hyperlink>
      <w:r>
        <w:rPr>
          <w:color w:val="0080AC"/>
          <w:spacing w:val="27"/>
          <w:w w:val="101"/>
        </w:rPr>
        <w:t xml:space="preserve"> </w:t>
      </w:r>
      <w:hyperlink w:history="true" r:id="rId74">
        <w:r>
          <w:rPr>
            <w:color w:val="0080AC"/>
            <w:spacing w:val="12"/>
          </w:rPr>
          <w:t>STROBE-compliant</w:t>
        </w:r>
      </w:hyperlink>
      <w:r>
        <w:rPr>
          <w:color w:val="0080AC"/>
          <w:spacing w:val="16"/>
          <w:w w:val="101"/>
        </w:rPr>
        <w:t xml:space="preserve"> </w:t>
      </w:r>
      <w:hyperlink w:history="true" r:id="rId74">
        <w:r>
          <w:rPr>
            <w:color w:val="0080AC"/>
            <w:spacing w:val="12"/>
          </w:rPr>
          <w:t>observational</w:t>
        </w:r>
      </w:hyperlink>
      <w:r>
        <w:rPr>
          <w:color w:val="0080AC"/>
          <w:spacing w:val="18"/>
          <w:w w:val="102"/>
        </w:rPr>
        <w:t xml:space="preserve"> </w:t>
      </w:r>
      <w:hyperlink w:history="true" r:id="rId74">
        <w:r>
          <w:rPr>
            <w:color w:val="0080AC"/>
            <w:spacing w:val="12"/>
          </w:rPr>
          <w:t>study</w:t>
        </w:r>
      </w:hyperlink>
      <w:r>
        <w:rPr>
          <w:color w:val="0080AC"/>
          <w:spacing w:val="12"/>
        </w:rPr>
        <w:t>.</w:t>
      </w:r>
      <w:r>
        <w:rPr>
          <w:color w:val="0080AC"/>
          <w:spacing w:val="17"/>
          <w:w w:val="101"/>
        </w:rPr>
        <w:t xml:space="preserve"> </w:t>
      </w:r>
      <w:hyperlink w:history="true" r:id="rId74">
        <w:r>
          <w:rPr>
            <w:color w:val="0080AC"/>
            <w:spacing w:val="12"/>
          </w:rPr>
          <w:t>Medicine</w:t>
        </w:r>
      </w:hyperlink>
      <w:r>
        <w:rPr>
          <w:color w:val="0080AC"/>
          <w:spacing w:val="16"/>
          <w:w w:val="102"/>
        </w:rPr>
        <w:t xml:space="preserve"> </w:t>
      </w:r>
      <w:hyperlink w:history="true" r:id="rId74">
        <w:r>
          <w:rPr>
            <w:color w:val="0080AC"/>
            <w:spacing w:val="12"/>
          </w:rPr>
          <w:t>(Balti-</w:t>
        </w:r>
      </w:hyperlink>
      <w:r>
        <w:rPr>
          <w:color w:val="0080AC"/>
        </w:rPr>
        <w:t xml:space="preserve"> </w:t>
      </w:r>
      <w:hyperlink w:history="true" r:id="rId74">
        <w:r>
          <w:rPr>
            <w:color w:val="0080AC"/>
            <w:spacing w:val="11"/>
            <w:w w:val="106"/>
          </w:rPr>
          <w:t>more)</w:t>
        </w:r>
      </w:hyperlink>
      <w:r>
        <w:rPr>
          <w:color w:val="0080AC"/>
          <w:spacing w:val="11"/>
          <w:w w:val="106"/>
        </w:rPr>
        <w:t xml:space="preserve"> </w:t>
      </w:r>
      <w:hyperlink w:history="true" r:id="rId74">
        <w:r>
          <w:rPr>
            <w:color w:val="0080AC"/>
            <w:spacing w:val="11"/>
            <w:w w:val="106"/>
          </w:rPr>
          <w:t>2017;96:e7859</w:t>
        </w:r>
      </w:hyperlink>
      <w:r>
        <w:rPr>
          <w:color w:val="0080AC"/>
          <w:spacing w:val="11"/>
          <w:w w:val="106"/>
        </w:rPr>
        <w:t>.</w:t>
      </w:r>
    </w:p>
    <w:p>
      <w:pPr>
        <w:pStyle w:val="BodyText"/>
        <w:ind w:left="308" w:right="256" w:hanging="309"/>
        <w:spacing w:before="2" w:line="276" w:lineRule="auto"/>
        <w:rPr/>
      </w:pPr>
      <w:r>
        <w:rPr>
          <w:spacing w:val="11"/>
        </w:rPr>
        <w:t>[22]</w:t>
      </w:r>
      <w:r>
        <w:rPr>
          <w:spacing w:val="6"/>
        </w:rPr>
        <w:t xml:space="preserve">  </w:t>
      </w:r>
      <w:hyperlink w:history="true" r:id="rId75">
        <w:r>
          <w:rPr>
            <w:color w:val="0080AC"/>
            <w:spacing w:val="11"/>
          </w:rPr>
          <w:t>Ozawa</w:t>
        </w:r>
      </w:hyperlink>
      <w:r>
        <w:rPr>
          <w:color w:val="0080AC"/>
          <w:spacing w:val="11"/>
        </w:rPr>
        <w:t xml:space="preserve"> </w:t>
      </w:r>
      <w:hyperlink w:history="true" r:id="rId75">
        <w:r>
          <w:rPr>
            <w:color w:val="0080AC"/>
            <w:spacing w:val="11"/>
          </w:rPr>
          <w:t>M,</w:t>
        </w:r>
      </w:hyperlink>
      <w:r>
        <w:rPr>
          <w:color w:val="0080AC"/>
          <w:spacing w:val="11"/>
        </w:rPr>
        <w:t xml:space="preserve"> </w:t>
      </w:r>
      <w:hyperlink w:history="true" r:id="rId75">
        <w:r>
          <w:rPr>
            <w:color w:val="0080AC"/>
            <w:spacing w:val="11"/>
          </w:rPr>
          <w:t>Komatsuda</w:t>
        </w:r>
      </w:hyperlink>
      <w:r>
        <w:rPr>
          <w:color w:val="0080AC"/>
          <w:spacing w:val="11"/>
        </w:rPr>
        <w:t xml:space="preserve"> </w:t>
      </w:r>
      <w:hyperlink w:history="true" r:id="rId75">
        <w:r>
          <w:rPr>
            <w:color w:val="0080AC"/>
            <w:spacing w:val="11"/>
          </w:rPr>
          <w:t>A,</w:t>
        </w:r>
      </w:hyperlink>
      <w:r>
        <w:rPr>
          <w:color w:val="0080AC"/>
          <w:spacing w:val="11"/>
        </w:rPr>
        <w:t xml:space="preserve"> </w:t>
      </w:r>
      <w:hyperlink w:history="true" r:id="rId75">
        <w:r>
          <w:rPr>
            <w:color w:val="0080AC"/>
            <w:spacing w:val="11"/>
          </w:rPr>
          <w:t>Ohtani</w:t>
        </w:r>
      </w:hyperlink>
      <w:r>
        <w:rPr>
          <w:color w:val="0080AC"/>
          <w:spacing w:val="11"/>
        </w:rPr>
        <w:t xml:space="preserve"> </w:t>
      </w:r>
      <w:hyperlink w:history="true" r:id="rId75">
        <w:r>
          <w:rPr>
            <w:color w:val="0080AC"/>
            <w:spacing w:val="11"/>
          </w:rPr>
          <w:t>H,</w:t>
        </w:r>
      </w:hyperlink>
      <w:r>
        <w:rPr>
          <w:color w:val="0080AC"/>
          <w:spacing w:val="11"/>
        </w:rPr>
        <w:t xml:space="preserve"> </w:t>
      </w:r>
      <w:hyperlink w:history="true" r:id="rId75">
        <w:r>
          <w:rPr>
            <w:color w:val="0080AC"/>
            <w:spacing w:val="11"/>
          </w:rPr>
          <w:t>N</w:t>
        </w:r>
        <w:r>
          <w:rPr>
            <w:color w:val="0080AC"/>
            <w:spacing w:val="10"/>
          </w:rPr>
          <w:t>ara</w:t>
        </w:r>
      </w:hyperlink>
      <w:r>
        <w:rPr>
          <w:color w:val="0080AC"/>
          <w:spacing w:val="10"/>
        </w:rPr>
        <w:t xml:space="preserve"> </w:t>
      </w:r>
      <w:hyperlink w:history="true" r:id="rId75">
        <w:r>
          <w:rPr>
            <w:color w:val="0080AC"/>
            <w:spacing w:val="10"/>
          </w:rPr>
          <w:t>M,</w:t>
        </w:r>
      </w:hyperlink>
      <w:r>
        <w:rPr>
          <w:color w:val="0080AC"/>
          <w:spacing w:val="10"/>
        </w:rPr>
        <w:t xml:space="preserve"> </w:t>
      </w:r>
      <w:hyperlink w:history="true" r:id="rId75">
        <w:r>
          <w:rPr>
            <w:color w:val="0080AC"/>
            <w:spacing w:val="10"/>
          </w:rPr>
          <w:t>Sato</w:t>
        </w:r>
      </w:hyperlink>
      <w:r>
        <w:rPr>
          <w:color w:val="0080AC"/>
          <w:spacing w:val="10"/>
        </w:rPr>
        <w:t xml:space="preserve"> </w:t>
      </w:r>
      <w:hyperlink w:history="true" r:id="rId75">
        <w:r>
          <w:rPr>
            <w:color w:val="0080AC"/>
            <w:spacing w:val="10"/>
          </w:rPr>
          <w:t>R,</w:t>
        </w:r>
      </w:hyperlink>
      <w:r>
        <w:rPr>
          <w:color w:val="0080AC"/>
          <w:spacing w:val="10"/>
        </w:rPr>
        <w:t xml:space="preserve"> </w:t>
      </w:r>
      <w:hyperlink w:history="true" r:id="rId75">
        <w:r>
          <w:rPr>
            <w:color w:val="0080AC"/>
            <w:spacing w:val="10"/>
          </w:rPr>
          <w:t>Togashi</w:t>
        </w:r>
      </w:hyperlink>
      <w:r>
        <w:rPr>
          <w:color w:val="0080AC"/>
          <w:spacing w:val="10"/>
        </w:rPr>
        <w:t xml:space="preserve"> </w:t>
      </w:r>
      <w:hyperlink w:history="true" r:id="rId75">
        <w:r>
          <w:rPr>
            <w:color w:val="0080AC"/>
            <w:spacing w:val="10"/>
          </w:rPr>
          <w:t>M,</w:t>
        </w:r>
      </w:hyperlink>
      <w:r>
        <w:rPr>
          <w:color w:val="0080AC"/>
          <w:spacing w:val="10"/>
        </w:rPr>
        <w:t xml:space="preserve"> </w:t>
      </w:r>
      <w:hyperlink w:history="true" r:id="rId75">
        <w:r>
          <w:rPr>
            <w:color w:val="0080AC"/>
            <w:spacing w:val="10"/>
          </w:rPr>
          <w:t>et</w:t>
        </w:r>
      </w:hyperlink>
      <w:r>
        <w:rPr>
          <w:color w:val="0080AC"/>
          <w:spacing w:val="10"/>
        </w:rPr>
        <w:t xml:space="preserve"> </w:t>
      </w:r>
      <w:hyperlink w:history="true" r:id="rId75">
        <w:r>
          <w:rPr>
            <w:color w:val="0080AC"/>
            <w:spacing w:val="10"/>
          </w:rPr>
          <w:t>al.</w:t>
        </w:r>
      </w:hyperlink>
      <w:r>
        <w:rPr>
          <w:color w:val="0080AC"/>
          <w:spacing w:val="9"/>
          <w:w w:val="102"/>
        </w:rPr>
        <w:t xml:space="preserve"> </w:t>
      </w:r>
      <w:hyperlink w:history="true" r:id="rId75">
        <w:r>
          <w:rPr>
            <w:color w:val="0080AC"/>
            <w:spacing w:val="10"/>
          </w:rPr>
          <w:t>Long-term</w:t>
        </w:r>
      </w:hyperlink>
      <w:r>
        <w:rPr>
          <w:color w:val="0080AC"/>
        </w:rPr>
        <w:t xml:space="preserve"> </w:t>
      </w:r>
      <w:hyperlink w:history="true" r:id="rId75">
        <w:r>
          <w:rPr>
            <w:color w:val="0080AC"/>
            <w:spacing w:val="13"/>
          </w:rPr>
          <w:t>prognosis</w:t>
        </w:r>
      </w:hyperlink>
      <w:r>
        <w:rPr>
          <w:color w:val="0080AC"/>
          <w:spacing w:val="13"/>
        </w:rPr>
        <w:t xml:space="preserve"> </w:t>
      </w:r>
      <w:hyperlink w:history="true" r:id="rId75">
        <w:r>
          <w:rPr>
            <w:color w:val="0080AC"/>
            <w:spacing w:val="13"/>
          </w:rPr>
          <w:t>of</w:t>
        </w:r>
      </w:hyperlink>
      <w:hyperlink w:history="true" r:id="rId75">
        <w:r>
          <w:rPr>
            <w:color w:val="0080AC"/>
            <w:spacing w:val="13"/>
          </w:rPr>
          <w:t>AL</w:t>
        </w:r>
      </w:hyperlink>
      <w:r>
        <w:rPr>
          <w:color w:val="0080AC"/>
          <w:spacing w:val="-1"/>
        </w:rPr>
        <w:t xml:space="preserve"> </w:t>
      </w:r>
      <w:hyperlink w:history="true" r:id="rId75">
        <w:r>
          <w:rPr>
            <w:color w:val="0080AC"/>
            <w:spacing w:val="13"/>
          </w:rPr>
          <w:t>and</w:t>
        </w:r>
      </w:hyperlink>
      <w:r>
        <w:rPr>
          <w:color w:val="0080AC"/>
          <w:spacing w:val="-3"/>
        </w:rPr>
        <w:t xml:space="preserve"> </w:t>
      </w:r>
      <w:hyperlink w:history="true" r:id="rId75">
        <w:r>
          <w:rPr>
            <w:color w:val="0080AC"/>
            <w:spacing w:val="13"/>
          </w:rPr>
          <w:t>AA</w:t>
        </w:r>
      </w:hyperlink>
      <w:r>
        <w:rPr>
          <w:color w:val="0080AC"/>
          <w:spacing w:val="13"/>
        </w:rPr>
        <w:t xml:space="preserve"> </w:t>
      </w:r>
      <w:hyperlink w:history="true" r:id="rId75">
        <w:r>
          <w:rPr>
            <w:color w:val="0080AC"/>
            <w:spacing w:val="13"/>
          </w:rPr>
          <w:t>renal</w:t>
        </w:r>
      </w:hyperlink>
      <w:r>
        <w:rPr>
          <w:color w:val="0080AC"/>
          <w:spacing w:val="1"/>
        </w:rPr>
        <w:t xml:space="preserve"> </w:t>
      </w:r>
      <w:hyperlink w:history="true" r:id="rId75">
        <w:r>
          <w:rPr>
            <w:color w:val="0080AC"/>
            <w:spacing w:val="13"/>
          </w:rPr>
          <w:t>amyloidosis:</w:t>
        </w:r>
      </w:hyperlink>
      <w:r>
        <w:rPr>
          <w:color w:val="0080AC"/>
          <w:spacing w:val="1"/>
        </w:rPr>
        <w:t xml:space="preserve"> </w:t>
      </w:r>
      <w:hyperlink w:history="true" r:id="rId75">
        <w:r>
          <w:rPr>
            <w:color w:val="0080AC"/>
            <w:spacing w:val="13"/>
          </w:rPr>
          <w:t>a</w:t>
        </w:r>
      </w:hyperlink>
      <w:hyperlink w:history="true" r:id="rId75">
        <w:r>
          <w:rPr>
            <w:color w:val="0080AC"/>
            <w:spacing w:val="13"/>
          </w:rPr>
          <w:t>Japanes</w:t>
        </w:r>
        <w:r>
          <w:rPr>
            <w:color w:val="0080AC"/>
            <w:spacing w:val="12"/>
          </w:rPr>
          <w:t>e</w:t>
        </w:r>
      </w:hyperlink>
      <w:r>
        <w:rPr>
          <w:color w:val="0080AC"/>
          <w:spacing w:val="12"/>
        </w:rPr>
        <w:t xml:space="preserve"> </w:t>
      </w:r>
      <w:hyperlink w:history="true" r:id="rId75">
        <w:r>
          <w:rPr>
            <w:color w:val="0080AC"/>
            <w:spacing w:val="12"/>
          </w:rPr>
          <w:t>single-center</w:t>
        </w:r>
      </w:hyperlink>
      <w:r>
        <w:rPr>
          <w:color w:val="0080AC"/>
          <w:spacing w:val="12"/>
        </w:rPr>
        <w:t xml:space="preserve"> </w:t>
      </w:r>
      <w:hyperlink w:history="true" r:id="rId75">
        <w:r>
          <w:rPr>
            <w:color w:val="0080AC"/>
            <w:spacing w:val="12"/>
          </w:rPr>
          <w:t>experience</w:t>
        </w:r>
      </w:hyperlink>
      <w:r>
        <w:rPr>
          <w:color w:val="0080AC"/>
          <w:spacing w:val="12"/>
        </w:rPr>
        <w:t>.</w:t>
      </w:r>
      <w:r>
        <w:rPr>
          <w:color w:val="0080AC"/>
        </w:rPr>
        <w:t xml:space="preserve"> </w:t>
      </w:r>
      <w:bookmarkStart w:name="bookmark27" w:id="32"/>
      <w:bookmarkEnd w:id="32"/>
      <w:hyperlink w:history="true" r:id="rId75">
        <w:r>
          <w:rPr>
            <w:color w:val="0080AC"/>
            <w:spacing w:val="12"/>
          </w:rPr>
          <w:t>Clin</w:t>
        </w:r>
      </w:hyperlink>
      <w:r>
        <w:rPr>
          <w:color w:val="0080AC"/>
          <w:spacing w:val="12"/>
        </w:rPr>
        <w:t xml:space="preserve"> </w:t>
      </w:r>
      <w:hyperlink w:history="true" r:id="rId75">
        <w:r>
          <w:rPr>
            <w:color w:val="0080AC"/>
            <w:spacing w:val="12"/>
          </w:rPr>
          <w:t>Exp</w:t>
        </w:r>
      </w:hyperlink>
      <w:r>
        <w:rPr>
          <w:color w:val="0080AC"/>
          <w:spacing w:val="12"/>
        </w:rPr>
        <w:t xml:space="preserve"> </w:t>
      </w:r>
      <w:hyperlink w:history="true" r:id="rId75">
        <w:r>
          <w:rPr>
            <w:color w:val="0080AC"/>
            <w:spacing w:val="12"/>
          </w:rPr>
          <w:t>Nephrol</w:t>
        </w:r>
      </w:hyperlink>
      <w:r>
        <w:rPr>
          <w:color w:val="0080AC"/>
          <w:spacing w:val="12"/>
        </w:rPr>
        <w:t xml:space="preserve"> </w:t>
      </w:r>
      <w:hyperlink w:history="true" r:id="rId75">
        <w:r>
          <w:rPr>
            <w:color w:val="0080AC"/>
            <w:spacing w:val="12"/>
          </w:rPr>
          <w:t>2017;21:212</w:t>
        </w:r>
      </w:hyperlink>
      <w:r>
        <w:rPr>
          <w:color w:val="0080AC"/>
          <w:spacing w:val="12"/>
        </w:rPr>
        <w:t>–</w:t>
      </w:r>
      <w:hyperlink w:history="true" r:id="rId75">
        <w:r>
          <w:rPr>
            <w:color w:val="0080AC"/>
            <w:spacing w:val="12"/>
          </w:rPr>
          <w:t>27</w:t>
        </w:r>
      </w:hyperlink>
      <w:r>
        <w:rPr>
          <w:color w:val="0080AC"/>
          <w:spacing w:val="12"/>
        </w:rPr>
        <w:t>.</w:t>
      </w:r>
    </w:p>
    <w:p>
      <w:pPr>
        <w:pStyle w:val="BodyText"/>
        <w:ind w:left="308" w:right="256" w:hanging="309"/>
        <w:spacing w:before="2" w:line="276" w:lineRule="auto"/>
        <w:rPr/>
      </w:pPr>
      <w:r>
        <w:rPr>
          <w:spacing w:val="11"/>
        </w:rPr>
        <w:t>[23]</w:t>
      </w:r>
      <w:r>
        <w:rPr>
          <w:spacing w:val="5"/>
        </w:rPr>
        <w:t xml:space="preserve">  </w:t>
      </w:r>
      <w:hyperlink w:history="true" r:id="rId76">
        <w:r>
          <w:rPr>
            <w:color w:val="0080AC"/>
            <w:spacing w:val="11"/>
          </w:rPr>
          <w:t>Hentgen</w:t>
        </w:r>
      </w:hyperlink>
      <w:r>
        <w:rPr>
          <w:color w:val="0080AC"/>
          <w:spacing w:val="25"/>
          <w:w w:val="102"/>
        </w:rPr>
        <w:t xml:space="preserve"> </w:t>
      </w:r>
      <w:hyperlink w:history="true" r:id="rId76">
        <w:r>
          <w:rPr>
            <w:color w:val="0080AC"/>
            <w:spacing w:val="11"/>
          </w:rPr>
          <w:t>V,</w:t>
        </w:r>
      </w:hyperlink>
      <w:r>
        <w:rPr>
          <w:color w:val="0080AC"/>
          <w:spacing w:val="24"/>
        </w:rPr>
        <w:t xml:space="preserve"> </w:t>
      </w:r>
      <w:hyperlink w:history="true" r:id="rId76">
        <w:r>
          <w:rPr>
            <w:color w:val="0080AC"/>
            <w:spacing w:val="11"/>
          </w:rPr>
          <w:t>Vinit</w:t>
        </w:r>
      </w:hyperlink>
      <w:r>
        <w:rPr>
          <w:color w:val="0080AC"/>
          <w:spacing w:val="29"/>
          <w:w w:val="103"/>
        </w:rPr>
        <w:t xml:space="preserve"> </w:t>
      </w:r>
      <w:hyperlink w:history="true" r:id="rId76">
        <w:r>
          <w:rPr>
            <w:color w:val="0080AC"/>
            <w:spacing w:val="11"/>
          </w:rPr>
          <w:t>C,</w:t>
        </w:r>
      </w:hyperlink>
      <w:r>
        <w:rPr>
          <w:color w:val="0080AC"/>
        </w:rPr>
        <w:t xml:space="preserve">  </w:t>
      </w:r>
      <w:hyperlink w:history="true" r:id="rId76">
        <w:r>
          <w:rPr>
            <w:color w:val="0080AC"/>
            <w:spacing w:val="11"/>
          </w:rPr>
          <w:t>Fayand</w:t>
        </w:r>
      </w:hyperlink>
      <w:r>
        <w:rPr>
          <w:color w:val="0080AC"/>
          <w:spacing w:val="23"/>
          <w:w w:val="103"/>
        </w:rPr>
        <w:t xml:space="preserve"> </w:t>
      </w:r>
      <w:hyperlink w:history="true" r:id="rId76">
        <w:r>
          <w:rPr>
            <w:color w:val="0080AC"/>
            <w:spacing w:val="11"/>
          </w:rPr>
          <w:t>A,</w:t>
        </w:r>
      </w:hyperlink>
      <w:r>
        <w:rPr>
          <w:color w:val="0080AC"/>
          <w:spacing w:val="29"/>
          <w:w w:val="103"/>
        </w:rPr>
        <w:t xml:space="preserve"> </w:t>
      </w:r>
      <w:hyperlink w:history="true" r:id="rId76">
        <w:r>
          <w:rPr>
            <w:color w:val="0080AC"/>
            <w:spacing w:val="11"/>
          </w:rPr>
          <w:t>Georgin-Lavialle</w:t>
        </w:r>
      </w:hyperlink>
      <w:r>
        <w:rPr>
          <w:color w:val="0080AC"/>
        </w:rPr>
        <w:t xml:space="preserve">  </w:t>
      </w:r>
      <w:hyperlink w:history="true" r:id="rId76">
        <w:r>
          <w:rPr>
            <w:color w:val="0080AC"/>
            <w:spacing w:val="11"/>
          </w:rPr>
          <w:t>S</w:t>
        </w:r>
      </w:hyperlink>
      <w:r>
        <w:rPr>
          <w:color w:val="0080AC"/>
          <w:spacing w:val="11"/>
        </w:rPr>
        <w:t>.</w:t>
      </w:r>
      <w:r>
        <w:rPr>
          <w:color w:val="0080AC"/>
          <w:spacing w:val="24"/>
          <w:w w:val="101"/>
        </w:rPr>
        <w:t xml:space="preserve"> </w:t>
      </w:r>
      <w:hyperlink w:history="true" r:id="rId76">
        <w:r>
          <w:rPr>
            <w:color w:val="0080AC"/>
            <w:spacing w:val="11"/>
          </w:rPr>
          <w:t>The</w:t>
        </w:r>
      </w:hyperlink>
      <w:r>
        <w:rPr>
          <w:color w:val="0080AC"/>
          <w:spacing w:val="29"/>
          <w:w w:val="101"/>
        </w:rPr>
        <w:t xml:space="preserve"> </w:t>
      </w:r>
      <w:hyperlink w:history="true" r:id="rId76">
        <w:r>
          <w:rPr>
            <w:color w:val="0080AC"/>
            <w:spacing w:val="11"/>
          </w:rPr>
          <w:t>use</w:t>
        </w:r>
      </w:hyperlink>
      <w:r>
        <w:rPr>
          <w:color w:val="0080AC"/>
          <w:spacing w:val="29"/>
          <w:w w:val="101"/>
        </w:rPr>
        <w:t xml:space="preserve"> </w:t>
      </w:r>
      <w:hyperlink w:history="true" r:id="rId76">
        <w:r>
          <w:rPr>
            <w:color w:val="0080AC"/>
            <w:spacing w:val="11"/>
          </w:rPr>
          <w:t>of</w:t>
        </w:r>
      </w:hyperlink>
      <w:r>
        <w:rPr>
          <w:color w:val="0080AC"/>
          <w:spacing w:val="20"/>
          <w:w w:val="101"/>
        </w:rPr>
        <w:t xml:space="preserve"> </w:t>
      </w:r>
      <w:hyperlink w:history="true" r:id="rId76">
        <w:r>
          <w:rPr>
            <w:color w:val="0080AC"/>
            <w:spacing w:val="11"/>
          </w:rPr>
          <w:t>interleuk</w:t>
        </w:r>
        <w:r>
          <w:rPr>
            <w:color w:val="0080AC"/>
            <w:spacing w:val="10"/>
          </w:rPr>
          <w:t>ine-1</w:t>
        </w:r>
      </w:hyperlink>
      <w:r>
        <w:rPr>
          <w:color w:val="0080AC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inhibitors</w:t>
        </w:r>
      </w:hyperlink>
      <w:r>
        <w:rPr>
          <w:color w:val="0080AC"/>
          <w:spacing w:val="21"/>
          <w:w w:val="103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in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familial</w:t>
        </w:r>
      </w:hyperlink>
      <w:r>
        <w:rPr>
          <w:color w:val="0080AC"/>
          <w:spacing w:val="19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mediterranean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fever</w:t>
        </w:r>
      </w:hyperlink>
      <w:r>
        <w:rPr>
          <w:color w:val="0080AC"/>
          <w:spacing w:val="19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patients:</w:t>
        </w:r>
      </w:hyperlink>
      <w:r>
        <w:rPr>
          <w:color w:val="0080AC"/>
          <w:spacing w:val="18"/>
          <w:w w:val="101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a</w:t>
        </w:r>
      </w:hyperlink>
      <w:r>
        <w:rPr>
          <w:color w:val="0080AC"/>
          <w:spacing w:val="19"/>
          <w:w w:val="102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narrative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review</w:t>
        </w:r>
      </w:hyperlink>
      <w:r>
        <w:rPr>
          <w:color w:val="0080AC"/>
          <w:spacing w:val="4"/>
          <w:w w:val="119"/>
        </w:rPr>
        <w:t>.</w:t>
      </w:r>
      <w:r>
        <w:rPr>
          <w:color w:val="0080AC"/>
          <w:spacing w:val="19"/>
          <w:w w:val="102"/>
        </w:rPr>
        <w:t xml:space="preserve"> </w:t>
      </w:r>
      <w:hyperlink w:history="true" r:id="rId76">
        <w:r>
          <w:rPr>
            <w:color w:val="0080AC"/>
            <w:spacing w:val="4"/>
            <w:w w:val="119"/>
          </w:rPr>
          <w:t>Front</w:t>
        </w:r>
      </w:hyperlink>
      <w:r>
        <w:rPr>
          <w:color w:val="0080AC"/>
        </w:rPr>
        <w:t xml:space="preserve"> </w:t>
      </w:r>
      <w:hyperlink w:history="true" r:id="rId76">
        <w:r>
          <w:rPr>
            <w:color w:val="0080AC"/>
            <w:spacing w:val="12"/>
            <w:w w:val="105"/>
          </w:rPr>
          <w:t>Immunol</w:t>
        </w:r>
      </w:hyperlink>
      <w:r>
        <w:rPr>
          <w:color w:val="0080AC"/>
          <w:spacing w:val="12"/>
          <w:w w:val="105"/>
        </w:rPr>
        <w:t xml:space="preserve"> </w:t>
      </w:r>
      <w:hyperlink w:history="true" r:id="rId76">
        <w:r>
          <w:rPr>
            <w:color w:val="0080AC"/>
            <w:spacing w:val="12"/>
            <w:w w:val="105"/>
          </w:rPr>
          <w:t>2020;11:971</w:t>
        </w:r>
      </w:hyperlink>
      <w:r>
        <w:rPr>
          <w:color w:val="0080AC"/>
          <w:spacing w:val="12"/>
          <w:w w:val="105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7" w:right="10" w:hanging="307"/>
        <w:spacing w:line="275" w:lineRule="auto"/>
        <w:rPr/>
      </w:pPr>
      <w:r>
        <w:rPr>
          <w:spacing w:val="11"/>
        </w:rPr>
        <w:t>[24]</w:t>
      </w:r>
      <w:r>
        <w:rPr>
          <w:spacing w:val="6"/>
        </w:rPr>
        <w:t xml:space="preserve">  </w:t>
      </w:r>
      <w:hyperlink w:history="true" r:id="rId77">
        <w:r>
          <w:rPr>
            <w:color w:val="0080AC"/>
            <w:spacing w:val="11"/>
          </w:rPr>
          <w:t>Odabas</w:t>
        </w:r>
      </w:hyperlink>
      <w:r>
        <w:rPr>
          <w:color w:val="0080AC"/>
          <w:spacing w:val="27"/>
          <w:w w:val="101"/>
        </w:rPr>
        <w:t xml:space="preserve"> </w:t>
      </w:r>
      <w:hyperlink w:history="true" r:id="rId77">
        <w:r>
          <w:rPr>
            <w:color w:val="0080AC"/>
            <w:spacing w:val="11"/>
          </w:rPr>
          <w:t>AR,</w:t>
        </w:r>
      </w:hyperlink>
      <w:r>
        <w:rPr>
          <w:color w:val="0080AC"/>
          <w:spacing w:val="1"/>
        </w:rPr>
        <w:t xml:space="preserve">  </w:t>
      </w:r>
      <w:hyperlink w:history="true" r:id="rId77">
        <w:r>
          <w:rPr>
            <w:color w:val="0080AC"/>
            <w:spacing w:val="11"/>
          </w:rPr>
          <w:t>Cetinkaya</w:t>
        </w:r>
      </w:hyperlink>
      <w:r>
        <w:rPr>
          <w:color w:val="0080AC"/>
          <w:spacing w:val="2"/>
        </w:rPr>
        <w:t xml:space="preserve">  </w:t>
      </w:r>
      <w:hyperlink w:history="true" r:id="rId77">
        <w:r>
          <w:rPr>
            <w:color w:val="0080AC"/>
            <w:spacing w:val="11"/>
          </w:rPr>
          <w:t>R,</w:t>
        </w:r>
      </w:hyperlink>
      <w:r>
        <w:rPr>
          <w:color w:val="0080AC"/>
          <w:spacing w:val="1"/>
        </w:rPr>
        <w:t xml:space="preserve">  </w:t>
      </w:r>
      <w:hyperlink w:history="true" r:id="rId77">
        <w:r>
          <w:rPr>
            <w:color w:val="0080AC"/>
            <w:spacing w:val="11"/>
          </w:rPr>
          <w:t>Selcuk</w:t>
        </w:r>
      </w:hyperlink>
      <w:r>
        <w:rPr>
          <w:color w:val="0080AC"/>
          <w:spacing w:val="29"/>
          <w:w w:val="102"/>
        </w:rPr>
        <w:t xml:space="preserve"> </w:t>
      </w:r>
      <w:hyperlink w:history="true" r:id="rId77">
        <w:r>
          <w:rPr>
            <w:color w:val="0080AC"/>
            <w:spacing w:val="11"/>
          </w:rPr>
          <w:t>Y,</w:t>
        </w:r>
      </w:hyperlink>
      <w:r>
        <w:rPr>
          <w:color w:val="0080AC"/>
          <w:spacing w:val="1"/>
        </w:rPr>
        <w:t xml:space="preserve">  </w:t>
      </w:r>
      <w:hyperlink w:history="true" r:id="rId77">
        <w:r>
          <w:rPr>
            <w:color w:val="0080AC"/>
            <w:spacing w:val="11"/>
          </w:rPr>
          <w:t>Bilen</w:t>
        </w:r>
      </w:hyperlink>
      <w:r>
        <w:rPr>
          <w:color w:val="0080AC"/>
          <w:spacing w:val="2"/>
        </w:rPr>
        <w:t xml:space="preserve">  </w:t>
      </w:r>
      <w:hyperlink w:history="true" r:id="rId77">
        <w:r>
          <w:rPr>
            <w:color w:val="0080AC"/>
            <w:spacing w:val="11"/>
          </w:rPr>
          <w:t>H</w:t>
        </w:r>
      </w:hyperlink>
      <w:r>
        <w:rPr>
          <w:color w:val="0080AC"/>
          <w:spacing w:val="11"/>
        </w:rPr>
        <w:t>.</w:t>
      </w:r>
      <w:r>
        <w:rPr>
          <w:color w:val="0080AC"/>
          <w:spacing w:val="2"/>
        </w:rPr>
        <w:t xml:space="preserve">  </w:t>
      </w:r>
      <w:hyperlink w:history="true" r:id="rId77">
        <w:r>
          <w:rPr>
            <w:color w:val="0080AC"/>
            <w:spacing w:val="11"/>
          </w:rPr>
          <w:t>Effect</w:t>
        </w:r>
      </w:hyperlink>
      <w:r>
        <w:rPr>
          <w:color w:val="0080AC"/>
          <w:spacing w:val="1"/>
        </w:rPr>
        <w:t xml:space="preserve">  </w:t>
      </w:r>
      <w:hyperlink w:history="true" r:id="rId77">
        <w:r>
          <w:rPr>
            <w:color w:val="0080AC"/>
            <w:spacing w:val="11"/>
          </w:rPr>
          <w:t>o</w:t>
        </w:r>
        <w:r>
          <w:rPr>
            <w:color w:val="0080AC"/>
            <w:spacing w:val="10"/>
          </w:rPr>
          <w:t>f</w:t>
        </w:r>
      </w:hyperlink>
      <w:r>
        <w:rPr>
          <w:color w:val="0080AC"/>
          <w:spacing w:val="23"/>
          <w:w w:val="102"/>
        </w:rPr>
        <w:t xml:space="preserve"> </w:t>
      </w:r>
      <w:hyperlink w:history="true" r:id="rId77">
        <w:r>
          <w:rPr>
            <w:color w:val="0080AC"/>
            <w:spacing w:val="10"/>
          </w:rPr>
          <w:t>losartan</w:t>
        </w:r>
      </w:hyperlink>
      <w:r>
        <w:rPr>
          <w:color w:val="0080AC"/>
        </w:rPr>
        <w:t xml:space="preserve">  </w:t>
      </w:r>
      <w:hyperlink w:history="true" r:id="rId77">
        <w:r>
          <w:rPr>
            <w:color w:val="0080AC"/>
            <w:spacing w:val="10"/>
          </w:rPr>
          <w:t>treatment</w:t>
        </w:r>
      </w:hyperlink>
      <w:r>
        <w:rPr>
          <w:color w:val="0080AC"/>
          <w:spacing w:val="2"/>
        </w:rPr>
        <w:t xml:space="preserve">  </w:t>
      </w:r>
      <w:hyperlink w:history="true" r:id="rId77">
        <w:r>
          <w:rPr>
            <w:color w:val="0080AC"/>
            <w:spacing w:val="10"/>
          </w:rPr>
          <w:t>on</w:t>
        </w:r>
      </w:hyperlink>
      <w:r>
        <w:rPr>
          <w:color w:val="0080AC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the</w:t>
        </w:r>
      </w:hyperlink>
      <w:r>
        <w:rPr>
          <w:color w:val="0080AC"/>
          <w:spacing w:val="7"/>
          <w:w w:val="114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proteinuria</w:t>
        </w:r>
      </w:hyperlink>
      <w:r>
        <w:rPr>
          <w:color w:val="0080AC"/>
          <w:spacing w:val="7"/>
          <w:w w:val="114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in</w:t>
        </w:r>
      </w:hyperlink>
      <w:r>
        <w:rPr>
          <w:color w:val="0080AC"/>
          <w:spacing w:val="7"/>
          <w:w w:val="114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normotensive</w:t>
        </w:r>
      </w:hyperlink>
      <w:r>
        <w:rPr>
          <w:color w:val="0080AC"/>
          <w:spacing w:val="7"/>
          <w:w w:val="114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patients</w:t>
        </w:r>
      </w:hyperlink>
      <w:r>
        <w:rPr>
          <w:color w:val="0080AC"/>
          <w:spacing w:val="7"/>
          <w:w w:val="114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having</w:t>
        </w:r>
      </w:hyperlink>
      <w:r>
        <w:rPr>
          <w:color w:val="0080AC"/>
          <w:spacing w:val="7"/>
          <w:w w:val="114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proteinuria</w:t>
        </w:r>
      </w:hyperlink>
      <w:r>
        <w:rPr>
          <w:color w:val="0080AC"/>
          <w:spacing w:val="7"/>
          <w:w w:val="114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due</w:t>
        </w:r>
      </w:hyperlink>
      <w:r>
        <w:rPr>
          <w:color w:val="0080AC"/>
          <w:spacing w:val="7"/>
          <w:w w:val="114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to</w:t>
        </w:r>
      </w:hyperlink>
      <w:r>
        <w:rPr>
          <w:color w:val="0080AC"/>
          <w:spacing w:val="7"/>
          <w:w w:val="114"/>
        </w:rPr>
        <w:t xml:space="preserve"> </w:t>
      </w:r>
      <w:hyperlink w:history="true" r:id="rId77">
        <w:r>
          <w:rPr>
            <w:color w:val="0080AC"/>
            <w:spacing w:val="7"/>
            <w:w w:val="114"/>
          </w:rPr>
          <w:t>secondary</w:t>
        </w:r>
      </w:hyperlink>
      <w:r>
        <w:rPr>
          <w:color w:val="0080AC"/>
          <w:spacing w:val="9"/>
          <w:w w:val="102"/>
        </w:rPr>
        <w:t xml:space="preserve"> </w:t>
      </w:r>
      <w:hyperlink w:history="true" r:id="rId77">
        <w:r>
          <w:rPr>
            <w:color w:val="0080AC"/>
            <w:spacing w:val="13"/>
          </w:rPr>
          <w:t>amyloidosis.</w:t>
        </w:r>
      </w:hyperlink>
      <w:r>
        <w:rPr>
          <w:color w:val="0080AC"/>
          <w:spacing w:val="13"/>
        </w:rPr>
        <w:t xml:space="preserve"> </w:t>
      </w:r>
      <w:hyperlink w:history="true" r:id="rId77">
        <w:r>
          <w:rPr>
            <w:color w:val="0080AC"/>
            <w:spacing w:val="13"/>
          </w:rPr>
          <w:t>Ups</w:t>
        </w:r>
      </w:hyperlink>
      <w:hyperlink w:history="true" r:id="rId77">
        <w:r>
          <w:rPr>
            <w:color w:val="0080AC"/>
            <w:spacing w:val="13"/>
          </w:rPr>
          <w:t>J</w:t>
        </w:r>
      </w:hyperlink>
      <w:r>
        <w:rPr>
          <w:color w:val="0080AC"/>
          <w:spacing w:val="13"/>
        </w:rPr>
        <w:t xml:space="preserve"> </w:t>
      </w:r>
      <w:hyperlink w:history="true" r:id="rId77">
        <w:r>
          <w:rPr>
            <w:color w:val="0080AC"/>
            <w:spacing w:val="13"/>
          </w:rPr>
          <w:t>Med</w:t>
        </w:r>
      </w:hyperlink>
      <w:r>
        <w:rPr>
          <w:color w:val="0080AC"/>
          <w:spacing w:val="13"/>
        </w:rPr>
        <w:t xml:space="preserve"> </w:t>
      </w:r>
      <w:hyperlink w:history="true" r:id="rId77">
        <w:r>
          <w:rPr>
            <w:color w:val="0080AC"/>
            <w:spacing w:val="13"/>
          </w:rPr>
          <w:t>Sci</w:t>
        </w:r>
      </w:hyperlink>
      <w:r>
        <w:rPr>
          <w:color w:val="0080AC"/>
          <w:spacing w:val="13"/>
        </w:rPr>
        <w:t xml:space="preserve"> </w:t>
      </w:r>
      <w:hyperlink w:history="true" r:id="rId77">
        <w:r>
          <w:rPr>
            <w:color w:val="0080AC"/>
            <w:spacing w:val="13"/>
          </w:rPr>
          <w:t>2001;106:</w:t>
        </w:r>
        <w:r>
          <w:rPr>
            <w:color w:val="0080AC"/>
            <w:spacing w:val="12"/>
          </w:rPr>
          <w:t>183</w:t>
        </w:r>
      </w:hyperlink>
      <w:r>
        <w:rPr>
          <w:color w:val="0080AC"/>
          <w:spacing w:val="12"/>
        </w:rPr>
        <w:t>–</w:t>
      </w:r>
      <w:hyperlink w:history="true" r:id="rId77">
        <w:r>
          <w:rPr>
            <w:color w:val="0080AC"/>
            <w:spacing w:val="12"/>
          </w:rPr>
          <w:t>8</w:t>
        </w:r>
      </w:hyperlink>
      <w:r>
        <w:rPr>
          <w:color w:val="0080AC"/>
          <w:spacing w:val="12"/>
        </w:rPr>
        <w:t>.</w:t>
      </w:r>
    </w:p>
    <w:p>
      <w:pPr>
        <w:pStyle w:val="BodyText"/>
        <w:ind w:left="307" w:right="10" w:hanging="308"/>
        <w:spacing w:before="2" w:line="276" w:lineRule="auto"/>
        <w:rPr/>
      </w:pPr>
      <w:r>
        <w:rPr>
          <w:spacing w:val="10"/>
        </w:rPr>
        <w:t>[25]  </w:t>
      </w:r>
      <w:hyperlink w:history="true" r:id="rId78">
        <w:r>
          <w:rPr>
            <w:color w:val="0080AC"/>
            <w:spacing w:val="10"/>
          </w:rPr>
          <w:t>Dilek</w:t>
        </w:r>
      </w:hyperlink>
      <w:r>
        <w:rPr>
          <w:color w:val="0080AC"/>
          <w:spacing w:val="13"/>
        </w:rPr>
        <w:t xml:space="preserve"> </w:t>
      </w:r>
      <w:hyperlink w:history="true" r:id="rId78">
        <w:r>
          <w:rPr>
            <w:color w:val="0080AC"/>
            <w:spacing w:val="10"/>
          </w:rPr>
          <w:t>K,</w:t>
        </w:r>
      </w:hyperlink>
      <w:r>
        <w:rPr>
          <w:color w:val="0080AC"/>
          <w:spacing w:val="-4"/>
        </w:rPr>
        <w:t xml:space="preserve"> </w:t>
      </w:r>
      <w:hyperlink w:history="true" r:id="rId78">
        <w:r>
          <w:rPr>
            <w:color w:val="0080AC"/>
            <w:spacing w:val="10"/>
          </w:rPr>
          <w:t>Usta</w:t>
        </w:r>
      </w:hyperlink>
      <w:r>
        <w:rPr>
          <w:color w:val="0080AC"/>
          <w:spacing w:val="-1"/>
        </w:rPr>
        <w:t xml:space="preserve"> </w:t>
      </w:r>
      <w:hyperlink w:history="true" r:id="rId78">
        <w:r>
          <w:rPr>
            <w:color w:val="0080AC"/>
            <w:spacing w:val="10"/>
          </w:rPr>
          <w:t>M,</w:t>
        </w:r>
      </w:hyperlink>
      <w:r>
        <w:rPr>
          <w:color w:val="0080AC"/>
          <w:spacing w:val="-1"/>
        </w:rPr>
        <w:t xml:space="preserve"> </w:t>
      </w:r>
      <w:hyperlink w:history="true" r:id="rId78">
        <w:r>
          <w:rPr>
            <w:color w:val="0080AC"/>
            <w:spacing w:val="10"/>
          </w:rPr>
          <w:t>Ersoy</w:t>
        </w:r>
      </w:hyperlink>
      <w:hyperlink w:history="true" r:id="rId78">
        <w:r>
          <w:rPr>
            <w:color w:val="0080AC"/>
            <w:spacing w:val="10"/>
          </w:rPr>
          <w:t>A,</w:t>
        </w:r>
      </w:hyperlink>
      <w:r>
        <w:rPr>
          <w:color w:val="0080AC"/>
          <w:spacing w:val="-1"/>
        </w:rPr>
        <w:t xml:space="preserve"> </w:t>
      </w:r>
      <w:hyperlink w:history="true" r:id="rId78">
        <w:r>
          <w:rPr>
            <w:color w:val="0080AC"/>
            <w:spacing w:val="10"/>
          </w:rPr>
          <w:t>Ozdemir</w:t>
        </w:r>
      </w:hyperlink>
      <w:r>
        <w:rPr>
          <w:color w:val="0080AC"/>
          <w:spacing w:val="-1"/>
        </w:rPr>
        <w:t xml:space="preserve"> </w:t>
      </w:r>
      <w:hyperlink w:history="true" r:id="rId78">
        <w:r>
          <w:rPr>
            <w:color w:val="0080AC"/>
            <w:spacing w:val="10"/>
          </w:rPr>
          <w:t>B,</w:t>
        </w:r>
      </w:hyperlink>
      <w:hyperlink w:history="true" r:id="rId78">
        <w:r>
          <w:rPr>
            <w:color w:val="0080AC"/>
            <w:spacing w:val="10"/>
          </w:rPr>
          <w:t>Yavuz</w:t>
        </w:r>
      </w:hyperlink>
      <w:r>
        <w:rPr>
          <w:color w:val="0080AC"/>
          <w:spacing w:val="-1"/>
        </w:rPr>
        <w:t xml:space="preserve"> </w:t>
      </w:r>
      <w:hyperlink w:history="true" r:id="rId78">
        <w:r>
          <w:rPr>
            <w:color w:val="0080AC"/>
            <w:spacing w:val="10"/>
          </w:rPr>
          <w:t>M,</w:t>
        </w:r>
      </w:hyperlink>
      <w:r>
        <w:rPr>
          <w:color w:val="0080AC"/>
          <w:spacing w:val="-2"/>
        </w:rPr>
        <w:t xml:space="preserve"> </w:t>
      </w:r>
      <w:hyperlink w:history="true" r:id="rId78">
        <w:r>
          <w:rPr>
            <w:color w:val="0080AC"/>
            <w:spacing w:val="10"/>
          </w:rPr>
          <w:t>Güllülü</w:t>
        </w:r>
      </w:hyperlink>
      <w:r>
        <w:rPr>
          <w:color w:val="0080AC"/>
          <w:spacing w:val="-1"/>
        </w:rPr>
        <w:t xml:space="preserve"> </w:t>
      </w:r>
      <w:hyperlink w:history="true" r:id="rId78">
        <w:r>
          <w:rPr>
            <w:color w:val="0080AC"/>
            <w:spacing w:val="10"/>
          </w:rPr>
          <w:t>M,</w:t>
        </w:r>
      </w:hyperlink>
      <w:r>
        <w:rPr>
          <w:color w:val="0080AC"/>
          <w:spacing w:val="-2"/>
        </w:rPr>
        <w:t xml:space="preserve"> </w:t>
      </w:r>
      <w:hyperlink w:history="true" r:id="rId78">
        <w:r>
          <w:rPr>
            <w:color w:val="0080AC"/>
            <w:spacing w:val="10"/>
          </w:rPr>
          <w:t>et</w:t>
        </w:r>
      </w:hyperlink>
      <w:r>
        <w:rPr>
          <w:color w:val="0080AC"/>
          <w:spacing w:val="-2"/>
        </w:rPr>
        <w:t xml:space="preserve"> </w:t>
      </w:r>
      <w:hyperlink w:history="true" r:id="rId78">
        <w:r>
          <w:rPr>
            <w:color w:val="0080AC"/>
            <w:spacing w:val="10"/>
          </w:rPr>
          <w:t>al.</w:t>
        </w:r>
      </w:hyperlink>
      <w:r>
        <w:rPr>
          <w:color w:val="0080AC"/>
          <w:spacing w:val="-1"/>
        </w:rPr>
        <w:t xml:space="preserve"> </w:t>
      </w:r>
      <w:hyperlink w:history="true" r:id="rId78">
        <w:r>
          <w:rPr>
            <w:color w:val="0080AC"/>
            <w:spacing w:val="10"/>
          </w:rPr>
          <w:t>Long-term</w:t>
        </w:r>
      </w:hyperlink>
      <w:r>
        <w:rPr>
          <w:color w:val="0080AC"/>
          <w:spacing w:val="10"/>
        </w:rPr>
        <w:t xml:space="preserve"> </w:t>
      </w:r>
      <w:hyperlink w:history="true" r:id="rId78">
        <w:r>
          <w:rPr>
            <w:color w:val="0080AC"/>
            <w:spacing w:val="10"/>
          </w:rPr>
          <w:t>effects</w:t>
        </w:r>
      </w:hyperlink>
      <w:r>
        <w:rPr>
          <w:color w:val="0080AC"/>
        </w:rPr>
        <w:t xml:space="preserve"> </w:t>
      </w:r>
      <w:hyperlink w:history="true" r:id="rId78">
        <w:r>
          <w:rPr>
            <w:color w:val="0080AC"/>
            <w:spacing w:val="5"/>
            <w:w w:val="120"/>
          </w:rPr>
          <w:t>of</w:t>
        </w:r>
      </w:hyperlink>
      <w:hyperlink w:history="true" r:id="rId78">
        <w:r>
          <w:rPr>
            <w:color w:val="0080AC"/>
            <w:spacing w:val="5"/>
            <w:w w:val="120"/>
          </w:rPr>
          <w:t>losartan</w:t>
        </w:r>
      </w:hyperlink>
      <w:r>
        <w:rPr>
          <w:color w:val="0080AC"/>
          <w:spacing w:val="-2"/>
        </w:rPr>
        <w:t xml:space="preserve"> </w:t>
      </w:r>
      <w:hyperlink w:history="true" r:id="rId78">
        <w:r>
          <w:rPr>
            <w:color w:val="0080AC"/>
            <w:spacing w:val="5"/>
            <w:w w:val="120"/>
          </w:rPr>
          <w:t>on</w:t>
        </w:r>
      </w:hyperlink>
      <w:r>
        <w:rPr>
          <w:color w:val="0080AC"/>
          <w:spacing w:val="-2"/>
        </w:rPr>
        <w:t xml:space="preserve"> </w:t>
      </w:r>
      <w:hyperlink w:history="true" r:id="rId78">
        <w:r>
          <w:rPr>
            <w:color w:val="0080AC"/>
            <w:spacing w:val="5"/>
            <w:w w:val="120"/>
          </w:rPr>
          <w:t>proteinuria</w:t>
        </w:r>
      </w:hyperlink>
      <w:r>
        <w:rPr>
          <w:color w:val="0080AC"/>
          <w:spacing w:val="-3"/>
        </w:rPr>
        <w:t xml:space="preserve"> </w:t>
      </w:r>
      <w:hyperlink w:history="true" r:id="rId78">
        <w:r>
          <w:rPr>
            <w:color w:val="0080AC"/>
            <w:spacing w:val="5"/>
            <w:w w:val="120"/>
          </w:rPr>
          <w:t>and</w:t>
        </w:r>
      </w:hyperlink>
      <w:r>
        <w:rPr>
          <w:color w:val="0080AC"/>
          <w:spacing w:val="-2"/>
        </w:rPr>
        <w:t xml:space="preserve"> </w:t>
      </w:r>
      <w:hyperlink w:history="true" r:id="rId78">
        <w:r>
          <w:rPr>
            <w:color w:val="0080AC"/>
            <w:spacing w:val="5"/>
            <w:w w:val="120"/>
          </w:rPr>
          <w:t>ren</w:t>
        </w:r>
        <w:r>
          <w:rPr>
            <w:color w:val="0080AC"/>
            <w:spacing w:val="4"/>
            <w:w w:val="120"/>
          </w:rPr>
          <w:t>al</w:t>
        </w:r>
      </w:hyperlink>
      <w:r>
        <w:rPr>
          <w:color w:val="0080AC"/>
          <w:spacing w:val="-2"/>
        </w:rPr>
        <w:t xml:space="preserve"> </w:t>
      </w:r>
      <w:hyperlink w:history="true" r:id="rId78">
        <w:r>
          <w:rPr>
            <w:color w:val="0080AC"/>
            <w:spacing w:val="4"/>
            <w:w w:val="120"/>
          </w:rPr>
          <w:t>function</w:t>
        </w:r>
      </w:hyperlink>
      <w:r>
        <w:rPr>
          <w:color w:val="0080AC"/>
          <w:spacing w:val="-1"/>
        </w:rPr>
        <w:t xml:space="preserve"> </w:t>
      </w:r>
      <w:hyperlink w:history="true" r:id="rId78">
        <w:r>
          <w:rPr>
            <w:color w:val="0080AC"/>
            <w:spacing w:val="4"/>
            <w:w w:val="120"/>
          </w:rPr>
          <w:t>in</w:t>
        </w:r>
      </w:hyperlink>
      <w:r>
        <w:rPr>
          <w:color w:val="0080AC"/>
          <w:spacing w:val="-2"/>
        </w:rPr>
        <w:t xml:space="preserve"> </w:t>
      </w:r>
      <w:hyperlink w:history="true" r:id="rId78">
        <w:r>
          <w:rPr>
            <w:color w:val="0080AC"/>
            <w:spacing w:val="4"/>
            <w:w w:val="120"/>
          </w:rPr>
          <w:t>patients</w:t>
        </w:r>
      </w:hyperlink>
      <w:hyperlink w:history="true" r:id="rId78">
        <w:r>
          <w:rPr>
            <w:color w:val="0080AC"/>
            <w:spacing w:val="4"/>
            <w:w w:val="120"/>
          </w:rPr>
          <w:t>with</w:t>
        </w:r>
      </w:hyperlink>
      <w:r>
        <w:rPr>
          <w:color w:val="0080AC"/>
          <w:spacing w:val="-2"/>
        </w:rPr>
        <w:t xml:space="preserve"> </w:t>
      </w:r>
      <w:hyperlink w:history="true" r:id="rId78">
        <w:r>
          <w:rPr>
            <w:color w:val="0080AC"/>
            <w:spacing w:val="4"/>
            <w:w w:val="120"/>
          </w:rPr>
          <w:t>renal</w:t>
        </w:r>
      </w:hyperlink>
      <w:r>
        <w:rPr>
          <w:color w:val="0080AC"/>
          <w:spacing w:val="-3"/>
        </w:rPr>
        <w:t xml:space="preserve"> </w:t>
      </w:r>
      <w:hyperlink w:history="true" r:id="rId78">
        <w:r>
          <w:rPr>
            <w:color w:val="0080AC"/>
            <w:spacing w:val="4"/>
            <w:w w:val="120"/>
          </w:rPr>
          <w:t>amyloidosis</w:t>
        </w:r>
      </w:hyperlink>
      <w:r>
        <w:rPr>
          <w:color w:val="0080AC"/>
          <w:spacing w:val="4"/>
          <w:w w:val="120"/>
        </w:rPr>
        <w:t>.</w:t>
      </w:r>
      <w:r>
        <w:rPr>
          <w:color w:val="0080AC"/>
        </w:rPr>
        <w:t xml:space="preserve"> </w:t>
      </w:r>
      <w:hyperlink w:history="true" r:id="rId78">
        <w:r>
          <w:rPr>
            <w:color w:val="0080AC"/>
            <w:spacing w:val="8"/>
            <w:w w:val="110"/>
          </w:rPr>
          <w:t>Scand</w:t>
        </w:r>
      </w:hyperlink>
      <w:hyperlink w:history="true" r:id="rId78">
        <w:r>
          <w:rPr>
            <w:color w:val="0080AC"/>
            <w:spacing w:val="8"/>
            <w:w w:val="110"/>
          </w:rPr>
          <w:t>J</w:t>
        </w:r>
      </w:hyperlink>
      <w:r>
        <w:rPr>
          <w:color w:val="0080AC"/>
          <w:spacing w:val="8"/>
          <w:w w:val="110"/>
        </w:rPr>
        <w:t xml:space="preserve"> </w:t>
      </w:r>
      <w:hyperlink w:history="true" r:id="rId78">
        <w:r>
          <w:rPr>
            <w:color w:val="0080AC"/>
            <w:spacing w:val="8"/>
            <w:w w:val="110"/>
          </w:rPr>
          <w:t>Urol</w:t>
        </w:r>
      </w:hyperlink>
      <w:r>
        <w:rPr>
          <w:color w:val="0080AC"/>
          <w:spacing w:val="8"/>
          <w:w w:val="110"/>
        </w:rPr>
        <w:t xml:space="preserve"> </w:t>
      </w:r>
      <w:hyperlink w:history="true" r:id="rId78">
        <w:r>
          <w:rPr>
            <w:color w:val="0080AC"/>
            <w:spacing w:val="8"/>
            <w:w w:val="110"/>
          </w:rPr>
          <w:t>Nephrol</w:t>
        </w:r>
      </w:hyperlink>
      <w:r>
        <w:rPr>
          <w:color w:val="0080AC"/>
          <w:spacing w:val="8"/>
          <w:w w:val="110"/>
        </w:rPr>
        <w:t xml:space="preserve"> </w:t>
      </w:r>
      <w:hyperlink w:history="true" r:id="rId78">
        <w:r>
          <w:rPr>
            <w:color w:val="0080AC"/>
            <w:spacing w:val="8"/>
            <w:w w:val="110"/>
          </w:rPr>
          <w:t>2002;36:443</w:t>
        </w:r>
      </w:hyperlink>
      <w:r>
        <w:rPr>
          <w:color w:val="0080AC"/>
          <w:spacing w:val="8"/>
          <w:w w:val="110"/>
        </w:rPr>
        <w:t>–</w:t>
      </w:r>
      <w:hyperlink w:history="true" r:id="rId78">
        <w:r>
          <w:rPr>
            <w:color w:val="0080AC"/>
            <w:spacing w:val="8"/>
            <w:w w:val="110"/>
          </w:rPr>
          <w:t>6</w:t>
        </w:r>
      </w:hyperlink>
      <w:r>
        <w:rPr>
          <w:color w:val="0080AC"/>
          <w:spacing w:val="8"/>
          <w:w w:val="110"/>
        </w:rPr>
        <w:t>.</w:t>
      </w:r>
    </w:p>
    <w:p>
      <w:pPr>
        <w:pStyle w:val="BodyText"/>
        <w:ind w:left="308" w:right="10" w:hanging="309"/>
        <w:spacing w:before="2" w:line="276" w:lineRule="auto"/>
        <w:rPr/>
      </w:pPr>
      <w:r>
        <w:rPr>
          <w:spacing w:val="10"/>
        </w:rPr>
        <w:t>[26]  </w:t>
      </w:r>
      <w:hyperlink w:history="true" r:id="rId79">
        <w:r>
          <w:rPr>
            <w:color w:val="0080AC"/>
            <w:spacing w:val="10"/>
          </w:rPr>
          <w:t>Kofman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T,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Grimbert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P,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Canouï-Poitrine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F,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Zuber</w:t>
        </w:r>
      </w:hyperlink>
      <w:hyperlink w:history="true" r:id="rId79">
        <w:r>
          <w:rPr>
            <w:color w:val="0080AC"/>
            <w:spacing w:val="10"/>
          </w:rPr>
          <w:t>J,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Garrigue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V,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Mousson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C,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et</w:t>
        </w:r>
      </w:hyperlink>
      <w:r>
        <w:rPr>
          <w:color w:val="0080AC"/>
          <w:spacing w:val="10"/>
        </w:rPr>
        <w:t xml:space="preserve"> </w:t>
      </w:r>
      <w:hyperlink w:history="true" r:id="rId79">
        <w:r>
          <w:rPr>
            <w:color w:val="0080AC"/>
            <w:spacing w:val="10"/>
          </w:rPr>
          <w:t>al</w:t>
        </w:r>
      </w:hyperlink>
      <w:r>
        <w:rPr>
          <w:color w:val="0080AC"/>
          <w:spacing w:val="10"/>
        </w:rPr>
        <w:t>.</w:t>
      </w:r>
      <w:r>
        <w:rPr>
          <w:color w:val="0080AC"/>
          <w:spacing w:val="15"/>
          <w:w w:val="102"/>
        </w:rPr>
        <w:t xml:space="preserve"> </w:t>
      </w:r>
      <w:hyperlink w:history="true" r:id="rId79">
        <w:r>
          <w:rPr>
            <w:color w:val="0080AC"/>
            <w:spacing w:val="4"/>
            <w:w w:val="119"/>
          </w:rPr>
          <w:t>Renal</w:t>
        </w:r>
      </w:hyperlink>
      <w:r>
        <w:rPr>
          <w:color w:val="0080AC"/>
          <w:spacing w:val="39"/>
        </w:rPr>
        <w:t xml:space="preserve"> </w:t>
      </w:r>
      <w:hyperlink w:history="true" r:id="rId79">
        <w:r>
          <w:rPr>
            <w:color w:val="0080AC"/>
            <w:spacing w:val="4"/>
            <w:w w:val="119"/>
          </w:rPr>
          <w:t>transplantation</w:t>
        </w:r>
      </w:hyperlink>
      <w:r>
        <w:rPr>
          <w:color w:val="0080AC"/>
          <w:spacing w:val="25"/>
        </w:rPr>
        <w:t xml:space="preserve"> </w:t>
      </w:r>
      <w:hyperlink w:history="true" r:id="rId79">
        <w:r>
          <w:rPr>
            <w:color w:val="0080AC"/>
            <w:spacing w:val="4"/>
            <w:w w:val="119"/>
          </w:rPr>
          <w:t>in</w:t>
        </w:r>
      </w:hyperlink>
      <w:r>
        <w:rPr>
          <w:color w:val="0080AC"/>
          <w:spacing w:val="25"/>
        </w:rPr>
        <w:t xml:space="preserve"> </w:t>
      </w:r>
      <w:hyperlink w:history="true" r:id="rId79">
        <w:r>
          <w:rPr>
            <w:color w:val="0080AC"/>
            <w:spacing w:val="4"/>
            <w:w w:val="119"/>
          </w:rPr>
          <w:t>patients</w:t>
        </w:r>
      </w:hyperlink>
      <w:r>
        <w:rPr>
          <w:color w:val="0080AC"/>
          <w:spacing w:val="21"/>
          <w:w w:val="101"/>
        </w:rPr>
        <w:t xml:space="preserve"> </w:t>
      </w:r>
      <w:hyperlink w:history="true" r:id="rId79">
        <w:r>
          <w:rPr>
            <w:color w:val="0080AC"/>
            <w:spacing w:val="4"/>
            <w:w w:val="119"/>
          </w:rPr>
          <w:t>with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79">
        <w:r>
          <w:rPr>
            <w:color w:val="0080AC"/>
            <w:spacing w:val="4"/>
            <w:w w:val="119"/>
          </w:rPr>
          <w:t>AA</w:t>
        </w:r>
      </w:hyperlink>
      <w:r>
        <w:rPr>
          <w:color w:val="0080AC"/>
          <w:spacing w:val="23"/>
          <w:w w:val="103"/>
        </w:rPr>
        <w:t xml:space="preserve"> </w:t>
      </w:r>
      <w:hyperlink w:history="true" r:id="rId79">
        <w:r>
          <w:rPr>
            <w:color w:val="0080AC"/>
            <w:spacing w:val="4"/>
            <w:w w:val="119"/>
          </w:rPr>
          <w:t>amyloidosis</w:t>
        </w:r>
      </w:hyperlink>
      <w:r>
        <w:rPr>
          <w:color w:val="0080AC"/>
          <w:spacing w:val="25"/>
          <w:w w:val="102"/>
        </w:rPr>
        <w:t xml:space="preserve"> </w:t>
      </w:r>
      <w:hyperlink w:history="true" r:id="rId79">
        <w:r>
          <w:rPr>
            <w:color w:val="0080AC"/>
            <w:spacing w:val="4"/>
            <w:w w:val="119"/>
          </w:rPr>
          <w:t>nephropathy:</w:t>
        </w:r>
      </w:hyperlink>
      <w:r>
        <w:rPr>
          <w:color w:val="0080AC"/>
          <w:spacing w:val="25"/>
          <w:w w:val="101"/>
        </w:rPr>
        <w:t xml:space="preserve"> </w:t>
      </w:r>
      <w:hyperlink w:history="true" r:id="rId79">
        <w:r>
          <w:rPr>
            <w:color w:val="0080AC"/>
            <w:spacing w:val="4"/>
            <w:w w:val="119"/>
          </w:rPr>
          <w:t>results</w:t>
        </w:r>
      </w:hyperlink>
      <w:r>
        <w:rPr>
          <w:color w:val="0080AC"/>
        </w:rPr>
        <w:t xml:space="preserve"> </w:t>
      </w:r>
      <w:hyperlink w:history="true" r:id="rId79">
        <w:r>
          <w:rPr>
            <w:color w:val="0080AC"/>
            <w:spacing w:val="9"/>
            <w:w w:val="109"/>
          </w:rPr>
          <w:t>from</w:t>
        </w:r>
      </w:hyperlink>
      <w:r>
        <w:rPr>
          <w:color w:val="0080AC"/>
          <w:spacing w:val="9"/>
          <w:w w:val="109"/>
        </w:rPr>
        <w:t xml:space="preserve"> </w:t>
      </w:r>
      <w:hyperlink w:history="true" r:id="rId79">
        <w:r>
          <w:rPr>
            <w:color w:val="0080AC"/>
            <w:spacing w:val="9"/>
            <w:w w:val="109"/>
          </w:rPr>
          <w:t>a</w:t>
        </w:r>
      </w:hyperlink>
      <w:r>
        <w:rPr>
          <w:color w:val="0080AC"/>
          <w:spacing w:val="9"/>
          <w:w w:val="109"/>
        </w:rPr>
        <w:t xml:space="preserve"> </w:t>
      </w:r>
      <w:hyperlink w:history="true" r:id="rId79">
        <w:r>
          <w:rPr>
            <w:color w:val="0080AC"/>
            <w:spacing w:val="9"/>
            <w:w w:val="109"/>
          </w:rPr>
          <w:t>French</w:t>
        </w:r>
      </w:hyperlink>
      <w:r>
        <w:rPr>
          <w:color w:val="0080AC"/>
          <w:spacing w:val="9"/>
          <w:w w:val="109"/>
        </w:rPr>
        <w:t xml:space="preserve"> </w:t>
      </w:r>
      <w:hyperlink w:history="true" r:id="rId79">
        <w:r>
          <w:rPr>
            <w:color w:val="0080AC"/>
            <w:spacing w:val="9"/>
            <w:w w:val="109"/>
          </w:rPr>
          <w:t>multicenter</w:t>
        </w:r>
      </w:hyperlink>
      <w:r>
        <w:rPr>
          <w:color w:val="0080AC"/>
          <w:spacing w:val="9"/>
          <w:w w:val="109"/>
        </w:rPr>
        <w:t xml:space="preserve"> </w:t>
      </w:r>
      <w:hyperlink w:history="true" r:id="rId79">
        <w:r>
          <w:rPr>
            <w:color w:val="0080AC"/>
            <w:spacing w:val="9"/>
            <w:w w:val="109"/>
          </w:rPr>
          <w:t>study.</w:t>
        </w:r>
      </w:hyperlink>
      <w:r>
        <w:rPr>
          <w:color w:val="0080AC"/>
          <w:spacing w:val="9"/>
          <w:w w:val="109"/>
        </w:rPr>
        <w:t xml:space="preserve"> </w:t>
      </w:r>
      <w:hyperlink w:history="true" r:id="rId79">
        <w:r>
          <w:rPr>
            <w:color w:val="0080AC"/>
            <w:spacing w:val="9"/>
            <w:w w:val="109"/>
          </w:rPr>
          <w:t>Am</w:t>
        </w:r>
      </w:hyperlink>
      <w:hyperlink w:history="true" r:id="rId79">
        <w:r>
          <w:rPr>
            <w:color w:val="0080AC"/>
            <w:spacing w:val="9"/>
            <w:w w:val="109"/>
          </w:rPr>
          <w:t>J</w:t>
        </w:r>
      </w:hyperlink>
      <w:r>
        <w:rPr>
          <w:color w:val="0080AC"/>
          <w:spacing w:val="9"/>
          <w:w w:val="109"/>
        </w:rPr>
        <w:t xml:space="preserve"> </w:t>
      </w:r>
      <w:hyperlink w:history="true" r:id="rId79">
        <w:r>
          <w:rPr>
            <w:color w:val="0080AC"/>
            <w:spacing w:val="9"/>
            <w:w w:val="109"/>
          </w:rPr>
          <w:t>Transplant</w:t>
        </w:r>
      </w:hyperlink>
      <w:r>
        <w:rPr>
          <w:color w:val="0080AC"/>
          <w:spacing w:val="9"/>
          <w:w w:val="109"/>
        </w:rPr>
        <w:t xml:space="preserve"> </w:t>
      </w:r>
      <w:hyperlink w:history="true" r:id="rId79">
        <w:r>
          <w:rPr>
            <w:color w:val="0080AC"/>
            <w:spacing w:val="9"/>
            <w:w w:val="109"/>
          </w:rPr>
          <w:t>2011;11:2423</w:t>
        </w:r>
      </w:hyperlink>
      <w:r>
        <w:rPr>
          <w:color w:val="0080AC"/>
          <w:spacing w:val="9"/>
          <w:w w:val="109"/>
        </w:rPr>
        <w:t>–</w:t>
      </w:r>
      <w:hyperlink w:history="true" r:id="rId79">
        <w:r>
          <w:rPr>
            <w:color w:val="0080AC"/>
            <w:spacing w:val="9"/>
            <w:w w:val="109"/>
          </w:rPr>
          <w:t>31</w:t>
        </w:r>
      </w:hyperlink>
      <w:r>
        <w:rPr>
          <w:color w:val="0080AC"/>
          <w:spacing w:val="9"/>
          <w:w w:val="109"/>
        </w:rPr>
        <w:t>.</w:t>
      </w:r>
    </w:p>
    <w:p>
      <w:pPr>
        <w:pStyle w:val="BodyText"/>
        <w:ind w:left="307" w:hanging="308"/>
        <w:spacing w:before="2" w:line="277" w:lineRule="auto"/>
        <w:rPr/>
      </w:pPr>
      <w:r>
        <w:rPr>
          <w:spacing w:val="11"/>
        </w:rPr>
        <w:t>[27]  </w:t>
      </w:r>
      <w:hyperlink w:history="true" r:id="rId80">
        <w:r>
          <w:rPr>
            <w:color w:val="0080AC"/>
            <w:spacing w:val="11"/>
          </w:rPr>
          <w:t>Pinney</w:t>
        </w:r>
      </w:hyperlink>
      <w:r>
        <w:rPr>
          <w:color w:val="0080AC"/>
          <w:spacing w:val="11"/>
        </w:rPr>
        <w:t xml:space="preserve"> </w:t>
      </w:r>
      <w:hyperlink w:history="true" r:id="rId80">
        <w:r>
          <w:rPr>
            <w:color w:val="0080AC"/>
            <w:spacing w:val="11"/>
          </w:rPr>
          <w:t>JH,</w:t>
        </w:r>
      </w:hyperlink>
      <w:r>
        <w:rPr>
          <w:color w:val="0080AC"/>
          <w:spacing w:val="20"/>
          <w:w w:val="102"/>
        </w:rPr>
        <w:t xml:space="preserve"> </w:t>
      </w:r>
      <w:hyperlink w:history="true" r:id="rId80">
        <w:r>
          <w:rPr>
            <w:color w:val="0080AC"/>
            <w:spacing w:val="11"/>
          </w:rPr>
          <w:t>Lachmann</w:t>
        </w:r>
      </w:hyperlink>
      <w:r>
        <w:rPr>
          <w:color w:val="0080AC"/>
          <w:spacing w:val="20"/>
          <w:w w:val="101"/>
        </w:rPr>
        <w:t xml:space="preserve"> </w:t>
      </w:r>
      <w:hyperlink w:history="true" r:id="rId80">
        <w:r>
          <w:rPr>
            <w:color w:val="0080AC"/>
            <w:spacing w:val="11"/>
          </w:rPr>
          <w:t>HJ,</w:t>
        </w:r>
      </w:hyperlink>
      <w:r>
        <w:rPr>
          <w:color w:val="0080AC"/>
          <w:spacing w:val="20"/>
          <w:w w:val="102"/>
        </w:rPr>
        <w:t xml:space="preserve"> </w:t>
      </w:r>
      <w:hyperlink w:history="true" r:id="rId80">
        <w:r>
          <w:rPr>
            <w:color w:val="0080AC"/>
            <w:spacing w:val="11"/>
          </w:rPr>
          <w:t>Sattianayagam</w:t>
        </w:r>
      </w:hyperlink>
      <w:r>
        <w:rPr>
          <w:color w:val="0080AC"/>
          <w:spacing w:val="20"/>
          <w:w w:val="102"/>
        </w:rPr>
        <w:t xml:space="preserve"> </w:t>
      </w:r>
      <w:hyperlink w:history="true" r:id="rId80">
        <w:r>
          <w:rPr>
            <w:color w:val="0080AC"/>
            <w:spacing w:val="11"/>
          </w:rPr>
          <w:t>PT,</w:t>
        </w:r>
      </w:hyperlink>
      <w:r>
        <w:rPr>
          <w:color w:val="0080AC"/>
          <w:spacing w:val="20"/>
          <w:w w:val="101"/>
        </w:rPr>
        <w:t xml:space="preserve"> </w:t>
      </w:r>
      <w:hyperlink w:history="true" r:id="rId80">
        <w:r>
          <w:rPr>
            <w:color w:val="0080AC"/>
            <w:spacing w:val="11"/>
          </w:rPr>
          <w:t>Gibbs</w:t>
        </w:r>
      </w:hyperlink>
      <w:r>
        <w:rPr>
          <w:color w:val="0080AC"/>
          <w:spacing w:val="20"/>
          <w:w w:val="102"/>
        </w:rPr>
        <w:t xml:space="preserve"> </w:t>
      </w:r>
      <w:hyperlink w:history="true" r:id="rId80">
        <w:r>
          <w:rPr>
            <w:color w:val="0080AC"/>
            <w:spacing w:val="11"/>
          </w:rPr>
          <w:t>SDJ,</w:t>
        </w:r>
      </w:hyperlink>
      <w:r>
        <w:rPr>
          <w:color w:val="0080AC"/>
          <w:spacing w:val="11"/>
        </w:rPr>
        <w:t xml:space="preserve"> </w:t>
      </w:r>
      <w:hyperlink w:history="true" r:id="rId80">
        <w:r>
          <w:rPr>
            <w:color w:val="0080AC"/>
            <w:spacing w:val="10"/>
          </w:rPr>
          <w:t>Wechalekar</w:t>
        </w:r>
      </w:hyperlink>
      <w:r>
        <w:rPr>
          <w:color w:val="0080AC"/>
          <w:spacing w:val="10"/>
        </w:rPr>
        <w:t xml:space="preserve"> </w:t>
      </w:r>
      <w:hyperlink w:history="true" r:id="rId80">
        <w:r>
          <w:rPr>
            <w:color w:val="0080AC"/>
            <w:spacing w:val="10"/>
          </w:rPr>
          <w:t>AD,</w:t>
        </w:r>
      </w:hyperlink>
      <w:r>
        <w:rPr>
          <w:color w:val="0080AC"/>
          <w:spacing w:val="10"/>
        </w:rPr>
        <w:t xml:space="preserve"> </w:t>
      </w:r>
      <w:hyperlink w:history="true" r:id="rId80">
        <w:r>
          <w:rPr>
            <w:color w:val="0080AC"/>
            <w:spacing w:val="10"/>
          </w:rPr>
          <w:t>Ven-</w:t>
        </w:r>
      </w:hyperlink>
      <w:r>
        <w:rPr>
          <w:color w:val="0080AC"/>
        </w:rPr>
        <w:t xml:space="preserve">  </w:t>
      </w:r>
      <w:hyperlink w:history="true" r:id="rId80">
        <w:r>
          <w:rPr>
            <w:color w:val="0080AC"/>
            <w:spacing w:val="6"/>
            <w:w w:val="115"/>
          </w:rPr>
          <w:t>ner</w:t>
        </w:r>
      </w:hyperlink>
      <w:r>
        <w:rPr>
          <w:color w:val="0080AC"/>
          <w:spacing w:val="2"/>
        </w:rPr>
        <w:t xml:space="preserve">  </w:t>
      </w:r>
      <w:hyperlink w:history="true" r:id="rId80">
        <w:r>
          <w:rPr>
            <w:color w:val="0080AC"/>
            <w:spacing w:val="6"/>
            <w:w w:val="115"/>
          </w:rPr>
          <w:t>CP,</w:t>
        </w:r>
      </w:hyperlink>
      <w:r>
        <w:rPr>
          <w:color w:val="0080AC"/>
          <w:spacing w:val="3"/>
        </w:rPr>
        <w:t xml:space="preserve">  </w:t>
      </w:r>
      <w:hyperlink w:history="true" r:id="rId80">
        <w:r>
          <w:rPr>
            <w:color w:val="0080AC"/>
            <w:spacing w:val="6"/>
            <w:w w:val="115"/>
          </w:rPr>
          <w:t>et</w:t>
        </w:r>
      </w:hyperlink>
      <w:r>
        <w:rPr>
          <w:color w:val="0080AC"/>
          <w:spacing w:val="2"/>
        </w:rPr>
        <w:t xml:space="preserve">  </w:t>
      </w:r>
      <w:hyperlink w:history="true" r:id="rId80">
        <w:r>
          <w:rPr>
            <w:color w:val="0080AC"/>
            <w:spacing w:val="6"/>
            <w:w w:val="115"/>
          </w:rPr>
          <w:t>al</w:t>
        </w:r>
      </w:hyperlink>
      <w:r>
        <w:rPr>
          <w:color w:val="0080AC"/>
          <w:spacing w:val="6"/>
          <w:w w:val="115"/>
        </w:rPr>
        <w:t>.</w:t>
      </w:r>
      <w:r>
        <w:rPr>
          <w:color w:val="0080AC"/>
          <w:spacing w:val="3"/>
        </w:rPr>
        <w:t xml:space="preserve">  </w:t>
      </w:r>
      <w:hyperlink w:history="true" r:id="rId80">
        <w:r>
          <w:rPr>
            <w:color w:val="0080AC"/>
            <w:spacing w:val="6"/>
            <w:w w:val="115"/>
          </w:rPr>
          <w:t>Renal</w:t>
        </w:r>
      </w:hyperlink>
      <w:r>
        <w:rPr>
          <w:color w:val="0080AC"/>
          <w:spacing w:val="1"/>
        </w:rPr>
        <w:t xml:space="preserve">  </w:t>
      </w:r>
      <w:hyperlink w:history="true" r:id="rId80">
        <w:r>
          <w:rPr>
            <w:color w:val="0080AC"/>
            <w:spacing w:val="6"/>
            <w:w w:val="115"/>
          </w:rPr>
          <w:t>transplantatio</w:t>
        </w:r>
        <w:r>
          <w:rPr>
            <w:color w:val="0080AC"/>
            <w:spacing w:val="5"/>
            <w:w w:val="115"/>
          </w:rPr>
          <w:t>n</w:t>
        </w:r>
      </w:hyperlink>
      <w:r>
        <w:rPr>
          <w:color w:val="0080AC"/>
          <w:spacing w:val="3"/>
        </w:rPr>
        <w:t xml:space="preserve">  </w:t>
      </w:r>
      <w:hyperlink w:history="true" r:id="rId80">
        <w:r>
          <w:rPr>
            <w:color w:val="0080AC"/>
            <w:spacing w:val="5"/>
            <w:w w:val="115"/>
          </w:rPr>
          <w:t>in</w:t>
        </w:r>
      </w:hyperlink>
      <w:r>
        <w:rPr>
          <w:color w:val="0080AC"/>
          <w:spacing w:val="3"/>
        </w:rPr>
        <w:t xml:space="preserve">  </w:t>
      </w:r>
      <w:hyperlink w:history="true" r:id="rId80">
        <w:r>
          <w:rPr>
            <w:color w:val="0080AC"/>
            <w:spacing w:val="5"/>
            <w:w w:val="115"/>
          </w:rPr>
          <w:t>systemic</w:t>
        </w:r>
      </w:hyperlink>
      <w:r>
        <w:rPr>
          <w:color w:val="0080AC"/>
          <w:spacing w:val="2"/>
        </w:rPr>
        <w:t xml:space="preserve">  </w:t>
      </w:r>
      <w:hyperlink w:history="true" r:id="rId80">
        <w:r>
          <w:rPr>
            <w:color w:val="0080AC"/>
            <w:spacing w:val="5"/>
            <w:w w:val="115"/>
          </w:rPr>
          <w:t>amyloidosis-importance</w:t>
        </w:r>
      </w:hyperlink>
      <w:r>
        <w:rPr>
          <w:color w:val="0080AC"/>
          <w:spacing w:val="3"/>
        </w:rPr>
        <w:t xml:space="preserve">  </w:t>
      </w:r>
      <w:hyperlink w:history="true" r:id="rId80">
        <w:r>
          <w:rPr>
            <w:color w:val="0080AC"/>
            <w:spacing w:val="5"/>
            <w:w w:val="115"/>
          </w:rPr>
          <w:t>of</w:t>
        </w:r>
      </w:hyperlink>
      <w:r>
        <w:rPr>
          <w:color w:val="0080AC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amyloid</w:t>
        </w:r>
      </w:hyperlink>
      <w:r>
        <w:rPr>
          <w:color w:val="0080AC"/>
          <w:spacing w:val="37"/>
          <w:w w:val="101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ﬁbril</w:t>
        </w:r>
      </w:hyperlink>
      <w:r>
        <w:rPr>
          <w:color w:val="0080AC"/>
          <w:spacing w:val="18"/>
          <w:w w:val="102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type</w:t>
        </w:r>
      </w:hyperlink>
      <w:r>
        <w:rPr>
          <w:color w:val="0080AC"/>
          <w:spacing w:val="19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and</w:t>
        </w:r>
      </w:hyperlink>
      <w:r>
        <w:rPr>
          <w:color w:val="0080AC"/>
          <w:spacing w:val="20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precursor</w:t>
        </w:r>
      </w:hyperlink>
      <w:r>
        <w:rPr>
          <w:color w:val="0080AC"/>
          <w:spacing w:val="20"/>
          <w:w w:val="103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protein</w:t>
        </w:r>
      </w:hyperlink>
      <w:r>
        <w:rPr>
          <w:color w:val="0080AC"/>
          <w:spacing w:val="19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abundance</w:t>
        </w:r>
      </w:hyperlink>
      <w:r>
        <w:rPr>
          <w:color w:val="0080AC"/>
          <w:spacing w:val="6"/>
          <w:w w:val="115"/>
        </w:rPr>
        <w:t>. </w:t>
      </w:r>
      <w:hyperlink w:history="true" r:id="rId80">
        <w:r>
          <w:rPr>
            <w:color w:val="0080AC"/>
            <w:spacing w:val="6"/>
            <w:w w:val="115"/>
          </w:rPr>
          <w:t>Am</w:t>
        </w:r>
      </w:hyperlink>
      <w:r>
        <w:rPr>
          <w:color w:val="0080AC"/>
          <w:spacing w:val="6"/>
          <w:w w:val="115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J</w:t>
        </w:r>
      </w:hyperlink>
      <w:r>
        <w:rPr>
          <w:color w:val="0080AC"/>
          <w:spacing w:val="6"/>
          <w:w w:val="115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Transplant</w:t>
        </w:r>
      </w:hyperlink>
      <w:r>
        <w:rPr>
          <w:color w:val="0080AC"/>
          <w:spacing w:val="20"/>
        </w:rPr>
        <w:t xml:space="preserve"> </w:t>
      </w:r>
      <w:hyperlink w:history="true" r:id="rId80">
        <w:r>
          <w:rPr>
            <w:color w:val="0080AC"/>
            <w:spacing w:val="6"/>
            <w:w w:val="115"/>
          </w:rPr>
          <w:t>2013;</w:t>
        </w:r>
      </w:hyperlink>
      <w:r>
        <w:rPr>
          <w:color w:val="0080AC"/>
        </w:rPr>
        <w:t xml:space="preserve">  </w:t>
      </w:r>
      <w:hyperlink w:history="true" r:id="rId80">
        <w:r>
          <w:rPr>
            <w:color w:val="0080AC"/>
            <w:spacing w:val="12"/>
            <w:w w:val="104"/>
          </w:rPr>
          <w:t>13:433</w:t>
        </w:r>
      </w:hyperlink>
      <w:r>
        <w:rPr>
          <w:color w:val="0080AC"/>
          <w:spacing w:val="12"/>
          <w:w w:val="104"/>
        </w:rPr>
        <w:t>–</w:t>
      </w:r>
      <w:hyperlink w:history="true" r:id="rId80">
        <w:r>
          <w:rPr>
            <w:color w:val="0080AC"/>
            <w:spacing w:val="12"/>
            <w:w w:val="104"/>
          </w:rPr>
          <w:t>41</w:t>
        </w:r>
      </w:hyperlink>
      <w:r>
        <w:rPr>
          <w:color w:val="0080AC"/>
          <w:spacing w:val="12"/>
          <w:w w:val="104"/>
        </w:rPr>
        <w:t>.</w:t>
      </w:r>
    </w:p>
    <w:p>
      <w:pPr>
        <w:pStyle w:val="BodyText"/>
        <w:ind w:left="307" w:right="10" w:hanging="308"/>
        <w:spacing w:line="277" w:lineRule="auto"/>
        <w:rPr/>
      </w:pPr>
      <w:r>
        <w:rPr>
          <w:spacing w:val="12"/>
        </w:rPr>
        <w:t>[28]</w:t>
      </w:r>
      <w:r>
        <w:rPr>
          <w:spacing w:val="6"/>
        </w:rPr>
        <w:t xml:space="preserve">  </w:t>
      </w:r>
      <w:hyperlink w:history="true" r:id="rId81">
        <w:r>
          <w:rPr>
            <w:color w:val="0080AC"/>
            <w:spacing w:val="12"/>
          </w:rPr>
          <w:t>Ben-Chetrit</w:t>
        </w:r>
      </w:hyperlink>
      <w:r>
        <w:rPr>
          <w:color w:val="0080AC"/>
          <w:spacing w:val="19"/>
          <w:w w:val="102"/>
        </w:rPr>
        <w:t xml:space="preserve"> </w:t>
      </w:r>
      <w:hyperlink w:history="true" r:id="rId81">
        <w:r>
          <w:rPr>
            <w:color w:val="0080AC"/>
            <w:spacing w:val="12"/>
          </w:rPr>
          <w:t>E,</w:t>
        </w:r>
      </w:hyperlink>
      <w:r>
        <w:rPr>
          <w:color w:val="0080AC"/>
          <w:spacing w:val="19"/>
        </w:rPr>
        <w:t xml:space="preserve"> </w:t>
      </w:r>
      <w:hyperlink w:history="true" r:id="rId81">
        <w:r>
          <w:rPr>
            <w:color w:val="0080AC"/>
            <w:spacing w:val="12"/>
          </w:rPr>
          <w:t>Levy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81">
        <w:r>
          <w:rPr>
            <w:color w:val="0080AC"/>
            <w:spacing w:val="12"/>
          </w:rPr>
          <w:t>M</w:t>
        </w:r>
      </w:hyperlink>
      <w:r>
        <w:rPr>
          <w:color w:val="0080AC"/>
          <w:spacing w:val="12"/>
        </w:rPr>
        <w:t>.</w:t>
      </w:r>
      <w:r>
        <w:rPr>
          <w:color w:val="0080AC"/>
          <w:spacing w:val="19"/>
          <w:w w:val="101"/>
        </w:rPr>
        <w:t xml:space="preserve"> </w:t>
      </w:r>
      <w:hyperlink w:history="true" r:id="rId81">
        <w:r>
          <w:rPr>
            <w:color w:val="0080AC"/>
            <w:spacing w:val="12"/>
          </w:rPr>
          <w:t>Reproductive</w:t>
        </w:r>
      </w:hyperlink>
      <w:r>
        <w:rPr>
          <w:color w:val="0080AC"/>
          <w:spacing w:val="19"/>
          <w:w w:val="102"/>
        </w:rPr>
        <w:t xml:space="preserve"> </w:t>
      </w:r>
      <w:hyperlink w:history="true" r:id="rId81">
        <w:r>
          <w:rPr>
            <w:color w:val="0080AC"/>
            <w:spacing w:val="12"/>
          </w:rPr>
          <w:t>system</w:t>
        </w:r>
      </w:hyperlink>
      <w:r>
        <w:rPr>
          <w:color w:val="0080AC"/>
          <w:spacing w:val="23"/>
          <w:w w:val="101"/>
        </w:rPr>
        <w:t xml:space="preserve"> </w:t>
      </w:r>
      <w:hyperlink w:history="true" r:id="rId81">
        <w:r>
          <w:rPr>
            <w:color w:val="0080AC"/>
            <w:spacing w:val="12"/>
          </w:rPr>
          <w:t>in</w:t>
        </w:r>
      </w:hyperlink>
      <w:r>
        <w:rPr>
          <w:color w:val="0080AC"/>
          <w:spacing w:val="19"/>
          <w:w w:val="102"/>
        </w:rPr>
        <w:t xml:space="preserve"> </w:t>
      </w:r>
      <w:hyperlink w:history="true" r:id="rId81">
        <w:r>
          <w:rPr>
            <w:color w:val="0080AC"/>
            <w:spacing w:val="12"/>
          </w:rPr>
          <w:t>familial</w:t>
        </w:r>
      </w:hyperlink>
      <w:r>
        <w:rPr>
          <w:color w:val="0080AC"/>
          <w:spacing w:val="19"/>
          <w:w w:val="101"/>
        </w:rPr>
        <w:t xml:space="preserve"> </w:t>
      </w:r>
      <w:hyperlink w:history="true" r:id="rId81">
        <w:r>
          <w:rPr>
            <w:color w:val="0080AC"/>
            <w:spacing w:val="12"/>
          </w:rPr>
          <w:t>Mediterranea</w:t>
        </w:r>
        <w:r>
          <w:rPr>
            <w:color w:val="0080AC"/>
            <w:spacing w:val="11"/>
          </w:rPr>
          <w:t>n</w:t>
        </w:r>
      </w:hyperlink>
      <w:r>
        <w:rPr>
          <w:color w:val="0080AC"/>
          <w:spacing w:val="19"/>
        </w:rPr>
        <w:t xml:space="preserve"> </w:t>
      </w:r>
      <w:hyperlink w:history="true" r:id="rId81">
        <w:r>
          <w:rPr>
            <w:color w:val="0080AC"/>
            <w:spacing w:val="11"/>
          </w:rPr>
          <w:t>fever:</w:t>
        </w:r>
      </w:hyperlink>
      <w:r>
        <w:rPr>
          <w:color w:val="0080AC"/>
        </w:rPr>
        <w:t xml:space="preserve"> </w:t>
      </w:r>
      <w:hyperlink w:history="true" r:id="rId81">
        <w:r>
          <w:rPr>
            <w:color w:val="0080AC"/>
            <w:spacing w:val="13"/>
          </w:rPr>
          <w:t>an</w:t>
        </w:r>
      </w:hyperlink>
      <w:r>
        <w:rPr>
          <w:color w:val="0080AC"/>
          <w:spacing w:val="13"/>
        </w:rPr>
        <w:t xml:space="preserve"> </w:t>
      </w:r>
      <w:hyperlink w:history="true" r:id="rId81">
        <w:r>
          <w:rPr>
            <w:color w:val="0080AC"/>
            <w:spacing w:val="13"/>
          </w:rPr>
          <w:t>overview</w:t>
        </w:r>
      </w:hyperlink>
      <w:r>
        <w:rPr>
          <w:color w:val="0080AC"/>
          <w:spacing w:val="13"/>
        </w:rPr>
        <w:t>. </w:t>
      </w:r>
      <w:hyperlink w:history="true" r:id="rId81">
        <w:r>
          <w:rPr>
            <w:color w:val="0080AC"/>
            <w:spacing w:val="13"/>
          </w:rPr>
          <w:t>Ann</w:t>
        </w:r>
      </w:hyperlink>
      <w:r>
        <w:rPr>
          <w:color w:val="0080AC"/>
          <w:spacing w:val="13"/>
        </w:rPr>
        <w:t xml:space="preserve"> </w:t>
      </w:r>
      <w:hyperlink w:history="true" r:id="rId81">
        <w:r>
          <w:rPr>
            <w:color w:val="0080AC"/>
            <w:spacing w:val="13"/>
          </w:rPr>
          <w:t>Rheum</w:t>
        </w:r>
      </w:hyperlink>
      <w:r>
        <w:rPr>
          <w:color w:val="0080AC"/>
          <w:spacing w:val="13"/>
        </w:rPr>
        <w:t xml:space="preserve"> </w:t>
      </w:r>
      <w:hyperlink w:history="true" r:id="rId81">
        <w:r>
          <w:rPr>
            <w:color w:val="0080AC"/>
            <w:spacing w:val="13"/>
          </w:rPr>
          <w:t>Dis</w:t>
        </w:r>
      </w:hyperlink>
      <w:r>
        <w:rPr>
          <w:color w:val="0080AC"/>
          <w:spacing w:val="13"/>
        </w:rPr>
        <w:t xml:space="preserve"> </w:t>
      </w:r>
      <w:hyperlink w:history="true" r:id="rId81">
        <w:r>
          <w:rPr>
            <w:color w:val="0080AC"/>
            <w:spacing w:val="13"/>
          </w:rPr>
          <w:t>2003;62:916</w:t>
        </w:r>
      </w:hyperlink>
      <w:r>
        <w:rPr>
          <w:color w:val="0080AC"/>
          <w:spacing w:val="13"/>
        </w:rPr>
        <w:t>–</w:t>
      </w:r>
      <w:hyperlink w:history="true" r:id="rId81">
        <w:r>
          <w:rPr>
            <w:color w:val="0080AC"/>
            <w:spacing w:val="13"/>
          </w:rPr>
          <w:t>9</w:t>
        </w:r>
      </w:hyperlink>
      <w:r>
        <w:rPr>
          <w:color w:val="0080AC"/>
          <w:spacing w:val="13"/>
        </w:rPr>
        <w:t>.</w:t>
      </w:r>
    </w:p>
    <w:p>
      <w:pPr>
        <w:pStyle w:val="BodyText"/>
        <w:ind w:left="307" w:right="10" w:hanging="308"/>
        <w:spacing w:line="277" w:lineRule="auto"/>
        <w:rPr/>
      </w:pPr>
      <w:r>
        <w:rPr>
          <w:spacing w:val="10"/>
        </w:rPr>
        <w:t>[29]  </w:t>
      </w:r>
      <w:hyperlink w:history="true" r:id="rId82">
        <w:r>
          <w:rPr>
            <w:color w:val="0080AC"/>
            <w:spacing w:val="10"/>
          </w:rPr>
          <w:t>Cabili</w:t>
        </w:r>
      </w:hyperlink>
      <w:r>
        <w:rPr>
          <w:color w:val="0080AC"/>
          <w:spacing w:val="33"/>
          <w:w w:val="102"/>
        </w:rPr>
        <w:t xml:space="preserve"> </w:t>
      </w:r>
      <w:hyperlink w:history="true" r:id="rId82">
        <w:r>
          <w:rPr>
            <w:color w:val="0080AC"/>
            <w:spacing w:val="10"/>
          </w:rPr>
          <w:t>S,</w:t>
        </w:r>
      </w:hyperlink>
      <w:r>
        <w:rPr>
          <w:color w:val="0080AC"/>
          <w:spacing w:val="26"/>
        </w:rPr>
        <w:t xml:space="preserve"> </w:t>
      </w:r>
      <w:hyperlink w:history="true" r:id="rId82">
        <w:r>
          <w:rPr>
            <w:color w:val="0080AC"/>
            <w:spacing w:val="10"/>
          </w:rPr>
          <w:t>Livneh</w:t>
        </w:r>
      </w:hyperlink>
      <w:r>
        <w:rPr>
          <w:color w:val="0080AC"/>
          <w:spacing w:val="20"/>
          <w:w w:val="101"/>
        </w:rPr>
        <w:t xml:space="preserve"> </w:t>
      </w:r>
      <w:hyperlink w:history="true" r:id="rId82">
        <w:r>
          <w:rPr>
            <w:color w:val="0080AC"/>
            <w:spacing w:val="10"/>
          </w:rPr>
          <w:t>A,</w:t>
        </w:r>
      </w:hyperlink>
      <w:r>
        <w:rPr>
          <w:color w:val="0080AC"/>
          <w:spacing w:val="22"/>
          <w:w w:val="102"/>
        </w:rPr>
        <w:t xml:space="preserve"> </w:t>
      </w:r>
      <w:hyperlink w:history="true" r:id="rId82">
        <w:r>
          <w:rPr>
            <w:color w:val="0080AC"/>
            <w:spacing w:val="10"/>
          </w:rPr>
          <w:t>Zemer</w:t>
        </w:r>
      </w:hyperlink>
      <w:r>
        <w:rPr>
          <w:color w:val="0080AC"/>
          <w:spacing w:val="26"/>
        </w:rPr>
        <w:t xml:space="preserve"> </w:t>
      </w:r>
      <w:hyperlink w:history="true" r:id="rId82">
        <w:r>
          <w:rPr>
            <w:color w:val="0080AC"/>
            <w:spacing w:val="10"/>
          </w:rPr>
          <w:t>D,</w:t>
        </w:r>
      </w:hyperlink>
      <w:r>
        <w:rPr>
          <w:color w:val="0080AC"/>
          <w:spacing w:val="26"/>
        </w:rPr>
        <w:t xml:space="preserve"> </w:t>
      </w:r>
      <w:hyperlink w:history="true" r:id="rId82">
        <w:r>
          <w:rPr>
            <w:color w:val="0080AC"/>
            <w:spacing w:val="10"/>
          </w:rPr>
          <w:t>Rabinovitch</w:t>
        </w:r>
      </w:hyperlink>
      <w:r>
        <w:rPr>
          <w:color w:val="0080AC"/>
          <w:spacing w:val="25"/>
          <w:w w:val="102"/>
        </w:rPr>
        <w:t xml:space="preserve"> </w:t>
      </w:r>
      <w:hyperlink w:history="true" r:id="rId82">
        <w:r>
          <w:rPr>
            <w:color w:val="0080AC"/>
            <w:spacing w:val="10"/>
          </w:rPr>
          <w:t>O,</w:t>
        </w:r>
      </w:hyperlink>
      <w:r>
        <w:rPr>
          <w:color w:val="0080AC"/>
          <w:spacing w:val="26"/>
          <w:w w:val="102"/>
        </w:rPr>
        <w:t xml:space="preserve"> </w:t>
      </w:r>
      <w:hyperlink w:history="true" r:id="rId82">
        <w:r>
          <w:rPr>
            <w:color w:val="0080AC"/>
            <w:spacing w:val="10"/>
          </w:rPr>
          <w:t>Pras</w:t>
        </w:r>
      </w:hyperlink>
      <w:r>
        <w:rPr>
          <w:color w:val="0080AC"/>
          <w:spacing w:val="26"/>
          <w:w w:val="101"/>
        </w:rPr>
        <w:t xml:space="preserve"> </w:t>
      </w:r>
      <w:hyperlink w:history="true" r:id="rId82">
        <w:r>
          <w:rPr>
            <w:color w:val="0080AC"/>
            <w:spacing w:val="10"/>
          </w:rPr>
          <w:t>M</w:t>
        </w:r>
      </w:hyperlink>
      <w:r>
        <w:rPr>
          <w:color w:val="0080AC"/>
          <w:spacing w:val="10"/>
        </w:rPr>
        <w:t>.</w:t>
      </w:r>
      <w:r>
        <w:rPr>
          <w:color w:val="0080AC"/>
          <w:spacing w:val="19"/>
          <w:w w:val="103"/>
        </w:rPr>
        <w:t xml:space="preserve"> </w:t>
      </w:r>
      <w:hyperlink w:history="true" r:id="rId82">
        <w:r>
          <w:rPr>
            <w:color w:val="0080AC"/>
            <w:spacing w:val="10"/>
          </w:rPr>
          <w:t>The</w:t>
        </w:r>
      </w:hyperlink>
      <w:r>
        <w:rPr>
          <w:color w:val="0080AC"/>
          <w:spacing w:val="25"/>
          <w:w w:val="102"/>
        </w:rPr>
        <w:t xml:space="preserve"> </w:t>
      </w:r>
      <w:hyperlink w:history="true" r:id="rId82">
        <w:r>
          <w:rPr>
            <w:color w:val="0080AC"/>
            <w:spacing w:val="10"/>
          </w:rPr>
          <w:t>effect</w:t>
        </w:r>
      </w:hyperlink>
      <w:r>
        <w:rPr>
          <w:color w:val="0080AC"/>
          <w:spacing w:val="25"/>
          <w:w w:val="101"/>
        </w:rPr>
        <w:t xml:space="preserve"> </w:t>
      </w:r>
      <w:hyperlink w:history="true" r:id="rId82">
        <w:r>
          <w:rPr>
            <w:color w:val="0080AC"/>
            <w:spacing w:val="10"/>
          </w:rPr>
          <w:t>of</w:t>
        </w:r>
      </w:hyperlink>
      <w:r>
        <w:rPr>
          <w:color w:val="0080AC"/>
          <w:spacing w:val="15"/>
          <w:w w:val="102"/>
        </w:rPr>
        <w:t xml:space="preserve"> </w:t>
      </w:r>
      <w:hyperlink w:history="true" r:id="rId82">
        <w:r>
          <w:rPr>
            <w:color w:val="0080AC"/>
            <w:spacing w:val="10"/>
          </w:rPr>
          <w:t>pregnancy</w:t>
        </w:r>
      </w:hyperlink>
      <w:r>
        <w:rPr>
          <w:color w:val="0080AC"/>
        </w:rPr>
        <w:t xml:space="preserve"> </w:t>
      </w:r>
      <w:hyperlink w:history="true" r:id="rId82">
        <w:r>
          <w:rPr>
            <w:color w:val="0080AC"/>
            <w:spacing w:val="8"/>
            <w:w w:val="111"/>
          </w:rPr>
          <w:t>on</w:t>
        </w:r>
      </w:hyperlink>
      <w:r>
        <w:rPr>
          <w:color w:val="0080AC"/>
          <w:spacing w:val="8"/>
          <w:w w:val="111"/>
        </w:rPr>
        <w:t xml:space="preserve"> </w:t>
      </w:r>
      <w:hyperlink w:history="true" r:id="rId82">
        <w:r>
          <w:rPr>
            <w:color w:val="0080AC"/>
            <w:spacing w:val="8"/>
            <w:w w:val="111"/>
          </w:rPr>
          <w:t>renal</w:t>
        </w:r>
      </w:hyperlink>
      <w:r>
        <w:rPr>
          <w:color w:val="0080AC"/>
          <w:spacing w:val="8"/>
          <w:w w:val="111"/>
        </w:rPr>
        <w:t xml:space="preserve"> </w:t>
      </w:r>
      <w:hyperlink w:history="true" r:id="rId82">
        <w:r>
          <w:rPr>
            <w:color w:val="0080AC"/>
            <w:spacing w:val="8"/>
            <w:w w:val="111"/>
          </w:rPr>
          <w:t>function</w:t>
        </w:r>
      </w:hyperlink>
      <w:r>
        <w:rPr>
          <w:color w:val="0080AC"/>
          <w:spacing w:val="8"/>
          <w:w w:val="111"/>
        </w:rPr>
        <w:t xml:space="preserve"> </w:t>
      </w:r>
      <w:hyperlink w:history="true" r:id="rId82">
        <w:r>
          <w:rPr>
            <w:color w:val="0080AC"/>
            <w:spacing w:val="8"/>
            <w:w w:val="111"/>
          </w:rPr>
          <w:t>in</w:t>
        </w:r>
      </w:hyperlink>
      <w:r>
        <w:rPr>
          <w:color w:val="0080AC"/>
          <w:spacing w:val="8"/>
          <w:w w:val="111"/>
        </w:rPr>
        <w:t xml:space="preserve"> </w:t>
      </w:r>
      <w:hyperlink w:history="true" r:id="rId82">
        <w:r>
          <w:rPr>
            <w:color w:val="0080AC"/>
            <w:spacing w:val="8"/>
            <w:w w:val="111"/>
          </w:rPr>
          <w:t>amy</w:t>
        </w:r>
        <w:r>
          <w:rPr>
            <w:color w:val="0080AC"/>
            <w:spacing w:val="7"/>
            <w:w w:val="111"/>
          </w:rPr>
          <w:t>loidosis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82">
        <w:r>
          <w:rPr>
            <w:color w:val="0080AC"/>
            <w:spacing w:val="7"/>
            <w:w w:val="111"/>
          </w:rPr>
          <w:t>of</w:t>
        </w:r>
      </w:hyperlink>
      <w:r>
        <w:rPr>
          <w:color w:val="0080AC"/>
          <w:spacing w:val="1"/>
        </w:rPr>
        <w:t xml:space="preserve"> </w:t>
      </w:r>
      <w:hyperlink w:history="true" r:id="rId82">
        <w:r>
          <w:rPr>
            <w:color w:val="0080AC"/>
            <w:spacing w:val="7"/>
            <w:w w:val="111"/>
          </w:rPr>
          <w:t>familial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82">
        <w:r>
          <w:rPr>
            <w:color w:val="0080AC"/>
            <w:spacing w:val="7"/>
            <w:w w:val="111"/>
          </w:rPr>
          <w:t>Mediterranean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82">
        <w:r>
          <w:rPr>
            <w:color w:val="0080AC"/>
            <w:spacing w:val="7"/>
            <w:w w:val="111"/>
          </w:rPr>
          <w:t>fever.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82">
        <w:r>
          <w:rPr>
            <w:color w:val="0080AC"/>
            <w:spacing w:val="7"/>
            <w:w w:val="111"/>
          </w:rPr>
          <w:t>Am</w:t>
        </w:r>
      </w:hyperlink>
      <w:hyperlink w:history="true" r:id="rId82">
        <w:r>
          <w:rPr>
            <w:color w:val="0080AC"/>
            <w:spacing w:val="7"/>
            <w:w w:val="111"/>
          </w:rPr>
          <w:t>J</w:t>
        </w:r>
      </w:hyperlink>
      <w:r>
        <w:rPr>
          <w:color w:val="0080AC"/>
          <w:spacing w:val="7"/>
          <w:w w:val="111"/>
        </w:rPr>
        <w:t xml:space="preserve"> </w:t>
      </w:r>
      <w:hyperlink w:history="true" r:id="rId82">
        <w:r>
          <w:rPr>
            <w:color w:val="0080AC"/>
            <w:spacing w:val="7"/>
            <w:w w:val="111"/>
          </w:rPr>
          <w:t>Reprod</w:t>
        </w:r>
      </w:hyperlink>
      <w:r>
        <w:rPr>
          <w:color w:val="0080AC"/>
        </w:rPr>
        <w:t xml:space="preserve"> </w:t>
      </w:r>
      <w:hyperlink w:history="true" r:id="rId82">
        <w:r>
          <w:rPr>
            <w:color w:val="0080AC"/>
            <w:spacing w:val="13"/>
          </w:rPr>
          <w:t>Immunol</w:t>
        </w:r>
      </w:hyperlink>
      <w:r>
        <w:rPr>
          <w:color w:val="0080AC"/>
          <w:spacing w:val="13"/>
        </w:rPr>
        <w:t xml:space="preserve"> </w:t>
      </w:r>
      <w:hyperlink w:history="true" r:id="rId82">
        <w:r>
          <w:rPr>
            <w:color w:val="0080AC"/>
            <w:spacing w:val="13"/>
          </w:rPr>
          <w:t>N</w:t>
        </w:r>
      </w:hyperlink>
      <w:r>
        <w:rPr>
          <w:color w:val="0080AC"/>
          <w:spacing w:val="13"/>
        </w:rPr>
        <w:t xml:space="preserve"> </w:t>
      </w:r>
      <w:hyperlink w:history="true" r:id="rId82">
        <w:r>
          <w:rPr>
            <w:color w:val="0080AC"/>
            <w:spacing w:val="13"/>
          </w:rPr>
          <w:t>Y</w:t>
        </w:r>
      </w:hyperlink>
      <w:r>
        <w:rPr>
          <w:color w:val="0080AC"/>
          <w:spacing w:val="13"/>
        </w:rPr>
        <w:t xml:space="preserve"> </w:t>
      </w:r>
      <w:hyperlink w:history="true" r:id="rId82">
        <w:r>
          <w:rPr>
            <w:color w:val="0080AC"/>
            <w:spacing w:val="13"/>
          </w:rPr>
          <w:t>N</w:t>
        </w:r>
      </w:hyperlink>
      <w:r>
        <w:rPr>
          <w:color w:val="0080AC"/>
          <w:spacing w:val="13"/>
        </w:rPr>
        <w:t xml:space="preserve"> </w:t>
      </w:r>
      <w:hyperlink w:history="true" r:id="rId82">
        <w:r>
          <w:rPr>
            <w:color w:val="0080AC"/>
            <w:spacing w:val="13"/>
          </w:rPr>
          <w:t>1989</w:t>
        </w:r>
      </w:hyperlink>
      <w:r>
        <w:rPr>
          <w:color w:val="0080AC"/>
          <w:spacing w:val="15"/>
          <w:w w:val="101"/>
        </w:rPr>
        <w:t xml:space="preserve"> </w:t>
      </w:r>
      <w:hyperlink w:history="true" r:id="rId82">
        <w:r>
          <w:rPr>
            <w:color w:val="0080AC"/>
            <w:spacing w:val="13"/>
          </w:rPr>
          <w:t>1992;28:24</w:t>
        </w:r>
        <w:r>
          <w:rPr>
            <w:color w:val="0080AC"/>
            <w:spacing w:val="12"/>
          </w:rPr>
          <w:t>3</w:t>
        </w:r>
      </w:hyperlink>
      <w:r>
        <w:rPr>
          <w:color w:val="0080AC"/>
          <w:spacing w:val="12"/>
        </w:rPr>
        <w:t>–</w:t>
      </w:r>
      <w:hyperlink w:history="true" r:id="rId82">
        <w:r>
          <w:rPr>
            <w:color w:val="0080AC"/>
            <w:spacing w:val="12"/>
          </w:rPr>
          <w:t>4</w:t>
        </w:r>
      </w:hyperlink>
      <w:r>
        <w:rPr>
          <w:color w:val="0080AC"/>
          <w:spacing w:val="12"/>
        </w:rPr>
        <w:t>.</w:t>
      </w:r>
    </w:p>
    <w:p>
      <w:pPr>
        <w:pStyle w:val="BodyText"/>
        <w:ind w:left="305" w:right="10" w:hanging="305"/>
        <w:spacing w:before="1" w:line="290" w:lineRule="auto"/>
        <w:rPr/>
      </w:pPr>
      <w:r>
        <w:rPr>
          <w:spacing w:val="11"/>
        </w:rPr>
        <w:t>[30]</w:t>
      </w:r>
      <w:r>
        <w:rPr>
          <w:spacing w:val="3"/>
        </w:rPr>
        <w:t xml:space="preserve">  </w:t>
      </w:r>
      <w:hyperlink w:history="true" r:id="rId83">
        <w:r>
          <w:rPr>
            <w:color w:val="0080AC"/>
            <w:spacing w:val="11"/>
          </w:rPr>
          <w:t>Turgal</w:t>
        </w:r>
      </w:hyperlink>
      <w:r>
        <w:rPr>
          <w:color w:val="0080AC"/>
          <w:spacing w:val="11"/>
        </w:rPr>
        <w:t xml:space="preserve">  </w:t>
      </w:r>
      <w:hyperlink w:history="true" r:id="rId83">
        <w:r>
          <w:rPr>
            <w:color w:val="0080AC"/>
            <w:spacing w:val="11"/>
          </w:rPr>
          <w:t>M,</w:t>
        </w:r>
      </w:hyperlink>
      <w:r>
        <w:rPr>
          <w:color w:val="0080AC"/>
          <w:spacing w:val="11"/>
        </w:rPr>
        <w:t xml:space="preserve">  </w:t>
      </w:r>
      <w:hyperlink w:history="true" r:id="rId83">
        <w:r>
          <w:rPr>
            <w:color w:val="0080AC"/>
            <w:spacing w:val="11"/>
          </w:rPr>
          <w:t>Selcuk</w:t>
        </w:r>
      </w:hyperlink>
      <w:r>
        <w:rPr>
          <w:color w:val="0080AC"/>
          <w:spacing w:val="11"/>
        </w:rPr>
        <w:t xml:space="preserve">  </w:t>
      </w:r>
      <w:hyperlink w:history="true" r:id="rId83">
        <w:r>
          <w:rPr>
            <w:color w:val="0080AC"/>
            <w:spacing w:val="11"/>
          </w:rPr>
          <w:t>I,</w:t>
        </w:r>
      </w:hyperlink>
      <w:r>
        <w:rPr>
          <w:color w:val="0080AC"/>
          <w:spacing w:val="11"/>
        </w:rPr>
        <w:t xml:space="preserve">  </w:t>
      </w:r>
      <w:hyperlink w:history="true" r:id="rId83">
        <w:r>
          <w:rPr>
            <w:color w:val="0080AC"/>
            <w:spacing w:val="11"/>
          </w:rPr>
          <w:t>Ozyuncu</w:t>
        </w:r>
      </w:hyperlink>
      <w:r>
        <w:rPr>
          <w:color w:val="0080AC"/>
          <w:spacing w:val="11"/>
        </w:rPr>
        <w:t xml:space="preserve">  </w:t>
      </w:r>
      <w:hyperlink w:history="true" r:id="rId83">
        <w:r>
          <w:rPr>
            <w:color w:val="0080AC"/>
            <w:spacing w:val="11"/>
          </w:rPr>
          <w:t>O</w:t>
        </w:r>
      </w:hyperlink>
      <w:r>
        <w:rPr>
          <w:color w:val="0080AC"/>
          <w:spacing w:val="11"/>
        </w:rPr>
        <w:t>.  </w:t>
      </w:r>
      <w:hyperlink w:history="true" r:id="rId83">
        <w:r>
          <w:rPr>
            <w:color w:val="0080AC"/>
            <w:spacing w:val="11"/>
          </w:rPr>
          <w:t>Pregnancy</w:t>
        </w:r>
      </w:hyperlink>
      <w:r>
        <w:rPr>
          <w:color w:val="0080AC"/>
          <w:spacing w:val="11"/>
        </w:rPr>
        <w:t xml:space="preserve">  </w:t>
      </w:r>
      <w:hyperlink w:history="true" r:id="rId83">
        <w:r>
          <w:rPr>
            <w:color w:val="0080AC"/>
            <w:spacing w:val="11"/>
          </w:rPr>
          <w:t>outcome</w:t>
        </w:r>
      </w:hyperlink>
      <w:r>
        <w:rPr>
          <w:color w:val="0080AC"/>
          <w:spacing w:val="11"/>
        </w:rPr>
        <w:t xml:space="preserve">  </w:t>
      </w:r>
      <w:hyperlink w:history="true" r:id="rId83">
        <w:r>
          <w:rPr>
            <w:color w:val="0080AC"/>
            <w:spacing w:val="11"/>
          </w:rPr>
          <w:t>of</w:t>
        </w:r>
      </w:hyperlink>
      <w:r>
        <w:rPr>
          <w:color w:val="0080AC"/>
          <w:spacing w:val="11"/>
        </w:rPr>
        <w:t xml:space="preserve">  </w:t>
      </w:r>
      <w:hyperlink w:history="true" r:id="rId83">
        <w:r>
          <w:rPr>
            <w:color w:val="0080AC"/>
            <w:spacing w:val="11"/>
          </w:rPr>
          <w:t>ﬁve</w:t>
        </w:r>
      </w:hyperlink>
      <w:r>
        <w:rPr>
          <w:color w:val="0080AC"/>
          <w:spacing w:val="11"/>
        </w:rPr>
        <w:t xml:space="preserve">  </w:t>
      </w:r>
      <w:hyperlink w:history="true" r:id="rId83">
        <w:r>
          <w:rPr>
            <w:color w:val="0080AC"/>
            <w:spacing w:val="11"/>
          </w:rPr>
          <w:t>patien</w:t>
        </w:r>
        <w:r>
          <w:rPr>
            <w:color w:val="0080AC"/>
            <w:spacing w:val="10"/>
          </w:rPr>
          <w:t>ts</w:t>
        </w:r>
      </w:hyperlink>
      <w:r>
        <w:rPr>
          <w:color w:val="0080AC"/>
          <w:spacing w:val="10"/>
        </w:rPr>
        <w:t xml:space="preserve">  </w:t>
      </w:r>
      <w:hyperlink w:history="true" r:id="rId83">
        <w:r>
          <w:rPr>
            <w:color w:val="0080AC"/>
            <w:spacing w:val="10"/>
          </w:rPr>
          <w:t>with</w:t>
        </w:r>
      </w:hyperlink>
      <w:r>
        <w:rPr>
          <w:color w:val="0080AC"/>
        </w:rPr>
        <w:t xml:space="preserve"> </w:t>
      </w:r>
      <w:hyperlink w:history="true" r:id="rId83">
        <w:r>
          <w:rPr>
            <w:color w:val="0080AC"/>
            <w:spacing w:val="5"/>
            <w:w w:val="115"/>
          </w:rPr>
          <w:t>renal</w:t>
        </w:r>
      </w:hyperlink>
      <w:r>
        <w:rPr>
          <w:color w:val="0080AC"/>
          <w:spacing w:val="32"/>
          <w:w w:val="101"/>
        </w:rPr>
        <w:t xml:space="preserve"> </w:t>
      </w:r>
      <w:hyperlink w:history="true" r:id="rId83">
        <w:r>
          <w:rPr>
            <w:color w:val="0080AC"/>
            <w:spacing w:val="5"/>
            <w:w w:val="115"/>
          </w:rPr>
          <w:t>amyloidosis</w:t>
        </w:r>
      </w:hyperlink>
      <w:r>
        <w:rPr>
          <w:color w:val="0080AC"/>
          <w:spacing w:val="24"/>
        </w:rPr>
        <w:t xml:space="preserve"> </w:t>
      </w:r>
      <w:hyperlink w:history="true" r:id="rId83">
        <w:r>
          <w:rPr>
            <w:color w:val="0080AC"/>
            <w:spacing w:val="5"/>
            <w:w w:val="115"/>
          </w:rPr>
          <w:t>regarding</w:t>
        </w:r>
      </w:hyperlink>
      <w:r>
        <w:rPr>
          <w:color w:val="0080AC"/>
          <w:spacing w:val="24"/>
          <w:w w:val="101"/>
        </w:rPr>
        <w:t xml:space="preserve"> </w:t>
      </w:r>
      <w:hyperlink w:history="true" r:id="rId83">
        <w:r>
          <w:rPr>
            <w:color w:val="0080AC"/>
            <w:spacing w:val="5"/>
            <w:w w:val="115"/>
          </w:rPr>
          <w:t>familial</w:t>
        </w:r>
      </w:hyperlink>
      <w:r>
        <w:rPr>
          <w:color w:val="0080AC"/>
          <w:spacing w:val="24"/>
        </w:rPr>
        <w:t xml:space="preserve"> </w:t>
      </w:r>
      <w:hyperlink w:history="true" r:id="rId83">
        <w:r>
          <w:rPr>
            <w:color w:val="0080AC"/>
            <w:spacing w:val="5"/>
            <w:w w:val="115"/>
          </w:rPr>
          <w:t>Mediterranean</w:t>
        </w:r>
      </w:hyperlink>
      <w:r>
        <w:rPr>
          <w:color w:val="0080AC"/>
          <w:spacing w:val="23"/>
          <w:w w:val="103"/>
        </w:rPr>
        <w:t xml:space="preserve"> </w:t>
      </w:r>
      <w:hyperlink w:history="true" r:id="rId83">
        <w:r>
          <w:rPr>
            <w:color w:val="0080AC"/>
            <w:spacing w:val="5"/>
            <w:w w:val="115"/>
          </w:rPr>
          <w:t>fever</w:t>
        </w:r>
      </w:hyperlink>
      <w:r>
        <w:rPr>
          <w:color w:val="0080AC"/>
          <w:spacing w:val="5"/>
          <w:w w:val="115"/>
        </w:rPr>
        <w:t>.</w:t>
      </w:r>
      <w:r>
        <w:rPr>
          <w:color w:val="0080AC"/>
          <w:spacing w:val="23"/>
          <w:w w:val="102"/>
        </w:rPr>
        <w:t xml:space="preserve"> </w:t>
      </w:r>
      <w:hyperlink w:history="true" r:id="rId83">
        <w:r>
          <w:rPr>
            <w:color w:val="0080AC"/>
            <w:spacing w:val="5"/>
            <w:w w:val="115"/>
          </w:rPr>
          <w:t>Ren</w:t>
        </w:r>
      </w:hyperlink>
      <w:r>
        <w:rPr>
          <w:color w:val="0080AC"/>
          <w:spacing w:val="24"/>
          <w:w w:val="101"/>
        </w:rPr>
        <w:t xml:space="preserve"> </w:t>
      </w:r>
      <w:hyperlink w:history="true" r:id="rId83">
        <w:r>
          <w:rPr>
            <w:color w:val="0080AC"/>
            <w:spacing w:val="5"/>
            <w:w w:val="115"/>
          </w:rPr>
          <w:t>Fail</w:t>
        </w:r>
      </w:hyperlink>
      <w:r>
        <w:rPr>
          <w:color w:val="0080AC"/>
          <w:spacing w:val="23"/>
          <w:w w:val="101"/>
        </w:rPr>
        <w:t xml:space="preserve"> </w:t>
      </w:r>
      <w:hyperlink w:history="true" r:id="rId83">
        <w:r>
          <w:rPr>
            <w:color w:val="0080AC"/>
            <w:spacing w:val="5"/>
            <w:w w:val="115"/>
          </w:rPr>
          <w:t>2014;36:</w:t>
        </w:r>
      </w:hyperlink>
      <w:r>
        <w:rPr>
          <w:color w:val="0080AC"/>
        </w:rPr>
        <w:t xml:space="preserve"> </w:t>
      </w:r>
      <w:hyperlink w:history="true" r:id="rId83">
        <w:r>
          <w:rPr>
            <w:color w:val="0080AC"/>
            <w:spacing w:val="13"/>
          </w:rPr>
          <w:t>306</w:t>
        </w:r>
      </w:hyperlink>
      <w:r>
        <w:rPr>
          <w:color w:val="0080AC"/>
          <w:spacing w:val="13"/>
        </w:rPr>
        <w:t>–</w:t>
      </w:r>
      <w:hyperlink w:history="true" r:id="rId83">
        <w:r>
          <w:rPr>
            <w:color w:val="0080AC"/>
            <w:spacing w:val="13"/>
          </w:rPr>
          <w:t>8</w:t>
        </w:r>
      </w:hyperlink>
      <w:r>
        <w:rPr>
          <w:color w:val="0080AC"/>
          <w:spacing w:val="13"/>
        </w:rPr>
        <w:t>.</w:t>
      </w:r>
    </w:p>
    <w:sectPr>
      <w:type w:val="continuous"/>
      <w:pgSz w:w="11906" w:h="15875"/>
      <w:pgMar w:top="892" w:right="732" w:bottom="734" w:left="740" w:header="696" w:footer="576" w:gutter="0"/>
      <w:cols w:equalWidth="0" w:num="2">
        <w:col w:w="5290" w:space="100"/>
        <w:col w:w="504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6"/>
      <w:spacing w:line="147" w:lineRule="exact"/>
      <w:rPr/>
    </w:pPr>
    <w:r>
      <w:rPr>
        <w:spacing w:val="13"/>
      </w:rPr>
      <w:t>63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7"/>
      <w:spacing w:line="147" w:lineRule="exact"/>
      <w:rPr/>
    </w:pPr>
    <w:r>
      <w:rPr>
        <w:spacing w:val="13"/>
      </w:rPr>
      <w:t>64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7"/>
      <w:spacing w:line="147" w:lineRule="exact"/>
      <w:rPr/>
    </w:pPr>
    <w:r>
      <w:rPr>
        <w:spacing w:val="13"/>
      </w:rPr>
      <w:t>65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7"/>
      <w:spacing w:line="147" w:lineRule="exact"/>
      <w:rPr/>
    </w:pPr>
    <w:r>
      <w:rPr>
        <w:color w:val="231F20"/>
        <w:spacing w:val="13"/>
      </w:rPr>
      <w:t>66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7"/>
      <w:spacing w:line="147" w:lineRule="exact"/>
      <w:rPr/>
    </w:pPr>
    <w:r>
      <w:rPr>
        <w:spacing w:val="13"/>
      </w:rPr>
      <w:t>67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7"/>
      <w:spacing w:line="147" w:lineRule="exact"/>
      <w:rPr/>
    </w:pPr>
    <w:r>
      <w:rPr>
        <w:spacing w:val="13"/>
      </w:rPr>
      <w:t>68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6"/>
      <w:spacing w:line="147" w:lineRule="exact"/>
      <w:rPr/>
    </w:pPr>
    <w:r>
      <w:rPr>
        <w:spacing w:val="13"/>
      </w:rPr>
      <w:t>69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7"/>
      <w:spacing w:line="147" w:lineRule="exact"/>
      <w:rPr/>
    </w:pPr>
    <w:r>
      <w:rPr>
        <w:spacing w:val="12"/>
      </w:rPr>
      <w:t>70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0"/>
      <w:spacing w:line="147" w:lineRule="exact"/>
      <w:rPr/>
    </w:pPr>
    <w:r>
      <w:rPr>
        <w:spacing w:val="12"/>
      </w:rPr>
      <w:t>71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1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14"/>
      </w:rPr>
      <w:t>S.</w:t>
    </w:r>
    <w:r>
      <w:rPr>
        <w:rFonts w:ascii="Malgun Gothic" w:hAnsi="Malgun Gothic" w:eastAsia="Malgun Gothic" w:cs="Malgun Gothic"/>
        <w:sz w:val="12"/>
        <w:szCs w:val="12"/>
        <w:spacing w:val="-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Georgin</w:t>
    </w:r>
    <w:r>
      <w:rPr>
        <w:rFonts w:ascii="Malgun Gothic" w:hAnsi="Malgun Gothic" w:eastAsia="Malgun Gothic" w:cs="Malgun Gothic"/>
        <w:sz w:val="12"/>
        <w:szCs w:val="12"/>
        <w:spacing w:val="14"/>
      </w:rPr>
      <w:t>-</w:t>
    </w:r>
    <w:r>
      <w:rPr>
        <w:rFonts w:ascii="Malgun Gothic" w:hAnsi="Malgun Gothic" w:eastAsia="Malgun Gothic" w:cs="Malgun Gothic"/>
        <w:sz w:val="12"/>
        <w:szCs w:val="12"/>
      </w:rPr>
      <w:t>Lavialleetal</w:t>
    </w:r>
    <w:r>
      <w:rPr>
        <w:rFonts w:ascii="Malgun Gothic" w:hAnsi="Malgun Gothic" w:eastAsia="Malgun Gothic" w:cs="Malgun Gothic"/>
        <w:sz w:val="12"/>
        <w:szCs w:val="12"/>
        <w:spacing w:val="14"/>
      </w:rPr>
      <w:t>.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                                         La</w:t>
    </w:r>
    <w:r>
      <w:rPr>
        <w:rFonts w:ascii="Malgun Gothic" w:hAnsi="Malgun Gothic" w:eastAsia="Malgun Gothic" w:cs="Malgun Gothic"/>
        <w:sz w:val="12"/>
        <w:szCs w:val="12"/>
        <w:spacing w:val="-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Revue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de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m</w:t>
    </w:r>
    <w:r>
      <w:rPr>
        <w:rFonts w:ascii="Malgun Gothic" w:hAnsi="Malgun Gothic" w:eastAsia="Malgun Gothic" w:cs="Malgun Gothic"/>
        <w:sz w:val="12"/>
        <w:szCs w:val="12"/>
        <w:spacing w:val="14"/>
      </w:rPr>
      <w:t>é</w:t>
    </w:r>
    <w:r>
      <w:rPr>
        <w:rFonts w:ascii="Malgun Gothic" w:hAnsi="Malgun Gothic" w:eastAsia="Malgun Gothic" w:cs="Malgun Gothic"/>
        <w:sz w:val="12"/>
        <w:szCs w:val="12"/>
      </w:rPr>
      <w:t>decine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interne</w:t>
    </w:r>
    <w:r>
      <w:rPr>
        <w:rFonts w:ascii="Malgun Gothic" w:hAnsi="Malgun Gothic" w:eastAsia="Malgun Gothic" w:cs="Malgun Gothic"/>
        <w:sz w:val="12"/>
        <w:szCs w:val="12"/>
        <w:spacing w:val="-10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44</w:t>
    </w:r>
    <w:r>
      <w:rPr>
        <w:rFonts w:ascii="Malgun Gothic" w:hAnsi="Malgun Gothic" w:eastAsia="Malgun Gothic" w:cs="Malgun Gothic"/>
        <w:sz w:val="12"/>
        <w:szCs w:val="12"/>
        <w:spacing w:val="-5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(2023) 62–71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21" w:line="191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14"/>
      </w:rPr>
      <w:t>S.</w:t>
    </w:r>
    <w:r>
      <w:rPr>
        <w:rFonts w:ascii="Malgun Gothic" w:hAnsi="Malgun Gothic" w:eastAsia="Malgun Gothic" w:cs="Malgun Gothic"/>
        <w:sz w:val="12"/>
        <w:szCs w:val="12"/>
        <w:spacing w:val="-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Georgin</w:t>
    </w:r>
    <w:r>
      <w:rPr>
        <w:rFonts w:ascii="Malgun Gothic" w:hAnsi="Malgun Gothic" w:eastAsia="Malgun Gothic" w:cs="Malgun Gothic"/>
        <w:sz w:val="12"/>
        <w:szCs w:val="12"/>
        <w:spacing w:val="14"/>
      </w:rPr>
      <w:t>-</w:t>
    </w:r>
    <w:r>
      <w:rPr>
        <w:rFonts w:ascii="Malgun Gothic" w:hAnsi="Malgun Gothic" w:eastAsia="Malgun Gothic" w:cs="Malgun Gothic"/>
        <w:sz w:val="12"/>
        <w:szCs w:val="12"/>
      </w:rPr>
      <w:t>Lavialleetal</w:t>
    </w:r>
    <w:r>
      <w:rPr>
        <w:rFonts w:ascii="Malgun Gothic" w:hAnsi="Malgun Gothic" w:eastAsia="Malgun Gothic" w:cs="Malgun Gothic"/>
        <w:sz w:val="12"/>
        <w:szCs w:val="12"/>
        <w:spacing w:val="14"/>
      </w:rPr>
      <w:t>.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                                         La</w:t>
    </w:r>
    <w:r>
      <w:rPr>
        <w:rFonts w:ascii="Malgun Gothic" w:hAnsi="Malgun Gothic" w:eastAsia="Malgun Gothic" w:cs="Malgun Gothic"/>
        <w:sz w:val="12"/>
        <w:szCs w:val="12"/>
        <w:spacing w:val="-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Revue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de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m</w:t>
    </w:r>
    <w:r>
      <w:rPr>
        <w:rFonts w:ascii="Malgun Gothic" w:hAnsi="Malgun Gothic" w:eastAsia="Malgun Gothic" w:cs="Malgun Gothic"/>
        <w:sz w:val="12"/>
        <w:szCs w:val="12"/>
        <w:spacing w:val="14"/>
      </w:rPr>
      <w:t>é</w:t>
    </w:r>
    <w:r>
      <w:rPr>
        <w:rFonts w:ascii="Malgun Gothic" w:hAnsi="Malgun Gothic" w:eastAsia="Malgun Gothic" w:cs="Malgun Gothic"/>
        <w:sz w:val="12"/>
        <w:szCs w:val="12"/>
      </w:rPr>
      <w:t>decine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interne</w:t>
    </w:r>
    <w:r>
      <w:rPr>
        <w:rFonts w:ascii="Malgun Gothic" w:hAnsi="Malgun Gothic" w:eastAsia="Malgun Gothic" w:cs="Malgun Gothic"/>
        <w:sz w:val="12"/>
        <w:szCs w:val="12"/>
        <w:spacing w:val="-10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44</w:t>
    </w:r>
    <w:r>
      <w:rPr>
        <w:rFonts w:ascii="Malgun Gothic" w:hAnsi="Malgun Gothic" w:eastAsia="Malgun Gothic" w:cs="Malgun Gothic"/>
        <w:sz w:val="12"/>
        <w:szCs w:val="12"/>
        <w:spacing w:val="-5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(2023) 62–71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1" w:lineRule="auto"/>
      <w:jc w:val="right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14"/>
      </w:rPr>
      <w:t>S.</w:t>
    </w:r>
    <w:r>
      <w:rPr>
        <w:rFonts w:ascii="Malgun Gothic" w:hAnsi="Malgun Gothic" w:eastAsia="Malgun Gothic" w:cs="Malgun Gothic"/>
        <w:sz w:val="12"/>
        <w:szCs w:val="12"/>
        <w:spacing w:val="-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Georgin</w:t>
    </w:r>
    <w:r>
      <w:rPr>
        <w:rFonts w:ascii="Malgun Gothic" w:hAnsi="Malgun Gothic" w:eastAsia="Malgun Gothic" w:cs="Malgun Gothic"/>
        <w:sz w:val="12"/>
        <w:szCs w:val="12"/>
        <w:spacing w:val="14"/>
      </w:rPr>
      <w:t>-</w:t>
    </w:r>
    <w:r>
      <w:rPr>
        <w:rFonts w:ascii="Malgun Gothic" w:hAnsi="Malgun Gothic" w:eastAsia="Malgun Gothic" w:cs="Malgun Gothic"/>
        <w:sz w:val="12"/>
        <w:szCs w:val="12"/>
      </w:rPr>
      <w:t>Lavialleetal</w:t>
    </w:r>
    <w:r>
      <w:rPr>
        <w:rFonts w:ascii="Malgun Gothic" w:hAnsi="Malgun Gothic" w:eastAsia="Malgun Gothic" w:cs="Malgun Gothic"/>
        <w:sz w:val="12"/>
        <w:szCs w:val="12"/>
        <w:spacing w:val="14"/>
      </w:rPr>
      <w:t>.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                                         La</w:t>
    </w:r>
    <w:r>
      <w:rPr>
        <w:rFonts w:ascii="Malgun Gothic" w:hAnsi="Malgun Gothic" w:eastAsia="Malgun Gothic" w:cs="Malgun Gothic"/>
        <w:sz w:val="12"/>
        <w:szCs w:val="12"/>
        <w:spacing w:val="-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Revue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de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m</w:t>
    </w:r>
    <w:r>
      <w:rPr>
        <w:rFonts w:ascii="Malgun Gothic" w:hAnsi="Malgun Gothic" w:eastAsia="Malgun Gothic" w:cs="Malgun Gothic"/>
        <w:sz w:val="12"/>
        <w:szCs w:val="12"/>
        <w:spacing w:val="14"/>
      </w:rPr>
      <w:t>é</w:t>
    </w:r>
    <w:r>
      <w:rPr>
        <w:rFonts w:ascii="Malgun Gothic" w:hAnsi="Malgun Gothic" w:eastAsia="Malgun Gothic" w:cs="Malgun Gothic"/>
        <w:sz w:val="12"/>
        <w:szCs w:val="12"/>
      </w:rPr>
      <w:t>decine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interne</w:t>
    </w:r>
    <w:r>
      <w:rPr>
        <w:rFonts w:ascii="Malgun Gothic" w:hAnsi="Malgun Gothic" w:eastAsia="Malgun Gothic" w:cs="Malgun Gothic"/>
        <w:sz w:val="12"/>
        <w:szCs w:val="12"/>
        <w:spacing w:val="-10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44</w:t>
    </w:r>
    <w:r>
      <w:rPr>
        <w:rFonts w:ascii="Malgun Gothic" w:hAnsi="Malgun Gothic" w:eastAsia="Malgun Gothic" w:cs="Malgun Gothic"/>
        <w:sz w:val="12"/>
        <w:szCs w:val="12"/>
        <w:spacing w:val="-5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(2023) 62–71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21" w:line="191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color w:val="231F20"/>
        <w:spacing w:val="14"/>
      </w:rPr>
      <w:t>S.</w:t>
    </w:r>
    <w:r>
      <w:rPr>
        <w:rFonts w:ascii="Malgun Gothic" w:hAnsi="Malgun Gothic" w:eastAsia="Malgun Gothic" w:cs="Malgun Gothic"/>
        <w:sz w:val="12"/>
        <w:szCs w:val="12"/>
        <w:color w:val="231F20"/>
        <w:spacing w:val="-14"/>
      </w:rPr>
      <w:t xml:space="preserve"> </w:t>
    </w:r>
    <w:r>
      <w:rPr>
        <w:rFonts w:ascii="Malgun Gothic" w:hAnsi="Malgun Gothic" w:eastAsia="Malgun Gothic" w:cs="Malgun Gothic"/>
        <w:sz w:val="12"/>
        <w:szCs w:val="12"/>
        <w:color w:val="231F20"/>
      </w:rPr>
      <w:t>Georgin</w:t>
    </w:r>
    <w:r>
      <w:rPr>
        <w:rFonts w:ascii="Malgun Gothic" w:hAnsi="Malgun Gothic" w:eastAsia="Malgun Gothic" w:cs="Malgun Gothic"/>
        <w:sz w:val="12"/>
        <w:szCs w:val="12"/>
        <w:color w:val="231F20"/>
        <w:spacing w:val="14"/>
      </w:rPr>
      <w:t>-</w:t>
    </w:r>
    <w:r>
      <w:rPr>
        <w:rFonts w:ascii="Malgun Gothic" w:hAnsi="Malgun Gothic" w:eastAsia="Malgun Gothic" w:cs="Malgun Gothic"/>
        <w:sz w:val="12"/>
        <w:szCs w:val="12"/>
        <w:color w:val="231F20"/>
      </w:rPr>
      <w:t>Lavialleetal</w:t>
    </w:r>
    <w:r>
      <w:rPr>
        <w:rFonts w:ascii="Malgun Gothic" w:hAnsi="Malgun Gothic" w:eastAsia="Malgun Gothic" w:cs="Malgun Gothic"/>
        <w:sz w:val="12"/>
        <w:szCs w:val="12"/>
        <w:color w:val="231F20"/>
        <w:spacing w:val="14"/>
      </w:rPr>
      <w:t>.</w:t>
    </w:r>
    <w:r>
      <w:rPr>
        <w:rFonts w:ascii="Malgun Gothic" w:hAnsi="Malgun Gothic" w:eastAsia="Malgun Gothic" w:cs="Malgun Gothic"/>
        <w:sz w:val="12"/>
        <w:szCs w:val="12"/>
        <w:color w:val="231F20"/>
      </w:rPr>
      <w:t xml:space="preserve">                                                                                                                                                      La</w:t>
    </w:r>
    <w:r>
      <w:rPr>
        <w:rFonts w:ascii="Malgun Gothic" w:hAnsi="Malgun Gothic" w:eastAsia="Malgun Gothic" w:cs="Malgun Gothic"/>
        <w:sz w:val="12"/>
        <w:szCs w:val="12"/>
        <w:color w:val="231F20"/>
        <w:spacing w:val="-6"/>
      </w:rPr>
      <w:t xml:space="preserve"> </w:t>
    </w:r>
    <w:r>
      <w:rPr>
        <w:rFonts w:ascii="Malgun Gothic" w:hAnsi="Malgun Gothic" w:eastAsia="Malgun Gothic" w:cs="Malgun Gothic"/>
        <w:sz w:val="12"/>
        <w:szCs w:val="12"/>
        <w:color w:val="231F20"/>
      </w:rPr>
      <w:t>Revue</w:t>
    </w:r>
    <w:r>
      <w:rPr>
        <w:rFonts w:ascii="Malgun Gothic" w:hAnsi="Malgun Gothic" w:eastAsia="Malgun Gothic" w:cs="Malgun Gothic"/>
        <w:sz w:val="12"/>
        <w:szCs w:val="12"/>
        <w:color w:val="231F20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  <w:color w:val="231F20"/>
      </w:rPr>
      <w:t>de</w:t>
    </w:r>
    <w:r>
      <w:rPr>
        <w:rFonts w:ascii="Malgun Gothic" w:hAnsi="Malgun Gothic" w:eastAsia="Malgun Gothic" w:cs="Malgun Gothic"/>
        <w:sz w:val="12"/>
        <w:szCs w:val="12"/>
        <w:color w:val="231F20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  <w:color w:val="231F20"/>
      </w:rPr>
      <w:t>m</w:t>
    </w:r>
    <w:r>
      <w:rPr>
        <w:rFonts w:ascii="Malgun Gothic" w:hAnsi="Malgun Gothic" w:eastAsia="Malgun Gothic" w:cs="Malgun Gothic"/>
        <w:sz w:val="12"/>
        <w:szCs w:val="12"/>
        <w:color w:val="231F20"/>
        <w:spacing w:val="14"/>
      </w:rPr>
      <w:t>é</w:t>
    </w:r>
    <w:r>
      <w:rPr>
        <w:rFonts w:ascii="Malgun Gothic" w:hAnsi="Malgun Gothic" w:eastAsia="Malgun Gothic" w:cs="Malgun Gothic"/>
        <w:sz w:val="12"/>
        <w:szCs w:val="12"/>
        <w:color w:val="231F20"/>
      </w:rPr>
      <w:t>decine</w:t>
    </w:r>
    <w:r>
      <w:rPr>
        <w:rFonts w:ascii="Malgun Gothic" w:hAnsi="Malgun Gothic" w:eastAsia="Malgun Gothic" w:cs="Malgun Gothic"/>
        <w:sz w:val="12"/>
        <w:szCs w:val="12"/>
        <w:color w:val="231F20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  <w:color w:val="231F20"/>
      </w:rPr>
      <w:t>interne</w:t>
    </w:r>
    <w:r>
      <w:rPr>
        <w:rFonts w:ascii="Malgun Gothic" w:hAnsi="Malgun Gothic" w:eastAsia="Malgun Gothic" w:cs="Malgun Gothic"/>
        <w:sz w:val="12"/>
        <w:szCs w:val="12"/>
        <w:color w:val="231F20"/>
        <w:spacing w:val="-10"/>
      </w:rPr>
      <w:t xml:space="preserve"> </w:t>
    </w:r>
    <w:r>
      <w:rPr>
        <w:rFonts w:ascii="Malgun Gothic" w:hAnsi="Malgun Gothic" w:eastAsia="Malgun Gothic" w:cs="Malgun Gothic"/>
        <w:sz w:val="12"/>
        <w:szCs w:val="12"/>
        <w:color w:val="231F20"/>
        <w:spacing w:val="14"/>
      </w:rPr>
      <w:t>44</w:t>
    </w:r>
    <w:r>
      <w:rPr>
        <w:rFonts w:ascii="Malgun Gothic" w:hAnsi="Malgun Gothic" w:eastAsia="Malgun Gothic" w:cs="Malgun Gothic"/>
        <w:sz w:val="12"/>
        <w:szCs w:val="12"/>
        <w:color w:val="231F20"/>
        <w:spacing w:val="-5"/>
      </w:rPr>
      <w:t xml:space="preserve"> </w:t>
    </w:r>
    <w:r>
      <w:rPr>
        <w:rFonts w:ascii="Malgun Gothic" w:hAnsi="Malgun Gothic" w:eastAsia="Malgun Gothic" w:cs="Malgun Gothic"/>
        <w:sz w:val="12"/>
        <w:szCs w:val="12"/>
        <w:color w:val="231F20"/>
        <w:spacing w:val="14"/>
      </w:rPr>
      <w:t>(2023) 62–71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21" w:line="191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14"/>
      </w:rPr>
      <w:t>S.</w:t>
    </w:r>
    <w:r>
      <w:rPr>
        <w:rFonts w:ascii="Malgun Gothic" w:hAnsi="Malgun Gothic" w:eastAsia="Malgun Gothic" w:cs="Malgun Gothic"/>
        <w:sz w:val="12"/>
        <w:szCs w:val="12"/>
        <w:spacing w:val="-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Georgin</w:t>
    </w:r>
    <w:r>
      <w:rPr>
        <w:rFonts w:ascii="Malgun Gothic" w:hAnsi="Malgun Gothic" w:eastAsia="Malgun Gothic" w:cs="Malgun Gothic"/>
        <w:sz w:val="12"/>
        <w:szCs w:val="12"/>
        <w:spacing w:val="14"/>
      </w:rPr>
      <w:t>-</w:t>
    </w:r>
    <w:r>
      <w:rPr>
        <w:rFonts w:ascii="Malgun Gothic" w:hAnsi="Malgun Gothic" w:eastAsia="Malgun Gothic" w:cs="Malgun Gothic"/>
        <w:sz w:val="12"/>
        <w:szCs w:val="12"/>
      </w:rPr>
      <w:t>Lavialleetal</w:t>
    </w:r>
    <w:r>
      <w:rPr>
        <w:rFonts w:ascii="Malgun Gothic" w:hAnsi="Malgun Gothic" w:eastAsia="Malgun Gothic" w:cs="Malgun Gothic"/>
        <w:sz w:val="12"/>
        <w:szCs w:val="12"/>
        <w:spacing w:val="14"/>
      </w:rPr>
      <w:t>.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                                         La</w:t>
    </w:r>
    <w:r>
      <w:rPr>
        <w:rFonts w:ascii="Malgun Gothic" w:hAnsi="Malgun Gothic" w:eastAsia="Malgun Gothic" w:cs="Malgun Gothic"/>
        <w:sz w:val="12"/>
        <w:szCs w:val="12"/>
        <w:spacing w:val="-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Revue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de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m</w:t>
    </w:r>
    <w:r>
      <w:rPr>
        <w:rFonts w:ascii="Malgun Gothic" w:hAnsi="Malgun Gothic" w:eastAsia="Malgun Gothic" w:cs="Malgun Gothic"/>
        <w:sz w:val="12"/>
        <w:szCs w:val="12"/>
        <w:spacing w:val="14"/>
      </w:rPr>
      <w:t>é</w:t>
    </w:r>
    <w:r>
      <w:rPr>
        <w:rFonts w:ascii="Malgun Gothic" w:hAnsi="Malgun Gothic" w:eastAsia="Malgun Gothic" w:cs="Malgun Gothic"/>
        <w:sz w:val="12"/>
        <w:szCs w:val="12"/>
      </w:rPr>
      <w:t>decine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interne</w:t>
    </w:r>
    <w:r>
      <w:rPr>
        <w:rFonts w:ascii="Malgun Gothic" w:hAnsi="Malgun Gothic" w:eastAsia="Malgun Gothic" w:cs="Malgun Gothic"/>
        <w:sz w:val="12"/>
        <w:szCs w:val="12"/>
        <w:spacing w:val="-10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44</w:t>
    </w:r>
    <w:r>
      <w:rPr>
        <w:rFonts w:ascii="Malgun Gothic" w:hAnsi="Malgun Gothic" w:eastAsia="Malgun Gothic" w:cs="Malgun Gothic"/>
        <w:sz w:val="12"/>
        <w:szCs w:val="12"/>
        <w:spacing w:val="-5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(2023) 62–71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1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14"/>
      </w:rPr>
      <w:t>S.</w:t>
    </w:r>
    <w:r>
      <w:rPr>
        <w:rFonts w:ascii="Malgun Gothic" w:hAnsi="Malgun Gothic" w:eastAsia="Malgun Gothic" w:cs="Malgun Gothic"/>
        <w:sz w:val="12"/>
        <w:szCs w:val="12"/>
        <w:spacing w:val="-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Georgin</w:t>
    </w:r>
    <w:r>
      <w:rPr>
        <w:rFonts w:ascii="Malgun Gothic" w:hAnsi="Malgun Gothic" w:eastAsia="Malgun Gothic" w:cs="Malgun Gothic"/>
        <w:sz w:val="12"/>
        <w:szCs w:val="12"/>
        <w:spacing w:val="14"/>
      </w:rPr>
      <w:t>-</w:t>
    </w:r>
    <w:r>
      <w:rPr>
        <w:rFonts w:ascii="Malgun Gothic" w:hAnsi="Malgun Gothic" w:eastAsia="Malgun Gothic" w:cs="Malgun Gothic"/>
        <w:sz w:val="12"/>
        <w:szCs w:val="12"/>
      </w:rPr>
      <w:t>Lavialleetal</w:t>
    </w:r>
    <w:r>
      <w:rPr>
        <w:rFonts w:ascii="Malgun Gothic" w:hAnsi="Malgun Gothic" w:eastAsia="Malgun Gothic" w:cs="Malgun Gothic"/>
        <w:sz w:val="12"/>
        <w:szCs w:val="12"/>
        <w:spacing w:val="14"/>
      </w:rPr>
      <w:t>.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                                         La</w:t>
    </w:r>
    <w:r>
      <w:rPr>
        <w:rFonts w:ascii="Malgun Gothic" w:hAnsi="Malgun Gothic" w:eastAsia="Malgun Gothic" w:cs="Malgun Gothic"/>
        <w:sz w:val="12"/>
        <w:szCs w:val="12"/>
        <w:spacing w:val="-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Revue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de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m</w:t>
    </w:r>
    <w:r>
      <w:rPr>
        <w:rFonts w:ascii="Malgun Gothic" w:hAnsi="Malgun Gothic" w:eastAsia="Malgun Gothic" w:cs="Malgun Gothic"/>
        <w:sz w:val="12"/>
        <w:szCs w:val="12"/>
        <w:spacing w:val="14"/>
      </w:rPr>
      <w:t>é</w:t>
    </w:r>
    <w:r>
      <w:rPr>
        <w:rFonts w:ascii="Malgun Gothic" w:hAnsi="Malgun Gothic" w:eastAsia="Malgun Gothic" w:cs="Malgun Gothic"/>
        <w:sz w:val="12"/>
        <w:szCs w:val="12"/>
      </w:rPr>
      <w:t>decine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interne</w:t>
    </w:r>
    <w:r>
      <w:rPr>
        <w:rFonts w:ascii="Malgun Gothic" w:hAnsi="Malgun Gothic" w:eastAsia="Malgun Gothic" w:cs="Malgun Gothic"/>
        <w:sz w:val="12"/>
        <w:szCs w:val="12"/>
        <w:spacing w:val="-10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44</w:t>
    </w:r>
    <w:r>
      <w:rPr>
        <w:rFonts w:ascii="Malgun Gothic" w:hAnsi="Malgun Gothic" w:eastAsia="Malgun Gothic" w:cs="Malgun Gothic"/>
        <w:sz w:val="12"/>
        <w:szCs w:val="12"/>
        <w:spacing w:val="-5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(2023) 62–71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1" w:lineRule="auto"/>
      <w:jc w:val="right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14"/>
      </w:rPr>
      <w:t>S.</w:t>
    </w:r>
    <w:r>
      <w:rPr>
        <w:rFonts w:ascii="Malgun Gothic" w:hAnsi="Malgun Gothic" w:eastAsia="Malgun Gothic" w:cs="Malgun Gothic"/>
        <w:sz w:val="12"/>
        <w:szCs w:val="12"/>
        <w:spacing w:val="-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Georgin</w:t>
    </w:r>
    <w:r>
      <w:rPr>
        <w:rFonts w:ascii="Malgun Gothic" w:hAnsi="Malgun Gothic" w:eastAsia="Malgun Gothic" w:cs="Malgun Gothic"/>
        <w:sz w:val="12"/>
        <w:szCs w:val="12"/>
        <w:spacing w:val="14"/>
      </w:rPr>
      <w:t>-</w:t>
    </w:r>
    <w:r>
      <w:rPr>
        <w:rFonts w:ascii="Malgun Gothic" w:hAnsi="Malgun Gothic" w:eastAsia="Malgun Gothic" w:cs="Malgun Gothic"/>
        <w:sz w:val="12"/>
        <w:szCs w:val="12"/>
      </w:rPr>
      <w:t>Lavialleetal</w:t>
    </w:r>
    <w:r>
      <w:rPr>
        <w:rFonts w:ascii="Malgun Gothic" w:hAnsi="Malgun Gothic" w:eastAsia="Malgun Gothic" w:cs="Malgun Gothic"/>
        <w:sz w:val="12"/>
        <w:szCs w:val="12"/>
        <w:spacing w:val="14"/>
      </w:rPr>
      <w:t>.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                                         La</w:t>
    </w:r>
    <w:r>
      <w:rPr>
        <w:rFonts w:ascii="Malgun Gothic" w:hAnsi="Malgun Gothic" w:eastAsia="Malgun Gothic" w:cs="Malgun Gothic"/>
        <w:sz w:val="12"/>
        <w:szCs w:val="12"/>
        <w:spacing w:val="-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Revue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de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m</w:t>
    </w:r>
    <w:r>
      <w:rPr>
        <w:rFonts w:ascii="Malgun Gothic" w:hAnsi="Malgun Gothic" w:eastAsia="Malgun Gothic" w:cs="Malgun Gothic"/>
        <w:sz w:val="12"/>
        <w:szCs w:val="12"/>
        <w:spacing w:val="14"/>
      </w:rPr>
      <w:t>é</w:t>
    </w:r>
    <w:r>
      <w:rPr>
        <w:rFonts w:ascii="Malgun Gothic" w:hAnsi="Malgun Gothic" w:eastAsia="Malgun Gothic" w:cs="Malgun Gothic"/>
        <w:sz w:val="12"/>
        <w:szCs w:val="12"/>
      </w:rPr>
      <w:t>decine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interne</w:t>
    </w:r>
    <w:r>
      <w:rPr>
        <w:rFonts w:ascii="Malgun Gothic" w:hAnsi="Malgun Gothic" w:eastAsia="Malgun Gothic" w:cs="Malgun Gothic"/>
        <w:sz w:val="12"/>
        <w:szCs w:val="12"/>
        <w:spacing w:val="-10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44</w:t>
    </w:r>
    <w:r>
      <w:rPr>
        <w:rFonts w:ascii="Malgun Gothic" w:hAnsi="Malgun Gothic" w:eastAsia="Malgun Gothic" w:cs="Malgun Gothic"/>
        <w:sz w:val="12"/>
        <w:szCs w:val="12"/>
        <w:spacing w:val="-5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(2023) 62–71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21" w:line="191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14"/>
      </w:rPr>
      <w:t>S.</w:t>
    </w:r>
    <w:r>
      <w:rPr>
        <w:rFonts w:ascii="Malgun Gothic" w:hAnsi="Malgun Gothic" w:eastAsia="Malgun Gothic" w:cs="Malgun Gothic"/>
        <w:sz w:val="12"/>
        <w:szCs w:val="12"/>
        <w:spacing w:val="-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Georgin</w:t>
    </w:r>
    <w:r>
      <w:rPr>
        <w:rFonts w:ascii="Malgun Gothic" w:hAnsi="Malgun Gothic" w:eastAsia="Malgun Gothic" w:cs="Malgun Gothic"/>
        <w:sz w:val="12"/>
        <w:szCs w:val="12"/>
        <w:spacing w:val="14"/>
      </w:rPr>
      <w:t>-</w:t>
    </w:r>
    <w:r>
      <w:rPr>
        <w:rFonts w:ascii="Malgun Gothic" w:hAnsi="Malgun Gothic" w:eastAsia="Malgun Gothic" w:cs="Malgun Gothic"/>
        <w:sz w:val="12"/>
        <w:szCs w:val="12"/>
      </w:rPr>
      <w:t>Lavialleetal</w:t>
    </w:r>
    <w:r>
      <w:rPr>
        <w:rFonts w:ascii="Malgun Gothic" w:hAnsi="Malgun Gothic" w:eastAsia="Malgun Gothic" w:cs="Malgun Gothic"/>
        <w:sz w:val="12"/>
        <w:szCs w:val="12"/>
        <w:spacing w:val="14"/>
      </w:rPr>
      <w:t>.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                                         La</w:t>
    </w:r>
    <w:r>
      <w:rPr>
        <w:rFonts w:ascii="Malgun Gothic" w:hAnsi="Malgun Gothic" w:eastAsia="Malgun Gothic" w:cs="Malgun Gothic"/>
        <w:sz w:val="12"/>
        <w:szCs w:val="12"/>
        <w:spacing w:val="-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Revue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de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m</w:t>
    </w:r>
    <w:r>
      <w:rPr>
        <w:rFonts w:ascii="Malgun Gothic" w:hAnsi="Malgun Gothic" w:eastAsia="Malgun Gothic" w:cs="Malgun Gothic"/>
        <w:sz w:val="12"/>
        <w:szCs w:val="12"/>
        <w:spacing w:val="14"/>
      </w:rPr>
      <w:t>é</w:t>
    </w:r>
    <w:r>
      <w:rPr>
        <w:rFonts w:ascii="Malgun Gothic" w:hAnsi="Malgun Gothic" w:eastAsia="Malgun Gothic" w:cs="Malgun Gothic"/>
        <w:sz w:val="12"/>
        <w:szCs w:val="12"/>
      </w:rPr>
      <w:t>decine</w:t>
    </w:r>
    <w:r>
      <w:rPr>
        <w:rFonts w:ascii="Malgun Gothic" w:hAnsi="Malgun Gothic" w:eastAsia="Malgun Gothic" w:cs="Malgun Gothic"/>
        <w:sz w:val="12"/>
        <w:szCs w:val="12"/>
        <w:spacing w:val="14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interne</w:t>
    </w:r>
    <w:r>
      <w:rPr>
        <w:rFonts w:ascii="Malgun Gothic" w:hAnsi="Malgun Gothic" w:eastAsia="Malgun Gothic" w:cs="Malgun Gothic"/>
        <w:sz w:val="12"/>
        <w:szCs w:val="12"/>
        <w:spacing w:val="-10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44</w:t>
    </w:r>
    <w:r>
      <w:rPr>
        <w:rFonts w:ascii="Malgun Gothic" w:hAnsi="Malgun Gothic" w:eastAsia="Malgun Gothic" w:cs="Malgun Gothic"/>
        <w:sz w:val="12"/>
        <w:szCs w:val="12"/>
        <w:spacing w:val="-5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14"/>
      </w:rPr>
      <w:t>(2023) 62–71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crossmark.crossref.org/dialog/?doi=10.1016/j.revmed.2022.12.004&amp;domain=pdf" TargetMode="External"/><Relationship Id="rId86" Type="http://schemas.openxmlformats.org/officeDocument/2006/relationships/fontTable" Target="fontTable.xml"/><Relationship Id="rId85" Type="http://schemas.openxmlformats.org/officeDocument/2006/relationships/styles" Target="styles.xml"/><Relationship Id="rId84" Type="http://schemas.openxmlformats.org/officeDocument/2006/relationships/settings" Target="settings.xml"/><Relationship Id="rId83" Type="http://schemas.openxmlformats.org/officeDocument/2006/relationships/hyperlink" Target="http://refhub.elsevier.com/S0248-8663(22)01182-1/sbref0300" TargetMode="External"/><Relationship Id="rId82" Type="http://schemas.openxmlformats.org/officeDocument/2006/relationships/hyperlink" Target="http://refhub.elsevier.com/S0248-8663(22)01182-1/sbref0295" TargetMode="External"/><Relationship Id="rId81" Type="http://schemas.openxmlformats.org/officeDocument/2006/relationships/hyperlink" Target="http://refhub.elsevier.com/S0248-8663(22)01182-1/sbref0290" TargetMode="External"/><Relationship Id="rId80" Type="http://schemas.openxmlformats.org/officeDocument/2006/relationships/hyperlink" Target="http://refhub.elsevier.com/S0248-8663(22)01182-1/sbref0285" TargetMode="External"/><Relationship Id="rId8" Type="http://schemas.openxmlformats.org/officeDocument/2006/relationships/image" Target="media/image6.png"/><Relationship Id="rId79" Type="http://schemas.openxmlformats.org/officeDocument/2006/relationships/hyperlink" Target="http://refhub.elsevier.com/S0248-8663(22)01182-1/sbref0280" TargetMode="External"/><Relationship Id="rId78" Type="http://schemas.openxmlformats.org/officeDocument/2006/relationships/hyperlink" Target="http://refhub.elsevier.com/S0248-8663(22)01182-1/sbref0275" TargetMode="External"/><Relationship Id="rId77" Type="http://schemas.openxmlformats.org/officeDocument/2006/relationships/hyperlink" Target="http://refhub.elsevier.com/S0248-8663(22)01182-1/sbref0270" TargetMode="External"/><Relationship Id="rId76" Type="http://schemas.openxmlformats.org/officeDocument/2006/relationships/hyperlink" Target="http://refhub.elsevier.com/S0248-8663(22)01182-1/sbref0265" TargetMode="External"/><Relationship Id="rId75" Type="http://schemas.openxmlformats.org/officeDocument/2006/relationships/hyperlink" Target="http://refhub.elsevier.com/S0248-8663(22)01182-1/sbref0260" TargetMode="External"/><Relationship Id="rId74" Type="http://schemas.openxmlformats.org/officeDocument/2006/relationships/hyperlink" Target="http://refhub.elsevier.com/S0248-8663(22)01182-1/sbref0255" TargetMode="External"/><Relationship Id="rId73" Type="http://schemas.openxmlformats.org/officeDocument/2006/relationships/hyperlink" Target="http://refhub.elsevier.com/S0248-8663(22)01182-1/sbref0250" TargetMode="External"/><Relationship Id="rId72" Type="http://schemas.openxmlformats.org/officeDocument/2006/relationships/hyperlink" Target="http://refhub.elsevier.com/S0248-8663(22)01182-1/sbref0245" TargetMode="External"/><Relationship Id="rId71" Type="http://schemas.openxmlformats.org/officeDocument/2006/relationships/hyperlink" Target="http://refhub.elsevier.com/S0248-8663(22)01182-1/sbref0240" TargetMode="External"/><Relationship Id="rId70" Type="http://schemas.openxmlformats.org/officeDocument/2006/relationships/hyperlink" Target="http://refhub.elsevier.com/S0248-8663(22)01182-1/sbref0235" TargetMode="External"/><Relationship Id="rId7" Type="http://schemas.openxmlformats.org/officeDocument/2006/relationships/image" Target="media/image5.png"/><Relationship Id="rId69" Type="http://schemas.openxmlformats.org/officeDocument/2006/relationships/footer" Target="footer9.xml"/><Relationship Id="rId68" Type="http://schemas.openxmlformats.org/officeDocument/2006/relationships/header" Target="header8.xml"/><Relationship Id="rId67" Type="http://schemas.openxmlformats.org/officeDocument/2006/relationships/hyperlink" Target="http://refhub.elsevier.com/S0248-8663(22)01182-1/sbref0230" TargetMode="External"/><Relationship Id="rId66" Type="http://schemas.openxmlformats.org/officeDocument/2006/relationships/hyperlink" Target="http://refhub.elsevier.com/S0248-8663(22)01182-1/sbref0225" TargetMode="External"/><Relationship Id="rId65" Type="http://schemas.openxmlformats.org/officeDocument/2006/relationships/hyperlink" Target="http://refhub.elsevier.com/S0248-8663(22)01182-1/sbref0220" TargetMode="External"/><Relationship Id="rId64" Type="http://schemas.openxmlformats.org/officeDocument/2006/relationships/hyperlink" Target="http://refhub.elsevier.com/S0248-8663(22)01182-1/sbref0215" TargetMode="External"/><Relationship Id="rId63" Type="http://schemas.openxmlformats.org/officeDocument/2006/relationships/hyperlink" Target="http://refhub.elsevier.com/S0248-8663(22)01182-1/sbref0210" TargetMode="External"/><Relationship Id="rId62" Type="http://schemas.openxmlformats.org/officeDocument/2006/relationships/hyperlink" Target="http://refhub.elsevier.com/S0248-8663(22)01182-1/sbref0205" TargetMode="External"/><Relationship Id="rId61" Type="http://schemas.openxmlformats.org/officeDocument/2006/relationships/hyperlink" Target="http://refhub.elsevier.com/S0248-8663(22)01182-1/sbref0200" TargetMode="External"/><Relationship Id="rId60" Type="http://schemas.openxmlformats.org/officeDocument/2006/relationships/image" Target="media/image24.png"/><Relationship Id="rId6" Type="http://schemas.openxmlformats.org/officeDocument/2006/relationships/image" Target="media/image4.png"/><Relationship Id="rId59" Type="http://schemas.openxmlformats.org/officeDocument/2006/relationships/image" Target="media/image23.png"/><Relationship Id="rId58" Type="http://schemas.openxmlformats.org/officeDocument/2006/relationships/hyperlink" Target="http://refhub.elsevier.com/S0248-8663(22)01182-1/sbref0195" TargetMode="External"/><Relationship Id="rId57" Type="http://schemas.openxmlformats.org/officeDocument/2006/relationships/hyperlink" Target="http://refhub.elsevier.com/S0248-8663(22)01182-1/sbref0190" TargetMode="External"/><Relationship Id="rId56" Type="http://schemas.openxmlformats.org/officeDocument/2006/relationships/hyperlink" Target="http://refhub.elsevier.com/S0248-8663(22)01182-1/sbref0185" TargetMode="External"/><Relationship Id="rId55" Type="http://schemas.openxmlformats.org/officeDocument/2006/relationships/hyperlink" Target="http://refhub.elsevier.com/S0248-8663(22)01182-1/sbref0180" TargetMode="External"/><Relationship Id="rId54" Type="http://schemas.openxmlformats.org/officeDocument/2006/relationships/hyperlink" Target="http://refhub.elsevier.com/S0248-8663(22)01182-1/sbref0175" TargetMode="External"/><Relationship Id="rId53" Type="http://schemas.openxmlformats.org/officeDocument/2006/relationships/hyperlink" Target="http://refhub.elsevier.com/S0248-8663(22)01182-1/sbref0170" TargetMode="External"/><Relationship Id="rId52" Type="http://schemas.openxmlformats.org/officeDocument/2006/relationships/hyperlink" Target="http://refhub.elsevier.com/S0248-8663(22)01182-1/sbref0165" TargetMode="External"/><Relationship Id="rId51" Type="http://schemas.openxmlformats.org/officeDocument/2006/relationships/hyperlink" Target="http://refhub.elsevier.com/S0248-8663(22)01182-1/sbref0160" TargetMode="External"/><Relationship Id="rId50" Type="http://schemas.openxmlformats.org/officeDocument/2006/relationships/hyperlink" Target="http://refhub.elsevier.com/S0248-8663(22)01182-1/sbref0155" TargetMode="External"/><Relationship Id="rId5" Type="http://schemas.openxmlformats.org/officeDocument/2006/relationships/image" Target="media/image3.jpeg"/><Relationship Id="rId49" Type="http://schemas.openxmlformats.org/officeDocument/2006/relationships/hyperlink" Target="https://www.has-sante.fr/plugins/ModuleXitiKLEE/types/FileDocument/doXiti" TargetMode="External"/><Relationship Id="rId48" Type="http://schemas.openxmlformats.org/officeDocument/2006/relationships/footer" Target="footer8.xml"/><Relationship Id="rId47" Type="http://schemas.openxmlformats.org/officeDocument/2006/relationships/header" Target="header7.xml"/><Relationship Id="rId46" Type="http://schemas.openxmlformats.org/officeDocument/2006/relationships/hyperlink" Target="https://www.has-sante.fr/plugins/ModuleXitiKLEE/types/FileDocument/doXiti.jsp?id=p3289324" TargetMode="External"/><Relationship Id="rId45" Type="http://schemas.openxmlformats.org/officeDocument/2006/relationships/hyperlink" Target="https://www.amyloidosisalliance.org/" TargetMode="External"/><Relationship Id="rId44" Type="http://schemas.openxmlformats.org/officeDocument/2006/relationships/hyperlink" Target="https://www.youtube.com/watch?v=A4SdgZi2fMA" TargetMode="External"/><Relationship Id="rId43" Type="http://schemas.openxmlformats.org/officeDocument/2006/relationships/hyperlink" Target="http://www.amylose.asso.fr/" TargetMode="External"/><Relationship Id="rId42" Type="http://schemas.openxmlformats.org/officeDocument/2006/relationships/footer" Target="footer7.xml"/><Relationship Id="rId41" Type="http://schemas.openxmlformats.org/officeDocument/2006/relationships/header" Target="header6.xml"/><Relationship Id="rId40" Type="http://schemas.openxmlformats.org/officeDocument/2006/relationships/footer" Target="footer6.xml"/><Relationship Id="rId4" Type="http://schemas.openxmlformats.org/officeDocument/2006/relationships/image" Target="media/image2.png"/><Relationship Id="rId39" Type="http://schemas.openxmlformats.org/officeDocument/2006/relationships/header" Target="header5.xml"/><Relationship Id="rId38" Type="http://schemas.openxmlformats.org/officeDocument/2006/relationships/hyperlink" Target="https://amylose.asso.fr/" TargetMode="External"/><Relationship Id="rId37" Type="http://schemas.openxmlformats.org/officeDocument/2006/relationships/footer" Target="footer5.xml"/><Relationship Id="rId36" Type="http://schemas.openxmlformats.org/officeDocument/2006/relationships/header" Target="header4.xml"/><Relationship Id="rId35" Type="http://schemas.openxmlformats.org/officeDocument/2006/relationships/image" Target="media/image22.jpeg"/><Relationship Id="rId34" Type="http://schemas.openxmlformats.org/officeDocument/2006/relationships/footer" Target="footer4.xml"/><Relationship Id="rId33" Type="http://schemas.openxmlformats.org/officeDocument/2006/relationships/header" Target="header3.xml"/><Relationship Id="rId32" Type="http://schemas.openxmlformats.org/officeDocument/2006/relationships/footer" Target="footer3.xml"/><Relationship Id="rId31" Type="http://schemas.openxmlformats.org/officeDocument/2006/relationships/header" Target="header2.xml"/><Relationship Id="rId30" Type="http://schemas.openxmlformats.org/officeDocument/2006/relationships/hyperlink" Target="http://www.has-sante.fr/" TargetMode="External"/><Relationship Id="rId3" Type="http://schemas.openxmlformats.org/officeDocument/2006/relationships/hyperlink" Target="http://www.sciencedirect.com/science/journal/02488663" TargetMode="External"/><Relationship Id="rId29" Type="http://schemas.openxmlformats.org/officeDocument/2006/relationships/footer" Target="footer2.xml"/><Relationship Id="rId28" Type="http://schemas.openxmlformats.org/officeDocument/2006/relationships/header" Target="header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image" Target="media/image1.jpeg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footer" Target="footer1.xml"/><Relationship Id="rId15" Type="http://schemas.openxmlformats.org/officeDocument/2006/relationships/hyperlink" Target="http://creativecommons.org/licenses/by-nc-nd/4.0/" TargetMode="Externa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hyperlink" Target="mailto:sophie.georgin-lavialle@aphp.fr" TargetMode="External"/><Relationship Id="rId1" Type="http://schemas.openxmlformats.org/officeDocument/2006/relationships/hyperlink" Target="https://doi.org/10.1016/j.revmed.2022.12.004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French practical guidelines for the diagnosis and management of AA amyloidosis</dc:title>
  <dc:subject>La revue de m?®decine interne, 44 (2023) 62-71. doi:10.1016/j.revmed.2022.12.004</dc:subject>
  <dc:creator>S. Georgin-Lavialle</dc:creator>
  <dcterms:created xsi:type="dcterms:W3CDTF">2023-02-06T17:17:15Z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2025-10-29T09:28:24</vt:filetime>
  </property>
</Properties>
</file>