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"/>
        <w:spacing w:before="173" w:line="161" w:lineRule="auto"/>
        <w:tabs>
          <w:tab w:val="left" w:pos="3552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12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ind w:left="3925"/>
        <w:spacing w:before="130" w:line="222" w:lineRule="auto"/>
        <w:rPr/>
      </w:pPr>
      <w:hyperlink w:history="true" r:id="rId3">
        <w:r>
          <w:rPr>
            <w:color w:val="0080AC"/>
            <w:spacing w:val="9"/>
          </w:rPr>
          <w:t>Digestive</w:t>
        </w:r>
        <w:r>
          <w:rPr>
            <w:color w:val="0080AC"/>
            <w:spacing w:val="23"/>
            <w:w w:val="102"/>
          </w:rPr>
          <w:t xml:space="preserve"> </w:t>
        </w:r>
        <w:r>
          <w:rPr>
            <w:color w:val="0080AC"/>
            <w:spacing w:val="9"/>
          </w:rPr>
          <w:t>and</w:t>
        </w:r>
        <w:r>
          <w:rPr>
            <w:color w:val="0080AC"/>
            <w:spacing w:val="24"/>
            <w:w w:val="102"/>
          </w:rPr>
          <w:t xml:space="preserve"> </w:t>
        </w:r>
        <w:r>
          <w:rPr>
            <w:color w:val="0080AC"/>
            <w:spacing w:val="9"/>
          </w:rPr>
          <w:t>Liver</w:t>
        </w:r>
        <w:r>
          <w:rPr>
            <w:color w:val="0080AC"/>
            <w:spacing w:val="24"/>
            <w:w w:val="102"/>
          </w:rPr>
          <w:t xml:space="preserve"> </w:t>
        </w:r>
        <w:r>
          <w:rPr>
            <w:color w:val="0080AC"/>
            <w:spacing w:val="9"/>
          </w:rPr>
          <w:t>Dise</w:t>
        </w:r>
        <w:r>
          <w:rPr>
            <w:color w:val="0080AC"/>
            <w:spacing w:val="8"/>
          </w:rPr>
          <w:t>ase</w:t>
        </w:r>
        <w:r>
          <w:rPr>
            <w:color w:val="0080AC"/>
            <w:spacing w:val="19"/>
            <w:w w:val="102"/>
          </w:rPr>
          <w:t xml:space="preserve"> </w:t>
        </w:r>
        <w:r>
          <w:rPr>
            <w:color w:val="0080AC"/>
            <w:spacing w:val="8"/>
          </w:rPr>
          <w:t>xxx</w:t>
        </w:r>
        <w:r>
          <w:rPr>
            <w:color w:val="0080AC"/>
            <w:spacing w:val="23"/>
            <w:w w:val="102"/>
          </w:rPr>
          <w:t xml:space="preserve"> </w:t>
        </w:r>
        <w:r>
          <w:rPr>
            <w:color w:val="0080AC"/>
            <w:spacing w:val="8"/>
          </w:rPr>
          <w:t>(xxxx)</w:t>
        </w:r>
        <w:r>
          <w:rPr>
            <w:color w:val="0080AC"/>
            <w:spacing w:val="20"/>
          </w:rPr>
          <w:t xml:space="preserve"> </w:t>
        </w:r>
        <w:r>
          <w:rPr>
            <w:color w:val="0080AC"/>
            <w:spacing w:val="8"/>
          </w:rPr>
          <w:t>xxx</w:t>
        </w:r>
      </w:hyperlink>
    </w:p>
    <w:p>
      <w:pPr>
        <w:spacing w:line="332" w:lineRule="auto"/>
        <w:rPr>
          <w:rFonts w:ascii="Arial"/>
          <w:sz w:val="21"/>
        </w:rPr>
      </w:pPr>
      <w:r>
        <w:pict>
          <v:shape id="_x0000_s2" style="position:absolute;margin-left:0.44487pt;margin-top:13.7267pt;mso-position-vertical-relative:text;mso-position-horizontal-relative:text;width:450.75pt;height:0.3pt;z-index:251661312;" filled="false" strokecolor="#000000" strokeweight="0.25pt" coordsize="9015,6" coordorigin="0,0" path="m0,2l9014,2e">
            <v:stroke joinstyle="miter" miterlimit="10"/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5933018</wp:posOffset>
            </wp:positionH>
            <wp:positionV relativeFrom="paragraph">
              <wp:posOffset>177986</wp:posOffset>
            </wp:positionV>
            <wp:extent cx="683081" cy="90525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081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749"/>
        <w:spacing w:before="43" w:line="219" w:lineRule="exact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931364</wp:posOffset>
                </wp:positionH>
                <wp:positionV relativeFrom="paragraph">
                  <wp:posOffset>43013</wp:posOffset>
                </wp:positionV>
                <wp:extent cx="4788534" cy="82867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931364" y="43013"/>
                          <a:ext cx="4788534" cy="82867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73.3358pt;margin-top:3.3869pt;mso-position-vertical-relative:text;mso-position-horizontal-relative:text;width:377.05pt;height:65.25pt;z-index:-251658240;" fillcolor="#E6E6E6" filled="true" stroked="false"/>
            </w:pict>
          </mc:Fallback>
        </mc:AlternateConten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4048</wp:posOffset>
            </wp:positionH>
            <wp:positionV relativeFrom="paragraph">
              <wp:posOffset>41558</wp:posOffset>
            </wp:positionV>
            <wp:extent cx="758850" cy="82956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850" cy="82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>Contents</w:t>
      </w:r>
      <w:r>
        <w:rPr>
          <w:rFonts w:ascii="Arial" w:hAnsi="Arial" w:eastAsia="Arial" w:cs="Arial"/>
          <w:sz w:val="15"/>
          <w:szCs w:val="15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>lists available at</w:t>
      </w:r>
      <w:r>
        <w:rPr>
          <w:rFonts w:ascii="Arial" w:hAnsi="Arial" w:eastAsia="Arial" w:cs="Arial"/>
          <w:sz w:val="15"/>
          <w:szCs w:val="15"/>
          <w:spacing w:val="-17"/>
          <w:position w:val="1"/>
        </w:rPr>
        <w:t xml:space="preserve"> </w:t>
      </w:r>
      <w:hyperlink w:history="true" r:id="rId6">
        <w:r>
          <w:rPr>
            <w:rFonts w:ascii="Arial" w:hAnsi="Arial" w:eastAsia="Arial" w:cs="Arial"/>
            <w:sz w:val="15"/>
            <w:szCs w:val="15"/>
            <w:color w:val="0080AC"/>
            <w:spacing w:val="8"/>
            <w:position w:val="1"/>
          </w:rPr>
          <w:t>ScienceDirect</w:t>
        </w:r>
      </w:hyperlink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418" w:right="3363" w:firstLine="49"/>
        <w:spacing w:before="78" w:line="448" w:lineRule="auto"/>
        <w:rPr>
          <w:rFonts w:ascii="Arial" w:hAnsi="Arial" w:eastAsia="Arial" w:cs="Arial"/>
          <w:sz w:val="15"/>
          <w:szCs w:val="15"/>
        </w:rPr>
      </w:pPr>
      <w:r>
        <w:rPr>
          <w:sz w:val="27"/>
          <w:szCs w:val="27"/>
          <w:spacing w:val="14"/>
        </w:rPr>
        <w:t>Digestive</w:t>
      </w:r>
      <w:r>
        <w:rPr>
          <w:sz w:val="27"/>
          <w:szCs w:val="27"/>
          <w:spacing w:val="62"/>
        </w:rPr>
        <w:t xml:space="preserve"> </w:t>
      </w:r>
      <w:r>
        <w:rPr>
          <w:sz w:val="27"/>
          <w:szCs w:val="27"/>
          <w:spacing w:val="14"/>
        </w:rPr>
        <w:t>and</w:t>
      </w:r>
      <w:r>
        <w:rPr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14"/>
        </w:rPr>
        <w:t>Liver</w:t>
      </w:r>
      <w:r>
        <w:rPr>
          <w:sz w:val="27"/>
          <w:szCs w:val="27"/>
          <w:spacing w:val="52"/>
        </w:rPr>
        <w:t xml:space="preserve"> </w:t>
      </w:r>
      <w:r>
        <w:rPr>
          <w:sz w:val="27"/>
          <w:szCs w:val="27"/>
          <w:spacing w:val="14"/>
        </w:rPr>
        <w:t>Disease</w:t>
      </w:r>
      <w:r>
        <w:rPr>
          <w:sz w:val="27"/>
          <w:szCs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journal homepage:</w:t>
      </w:r>
      <w:r>
        <w:rPr>
          <w:rFonts w:ascii="Arial" w:hAnsi="Arial" w:eastAsia="Arial" w:cs="Arial"/>
          <w:sz w:val="15"/>
          <w:szCs w:val="15"/>
          <w:spacing w:val="-16"/>
        </w:rPr>
        <w:t xml:space="preserve"> </w:t>
      </w:r>
      <w:hyperlink w:history="true" r:id="rId7">
        <w:r>
          <w:rPr>
            <w:rFonts w:ascii="Arial" w:hAnsi="Arial" w:eastAsia="Arial" w:cs="Arial"/>
            <w:sz w:val="15"/>
            <w:szCs w:val="15"/>
            <w:color w:val="0080AC"/>
            <w:spacing w:val="11"/>
          </w:rPr>
          <w:t>www.elsevier.com/lo</w:t>
        </w:r>
        <w:r>
          <w:rPr>
            <w:rFonts w:ascii="Arial" w:hAnsi="Arial" w:eastAsia="Arial" w:cs="Arial"/>
            <w:sz w:val="15"/>
            <w:szCs w:val="15"/>
            <w:color w:val="0080AC"/>
            <w:spacing w:val="10"/>
          </w:rPr>
          <w:t>cate/dld</w:t>
        </w:r>
      </w:hyperlink>
    </w:p>
    <w:tbl>
      <w:tblPr>
        <w:tblStyle w:val="TableNormal"/>
        <w:tblW w:w="104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1"/>
        <w:gridCol w:w="623"/>
        <w:gridCol w:w="7124"/>
      </w:tblGrid>
      <w:tr>
        <w:trPr>
          <w:trHeight w:val="5108" w:hRule="atLeast"/>
        </w:trPr>
        <w:tc>
          <w:tcPr>
            <w:tcW w:w="10418" w:type="dxa"/>
            <w:vAlign w:val="top"/>
            <w:gridSpan w:val="3"/>
            <w:tcBorders>
              <w:bottom w:val="single" w:color="000000" w:sz="2" w:space="0"/>
              <w:top w:val="single" w:color="000000" w:sz="22" w:space="0"/>
            </w:tcBorders>
          </w:tcPr>
          <w:p>
            <w:pPr>
              <w:pStyle w:val="TableText"/>
              <w:ind w:left="14"/>
              <w:spacing w:before="23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0"/>
              </w:rPr>
              <w:t>Guidelines</w:t>
            </w:r>
          </w:p>
          <w:p>
            <w:pPr>
              <w:pStyle w:val="TableText"/>
              <w:ind w:left="17" w:right="2329" w:hanging="3"/>
              <w:spacing w:before="187" w:line="246" w:lineRule="auto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7"/>
              </w:rPr>
              <w:t>Use</w:t>
            </w:r>
            <w:r>
              <w:rPr>
                <w:sz w:val="26"/>
                <w:szCs w:val="26"/>
                <w:spacing w:val="53"/>
                <w:w w:val="101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of biologics</w:t>
            </w:r>
            <w:r>
              <w:rPr>
                <w:sz w:val="26"/>
                <w:szCs w:val="26"/>
                <w:spacing w:val="49"/>
                <w:w w:val="101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for</w:t>
            </w:r>
            <w:r>
              <w:rPr>
                <w:sz w:val="26"/>
                <w:szCs w:val="26"/>
                <w:spacing w:val="45"/>
                <w:w w:val="101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the</w:t>
            </w:r>
            <w:r>
              <w:rPr>
                <w:sz w:val="26"/>
                <w:szCs w:val="26"/>
                <w:spacing w:val="49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management</w:t>
            </w:r>
            <w:r>
              <w:rPr>
                <w:sz w:val="26"/>
                <w:szCs w:val="26"/>
                <w:spacing w:val="48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of Crohn’s</w:t>
            </w:r>
            <w:r>
              <w:rPr>
                <w:sz w:val="26"/>
                <w:szCs w:val="26"/>
                <w:spacing w:val="48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disease:</w:t>
            </w:r>
            <w:r>
              <w:rPr>
                <w:sz w:val="26"/>
                <w:szCs w:val="26"/>
                <w:spacing w:val="49"/>
                <w:w w:val="101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IG-IBD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clinical</w:t>
            </w:r>
            <w:r>
              <w:rPr>
                <w:sz w:val="26"/>
                <w:szCs w:val="26"/>
                <w:spacing w:val="43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guidelines</w:t>
            </w:r>
            <w:r>
              <w:rPr>
                <w:sz w:val="26"/>
                <w:szCs w:val="26"/>
                <w:spacing w:val="45"/>
                <w:w w:val="101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based</w:t>
            </w:r>
            <w:r>
              <w:rPr>
                <w:sz w:val="26"/>
                <w:szCs w:val="26"/>
                <w:spacing w:val="48"/>
              </w:rPr>
              <w:t xml:space="preserve"> </w:t>
            </w:r>
            <w:r>
              <w:rPr>
                <w:sz w:val="26"/>
                <w:szCs w:val="26"/>
                <w:spacing w:val="18"/>
              </w:rPr>
              <w:t>o</w:t>
            </w:r>
            <w:r>
              <w:rPr>
                <w:sz w:val="26"/>
                <w:szCs w:val="26"/>
                <w:spacing w:val="17"/>
              </w:rPr>
              <w:t>n</w:t>
            </w:r>
            <w:r>
              <w:rPr>
                <w:sz w:val="26"/>
                <w:szCs w:val="26"/>
                <w:spacing w:val="45"/>
                <w:w w:val="101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the</w:t>
            </w:r>
            <w:r>
              <w:rPr>
                <w:sz w:val="26"/>
                <w:szCs w:val="26"/>
                <w:spacing w:val="48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GRADE</w:t>
            </w:r>
            <w:r>
              <w:rPr>
                <w:sz w:val="26"/>
                <w:szCs w:val="26"/>
                <w:spacing w:val="50"/>
              </w:rPr>
              <w:t xml:space="preserve"> </w:t>
            </w:r>
            <w:r>
              <w:rPr>
                <w:sz w:val="26"/>
                <w:szCs w:val="26"/>
                <w:spacing w:val="17"/>
              </w:rPr>
              <w:t>methodology</w:t>
            </w:r>
          </w:p>
          <w:p>
            <w:pPr>
              <w:pStyle w:val="TableText"/>
              <w:ind w:left="16"/>
              <w:spacing w:before="225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1"/>
              </w:rPr>
              <w:t>Fabio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Salvatore</w:t>
            </w:r>
            <w:r>
              <w:rPr>
                <w:sz w:val="21"/>
                <w:szCs w:val="21"/>
                <w:spacing w:val="36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Macaluso</w:t>
            </w:r>
            <w:hyperlink w:history="true" w:anchor="bookmark1">
              <w:r>
                <w:rPr>
                  <w:color w:val="0080AC"/>
                  <w:spacing w:val="11"/>
                  <w:position w:val="7"/>
                </w:rPr>
                <w:t>a</w:t>
              </w:r>
            </w:hyperlink>
            <w:r>
              <w:rPr>
                <w:spacing w:val="11"/>
                <w:position w:val="7"/>
              </w:rPr>
              <w:t>,</w:t>
            </w:r>
            <w:hyperlink w:history="true" w:anchor="bookmark2">
              <w:r>
                <w:rPr>
                  <w:rFonts w:ascii="Arial" w:hAnsi="Arial" w:eastAsia="Arial" w:cs="Arial"/>
                  <w:color w:val="0080AC"/>
                  <w:spacing w:val="11"/>
                  <w:position w:val="7"/>
                </w:rPr>
                <w:t>*</w:t>
              </w:r>
            </w:hyperlink>
            <w:r>
              <w:rPr>
                <w:sz w:val="21"/>
                <w:szCs w:val="21"/>
                <w:spacing w:val="11"/>
              </w:rPr>
              <w:t>,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C</w:t>
            </w:r>
            <w:r>
              <w:rPr>
                <w:sz w:val="21"/>
                <w:szCs w:val="21"/>
                <w:spacing w:val="10"/>
              </w:rPr>
              <w:t>laudio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Papi</w:t>
            </w:r>
            <w:hyperlink w:history="true" w:anchor="bookmark3">
              <w:r>
                <w:rPr>
                  <w:color w:val="0080AC"/>
                  <w:spacing w:val="10"/>
                  <w:position w:val="7"/>
                </w:rPr>
                <w:t>b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Ambrogio</w:t>
            </w:r>
            <w:r>
              <w:rPr>
                <w:sz w:val="21"/>
                <w:szCs w:val="21"/>
                <w:spacing w:val="36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Orlando</w:t>
            </w:r>
            <w:hyperlink w:history="true" w:anchor="bookmark1">
              <w:r>
                <w:rPr>
                  <w:color w:val="0080AC"/>
                  <w:spacing w:val="10"/>
                  <w:position w:val="7"/>
                </w:rPr>
                <w:t>a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Stefano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Festa</w:t>
            </w:r>
            <w:hyperlink w:history="true" w:anchor="bookmark3">
              <w:r>
                <w:rPr>
                  <w:color w:val="0080AC"/>
                  <w:spacing w:val="10"/>
                  <w:position w:val="7"/>
                </w:rPr>
                <w:t>b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</w:p>
          <w:p>
            <w:pPr>
              <w:pStyle w:val="TableText"/>
              <w:ind w:left="16"/>
              <w:spacing w:before="21"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Daniela</w:t>
            </w:r>
            <w:r>
              <w:rPr>
                <w:sz w:val="21"/>
                <w:szCs w:val="21"/>
                <w:spacing w:val="44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Pugliese</w:t>
            </w:r>
            <w:hyperlink w:history="true" w:anchor="bookmark4">
              <w:r>
                <w:rPr>
                  <w:color w:val="0080AC"/>
                  <w:spacing w:val="10"/>
                  <w:position w:val="7"/>
                </w:rPr>
                <w:t>c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Stefanos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Bonovas</w:t>
            </w:r>
            <w:hyperlink w:history="true" w:anchor="bookmark5">
              <w:r>
                <w:rPr>
                  <w:color w:val="0080AC"/>
                  <w:spacing w:val="10"/>
                  <w:position w:val="7"/>
                </w:rPr>
                <w:t>d</w:t>
              </w:r>
            </w:hyperlink>
            <w:r>
              <w:rPr>
                <w:spacing w:val="10"/>
                <w:position w:val="7"/>
              </w:rPr>
              <w:t>,</w:t>
            </w:r>
            <w:hyperlink w:history="true" w:anchor="bookmark6">
              <w:r>
                <w:rPr>
                  <w:color w:val="0080AC"/>
                  <w:spacing w:val="10"/>
                  <w:position w:val="7"/>
                </w:rPr>
                <w:t>e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Claudia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Pansieri</w:t>
            </w:r>
            <w:hyperlink w:history="true" w:anchor="bookmark5">
              <w:r>
                <w:rPr>
                  <w:color w:val="0080AC"/>
                  <w:spacing w:val="10"/>
                  <w:position w:val="7"/>
                </w:rPr>
                <w:t>d</w:t>
              </w:r>
            </w:hyperlink>
            <w:r>
              <w:rPr>
                <w:spacing w:val="10"/>
                <w:position w:val="7"/>
              </w:rPr>
              <w:t>,</w:t>
            </w:r>
            <w:hyperlink w:history="true" w:anchor="bookmark6">
              <w:r>
                <w:rPr>
                  <w:color w:val="0080AC"/>
                  <w:spacing w:val="10"/>
                  <w:position w:val="7"/>
                </w:rPr>
                <w:t>e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Daniele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Piovani</w:t>
            </w:r>
            <w:hyperlink w:history="true" w:anchor="bookmark5">
              <w:r>
                <w:rPr>
                  <w:color w:val="0080AC"/>
                  <w:spacing w:val="10"/>
                  <w:position w:val="7"/>
                </w:rPr>
                <w:t>d</w:t>
              </w:r>
            </w:hyperlink>
            <w:r>
              <w:rPr>
                <w:spacing w:val="10"/>
                <w:position w:val="7"/>
              </w:rPr>
              <w:t>,</w:t>
            </w:r>
            <w:hyperlink w:history="true" w:anchor="bookmark6">
              <w:r>
                <w:rPr>
                  <w:color w:val="0080AC"/>
                  <w:spacing w:val="10"/>
                  <w:position w:val="7"/>
                </w:rPr>
                <w:t>e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</w:p>
          <w:p>
            <w:pPr>
              <w:pStyle w:val="TableText"/>
              <w:ind w:left="15"/>
              <w:spacing w:before="21"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Gionata</w:t>
            </w:r>
            <w:r>
              <w:rPr>
                <w:sz w:val="21"/>
                <w:szCs w:val="21"/>
                <w:spacing w:val="38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Fiorino</w:t>
            </w:r>
            <w:hyperlink w:history="true" w:anchor="bookmark7">
              <w:r>
                <w:rPr>
                  <w:color w:val="0080AC"/>
                  <w:spacing w:val="10"/>
                  <w:position w:val="7"/>
                </w:rPr>
                <w:t>f</w:t>
              </w:r>
            </w:hyperlink>
            <w:r>
              <w:rPr>
                <w:spacing w:val="10"/>
                <w:position w:val="7"/>
              </w:rPr>
              <w:t>,</w:t>
            </w:r>
            <w:hyperlink w:history="true" w:anchor="bookmark8">
              <w:r>
                <w:rPr>
                  <w:color w:val="0080AC"/>
                  <w:spacing w:val="10"/>
                  <w:position w:val="7"/>
                </w:rPr>
                <w:t>g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Massimo</w:t>
            </w:r>
            <w:r>
              <w:rPr>
                <w:sz w:val="21"/>
                <w:szCs w:val="21"/>
                <w:spacing w:val="36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Claudio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Fantini</w:t>
            </w:r>
            <w:hyperlink w:history="true" w:anchor="bookmark9">
              <w:r>
                <w:rPr>
                  <w:color w:val="0080AC"/>
                  <w:spacing w:val="10"/>
                  <w:position w:val="7"/>
                </w:rPr>
                <w:t>h</w:t>
              </w:r>
            </w:hyperlink>
            <w:r>
              <w:rPr>
                <w:sz w:val="21"/>
                <w:szCs w:val="21"/>
                <w:spacing w:val="10"/>
              </w:rPr>
              <w:t>,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Flavio</w:t>
            </w:r>
            <w:r>
              <w:rPr>
                <w:sz w:val="21"/>
                <w:szCs w:val="21"/>
                <w:spacing w:val="36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Capr</w:t>
            </w:r>
            <w:r>
              <w:rPr>
                <w:sz w:val="21"/>
                <w:szCs w:val="21"/>
                <w:spacing w:val="9"/>
              </w:rPr>
              <w:t>ioli</w:t>
            </w:r>
            <w:hyperlink w:history="true" w:anchor="bookmark10">
              <w:r>
                <w:rPr>
                  <w:color w:val="0080AC"/>
                  <w:spacing w:val="9"/>
                  <w:position w:val="7"/>
                </w:rPr>
                <w:t>i</w:t>
              </w:r>
            </w:hyperlink>
            <w:r>
              <w:rPr>
                <w:spacing w:val="9"/>
                <w:position w:val="7"/>
              </w:rPr>
              <w:t>,</w:t>
            </w:r>
            <w:hyperlink w:history="true" w:anchor="bookmark11">
              <w:r>
                <w:rPr>
                  <w:color w:val="0080AC"/>
                  <w:spacing w:val="9"/>
                  <w:position w:val="7"/>
                </w:rPr>
                <w:t>j</w:t>
              </w:r>
            </w:hyperlink>
            <w:r>
              <w:rPr>
                <w:sz w:val="21"/>
                <w:szCs w:val="21"/>
                <w:spacing w:val="9"/>
              </w:rPr>
              <w:t>,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spacing w:val="9"/>
              </w:rPr>
              <w:t>Marco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9"/>
              </w:rPr>
              <w:t>Daperno</w:t>
            </w:r>
            <w:hyperlink w:history="true" w:anchor="bookmark12">
              <w:r>
                <w:rPr>
                  <w:color w:val="0080AC"/>
                  <w:spacing w:val="9"/>
                  <w:position w:val="7"/>
                </w:rPr>
                <w:t>k</w:t>
              </w:r>
            </w:hyperlink>
            <w:r>
              <w:rPr>
                <w:sz w:val="21"/>
                <w:szCs w:val="21"/>
                <w:spacing w:val="9"/>
              </w:rPr>
              <w:t>,</w:t>
            </w:r>
          </w:p>
          <w:p>
            <w:pPr>
              <w:pStyle w:val="TableText"/>
              <w:ind w:left="15" w:right="2061" w:hanging="8"/>
              <w:spacing w:before="21" w:line="2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Alessandro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Armuzzi</w:t>
            </w:r>
            <w:hyperlink w:history="true" w:anchor="bookmark5">
              <w:r>
                <w:rPr>
                  <w:color w:val="0080AC"/>
                  <w:spacing w:val="13"/>
                  <w:position w:val="7"/>
                </w:rPr>
                <w:t>d</w:t>
              </w:r>
            </w:hyperlink>
            <w:r>
              <w:rPr>
                <w:spacing w:val="13"/>
                <w:position w:val="7"/>
              </w:rPr>
              <w:t>,</w:t>
            </w:r>
            <w:hyperlink w:history="true" w:anchor="bookmark13">
              <w:r>
                <w:rPr>
                  <w:color w:val="0080AC"/>
                  <w:spacing w:val="13"/>
                  <w:position w:val="7"/>
                </w:rPr>
                <w:t>l</w:t>
              </w:r>
            </w:hyperlink>
            <w:r>
              <w:rPr>
                <w:spacing w:val="13"/>
                <w:position w:val="7"/>
              </w:rPr>
              <w:t>,</w:t>
            </w:r>
            <w:hyperlink w:history="true" w:anchor="bookmark14">
              <w:r>
                <w:rPr>
                  <w:rFonts w:ascii="Arial" w:hAnsi="Arial" w:eastAsia="Arial" w:cs="Arial"/>
                  <w:color w:val="0080AC"/>
                  <w:spacing w:val="12"/>
                  <w:position w:val="7"/>
                </w:rPr>
                <w:t>**</w:t>
              </w:r>
            </w:hyperlink>
            <w:r>
              <w:rPr>
                <w:sz w:val="21"/>
                <w:szCs w:val="21"/>
                <w:spacing w:val="12"/>
              </w:rPr>
              <w:t>,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Italian</w:t>
            </w:r>
            <w:r>
              <w:rPr>
                <w:sz w:val="21"/>
                <w:szCs w:val="21"/>
                <w:spacing w:val="36"/>
                <w:w w:val="10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Group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for</w:t>
            </w:r>
            <w:r>
              <w:rPr>
                <w:sz w:val="21"/>
                <w:szCs w:val="21"/>
                <w:spacing w:val="34"/>
                <w:w w:val="10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the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Study</w:t>
            </w:r>
            <w:r>
              <w:rPr>
                <w:sz w:val="21"/>
                <w:szCs w:val="21"/>
                <w:spacing w:val="36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of Inﬂammatory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Bowel</w:t>
            </w:r>
            <w:r>
              <w:rPr>
                <w:sz w:val="21"/>
                <w:szCs w:val="21"/>
                <w:spacing w:val="37"/>
                <w:w w:val="10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Disease</w:t>
            </w:r>
            <w:r>
              <w:rPr>
                <w:sz w:val="21"/>
                <w:szCs w:val="21"/>
              </w:rPr>
              <w:t xml:space="preserve"> </w:t>
            </w:r>
            <w:bookmarkStart w:name="bookmark1" w:id="1"/>
            <w:bookmarkEnd w:id="1"/>
            <w:bookmarkStart w:name="bookmark3" w:id="2"/>
            <w:bookmarkEnd w:id="2"/>
            <w:r>
              <w:rPr>
                <w:sz w:val="21"/>
                <w:szCs w:val="21"/>
                <w:spacing w:val="8"/>
              </w:rPr>
              <w:t>(IG-IBD)</w:t>
            </w:r>
            <w:r>
              <w:rPr>
                <w:sz w:val="21"/>
                <w:szCs w:val="21"/>
                <w:spacing w:val="-21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,</w:t>
            </w:r>
            <w:r>
              <w:rPr>
                <w:sz w:val="21"/>
                <w:szCs w:val="21"/>
                <w:spacing w:val="27"/>
                <w:w w:val="101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Working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panel</w:t>
            </w:r>
            <w:r>
              <w:rPr>
                <w:sz w:val="21"/>
                <w:szCs w:val="21"/>
                <w:spacing w:val="-22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,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Revie</w:t>
            </w:r>
            <w:r>
              <w:rPr>
                <w:sz w:val="21"/>
                <w:szCs w:val="21"/>
                <w:spacing w:val="7"/>
              </w:rPr>
              <w:t>w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7"/>
              </w:rPr>
              <w:t>panel</w:t>
            </w:r>
          </w:p>
          <w:p>
            <w:pPr>
              <w:pStyle w:val="TableText"/>
              <w:ind w:left="9" w:right="7218"/>
              <w:spacing w:before="129" w:line="273" w:lineRule="auto"/>
              <w:rPr>
                <w:sz w:val="12"/>
                <w:szCs w:val="12"/>
              </w:rPr>
            </w:pPr>
            <w:r>
              <w:rPr>
                <w:sz w:val="8"/>
                <w:szCs w:val="8"/>
                <w:spacing w:val="4"/>
                <w:position w:val="4"/>
              </w:rPr>
              <w:t>a </w:t>
            </w:r>
            <w:r>
              <w:rPr>
                <w:sz w:val="12"/>
                <w:szCs w:val="12"/>
                <w:i/>
                <w:iCs/>
                <w:spacing w:val="4"/>
              </w:rPr>
              <w:t>IBD</w:t>
            </w:r>
            <w:r>
              <w:rPr>
                <w:sz w:val="12"/>
                <w:szCs w:val="12"/>
                <w:i/>
                <w:iCs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Unit,</w:t>
            </w:r>
            <w:r>
              <w:rPr>
                <w:sz w:val="12"/>
                <w:szCs w:val="12"/>
                <w:i/>
                <w:iCs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“Villa</w:t>
            </w:r>
            <w:r>
              <w:rPr>
                <w:sz w:val="12"/>
                <w:szCs w:val="12"/>
                <w:i/>
                <w:iCs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Soﬁa-Cervello”</w:t>
            </w:r>
            <w:r>
              <w:rPr>
                <w:sz w:val="12"/>
                <w:szCs w:val="12"/>
                <w:i/>
                <w:iCs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Hospital,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Palermo,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Italy</w:t>
            </w:r>
            <w:r>
              <w:rPr>
                <w:sz w:val="12"/>
                <w:szCs w:val="12"/>
                <w:i/>
                <w:iCs/>
              </w:rPr>
              <w:t xml:space="preserve"> </w:t>
            </w:r>
            <w:bookmarkStart w:name="bookmark4" w:id="3"/>
            <w:bookmarkEnd w:id="3"/>
            <w:bookmarkStart w:name="bookmark5" w:id="4"/>
            <w:bookmarkEnd w:id="4"/>
            <w:r>
              <w:rPr>
                <w:sz w:val="8"/>
                <w:szCs w:val="8"/>
                <w:spacing w:val="5"/>
                <w:position w:val="4"/>
              </w:rPr>
              <w:t>b</w:t>
            </w:r>
            <w:r>
              <w:rPr>
                <w:sz w:val="12"/>
                <w:szCs w:val="12"/>
                <w:i/>
                <w:iCs/>
                <w:spacing w:val="5"/>
              </w:rPr>
              <w:t>IBD</w:t>
            </w:r>
            <w:r>
              <w:rPr>
                <w:sz w:val="12"/>
                <w:szCs w:val="12"/>
                <w:i/>
                <w:iCs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Unit,</w:t>
            </w:r>
            <w:r>
              <w:rPr>
                <w:sz w:val="12"/>
                <w:szCs w:val="12"/>
                <w:i/>
                <w:iCs/>
              </w:rPr>
              <w:t xml:space="preserve">  </w:t>
            </w:r>
            <w:r>
              <w:rPr>
                <w:sz w:val="12"/>
                <w:szCs w:val="12"/>
                <w:i/>
                <w:iCs/>
                <w:spacing w:val="5"/>
              </w:rPr>
              <w:t>“San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Filippo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Neri”</w:t>
            </w:r>
            <w:r>
              <w:rPr>
                <w:sz w:val="12"/>
                <w:szCs w:val="12"/>
                <w:i/>
                <w:iCs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H</w:t>
            </w:r>
            <w:r>
              <w:rPr>
                <w:sz w:val="12"/>
                <w:szCs w:val="12"/>
                <w:i/>
                <w:iCs/>
                <w:spacing w:val="4"/>
              </w:rPr>
              <w:t>ospital,</w:t>
            </w:r>
            <w:r>
              <w:rPr>
                <w:sz w:val="12"/>
                <w:szCs w:val="12"/>
                <w:i/>
                <w:iCs/>
                <w:spacing w:val="19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Rome,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</w:rPr>
              <w:t>Italy</w:t>
            </w:r>
          </w:p>
          <w:p>
            <w:pPr>
              <w:pStyle w:val="TableText"/>
              <w:ind w:left="10"/>
              <w:spacing w:before="24" w:line="143" w:lineRule="exact"/>
              <w:rPr>
                <w:sz w:val="12"/>
                <w:szCs w:val="12"/>
              </w:rPr>
            </w:pPr>
            <w:r>
              <w:rPr>
                <w:sz w:val="8"/>
                <w:szCs w:val="8"/>
                <w:spacing w:val="5"/>
                <w:position w:val="5"/>
              </w:rPr>
              <w:t>c</w:t>
            </w:r>
            <w:r>
              <w:rPr>
                <w:sz w:val="8"/>
                <w:szCs w:val="8"/>
                <w:spacing w:val="11"/>
                <w:w w:val="102"/>
                <w:position w:val="5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CEMAD,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IBD</w:t>
            </w:r>
            <w:r>
              <w:rPr>
                <w:sz w:val="12"/>
                <w:szCs w:val="12"/>
                <w:i/>
                <w:iCs/>
                <w:spacing w:val="2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Unit,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Dipartimento</w:t>
            </w:r>
            <w:r>
              <w:rPr>
                <w:sz w:val="12"/>
                <w:szCs w:val="12"/>
                <w:i/>
                <w:iCs/>
                <w:spacing w:val="2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di</w:t>
            </w:r>
            <w:r>
              <w:rPr>
                <w:sz w:val="12"/>
                <w:szCs w:val="12"/>
                <w:i/>
                <w:iCs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Scienze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Mediche</w:t>
            </w:r>
            <w:r>
              <w:rPr>
                <w:sz w:val="12"/>
                <w:szCs w:val="12"/>
                <w:i/>
                <w:iCs/>
                <w:spacing w:val="2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e</w:t>
            </w:r>
            <w:r>
              <w:rPr>
                <w:sz w:val="12"/>
                <w:szCs w:val="12"/>
                <w:i/>
                <w:iCs/>
                <w:spacing w:val="25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Chirurgiche,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Fondazione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Policlinico</w:t>
            </w:r>
            <w:r>
              <w:rPr>
                <w:sz w:val="12"/>
                <w:szCs w:val="12"/>
                <w:i/>
                <w:iCs/>
                <w:spacing w:val="28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Universitario</w:t>
            </w:r>
            <w:r>
              <w:rPr>
                <w:sz w:val="12"/>
                <w:szCs w:val="12"/>
                <w:i/>
                <w:iCs/>
                <w:spacing w:val="1"/>
                <w:position w:val="1"/>
              </w:rPr>
              <w:t xml:space="preserve"> 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"A.</w:t>
            </w:r>
            <w:r>
              <w:rPr>
                <w:sz w:val="12"/>
                <w:szCs w:val="12"/>
                <w:i/>
                <w:iCs/>
                <w:spacing w:val="25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Gemelli</w:t>
            </w:r>
            <w:r>
              <w:rPr>
                <w:sz w:val="12"/>
                <w:szCs w:val="12"/>
                <w:i/>
                <w:iCs/>
                <w:spacing w:val="4"/>
                <w:position w:val="1"/>
              </w:rPr>
              <w:t>"</w:t>
            </w:r>
            <w:r>
              <w:rPr>
                <w:sz w:val="12"/>
                <w:szCs w:val="12"/>
                <w:i/>
                <w:iCs/>
                <w:spacing w:val="17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  <w:position w:val="1"/>
              </w:rPr>
              <w:t>IRCCS,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  <w:position w:val="1"/>
              </w:rPr>
              <w:t>Rome,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4"/>
                <w:position w:val="1"/>
              </w:rPr>
              <w:t>Italy</w:t>
            </w:r>
          </w:p>
          <w:p>
            <w:pPr>
              <w:pStyle w:val="TableText"/>
              <w:ind w:left="10" w:right="5321"/>
              <w:spacing w:before="28" w:line="269" w:lineRule="auto"/>
              <w:rPr>
                <w:sz w:val="12"/>
                <w:szCs w:val="12"/>
              </w:rPr>
            </w:pPr>
            <w:bookmarkStart w:name="bookmark6" w:id="5"/>
            <w:bookmarkEnd w:id="5"/>
            <w:r>
              <w:rPr>
                <w:sz w:val="8"/>
                <w:szCs w:val="8"/>
                <w:spacing w:val="7"/>
                <w:position w:val="4"/>
              </w:rPr>
              <w:t>d </w:t>
            </w:r>
            <w:r>
              <w:rPr>
                <w:sz w:val="12"/>
                <w:szCs w:val="12"/>
                <w:i/>
                <w:iCs/>
                <w:spacing w:val="7"/>
              </w:rPr>
              <w:t>Department</w:t>
            </w:r>
            <w:r>
              <w:rPr>
                <w:sz w:val="12"/>
                <w:szCs w:val="12"/>
                <w:i/>
                <w:iCs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of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Biomedical</w:t>
            </w:r>
            <w:r>
              <w:rPr>
                <w:sz w:val="12"/>
                <w:szCs w:val="12"/>
                <w:i/>
                <w:iCs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Sciences,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Humanitas</w:t>
            </w:r>
            <w:r>
              <w:rPr>
                <w:sz w:val="12"/>
                <w:szCs w:val="12"/>
                <w:i/>
                <w:iCs/>
                <w:spacing w:val="28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University,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Pieve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Emanuele,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Milan,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Italy</w:t>
            </w:r>
            <w:r>
              <w:rPr>
                <w:sz w:val="12"/>
                <w:szCs w:val="12"/>
                <w:i/>
                <w:iCs/>
              </w:rPr>
              <w:t xml:space="preserve"> </w:t>
            </w:r>
            <w:bookmarkStart w:name="bookmark7" w:id="6"/>
            <w:bookmarkEnd w:id="6"/>
            <w:r>
              <w:rPr>
                <w:sz w:val="8"/>
                <w:szCs w:val="8"/>
                <w:spacing w:val="7"/>
                <w:position w:val="4"/>
              </w:rPr>
              <w:t>e</w:t>
            </w:r>
            <w:r>
              <w:rPr>
                <w:sz w:val="12"/>
                <w:szCs w:val="12"/>
                <w:i/>
                <w:iCs/>
                <w:spacing w:val="7"/>
              </w:rPr>
              <w:t>IRCCS</w:t>
            </w:r>
            <w:r>
              <w:rPr>
                <w:sz w:val="12"/>
                <w:szCs w:val="12"/>
                <w:i/>
                <w:iCs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Humanitas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Resear</w:t>
            </w:r>
            <w:r>
              <w:rPr>
                <w:sz w:val="12"/>
                <w:szCs w:val="12"/>
                <w:i/>
                <w:iCs/>
                <w:spacing w:val="6"/>
              </w:rPr>
              <w:t>ch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Hospital,</w:t>
            </w:r>
            <w:r>
              <w:rPr>
                <w:sz w:val="12"/>
                <w:szCs w:val="12"/>
                <w:i/>
                <w:iCs/>
                <w:spacing w:val="19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Rozzano,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Milan,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Italy</w:t>
            </w:r>
          </w:p>
          <w:p>
            <w:pPr>
              <w:pStyle w:val="TableText"/>
              <w:ind w:left="10"/>
              <w:spacing w:before="28" w:line="144" w:lineRule="exact"/>
              <w:rPr>
                <w:sz w:val="12"/>
                <w:szCs w:val="12"/>
              </w:rPr>
            </w:pPr>
            <w:bookmarkStart w:name="bookmark8" w:id="7"/>
            <w:bookmarkEnd w:id="7"/>
            <w:r>
              <w:rPr>
                <w:sz w:val="8"/>
                <w:szCs w:val="8"/>
                <w:spacing w:val="7"/>
                <w:position w:val="5"/>
              </w:rPr>
              <w:t>f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Gastroenterology</w:t>
            </w:r>
            <w:r>
              <w:rPr>
                <w:sz w:val="12"/>
                <w:szCs w:val="12"/>
                <w:i/>
                <w:iCs/>
                <w:spacing w:val="23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and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Digestive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Endoscopy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,</w:t>
            </w:r>
            <w:r>
              <w:rPr>
                <w:sz w:val="12"/>
                <w:szCs w:val="12"/>
                <w:i/>
                <w:iCs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San</w:t>
            </w:r>
            <w:r>
              <w:rPr>
                <w:sz w:val="12"/>
                <w:szCs w:val="12"/>
                <w:i/>
                <w:iCs/>
                <w:spacing w:val="25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Camillo-Forlanini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Hospital,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Rome,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Italy</w:t>
            </w:r>
          </w:p>
          <w:p>
            <w:pPr>
              <w:pStyle w:val="TableText"/>
              <w:ind w:left="8"/>
              <w:spacing w:before="27" w:line="144" w:lineRule="exact"/>
              <w:rPr>
                <w:sz w:val="12"/>
                <w:szCs w:val="12"/>
              </w:rPr>
            </w:pPr>
            <w:bookmarkStart w:name="bookmark9" w:id="8"/>
            <w:bookmarkEnd w:id="8"/>
            <w:bookmarkStart w:name="bookmark10" w:id="9"/>
            <w:bookmarkEnd w:id="9"/>
            <w:r>
              <w:rPr>
                <w:sz w:val="8"/>
                <w:szCs w:val="8"/>
                <w:spacing w:val="7"/>
                <w:position w:val="5"/>
              </w:rPr>
              <w:t>g</w:t>
            </w:r>
            <w:r>
              <w:rPr>
                <w:sz w:val="8"/>
                <w:szCs w:val="8"/>
                <w:spacing w:val="11"/>
                <w:w w:val="101"/>
                <w:position w:val="5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Gastroenterology</w:t>
            </w:r>
            <w:r>
              <w:rPr>
                <w:sz w:val="12"/>
                <w:szCs w:val="12"/>
                <w:i/>
                <w:iCs/>
                <w:spacing w:val="2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and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Digestive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Endoscopy,</w:t>
            </w:r>
            <w:r>
              <w:rPr>
                <w:sz w:val="12"/>
                <w:szCs w:val="12"/>
                <w:i/>
                <w:iCs/>
                <w:spacing w:val="25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Vita-Salute</w:t>
            </w:r>
            <w:r>
              <w:rPr>
                <w:sz w:val="12"/>
                <w:szCs w:val="12"/>
                <w:i/>
                <w:iCs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San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Raffaele</w:t>
            </w:r>
            <w:r>
              <w:rPr>
                <w:sz w:val="12"/>
                <w:szCs w:val="12"/>
                <w:i/>
                <w:iCs/>
                <w:spacing w:val="28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University,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Milan,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Italy</w:t>
            </w:r>
          </w:p>
          <w:p>
            <w:pPr>
              <w:pStyle w:val="TableText"/>
              <w:ind w:left="10"/>
              <w:spacing w:before="28" w:line="143" w:lineRule="exact"/>
              <w:rPr>
                <w:sz w:val="12"/>
                <w:szCs w:val="12"/>
              </w:rPr>
            </w:pPr>
            <w:r>
              <w:rPr>
                <w:sz w:val="8"/>
                <w:szCs w:val="8"/>
                <w:spacing w:val="6"/>
                <w:position w:val="5"/>
              </w:rPr>
              <w:t>h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Department</w:t>
            </w:r>
            <w:r>
              <w:rPr>
                <w:sz w:val="12"/>
                <w:szCs w:val="12"/>
                <w:i/>
                <w:iCs/>
                <w:spacing w:val="2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of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Medical</w:t>
            </w:r>
            <w:r>
              <w:rPr>
                <w:sz w:val="12"/>
                <w:szCs w:val="12"/>
                <w:i/>
                <w:iCs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Science</w:t>
            </w:r>
            <w:r>
              <w:rPr>
                <w:sz w:val="12"/>
                <w:szCs w:val="12"/>
                <w:i/>
                <w:iCs/>
                <w:spacing w:val="2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and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Public</w:t>
            </w:r>
            <w:r>
              <w:rPr>
                <w:sz w:val="12"/>
                <w:szCs w:val="12"/>
                <w:i/>
                <w:iCs/>
                <w:spacing w:val="1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Health,</w:t>
            </w:r>
            <w:r>
              <w:rPr>
                <w:sz w:val="12"/>
                <w:szCs w:val="12"/>
                <w:i/>
                <w:iCs/>
                <w:spacing w:val="28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University</w:t>
            </w:r>
            <w:r>
              <w:rPr>
                <w:sz w:val="12"/>
                <w:szCs w:val="12"/>
                <w:i/>
                <w:iCs/>
                <w:spacing w:val="2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of</w:t>
            </w:r>
            <w:r>
              <w:rPr>
                <w:sz w:val="12"/>
                <w:szCs w:val="12"/>
                <w:i/>
                <w:iCs/>
                <w:spacing w:val="25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Cagliari,</w:t>
            </w:r>
            <w:r>
              <w:rPr>
                <w:sz w:val="12"/>
                <w:szCs w:val="12"/>
                <w:i/>
                <w:iCs/>
                <w:spacing w:val="27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U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niversity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Hospital</w:t>
            </w:r>
            <w:r>
              <w:rPr>
                <w:sz w:val="12"/>
                <w:szCs w:val="12"/>
                <w:i/>
                <w:iCs/>
                <w:spacing w:val="2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of</w:t>
            </w:r>
            <w:r>
              <w:rPr>
                <w:sz w:val="12"/>
                <w:szCs w:val="12"/>
                <w:i/>
                <w:iCs/>
                <w:spacing w:val="25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Cagliari,</w:t>
            </w:r>
            <w:r>
              <w:rPr>
                <w:sz w:val="12"/>
                <w:szCs w:val="12"/>
                <w:i/>
                <w:iCs/>
                <w:spacing w:val="27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Unit</w:t>
            </w:r>
            <w:r>
              <w:rPr>
                <w:sz w:val="12"/>
                <w:szCs w:val="12"/>
                <w:i/>
                <w:iCs/>
                <w:spacing w:val="20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of</w:t>
            </w:r>
            <w:r>
              <w:rPr>
                <w:sz w:val="12"/>
                <w:szCs w:val="12"/>
                <w:i/>
                <w:iCs/>
                <w:spacing w:val="25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Gastroenterology,</w:t>
            </w:r>
            <w:r>
              <w:rPr>
                <w:sz w:val="12"/>
                <w:szCs w:val="12"/>
                <w:i/>
                <w:iCs/>
                <w:spacing w:val="25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Cagliari,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Italy</w:t>
            </w:r>
          </w:p>
          <w:p>
            <w:pPr>
              <w:pStyle w:val="TableText"/>
              <w:ind w:left="10"/>
              <w:spacing w:before="28" w:line="144" w:lineRule="exact"/>
              <w:rPr>
                <w:sz w:val="12"/>
                <w:szCs w:val="12"/>
              </w:rPr>
            </w:pPr>
            <w:bookmarkStart w:name="bookmark11" w:id="10"/>
            <w:bookmarkEnd w:id="10"/>
            <w:r>
              <w:rPr>
                <w:sz w:val="8"/>
                <w:szCs w:val="8"/>
                <w:spacing w:val="7"/>
                <w:position w:val="5"/>
              </w:rPr>
              <w:t>i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Department</w:t>
            </w:r>
            <w:r>
              <w:rPr>
                <w:sz w:val="12"/>
                <w:szCs w:val="12"/>
                <w:i/>
                <w:iCs/>
                <w:spacing w:val="2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of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Pathophysiology</w:t>
            </w:r>
            <w:r>
              <w:rPr>
                <w:sz w:val="12"/>
                <w:szCs w:val="12"/>
                <w:i/>
                <w:iCs/>
                <w:spacing w:val="22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and</w:t>
            </w:r>
            <w:r>
              <w:rPr>
                <w:sz w:val="12"/>
                <w:szCs w:val="12"/>
                <w:i/>
                <w:iCs/>
                <w:spacing w:val="24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Transplantation,</w:t>
            </w:r>
            <w:r>
              <w:rPr>
                <w:sz w:val="12"/>
                <w:szCs w:val="12"/>
                <w:i/>
                <w:iCs/>
                <w:spacing w:val="2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Università</w:t>
            </w:r>
            <w:r>
              <w:rPr>
                <w:sz w:val="12"/>
                <w:szCs w:val="12"/>
                <w:i/>
                <w:iCs/>
                <w:spacing w:val="23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degli</w:t>
            </w:r>
            <w:r>
              <w:rPr>
                <w:sz w:val="12"/>
                <w:szCs w:val="12"/>
                <w:i/>
                <w:iCs/>
                <w:spacing w:val="1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Studi</w:t>
            </w:r>
            <w:r>
              <w:rPr>
                <w:sz w:val="12"/>
                <w:szCs w:val="12"/>
                <w:i/>
                <w:iCs/>
                <w:spacing w:val="2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di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Milano,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  <w:position w:val="1"/>
              </w:rPr>
              <w:t>Mi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lan,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Italy</w:t>
            </w:r>
          </w:p>
          <w:p>
            <w:pPr>
              <w:pStyle w:val="TableText"/>
              <w:ind w:left="10" w:right="3360" w:hanging="10"/>
              <w:spacing w:before="28" w:line="269" w:lineRule="auto"/>
              <w:rPr>
                <w:sz w:val="12"/>
                <w:szCs w:val="12"/>
              </w:rPr>
            </w:pPr>
            <w:r>
              <w:rPr>
                <w:sz w:val="8"/>
                <w:szCs w:val="8"/>
                <w:spacing w:val="6"/>
                <w:position w:val="4"/>
              </w:rPr>
              <w:t>j</w:t>
            </w:r>
            <w:r>
              <w:rPr>
                <w:sz w:val="8"/>
                <w:szCs w:val="8"/>
                <w:spacing w:val="11"/>
                <w:position w:val="4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Gastroenterology</w:t>
            </w:r>
            <w:r>
              <w:rPr>
                <w:sz w:val="12"/>
                <w:szCs w:val="12"/>
                <w:i/>
                <w:iCs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and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Endoscopy</w:t>
            </w:r>
            <w:r>
              <w:rPr>
                <w:sz w:val="12"/>
                <w:szCs w:val="12"/>
                <w:i/>
                <w:iCs/>
                <w:spacing w:val="28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Unit,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Fondazione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IRCCS</w:t>
            </w:r>
            <w:r>
              <w:rPr>
                <w:sz w:val="12"/>
                <w:szCs w:val="12"/>
                <w:i/>
                <w:iCs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Cà</w:t>
            </w:r>
            <w:r>
              <w:rPr>
                <w:sz w:val="12"/>
                <w:szCs w:val="12"/>
                <w:i/>
                <w:iCs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Gran</w:t>
            </w:r>
            <w:r>
              <w:rPr>
                <w:sz w:val="12"/>
                <w:szCs w:val="12"/>
                <w:i/>
                <w:iCs/>
                <w:spacing w:val="5"/>
              </w:rPr>
              <w:t>da,</w:t>
            </w:r>
            <w:r>
              <w:rPr>
                <w:sz w:val="12"/>
                <w:szCs w:val="12"/>
                <w:i/>
                <w:iCs/>
                <w:spacing w:val="25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Ospedale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Maggiore</w:t>
            </w:r>
            <w:r>
              <w:rPr>
                <w:sz w:val="12"/>
                <w:szCs w:val="12"/>
                <w:i/>
                <w:iCs/>
                <w:spacing w:val="19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Policlinico</w:t>
            </w:r>
            <w:r>
              <w:rPr>
                <w:sz w:val="12"/>
                <w:szCs w:val="12"/>
                <w:i/>
                <w:iCs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di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Milano,</w:t>
            </w:r>
            <w:r>
              <w:rPr>
                <w:sz w:val="12"/>
                <w:szCs w:val="12"/>
                <w:i/>
                <w:iCs/>
                <w:spacing w:val="19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Milan,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Italy</w:t>
            </w:r>
            <w:r>
              <w:rPr>
                <w:sz w:val="12"/>
                <w:szCs w:val="12"/>
                <w:i/>
                <w:iCs/>
              </w:rPr>
              <w:t xml:space="preserve"> </w:t>
            </w:r>
            <w:bookmarkStart w:name="bookmark12" w:id="11"/>
            <w:bookmarkEnd w:id="11"/>
            <w:bookmarkStart w:name="bookmark13" w:id="12"/>
            <w:bookmarkEnd w:id="12"/>
            <w:r>
              <w:rPr>
                <w:sz w:val="8"/>
                <w:szCs w:val="8"/>
                <w:spacing w:val="5"/>
                <w:position w:val="4"/>
              </w:rPr>
              <w:t>k</w:t>
            </w:r>
            <w:r>
              <w:rPr>
                <w:sz w:val="8"/>
                <w:szCs w:val="8"/>
                <w:spacing w:val="14"/>
                <w:w w:val="102"/>
                <w:position w:val="4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Gastroenterology</w:t>
            </w:r>
            <w:r>
              <w:rPr>
                <w:sz w:val="12"/>
                <w:szCs w:val="12"/>
                <w:i/>
                <w:iCs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Unit,</w:t>
            </w:r>
            <w:r>
              <w:rPr>
                <w:sz w:val="12"/>
                <w:szCs w:val="12"/>
                <w:i/>
                <w:iCs/>
                <w:spacing w:val="2"/>
              </w:rPr>
              <w:t xml:space="preserve">  </w:t>
            </w:r>
            <w:r>
              <w:rPr>
                <w:sz w:val="12"/>
                <w:szCs w:val="12"/>
                <w:i/>
                <w:iCs/>
                <w:spacing w:val="5"/>
              </w:rPr>
              <w:t>“Mauriziano”</w:t>
            </w:r>
            <w:r>
              <w:rPr>
                <w:sz w:val="12"/>
                <w:szCs w:val="12"/>
                <w:i/>
                <w:iCs/>
                <w:spacing w:val="19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Hospital,</w:t>
            </w:r>
            <w:r>
              <w:rPr>
                <w:sz w:val="12"/>
                <w:szCs w:val="12"/>
                <w:i/>
                <w:iCs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Turin,</w:t>
            </w:r>
            <w:r>
              <w:rPr>
                <w:sz w:val="12"/>
                <w:szCs w:val="12"/>
                <w:i/>
                <w:iCs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</w:rPr>
              <w:t>Italy</w:t>
            </w:r>
          </w:p>
          <w:p>
            <w:pPr>
              <w:pStyle w:val="TableText"/>
              <w:ind w:left="10"/>
              <w:spacing w:before="27" w:line="144" w:lineRule="exact"/>
              <w:rPr>
                <w:sz w:val="12"/>
                <w:szCs w:val="12"/>
              </w:rPr>
            </w:pPr>
            <w:r>
              <w:rPr>
                <w:sz w:val="8"/>
                <w:szCs w:val="8"/>
                <w:spacing w:val="6"/>
                <w:position w:val="5"/>
              </w:rPr>
              <w:t>l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IBD</w:t>
            </w:r>
            <w:r>
              <w:rPr>
                <w:sz w:val="12"/>
                <w:szCs w:val="12"/>
                <w:i/>
                <w:iCs/>
                <w:spacing w:val="25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Center,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IRCCS</w:t>
            </w:r>
            <w:r>
              <w:rPr>
                <w:sz w:val="12"/>
                <w:szCs w:val="12"/>
                <w:i/>
                <w:iCs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Humanitas</w:t>
            </w:r>
            <w:r>
              <w:rPr>
                <w:sz w:val="12"/>
                <w:szCs w:val="12"/>
                <w:i/>
                <w:iCs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Research</w:t>
            </w:r>
            <w:r>
              <w:rPr>
                <w:sz w:val="12"/>
                <w:szCs w:val="12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  <w:position w:val="1"/>
              </w:rPr>
              <w:t>Hos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pital,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Rozzano,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Milan,</w:t>
            </w:r>
            <w:r>
              <w:rPr>
                <w:sz w:val="12"/>
                <w:szCs w:val="12"/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5"/>
                <w:position w:val="1"/>
              </w:rPr>
              <w:t>Italy</w:t>
            </w:r>
          </w:p>
        </w:tc>
      </w:tr>
      <w:tr>
        <w:trPr>
          <w:trHeight w:val="630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49" w:line="21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  <w:w w:val="119"/>
                <w:position w:val="1"/>
              </w:rPr>
              <w:t>a</w:t>
            </w:r>
            <w:r>
              <w:rPr>
                <w:sz w:val="17"/>
                <w:szCs w:val="17"/>
                <w:spacing w:val="4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r</w:t>
            </w:r>
            <w:r>
              <w:rPr>
                <w:sz w:val="17"/>
                <w:szCs w:val="17"/>
                <w:spacing w:val="40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t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i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c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l</w:t>
            </w:r>
            <w:r>
              <w:rPr>
                <w:sz w:val="17"/>
                <w:szCs w:val="17"/>
                <w:spacing w:val="3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e</w:t>
            </w:r>
            <w:r>
              <w:rPr>
                <w:sz w:val="17"/>
                <w:szCs w:val="17"/>
                <w:spacing w:val="5"/>
                <w:position w:val="1"/>
              </w:rPr>
              <w:t xml:space="preserve">   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i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n</w:t>
            </w:r>
            <w:r>
              <w:rPr>
                <w:sz w:val="17"/>
                <w:szCs w:val="17"/>
                <w:spacing w:val="3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f</w:t>
            </w:r>
            <w:r>
              <w:rPr>
                <w:sz w:val="17"/>
                <w:szCs w:val="17"/>
                <w:spacing w:val="1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5"/>
                <w:w w:val="119"/>
                <w:position w:val="1"/>
              </w:rPr>
              <w:t>o</w:t>
            </w:r>
          </w:p>
        </w:tc>
        <w:tc>
          <w:tcPr>
            <w:tcW w:w="62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1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  <w:w w:val="124"/>
                <w:position w:val="1"/>
              </w:rPr>
              <w:t>a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b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s</w:t>
            </w:r>
            <w:r>
              <w:rPr>
                <w:sz w:val="17"/>
                <w:szCs w:val="17"/>
                <w:spacing w:val="40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t</w:t>
            </w:r>
            <w:r>
              <w:rPr>
                <w:sz w:val="17"/>
                <w:szCs w:val="17"/>
                <w:spacing w:val="2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r</w:t>
            </w:r>
            <w:r>
              <w:rPr>
                <w:sz w:val="17"/>
                <w:szCs w:val="17"/>
                <w:spacing w:val="38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a</w:t>
            </w:r>
            <w:r>
              <w:rPr>
                <w:sz w:val="17"/>
                <w:szCs w:val="17"/>
                <w:spacing w:val="1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c</w:t>
            </w:r>
            <w:r>
              <w:rPr>
                <w:sz w:val="17"/>
                <w:szCs w:val="17"/>
                <w:spacing w:val="40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6"/>
                <w:w w:val="124"/>
                <w:position w:val="1"/>
              </w:rPr>
              <w:t>t</w:t>
            </w:r>
          </w:p>
        </w:tc>
      </w:tr>
      <w:tr>
        <w:trPr>
          <w:trHeight w:val="816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6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i/>
                <w:iCs/>
                <w:spacing w:val="6"/>
              </w:rPr>
              <w:t>Article</w:t>
            </w:r>
            <w:r>
              <w:rPr>
                <w:sz w:val="12"/>
                <w:szCs w:val="12"/>
                <w:i/>
                <w:iCs/>
                <w:spacing w:val="26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6"/>
              </w:rPr>
              <w:t>history:</w:t>
            </w:r>
          </w:p>
          <w:p>
            <w:pPr>
              <w:pStyle w:val="TableText"/>
              <w:ind w:left="6" w:right="997" w:firstLine="5"/>
              <w:spacing w:before="43" w:line="3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Received</w:t>
            </w:r>
            <w:r>
              <w:rPr>
                <w:sz w:val="12"/>
                <w:szCs w:val="12"/>
                <w:spacing w:val="4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6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September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2022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Accepted</w:t>
            </w:r>
            <w:r>
              <w:rPr>
                <w:sz w:val="12"/>
                <w:szCs w:val="12"/>
                <w:spacing w:val="41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18 January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2023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8"/>
              </w:rPr>
              <w:t>Available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online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xxx</w:t>
            </w:r>
          </w:p>
        </w:tc>
        <w:tc>
          <w:tcPr>
            <w:tcW w:w="6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2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before="81" w:line="285" w:lineRule="auto"/>
              <w:jc w:val="both"/>
              <w:rPr/>
            </w:pPr>
            <w:r>
              <w:rPr>
                <w:spacing w:val="10"/>
              </w:rPr>
              <w:t>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cure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Crohn’s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disease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(CD),</w:t>
            </w:r>
            <w:r>
              <w:rPr>
                <w:spacing w:val="28"/>
              </w:rPr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chronic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inﬂammatory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di</w:t>
            </w:r>
            <w:r>
              <w:rPr>
                <w:spacing w:val="9"/>
              </w:rPr>
              <w:t>sease</w:t>
            </w:r>
            <w:r>
              <w:rPr>
                <w:spacing w:val="29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gastrointestinal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tract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unknown</w:t>
            </w:r>
            <w:r>
              <w:rPr/>
              <w:t xml:space="preserve"> </w:t>
            </w:r>
            <w:r>
              <w:rPr>
                <w:spacing w:val="10"/>
              </w:rPr>
              <w:t>etiology,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is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not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available,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so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patients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require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lifelong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management</w:t>
            </w:r>
            <w:r>
              <w:rPr/>
              <w:t xml:space="preserve">  </w:t>
            </w:r>
            <w:r>
              <w:rPr>
                <w:spacing w:val="10"/>
              </w:rPr>
              <w:t>to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keep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inﬂammation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under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control.</w:t>
            </w:r>
            <w:r>
              <w:rPr/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therapeutic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armamentarium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has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expanded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with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approval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of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1"/>
              </w:rPr>
              <w:t>several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bi</w:t>
            </w:r>
            <w:r>
              <w:rPr>
                <w:spacing w:val="10"/>
              </w:rPr>
              <w:t>ological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drugs,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including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in-</w:t>
            </w:r>
            <w:r>
              <w:rPr/>
              <w:t xml:space="preserve"> </w:t>
            </w:r>
            <w:r>
              <w:rPr>
                <w:spacing w:val="11"/>
              </w:rPr>
              <w:t>ﬂiximab,</w:t>
            </w:r>
            <w:r>
              <w:rPr>
                <w:spacing w:val="7"/>
              </w:rPr>
              <w:t xml:space="preserve">  </w:t>
            </w:r>
            <w:r>
              <w:rPr>
                <w:spacing w:val="11"/>
              </w:rPr>
              <w:t>adalimumab,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vedolizumab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and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ustekinumab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–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monoclonal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antibodies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that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target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different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in-</w:t>
            </w:r>
            <w:r>
              <w:rPr/>
              <w:t xml:space="preserve"> </w:t>
            </w:r>
            <w:r>
              <w:rPr>
                <w:spacing w:val="11"/>
              </w:rPr>
              <w:t>ﬂammatory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11"/>
              </w:rPr>
              <w:t>pathways</w:t>
            </w:r>
            <w:r>
              <w:rPr>
                <w:spacing w:val="27"/>
              </w:rPr>
              <w:t xml:space="preserve"> </w:t>
            </w:r>
            <w:r>
              <w:rPr>
                <w:spacing w:val="11"/>
              </w:rPr>
              <w:t>–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darvadstrocel,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a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1"/>
              </w:rPr>
              <w:t>suspension</w:t>
            </w:r>
            <w:r>
              <w:rPr>
                <w:spacing w:val="26"/>
              </w:rPr>
              <w:t xml:space="preserve"> </w:t>
            </w:r>
            <w:r>
              <w:rPr>
                <w:spacing w:val="11"/>
              </w:rPr>
              <w:t>of expanded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1"/>
              </w:rPr>
              <w:t>human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allogeneic,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adipose-derived,</w:t>
            </w:r>
            <w:r>
              <w:rPr/>
              <w:t xml:space="preserve"> </w:t>
            </w:r>
            <w:r>
              <w:rPr>
                <w:spacing w:val="11"/>
              </w:rPr>
              <w:t>mesenchymal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1"/>
              </w:rPr>
              <w:t>stromal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1"/>
              </w:rPr>
              <w:t>cells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1"/>
              </w:rPr>
              <w:t>for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1"/>
              </w:rPr>
              <w:t>treatment</w:t>
            </w:r>
            <w:r>
              <w:rPr>
                <w:spacing w:val="29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refractory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1"/>
              </w:rPr>
              <w:t>complex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1"/>
              </w:rPr>
              <w:t>peri</w:t>
            </w:r>
            <w:r>
              <w:rPr>
                <w:spacing w:val="10"/>
              </w:rPr>
              <w:t>anal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ﬁstula.</w:t>
            </w:r>
            <w:r>
              <w:rPr>
                <w:spacing w:val="30"/>
              </w:rPr>
              <w:t xml:space="preserve"> </w:t>
            </w:r>
            <w:r>
              <w:rPr>
                <w:spacing w:val="10"/>
              </w:rPr>
              <w:t>Notwithstanding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ex-</w:t>
            </w:r>
            <w:r>
              <w:rPr/>
              <w:t xml:space="preserve"> </w:t>
            </w:r>
            <w:r>
              <w:rPr>
                <w:spacing w:val="10"/>
              </w:rPr>
              <w:t>isting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practice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guidelines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on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medical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therapy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for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C</w:t>
            </w:r>
            <w:r>
              <w:rPr>
                <w:spacing w:val="9"/>
              </w:rPr>
              <w:t>D,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Italian</w:t>
            </w:r>
            <w:r>
              <w:rPr>
                <w:spacing w:val="5"/>
              </w:rPr>
              <w:t xml:space="preserve">  </w:t>
            </w:r>
            <w:r>
              <w:rPr>
                <w:spacing w:val="9"/>
              </w:rPr>
              <w:t>Group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for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5"/>
              </w:rPr>
              <w:t xml:space="preserve">  </w:t>
            </w:r>
            <w:r>
              <w:rPr>
                <w:spacing w:val="9"/>
              </w:rPr>
              <w:t>Study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of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9"/>
              </w:rPr>
              <w:t>Inﬂammatory</w:t>
            </w:r>
            <w:r>
              <w:rPr/>
              <w:t xml:space="preserve"> </w:t>
            </w:r>
            <w:r>
              <w:rPr>
                <w:spacing w:val="10"/>
              </w:rPr>
              <w:t>Bowel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Disease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felt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need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to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issue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new</w:t>
            </w:r>
            <w:r>
              <w:rPr/>
              <w:t xml:space="preserve">  </w:t>
            </w:r>
            <w:r>
              <w:rPr>
                <w:spacing w:val="10"/>
              </w:rPr>
              <w:t>guidelines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focused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on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use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of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biologics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fo</w:t>
            </w:r>
            <w:r>
              <w:rPr>
                <w:spacing w:val="9"/>
              </w:rPr>
              <w:t>r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managing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/>
              <w:t xml:space="preserve"> </w:t>
            </w:r>
            <w:r>
              <w:rPr>
                <w:spacing w:val="10"/>
              </w:rPr>
              <w:t>intestinal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manifestations</w:t>
            </w:r>
            <w:r>
              <w:rPr/>
              <w:t xml:space="preserve">  </w:t>
            </w:r>
            <w:r>
              <w:rPr>
                <w:spacing w:val="10"/>
              </w:rPr>
              <w:t>of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0"/>
              </w:rPr>
              <w:t>CD</w:t>
            </w:r>
            <w:r>
              <w:rPr>
                <w:spacing w:val="35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34"/>
              </w:rPr>
              <w:t xml:space="preserve"> </w:t>
            </w:r>
            <w:r>
              <w:rPr>
                <w:spacing w:val="10"/>
              </w:rPr>
              <w:t>based</w:t>
            </w:r>
            <w:r>
              <w:rPr/>
              <w:t xml:space="preserve">  </w:t>
            </w:r>
            <w:r>
              <w:rPr>
                <w:spacing w:val="10"/>
              </w:rPr>
              <w:t>on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/>
              <w:t xml:space="preserve">  </w:t>
            </w:r>
            <w:r>
              <w:rPr>
                <w:spacing w:val="10"/>
              </w:rPr>
              <w:t>GRADE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methodology.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0"/>
              </w:rPr>
              <w:t>This</w:t>
            </w:r>
            <w:r>
              <w:rPr/>
              <w:t xml:space="preserve">  </w:t>
            </w:r>
            <w:r>
              <w:rPr>
                <w:spacing w:val="10"/>
              </w:rPr>
              <w:t>document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prese</w:t>
            </w:r>
            <w:r>
              <w:rPr>
                <w:spacing w:val="9"/>
              </w:rPr>
              <w:t>nts</w:t>
            </w:r>
            <w:r>
              <w:rPr/>
              <w:t xml:space="preserve">  </w:t>
            </w:r>
            <w:r>
              <w:rPr>
                <w:spacing w:val="9"/>
              </w:rPr>
              <w:t>recom-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mendations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regarding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six</w:t>
            </w:r>
            <w:r>
              <w:rPr/>
              <w:t xml:space="preserve">  </w:t>
            </w:r>
            <w:r>
              <w:rPr>
                <w:spacing w:val="10"/>
              </w:rPr>
              <w:t>clinical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settings,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from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/>
              <w:t xml:space="preserve">  </w:t>
            </w:r>
            <w:r>
              <w:rPr>
                <w:spacing w:val="10"/>
              </w:rPr>
              <w:t>induction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/>
              <w:t xml:space="preserve">  </w:t>
            </w:r>
            <w:r>
              <w:rPr>
                <w:spacing w:val="10"/>
              </w:rPr>
              <w:t>maintenance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of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clinical</w:t>
            </w:r>
            <w:r>
              <w:rPr/>
              <w:t xml:space="preserve">  </w:t>
            </w:r>
            <w:r>
              <w:rPr>
                <w:spacing w:val="10"/>
              </w:rPr>
              <w:t>remission,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from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optimization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de-escalation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of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1"/>
              </w:rPr>
              <w:t>treatments</w:t>
            </w:r>
            <w:r>
              <w:rPr/>
              <w:t xml:space="preserve">  </w:t>
            </w:r>
            <w:r>
              <w:rPr>
                <w:spacing w:val="11"/>
              </w:rPr>
              <w:t>to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dealing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1"/>
              </w:rPr>
              <w:t>with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perianal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CD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post-operative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recurrence.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5"/>
              </w:rPr>
              <w:t xml:space="preserve">  </w:t>
            </w:r>
            <w:r>
              <w:rPr>
                <w:spacing w:val="11"/>
              </w:rPr>
              <w:t>19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evidence-based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statements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are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supported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by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information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on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11"/>
              </w:rPr>
              <w:t>q</w:t>
            </w:r>
            <w:r>
              <w:rPr>
                <w:spacing w:val="10"/>
              </w:rPr>
              <w:t>uality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of</w:t>
            </w:r>
            <w:r>
              <w:rPr>
                <w:spacing w:val="28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evi-</w:t>
            </w:r>
            <w:r>
              <w:rPr/>
              <w:t xml:space="preserve"> </w:t>
            </w:r>
            <w:r>
              <w:rPr>
                <w:spacing w:val="12"/>
              </w:rPr>
              <w:t>dence,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agreement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2"/>
              </w:rPr>
              <w:t>rate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2"/>
              </w:rPr>
              <w:t>among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2"/>
              </w:rPr>
              <w:t>panel</w:t>
            </w:r>
            <w:r>
              <w:rPr>
                <w:spacing w:val="28"/>
              </w:rPr>
              <w:t xml:space="preserve"> </w:t>
            </w:r>
            <w:r>
              <w:rPr>
                <w:spacing w:val="12"/>
              </w:rPr>
              <w:t>members,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2"/>
              </w:rPr>
              <w:t>and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2"/>
              </w:rPr>
              <w:t>panel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comments</w:t>
            </w:r>
            <w:r>
              <w:rPr>
                <w:spacing w:val="28"/>
              </w:rPr>
              <w:t xml:space="preserve"> </w:t>
            </w:r>
            <w:r>
              <w:rPr>
                <w:spacing w:val="11"/>
              </w:rPr>
              <w:t>mainly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based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1"/>
              </w:rPr>
              <w:t>on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1"/>
              </w:rPr>
              <w:t>evidence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1"/>
              </w:rPr>
              <w:t>from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1"/>
              </w:rPr>
              <w:t>real</w:t>
            </w:r>
            <w:r>
              <w:rPr/>
              <w:t xml:space="preserve"> </w:t>
            </w:r>
            <w:r>
              <w:rPr>
                <w:spacing w:val="10"/>
              </w:rPr>
              <w:t>world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studies.</w:t>
            </w:r>
          </w:p>
          <w:p>
            <w:pPr>
              <w:pStyle w:val="TableText"/>
              <w:spacing w:line="213" w:lineRule="auto"/>
              <w:jc w:val="right"/>
              <w:rPr/>
            </w:pPr>
            <w:r>
              <w:rPr>
                <w:spacing w:val="8"/>
              </w:rPr>
              <w:t>©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2023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Author(s).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Published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by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Elsevier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8"/>
              </w:rPr>
              <w:t>Ltd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8"/>
              </w:rPr>
              <w:t>on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behalf of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Editrice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8"/>
              </w:rPr>
              <w:t>Gastroenterologica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Italiana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S.r.l.</w:t>
            </w:r>
          </w:p>
          <w:p>
            <w:pPr>
              <w:pStyle w:val="TableText"/>
              <w:ind w:right="3"/>
              <w:spacing w:before="48" w:line="214" w:lineRule="auto"/>
              <w:jc w:val="right"/>
              <w:rPr/>
            </w:pPr>
            <w:r>
              <w:rPr>
                <w:spacing w:val="7"/>
              </w:rPr>
              <w:t>This</w:t>
            </w:r>
            <w:r>
              <w:rPr>
                <w:spacing w:val="31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an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open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access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article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under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7"/>
              </w:rPr>
              <w:t>CC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BY-NC-ND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license</w:t>
            </w:r>
          </w:p>
          <w:p>
            <w:pPr>
              <w:pStyle w:val="TableText"/>
              <w:ind w:right="7"/>
              <w:spacing w:before="47" w:line="214" w:lineRule="auto"/>
              <w:jc w:val="right"/>
              <w:rPr/>
            </w:pPr>
            <w:r>
              <w:rPr>
                <w:spacing w:val="11"/>
              </w:rPr>
              <w:t>(</w:t>
            </w:r>
            <w:hyperlink w:history="true" r:id="rId8">
              <w:r>
                <w:rPr>
                  <w:color w:val="0080AC"/>
                  <w:spacing w:val="11"/>
                </w:rPr>
                <w:t>http://creativecommons.org/licenses/by-nc-nd/4.0/</w:t>
              </w:r>
            </w:hyperlink>
            <w:r>
              <w:rPr>
                <w:spacing w:val="11"/>
              </w:rPr>
              <w:t>)</w:t>
            </w:r>
          </w:p>
        </w:tc>
      </w:tr>
      <w:tr>
        <w:trPr>
          <w:trHeight w:val="2765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"/>
              <w:spacing w:before="7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i/>
                <w:iCs/>
                <w:spacing w:val="6"/>
              </w:rPr>
              <w:t>Keywords:</w:t>
            </w:r>
          </w:p>
          <w:p>
            <w:pPr>
              <w:pStyle w:val="TableText"/>
              <w:ind w:left="12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Biologics</w:t>
            </w:r>
          </w:p>
          <w:p>
            <w:pPr>
              <w:pStyle w:val="TableText"/>
              <w:ind w:left="12" w:right="1577"/>
              <w:spacing w:before="43" w:line="3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Clinical</w:t>
            </w:r>
            <w:r>
              <w:rPr>
                <w:sz w:val="12"/>
                <w:szCs w:val="12"/>
                <w:spacing w:val="3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guidelines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Crohn’s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disease</w:t>
            </w:r>
          </w:p>
          <w:p>
            <w:pPr>
              <w:pStyle w:val="TableText"/>
              <w:ind w:left="12"/>
              <w:spacing w:before="1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GRADE</w:t>
            </w:r>
          </w:p>
          <w:p>
            <w:pPr>
              <w:pStyle w:val="TableText"/>
              <w:ind w:left="12"/>
              <w:spacing w:before="51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IG</w:t>
            </w:r>
            <w:r>
              <w:rPr>
                <w:sz w:val="12"/>
                <w:szCs w:val="12"/>
                <w:spacing w:val="10"/>
              </w:rPr>
              <w:t>-</w:t>
            </w:r>
            <w:r>
              <w:rPr>
                <w:sz w:val="12"/>
                <w:szCs w:val="12"/>
              </w:rPr>
              <w:t>IBD</w:t>
            </w:r>
          </w:p>
        </w:tc>
        <w:tc>
          <w:tcPr>
            <w:tcW w:w="62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2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34" w:lineRule="exact"/>
        <w:rPr>
          <w:rFonts w:ascii="Arial"/>
          <w:sz w:val="20"/>
        </w:rPr>
      </w:pPr>
      <w:r/>
    </w:p>
    <w:p>
      <w:pPr>
        <w:spacing w:line="234" w:lineRule="exact"/>
        <w:sectPr>
          <w:headerReference w:type="default" r:id="rId1"/>
          <w:footerReference w:type="default" r:id="rId2"/>
          <w:pgSz w:w="11905" w:h="15879"/>
          <w:pgMar w:top="1" w:right="740" w:bottom="1" w:left="745" w:header="0" w:footer="0" w:gutter="0"/>
          <w:cols w:equalWidth="0" w:num="1">
            <w:col w:w="10420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w:pict>
          <v:shape id="_x0000_s6" style="position:absolute;margin-left:0.44487pt;margin-top:10.7125pt;mso-position-vertical-relative:text;mso-position-horizontal-relative:text;width:35.9pt;height:0.3pt;z-index:251662336;" filled="false" strokecolor="#000000" strokeweight="0.25pt" coordsize="718,6" coordorigin="0,0" path="m0,2l717,2e">
            <v:stroke joinstyle="miter" miterlimit="10"/>
          </v:shape>
        </w:pict>
      </w:r>
      <w:r/>
    </w:p>
    <w:p>
      <w:pPr>
        <w:pStyle w:val="BodyText"/>
        <w:ind w:left="10" w:right="259" w:firstLine="123"/>
        <w:spacing w:before="35" w:line="257" w:lineRule="auto"/>
        <w:rPr/>
      </w:pPr>
      <w:r>
        <w:rPr>
          <w:rFonts w:ascii="Arial" w:hAnsi="Arial" w:eastAsia="Arial" w:cs="Arial"/>
          <w:sz w:val="8"/>
          <w:szCs w:val="8"/>
          <w:spacing w:val="8"/>
          <w:position w:val="4"/>
        </w:rPr>
        <w:t>*   </w:t>
      </w:r>
      <w:r>
        <w:rPr>
          <w:spacing w:val="8"/>
        </w:rPr>
        <w:t>Corresponding</w:t>
      </w:r>
      <w:r>
        <w:rPr>
          <w:spacing w:val="1"/>
        </w:rPr>
        <w:t xml:space="preserve">  </w:t>
      </w:r>
      <w:r>
        <w:rPr>
          <w:spacing w:val="8"/>
        </w:rPr>
        <w:t>author</w:t>
      </w:r>
      <w:r>
        <w:rPr>
          <w:spacing w:val="3"/>
        </w:rPr>
        <w:t xml:space="preserve">  </w:t>
      </w:r>
      <w:r>
        <w:rPr>
          <w:spacing w:val="8"/>
        </w:rPr>
        <w:t>a</w:t>
      </w:r>
      <w:r>
        <w:rPr>
          <w:spacing w:val="7"/>
        </w:rPr>
        <w:t>t:</w:t>
      </w:r>
      <w:r>
        <w:rPr>
          <w:spacing w:val="2"/>
        </w:rPr>
        <w:t xml:space="preserve">  </w:t>
      </w:r>
      <w:r>
        <w:rPr>
          <w:spacing w:val="7"/>
        </w:rPr>
        <w:t>IBD</w:t>
      </w:r>
      <w:r>
        <w:rPr>
          <w:spacing w:val="2"/>
        </w:rPr>
        <w:t xml:space="preserve">  </w:t>
      </w:r>
      <w:r>
        <w:rPr>
          <w:spacing w:val="7"/>
        </w:rPr>
        <w:t>Unit,</w:t>
      </w:r>
      <w:r>
        <w:rPr>
          <w:spacing w:val="3"/>
        </w:rPr>
        <w:t xml:space="preserve">  </w:t>
      </w:r>
      <w:r>
        <w:rPr>
          <w:spacing w:val="7"/>
        </w:rPr>
        <w:t>‘‘Villa</w:t>
      </w:r>
      <w:r>
        <w:rPr>
          <w:spacing w:val="2"/>
        </w:rPr>
        <w:t xml:space="preserve">  </w:t>
      </w:r>
      <w:r>
        <w:rPr>
          <w:spacing w:val="7"/>
        </w:rPr>
        <w:t>Soﬁa-Cervello’’</w:t>
      </w:r>
      <w:r>
        <w:rPr>
          <w:spacing w:val="3"/>
        </w:rPr>
        <w:t xml:space="preserve">  </w:t>
      </w:r>
      <w:r>
        <w:rPr>
          <w:spacing w:val="7"/>
        </w:rPr>
        <w:t>Hospital,</w:t>
      </w:r>
      <w:r>
        <w:rPr>
          <w:spacing w:val="30"/>
        </w:rPr>
        <w:t xml:space="preserve"> </w:t>
      </w:r>
      <w:r>
        <w:rPr>
          <w:spacing w:val="7"/>
        </w:rPr>
        <w:t>Viale</w:t>
      </w:r>
      <w:r>
        <w:rPr>
          <w:spacing w:val="2"/>
        </w:rPr>
        <w:t xml:space="preserve">  </w:t>
      </w:r>
      <w:r>
        <w:rPr>
          <w:spacing w:val="7"/>
        </w:rPr>
        <w:t>Stras-</w:t>
      </w:r>
      <w:r>
        <w:rPr>
          <w:spacing w:val="1"/>
        </w:rPr>
        <w:t xml:space="preserve"> </w:t>
      </w:r>
      <w:bookmarkStart w:name="bookmark2" w:id="13"/>
      <w:bookmarkEnd w:id="13"/>
      <w:bookmarkStart w:name="bookmark14" w:id="14"/>
      <w:bookmarkEnd w:id="14"/>
      <w:r>
        <w:rPr>
          <w:spacing w:val="9"/>
        </w:rPr>
        <w:t>burgo</w:t>
      </w:r>
      <w:r>
        <w:rPr>
          <w:spacing w:val="23"/>
          <w:w w:val="102"/>
        </w:rPr>
        <w:t xml:space="preserve"> </w:t>
      </w:r>
      <w:r>
        <w:rPr>
          <w:spacing w:val="9"/>
        </w:rPr>
        <w:t>233,</w:t>
      </w:r>
      <w:r>
        <w:rPr>
          <w:spacing w:val="23"/>
          <w:w w:val="101"/>
        </w:rPr>
        <w:t xml:space="preserve"> </w:t>
      </w:r>
      <w:r>
        <w:rPr>
          <w:spacing w:val="9"/>
        </w:rPr>
        <w:t>90146</w:t>
      </w:r>
      <w:r>
        <w:rPr>
          <w:spacing w:val="24"/>
          <w:w w:val="102"/>
        </w:rPr>
        <w:t xml:space="preserve"> </w:t>
      </w:r>
      <w:r>
        <w:rPr>
          <w:spacing w:val="9"/>
        </w:rPr>
        <w:t>Palermo,</w:t>
      </w:r>
      <w:r>
        <w:rPr>
          <w:spacing w:val="24"/>
          <w:w w:val="101"/>
        </w:rPr>
        <w:t xml:space="preserve"> </w:t>
      </w:r>
      <w:r>
        <w:rPr>
          <w:spacing w:val="9"/>
        </w:rPr>
        <w:t>Italy.</w:t>
      </w:r>
    </w:p>
    <w:p>
      <w:pPr>
        <w:pStyle w:val="BodyText"/>
        <w:ind w:left="12" w:right="258" w:firstLine="75"/>
        <w:spacing w:before="57" w:line="257" w:lineRule="auto"/>
        <w:rPr/>
      </w:pPr>
      <w:r>
        <w:rPr>
          <w:rFonts w:ascii="Arial" w:hAnsi="Arial" w:eastAsia="Arial" w:cs="Arial"/>
          <w:sz w:val="8"/>
          <w:szCs w:val="8"/>
          <w:spacing w:val="9"/>
          <w:position w:val="4"/>
        </w:rPr>
        <w:t>**   </w:t>
      </w:r>
      <w:r>
        <w:rPr>
          <w:spacing w:val="9"/>
        </w:rPr>
        <w:t>Corresponding</w:t>
      </w:r>
      <w:r>
        <w:rPr>
          <w:spacing w:val="17"/>
          <w:w w:val="102"/>
        </w:rPr>
        <w:t xml:space="preserve"> </w:t>
      </w:r>
      <w:r>
        <w:rPr>
          <w:spacing w:val="9"/>
        </w:rPr>
        <w:t>au</w:t>
      </w:r>
      <w:r>
        <w:rPr>
          <w:spacing w:val="8"/>
        </w:rPr>
        <w:t>thor</w:t>
      </w:r>
      <w:r>
        <w:rPr>
          <w:spacing w:val="18"/>
          <w:w w:val="102"/>
        </w:rPr>
        <w:t xml:space="preserve"> </w:t>
      </w:r>
      <w:r>
        <w:rPr>
          <w:spacing w:val="8"/>
        </w:rPr>
        <w:t>at:</w:t>
      </w:r>
      <w:r>
        <w:rPr>
          <w:spacing w:val="19"/>
          <w:w w:val="102"/>
        </w:rPr>
        <w:t xml:space="preserve"> </w:t>
      </w:r>
      <w:r>
        <w:rPr>
          <w:spacing w:val="8"/>
        </w:rPr>
        <w:t>IBD</w:t>
      </w:r>
      <w:r>
        <w:rPr>
          <w:spacing w:val="19"/>
          <w:w w:val="101"/>
        </w:rPr>
        <w:t xml:space="preserve"> </w:t>
      </w:r>
      <w:r>
        <w:rPr>
          <w:spacing w:val="8"/>
        </w:rPr>
        <w:t>Center,</w:t>
      </w:r>
      <w:r>
        <w:rPr>
          <w:spacing w:val="20"/>
        </w:rPr>
        <w:t xml:space="preserve"> </w:t>
      </w:r>
      <w:r>
        <w:rPr>
          <w:spacing w:val="8"/>
        </w:rPr>
        <w:t>IRCCS</w:t>
      </w:r>
      <w:r>
        <w:rPr>
          <w:spacing w:val="19"/>
          <w:w w:val="102"/>
        </w:rPr>
        <w:t xml:space="preserve"> </w:t>
      </w:r>
      <w:r>
        <w:rPr>
          <w:spacing w:val="8"/>
        </w:rPr>
        <w:t>Humanitas</w:t>
      </w:r>
      <w:r>
        <w:rPr>
          <w:spacing w:val="19"/>
          <w:w w:val="102"/>
        </w:rPr>
        <w:t xml:space="preserve"> </w:t>
      </w:r>
      <w:r>
        <w:rPr>
          <w:spacing w:val="8"/>
        </w:rPr>
        <w:t>Research</w:t>
      </w:r>
      <w:r>
        <w:rPr>
          <w:spacing w:val="19"/>
          <w:w w:val="103"/>
        </w:rPr>
        <w:t xml:space="preserve"> </w:t>
      </w:r>
      <w:r>
        <w:rPr>
          <w:spacing w:val="8"/>
        </w:rPr>
        <w:t>Hospital,</w:t>
      </w:r>
      <w:r>
        <w:rPr>
          <w:spacing w:val="13"/>
          <w:w w:val="101"/>
        </w:rPr>
        <w:t xml:space="preserve"> </w:t>
      </w:r>
      <w:r>
        <w:rPr>
          <w:spacing w:val="8"/>
        </w:rPr>
        <w:t>Via</w:t>
      </w:r>
      <w:r>
        <w:rPr>
          <w:spacing w:val="14"/>
        </w:rPr>
        <w:t xml:space="preserve"> </w:t>
      </w:r>
      <w:r>
        <w:rPr>
          <w:spacing w:val="8"/>
        </w:rPr>
        <w:t>A.</w:t>
      </w:r>
      <w:r>
        <w:rPr/>
        <w:t xml:space="preserve"> </w:t>
      </w:r>
      <w:r>
        <w:rPr>
          <w:spacing w:val="9"/>
        </w:rPr>
        <w:t>Manzoni</w:t>
      </w:r>
      <w:r>
        <w:rPr>
          <w:spacing w:val="25"/>
          <w:w w:val="101"/>
        </w:rPr>
        <w:t xml:space="preserve"> </w:t>
      </w:r>
      <w:r>
        <w:rPr>
          <w:spacing w:val="9"/>
        </w:rPr>
        <w:t>56,</w:t>
      </w:r>
      <w:r>
        <w:rPr>
          <w:spacing w:val="23"/>
          <w:w w:val="102"/>
        </w:rPr>
        <w:t xml:space="preserve"> </w:t>
      </w:r>
      <w:r>
        <w:rPr>
          <w:spacing w:val="9"/>
        </w:rPr>
        <w:t>20089</w:t>
      </w:r>
      <w:r>
        <w:rPr>
          <w:spacing w:val="24"/>
          <w:w w:val="102"/>
        </w:rPr>
        <w:t xml:space="preserve"> </w:t>
      </w:r>
      <w:r>
        <w:rPr>
          <w:spacing w:val="9"/>
        </w:rPr>
        <w:t>Rozzano,</w:t>
      </w:r>
      <w:r>
        <w:rPr>
          <w:spacing w:val="24"/>
          <w:w w:val="101"/>
        </w:rPr>
        <w:t xml:space="preserve"> </w:t>
      </w:r>
      <w:r>
        <w:rPr>
          <w:spacing w:val="9"/>
        </w:rPr>
        <w:t>Milan,</w:t>
      </w:r>
      <w:r>
        <w:rPr>
          <w:spacing w:val="24"/>
          <w:w w:val="102"/>
        </w:rPr>
        <w:t xml:space="preserve"> </w:t>
      </w:r>
      <w:r>
        <w:rPr>
          <w:spacing w:val="9"/>
        </w:rPr>
        <w:t>Ita</w:t>
      </w:r>
      <w:r>
        <w:rPr>
          <w:spacing w:val="8"/>
        </w:rPr>
        <w:t>ly.</w:t>
      </w:r>
    </w:p>
    <w:p>
      <w:pPr>
        <w:pStyle w:val="BodyText"/>
        <w:ind w:left="246"/>
        <w:spacing w:before="25" w:line="175" w:lineRule="exact"/>
        <w:rPr/>
      </w:pPr>
      <w:r>
        <w:rPr>
          <w:i/>
          <w:iCs/>
          <w:spacing w:val="7"/>
          <w:position w:val="2"/>
        </w:rPr>
        <w:t>E-mail           addresses:</w:t>
      </w:r>
      <w:r>
        <w:rPr>
          <w:i/>
          <w:iCs/>
          <w:spacing w:val="1"/>
          <w:position w:val="2"/>
        </w:rPr>
        <w:t xml:space="preserve">            </w:t>
      </w:r>
      <w:hyperlink w:history="true" r:id="rId9">
        <w:r>
          <w:rPr>
            <w:color w:val="0080AC"/>
            <w:spacing w:val="7"/>
            <w:position w:val="2"/>
          </w:rPr>
          <w:t>fsmacaluso@gmail.com</w:t>
        </w:r>
      </w:hyperlink>
      <w:r>
        <w:rPr>
          <w:color w:val="0080AC"/>
          <w:spacing w:val="7"/>
          <w:position w:val="2"/>
        </w:rPr>
        <w:t xml:space="preserve">            </w:t>
      </w:r>
      <w:r>
        <w:rPr>
          <w:spacing w:val="7"/>
          <w:position w:val="2"/>
        </w:rPr>
        <w:t>(F.S</w:t>
      </w:r>
      <w:r>
        <w:rPr>
          <w:spacing w:val="6"/>
          <w:position w:val="2"/>
        </w:rPr>
        <w:t>.            Macaluso),</w:t>
      </w:r>
    </w:p>
    <w:p>
      <w:pPr>
        <w:pStyle w:val="BodyText"/>
        <w:ind w:left="11"/>
        <w:spacing w:line="175" w:lineRule="exact"/>
        <w:rPr/>
      </w:pPr>
      <w:hyperlink w:history="true" r:id="rId10">
        <w:r>
          <w:rPr>
            <w:color w:val="0080AC"/>
            <w:spacing w:val="11"/>
            <w:position w:val="2"/>
          </w:rPr>
          <w:t>alessandro.armuzzi@hu</w:t>
        </w:r>
        <w:r>
          <w:rPr>
            <w:color w:val="0080AC"/>
            <w:spacing w:val="10"/>
            <w:position w:val="2"/>
          </w:rPr>
          <w:t>nimed.eu</w:t>
        </w:r>
      </w:hyperlink>
      <w:r>
        <w:rPr>
          <w:color w:val="0080AC"/>
          <w:spacing w:val="24"/>
          <w:position w:val="2"/>
        </w:rPr>
        <w:t xml:space="preserve"> </w:t>
      </w:r>
      <w:r>
        <w:rPr>
          <w:spacing w:val="10"/>
          <w:position w:val="2"/>
        </w:rPr>
        <w:t>(A.</w:t>
      </w:r>
      <w:r>
        <w:rPr>
          <w:spacing w:val="18"/>
          <w:w w:val="103"/>
          <w:position w:val="2"/>
        </w:rPr>
        <w:t xml:space="preserve"> </w:t>
      </w:r>
      <w:r>
        <w:rPr>
          <w:spacing w:val="10"/>
          <w:position w:val="2"/>
        </w:rPr>
        <w:t>Armuzzi).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1" w:line="190" w:lineRule="exact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1"/>
          <w:position w:val="1"/>
        </w:rPr>
        <w:t>1.</w:t>
      </w:r>
      <w:r>
        <w:rPr>
          <w:sz w:val="15"/>
          <w:szCs w:val="15"/>
          <w:b/>
          <w:bCs/>
          <w:spacing w:val="10"/>
          <w:w w:val="102"/>
          <w:position w:val="1"/>
        </w:rPr>
        <w:t xml:space="preserve">  </w:t>
      </w:r>
      <w:r>
        <w:rPr>
          <w:sz w:val="15"/>
          <w:szCs w:val="15"/>
          <w:b/>
          <w:bCs/>
          <w:spacing w:val="11"/>
          <w:position w:val="1"/>
        </w:rPr>
        <w:t>Introduction</w:t>
      </w:r>
    </w:p>
    <w:p>
      <w:pPr>
        <w:pStyle w:val="BodyText"/>
        <w:ind w:right="6" w:firstLine="240"/>
        <w:spacing w:before="230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Crohn’s  disease  (C</w:t>
      </w:r>
      <w:r>
        <w:rPr>
          <w:sz w:val="15"/>
          <w:szCs w:val="15"/>
          <w:spacing w:val="11"/>
        </w:rPr>
        <w:t>D)  is  a  progressive,  inﬂammatory  condition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gastrointestinal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tract </w:t>
      </w:r>
      <w:hyperlink w:history="true" w:anchor="bookmark15">
        <w:r>
          <w:rPr>
            <w:sz w:val="15"/>
            <w:szCs w:val="15"/>
            <w:color w:val="0080AC"/>
            <w:spacing w:val="14"/>
          </w:rPr>
          <w:t>[1]</w:t>
        </w:r>
      </w:hyperlink>
      <w:r>
        <w:rPr>
          <w:sz w:val="15"/>
          <w:szCs w:val="15"/>
          <w:spacing w:val="14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often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requires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continuous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med-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ical  treatment,  as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etiology  of  the  diseas</w:t>
      </w:r>
      <w:r>
        <w:rPr>
          <w:sz w:val="15"/>
          <w:szCs w:val="15"/>
          <w:spacing w:val="13"/>
        </w:rPr>
        <w:t>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unknown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and,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therefore,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3"/>
        </w:rPr>
        <w:t>curative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therapy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not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3"/>
        </w:rPr>
        <w:t>available </w:t>
      </w:r>
      <w:hyperlink w:history="true" w:anchor="bookmark15">
        <w:r>
          <w:rPr>
            <w:sz w:val="15"/>
            <w:szCs w:val="15"/>
            <w:color w:val="0080AC"/>
            <w:spacing w:val="13"/>
          </w:rPr>
          <w:t>[1]</w:t>
        </w:r>
      </w:hyperlink>
      <w:r>
        <w:rPr>
          <w:sz w:val="15"/>
          <w:szCs w:val="15"/>
          <w:spacing w:val="13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Furthermore,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degree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patients’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does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always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match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inﬂam-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matory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activity,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2"/>
        </w:rPr>
        <w:t>and  subclinical  or  overt  inﬂammation  is  able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cause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well-known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complications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disease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(i.e.,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strictures,</w:t>
      </w:r>
    </w:p>
    <w:p>
      <w:pPr>
        <w:spacing w:line="281" w:lineRule="auto"/>
        <w:sectPr>
          <w:type w:val="continuous"/>
          <w:pgSz w:w="11905" w:h="15879"/>
          <w:pgMar w:top="1" w:right="740" w:bottom="1" w:left="745" w:header="0" w:footer="0" w:gutter="0"/>
          <w:cols w:equalWidth="0" w:num="2">
            <w:col w:w="5292" w:space="100"/>
            <w:col w:w="5028" w:space="0"/>
          </w:cols>
        </w:sectPr>
        <w:rPr>
          <w:sz w:val="15"/>
          <w:szCs w:val="15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35" w:line="222" w:lineRule="auto"/>
        <w:rPr/>
      </w:pPr>
      <w:hyperlink w:history="true" r:id="rId3">
        <w:r>
          <w:rPr>
            <w:color w:val="0080AC"/>
          </w:rPr>
          <w:t>https</w:t>
        </w:r>
        <w:r>
          <w:rPr>
            <w:color w:val="0080AC"/>
            <w:spacing w:val="13"/>
          </w:rPr>
          <w:t>://</w:t>
        </w:r>
        <w:r>
          <w:rPr>
            <w:color w:val="0080AC"/>
          </w:rPr>
          <w:t>doi</w:t>
        </w:r>
        <w:r>
          <w:rPr>
            <w:color w:val="0080AC"/>
            <w:spacing w:val="13"/>
          </w:rPr>
          <w:t>.</w:t>
        </w:r>
        <w:r>
          <w:rPr>
            <w:color w:val="0080AC"/>
          </w:rPr>
          <w:t>org</w:t>
        </w:r>
        <w:r>
          <w:rPr>
            <w:color w:val="0080AC"/>
            <w:spacing w:val="13"/>
          </w:rPr>
          <w:t>/10.1016/j.</w:t>
        </w:r>
        <w:r>
          <w:rPr>
            <w:color w:val="0080AC"/>
          </w:rPr>
          <w:t>dld</w:t>
        </w:r>
        <w:r>
          <w:rPr>
            <w:color w:val="0080AC"/>
            <w:spacing w:val="13"/>
          </w:rPr>
          <w:t>.2023.01.155</w:t>
        </w:r>
      </w:hyperlink>
    </w:p>
    <w:p>
      <w:pPr>
        <w:pStyle w:val="BodyText"/>
        <w:ind w:left="12" w:right="332" w:firstLine="5"/>
        <w:spacing w:before="43" w:line="280" w:lineRule="auto"/>
        <w:rPr/>
      </w:pPr>
      <w:r>
        <w:rPr>
          <w:spacing w:val="9"/>
        </w:rPr>
        <w:t>1590-8658/©</w:t>
      </w:r>
      <w:r>
        <w:rPr>
          <w:spacing w:val="23"/>
          <w:w w:val="102"/>
        </w:rPr>
        <w:t xml:space="preserve"> </w:t>
      </w:r>
      <w:r>
        <w:rPr>
          <w:spacing w:val="9"/>
        </w:rPr>
        <w:t>2023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>
          <w:spacing w:val="18"/>
          <w:w w:val="102"/>
        </w:rPr>
        <w:t xml:space="preserve"> </w:t>
      </w:r>
      <w:r>
        <w:rPr>
          <w:spacing w:val="9"/>
        </w:rPr>
        <w:t>Author(s).</w:t>
      </w:r>
      <w:r>
        <w:rPr>
          <w:spacing w:val="24"/>
        </w:rPr>
        <w:t xml:space="preserve"> </w:t>
      </w:r>
      <w:r>
        <w:rPr>
          <w:spacing w:val="9"/>
        </w:rPr>
        <w:t>Published</w:t>
      </w:r>
      <w:r>
        <w:rPr>
          <w:spacing w:val="22"/>
        </w:rPr>
        <w:t xml:space="preserve"> </w:t>
      </w:r>
      <w:r>
        <w:rPr>
          <w:spacing w:val="9"/>
        </w:rPr>
        <w:t>by</w:t>
      </w:r>
      <w:r>
        <w:rPr>
          <w:spacing w:val="24"/>
        </w:rPr>
        <w:t xml:space="preserve"> </w:t>
      </w:r>
      <w:r>
        <w:rPr>
          <w:spacing w:val="9"/>
        </w:rPr>
        <w:t>Elsevier</w:t>
      </w:r>
      <w:r>
        <w:rPr>
          <w:spacing w:val="23"/>
          <w:w w:val="103"/>
        </w:rPr>
        <w:t xml:space="preserve"> </w:t>
      </w:r>
      <w:r>
        <w:rPr>
          <w:spacing w:val="9"/>
        </w:rPr>
        <w:t>Ltd</w:t>
      </w:r>
      <w:r>
        <w:rPr>
          <w:spacing w:val="23"/>
          <w:w w:val="101"/>
        </w:rPr>
        <w:t xml:space="preserve"> </w:t>
      </w:r>
      <w:r>
        <w:rPr>
          <w:spacing w:val="9"/>
        </w:rPr>
        <w:t>on</w:t>
      </w:r>
      <w:r>
        <w:rPr>
          <w:spacing w:val="21"/>
          <w:w w:val="103"/>
        </w:rPr>
        <w:t xml:space="preserve"> </w:t>
      </w:r>
      <w:r>
        <w:rPr>
          <w:spacing w:val="9"/>
        </w:rPr>
        <w:t>behalf of</w:t>
      </w:r>
      <w:r>
        <w:rPr>
          <w:spacing w:val="14"/>
        </w:rPr>
        <w:t xml:space="preserve"> </w:t>
      </w:r>
      <w:r>
        <w:rPr>
          <w:spacing w:val="9"/>
        </w:rPr>
        <w:t>Editrice</w:t>
      </w:r>
      <w:r>
        <w:rPr>
          <w:spacing w:val="23"/>
          <w:w w:val="102"/>
        </w:rPr>
        <w:t xml:space="preserve"> </w:t>
      </w:r>
      <w:r>
        <w:rPr>
          <w:spacing w:val="9"/>
        </w:rPr>
        <w:t>Gastroenterologica</w:t>
      </w:r>
      <w:r>
        <w:rPr>
          <w:spacing w:val="25"/>
          <w:w w:val="101"/>
        </w:rPr>
        <w:t xml:space="preserve"> </w:t>
      </w:r>
      <w:r>
        <w:rPr>
          <w:spacing w:val="9"/>
        </w:rPr>
        <w:t>Italiana</w:t>
      </w:r>
      <w:r>
        <w:rPr>
          <w:spacing w:val="24"/>
          <w:w w:val="101"/>
        </w:rPr>
        <w:t xml:space="preserve"> </w:t>
      </w:r>
      <w:r>
        <w:rPr>
          <w:spacing w:val="9"/>
        </w:rPr>
        <w:t>S.r.l.</w:t>
      </w:r>
      <w:r>
        <w:rPr>
          <w:spacing w:val="18"/>
          <w:w w:val="102"/>
        </w:rPr>
        <w:t xml:space="preserve"> </w:t>
      </w:r>
      <w:r>
        <w:rPr>
          <w:spacing w:val="9"/>
        </w:rPr>
        <w:t>This</w:t>
      </w:r>
      <w:r>
        <w:rPr>
          <w:spacing w:val="24"/>
          <w:w w:val="103"/>
        </w:rPr>
        <w:t xml:space="preserve"> </w:t>
      </w:r>
      <w:r>
        <w:rPr>
          <w:spacing w:val="9"/>
        </w:rPr>
        <w:t>is</w:t>
      </w:r>
      <w:r>
        <w:rPr>
          <w:spacing w:val="23"/>
        </w:rPr>
        <w:t xml:space="preserve"> </w:t>
      </w:r>
      <w:r>
        <w:rPr>
          <w:spacing w:val="9"/>
        </w:rPr>
        <w:t>an</w:t>
      </w:r>
      <w:r>
        <w:rPr>
          <w:spacing w:val="24"/>
        </w:rPr>
        <w:t xml:space="preserve"> </w:t>
      </w:r>
      <w:r>
        <w:rPr>
          <w:spacing w:val="9"/>
        </w:rPr>
        <w:t>open</w:t>
      </w:r>
      <w:r>
        <w:rPr>
          <w:spacing w:val="23"/>
        </w:rPr>
        <w:t xml:space="preserve"> </w:t>
      </w:r>
      <w:r>
        <w:rPr>
          <w:spacing w:val="9"/>
        </w:rPr>
        <w:t>access</w:t>
      </w:r>
      <w:r>
        <w:rPr>
          <w:spacing w:val="23"/>
          <w:w w:val="102"/>
        </w:rPr>
        <w:t xml:space="preserve"> </w:t>
      </w:r>
      <w:r>
        <w:rPr>
          <w:spacing w:val="9"/>
        </w:rPr>
        <w:t>article</w:t>
      </w:r>
      <w:r>
        <w:rPr>
          <w:spacing w:val="23"/>
          <w:w w:val="102"/>
        </w:rPr>
        <w:t xml:space="preserve"> </w:t>
      </w:r>
      <w:r>
        <w:rPr>
          <w:spacing w:val="9"/>
        </w:rPr>
        <w:t>under</w:t>
      </w:r>
      <w:r>
        <w:rPr>
          <w:spacing w:val="22"/>
          <w:w w:val="102"/>
        </w:rPr>
        <w:t xml:space="preserve"> </w:t>
      </w:r>
      <w:r>
        <w:rPr>
          <w:spacing w:val="9"/>
        </w:rPr>
        <w:t>the</w:t>
      </w:r>
      <w:r>
        <w:rPr>
          <w:spacing w:val="24"/>
          <w:w w:val="101"/>
        </w:rPr>
        <w:t xml:space="preserve"> </w:t>
      </w:r>
      <w:r>
        <w:rPr>
          <w:spacing w:val="9"/>
        </w:rPr>
        <w:t>CC</w:t>
      </w:r>
      <w:r>
        <w:rPr>
          <w:spacing w:val="24"/>
          <w:w w:val="102"/>
        </w:rPr>
        <w:t xml:space="preserve"> </w:t>
      </w:r>
      <w:r>
        <w:rPr>
          <w:spacing w:val="9"/>
        </w:rPr>
        <w:t>BY-NC</w:t>
      </w:r>
      <w:r>
        <w:rPr>
          <w:spacing w:val="8"/>
        </w:rPr>
        <w:t>-ND</w:t>
      </w:r>
      <w:r>
        <w:rPr/>
        <w:t xml:space="preserve"> </w:t>
      </w:r>
      <w:r>
        <w:rPr>
          <w:spacing w:val="11"/>
        </w:rPr>
        <w:t>license</w:t>
      </w:r>
      <w:r>
        <w:rPr>
          <w:spacing w:val="41"/>
          <w:w w:val="102"/>
        </w:rPr>
        <w:t xml:space="preserve"> </w:t>
      </w:r>
      <w:r>
        <w:rPr>
          <w:spacing w:val="11"/>
        </w:rPr>
        <w:t>(</w:t>
      </w:r>
      <w:hyperlink w:history="true" r:id="rId8">
        <w:r>
          <w:rPr>
            <w:color w:val="0080AC"/>
            <w:spacing w:val="11"/>
          </w:rPr>
          <w:t>http://creativecommons.org/licenses/by-nc-nd/4.0/</w:t>
        </w:r>
      </w:hyperlink>
      <w:r>
        <w:rPr>
          <w:spacing w:val="11"/>
        </w:rPr>
        <w:t>)</w:t>
      </w:r>
    </w:p>
    <w:p>
      <w:pPr>
        <w:spacing w:line="105" w:lineRule="exact"/>
        <w:rPr/>
      </w:pPr>
      <w:r/>
    </w:p>
    <w:tbl>
      <w:tblPr>
        <w:tblStyle w:val="TableNormal"/>
        <w:tblW w:w="10375" w:type="dxa"/>
        <w:tblInd w:w="8" w:type="dxa"/>
        <w:shd w:val="clear" w:fill="B2B2B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375"/>
      </w:tblGrid>
      <w:tr>
        <w:trPr>
          <w:trHeight w:val="492" w:hRule="atLeast"/>
        </w:trPr>
        <w:tc>
          <w:tcPr>
            <w:shd w:val="clear" w:fill="B2B2B2"/>
            <w:tcW w:w="10375" w:type="dxa"/>
            <w:vAlign w:val="top"/>
          </w:tcPr>
          <w:p>
            <w:pPr>
              <w:pStyle w:val="TableText"/>
              <w:ind w:left="70"/>
              <w:spacing w:before="6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Please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cite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this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article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as: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F.S.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Mac</w:t>
            </w:r>
            <w:r>
              <w:rPr>
                <w:sz w:val="15"/>
                <w:szCs w:val="15"/>
                <w:spacing w:val="10"/>
              </w:rPr>
              <w:t>aluso,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C.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Papi,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A.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Orlando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et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al.,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Use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of biologics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for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the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management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of Crohn’s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disease: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IG-IBD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clinical</w:t>
            </w:r>
          </w:p>
          <w:p>
            <w:pPr>
              <w:pStyle w:val="TableText"/>
              <w:ind w:left="66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guidelines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based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on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the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GRADE</w:t>
            </w:r>
            <w:r>
              <w:rPr>
                <w:sz w:val="15"/>
                <w:szCs w:val="15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methodology,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Digestive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and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Liver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Disease, </w:t>
            </w:r>
            <w:hyperlink w:history="true" r:id="rId3">
              <w:r>
                <w:rPr>
                  <w:sz w:val="15"/>
                  <w:szCs w:val="15"/>
                  <w:color w:val="0080AC"/>
                  <w:spacing w:val="12"/>
                </w:rPr>
                <w:t>https://</w:t>
              </w:r>
              <w:r>
                <w:rPr>
                  <w:sz w:val="15"/>
                  <w:szCs w:val="15"/>
                  <w:color w:val="0080AC"/>
                  <w:spacing w:val="11"/>
                </w:rPr>
                <w:t>doi.org/10.1016/j.dld.2023.01.155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5" w:h="15879"/>
          <w:pgMar w:top="1" w:right="740" w:bottom="1" w:left="745" w:header="0" w:footer="0" w:gutter="0"/>
          <w:cols w:equalWidth="0" w:num="1">
            <w:col w:w="104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"/>
        <w:spacing w:line="161" w:lineRule="auto"/>
        <w:tabs>
          <w:tab w:val="left" w:pos="3550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5"/>
          <w:w w:val="101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9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ind w:left="3"/>
        <w:spacing w:before="145" w:line="222" w:lineRule="auto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11"/>
          <w:pgSz w:w="11905" w:h="15879"/>
          <w:pgMar w:top="155" w:right="734" w:bottom="673" w:left="749" w:header="0" w:footer="520" w:gutter="0"/>
          <w:cols w:equalWidth="0" w:num="1">
            <w:col w:w="10422" w:space="0"/>
          </w:cols>
        </w:sectPr>
        <w:rPr/>
      </w:pPr>
    </w:p>
    <w:p>
      <w:pPr>
        <w:pStyle w:val="BodyText"/>
        <w:ind w:left="3" w:right="248" w:firstLine="7"/>
        <w:spacing w:before="31" w:line="274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ﬁstulas,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abscesses).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Over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years,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these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complications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can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2"/>
        </w:rPr>
        <w:t>lead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progressive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bowel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damage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need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re</w:t>
      </w:r>
      <w:r>
        <w:rPr>
          <w:sz w:val="15"/>
          <w:szCs w:val="15"/>
          <w:spacing w:val="14"/>
        </w:rPr>
        <w:t>peated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surgery,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15"/>
        </w:rPr>
        <w:t>consequent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risks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short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bowel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permanent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stoma </w:t>
      </w:r>
      <w:hyperlink w:history="true" w:anchor="bookmark16">
        <w:r>
          <w:rPr>
            <w:sz w:val="15"/>
            <w:szCs w:val="15"/>
            <w:color w:val="0080AC"/>
            <w:spacing w:val="15"/>
          </w:rPr>
          <w:t>[2</w:t>
        </w:r>
      </w:hyperlink>
      <w:r>
        <w:rPr>
          <w:sz w:val="15"/>
          <w:szCs w:val="15"/>
          <w:spacing w:val="15"/>
        </w:rPr>
        <w:t>,</w:t>
      </w:r>
      <w:hyperlink w:history="true" w:anchor="bookmark17">
        <w:r>
          <w:rPr>
            <w:sz w:val="15"/>
            <w:szCs w:val="15"/>
            <w:color w:val="0080AC"/>
            <w:spacing w:val="15"/>
          </w:rPr>
          <w:t>3]</w:t>
        </w:r>
      </w:hyperlink>
      <w:r>
        <w:rPr>
          <w:sz w:val="15"/>
          <w:szCs w:val="15"/>
          <w:spacing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Thus,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important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unmet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needs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management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of CD.</w:t>
      </w:r>
    </w:p>
    <w:p>
      <w:pPr>
        <w:pStyle w:val="BodyText"/>
        <w:ind w:left="5" w:right="249" w:firstLine="243"/>
        <w:spacing w:before="50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CD  management  has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6"/>
        </w:rPr>
        <w:t>b</w:t>
      </w:r>
      <w:r>
        <w:rPr>
          <w:sz w:val="15"/>
          <w:szCs w:val="15"/>
          <w:spacing w:val="15"/>
        </w:rPr>
        <w:t>eneﬁtted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the  increased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knowledge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over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past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20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years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immunol</w:t>
      </w:r>
      <w:r>
        <w:rPr>
          <w:sz w:val="15"/>
          <w:szCs w:val="15"/>
          <w:spacing w:val="14"/>
        </w:rPr>
        <w:t>ogical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mechanisms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involved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pathogenesis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disease.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knowledge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led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introduction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several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biologica</w:t>
      </w:r>
      <w:r>
        <w:rPr>
          <w:sz w:val="15"/>
          <w:szCs w:val="15"/>
          <w:spacing w:val="13"/>
        </w:rPr>
        <w:t>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therapies,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monoclonal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antibodies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selectively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block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key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mediators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inﬂammation.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several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years,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advanced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therapies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moderate-to-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severe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</w:rPr>
        <w:t>CD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involved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blocking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activity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tumor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necrosis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factor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(TNF)</w:t>
      </w:r>
      <w:r>
        <w:rPr>
          <w:sz w:val="15"/>
          <w:szCs w:val="15"/>
          <w:spacing w:val="24"/>
          <w:w w:val="101"/>
        </w:rPr>
        <w:t xml:space="preserve"> </w:t>
      </w:r>
      <w:hyperlink w:history="true" w:anchor="bookmark18">
        <w:r>
          <w:rPr>
            <w:sz w:val="15"/>
            <w:szCs w:val="15"/>
            <w:color w:val="0080AC"/>
            <w:spacing w:val="12"/>
          </w:rPr>
          <w:t>[4]</w:t>
        </w:r>
      </w:hyperlink>
      <w:r>
        <w:rPr>
          <w:sz w:val="15"/>
          <w:szCs w:val="15"/>
          <w:spacing w:val="12"/>
        </w:rPr>
        <w:t>.  Inﬂiximab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the  ﬁrst  anti-TNF  mono</w:t>
      </w:r>
      <w:r>
        <w:rPr>
          <w:sz w:val="15"/>
          <w:szCs w:val="15"/>
          <w:spacing w:val="11"/>
        </w:rPr>
        <w:t>clonal  antibody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approved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European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Medicines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Agency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(EMA)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ment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CD,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1999,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it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followed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adal</w:t>
      </w:r>
      <w:r>
        <w:rPr>
          <w:sz w:val="15"/>
          <w:szCs w:val="15"/>
          <w:spacing w:val="12"/>
        </w:rPr>
        <w:t>imumab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2007.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Later,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other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biologics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different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mech</w:t>
      </w:r>
      <w:r>
        <w:rPr>
          <w:sz w:val="15"/>
          <w:szCs w:val="15"/>
          <w:spacing w:val="13"/>
        </w:rPr>
        <w:t>anisms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action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became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available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treating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2"/>
        </w:rPr>
        <w:t>CD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practi</w:t>
      </w:r>
      <w:r>
        <w:rPr>
          <w:sz w:val="15"/>
          <w:szCs w:val="15"/>
          <w:spacing w:val="11"/>
        </w:rPr>
        <w:t>ce.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Vedolizumab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1"/>
        </w:rPr>
        <w:t>–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gut-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selective  inhibitor  of</w:t>
      </w:r>
      <w:r>
        <w:rPr>
          <w:sz w:val="15"/>
          <w:szCs w:val="1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2"/>
        </w:rPr>
        <w:t>α</w:t>
      </w:r>
      <w:r>
        <w:rPr>
          <w:sz w:val="11"/>
          <w:szCs w:val="11"/>
          <w:spacing w:val="12"/>
          <w:position w:val="-3"/>
        </w:rPr>
        <w:t>4</w:t>
      </w:r>
      <w:r>
        <w:rPr>
          <w:sz w:val="11"/>
          <w:szCs w:val="11"/>
          <w:spacing w:val="-11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β</w:t>
      </w:r>
      <w:r>
        <w:rPr>
          <w:rFonts w:ascii="Arial" w:hAnsi="Arial" w:eastAsia="Arial" w:cs="Arial"/>
          <w:sz w:val="19"/>
          <w:szCs w:val="19"/>
          <w:spacing w:val="-33"/>
        </w:rPr>
        <w:t xml:space="preserve"> </w:t>
      </w:r>
      <w:r>
        <w:rPr>
          <w:sz w:val="11"/>
          <w:szCs w:val="11"/>
          <w:spacing w:val="12"/>
          <w:position w:val="-3"/>
        </w:rPr>
        <w:t>7   </w:t>
      </w:r>
      <w:r>
        <w:rPr>
          <w:sz w:val="15"/>
          <w:szCs w:val="15"/>
          <w:spacing w:val="12"/>
        </w:rPr>
        <w:t>integrin</w:t>
      </w:r>
      <w:r>
        <w:rPr>
          <w:sz w:val="15"/>
          <w:szCs w:val="15"/>
          <w:spacing w:val="28"/>
          <w:w w:val="101"/>
        </w:rPr>
        <w:t xml:space="preserve"> </w:t>
      </w:r>
      <w:hyperlink w:history="true" w:anchor="bookmark19">
        <w:r>
          <w:rPr>
            <w:sz w:val="15"/>
            <w:szCs w:val="15"/>
            <w:color w:val="0080AC"/>
            <w:spacing w:val="12"/>
          </w:rPr>
          <w:t>[5]</w:t>
        </w:r>
      </w:hyperlink>
      <w:r>
        <w:rPr>
          <w:sz w:val="15"/>
          <w:szCs w:val="15"/>
          <w:color w:val="0080AC"/>
          <w:spacing w:val="12"/>
        </w:rPr>
        <w:t xml:space="preserve">  </w:t>
      </w:r>
      <w:r>
        <w:rPr>
          <w:sz w:val="15"/>
          <w:szCs w:val="15"/>
          <w:spacing w:val="12"/>
        </w:rPr>
        <w:t>–  has  been  approv</w:t>
      </w:r>
      <w:r>
        <w:rPr>
          <w:sz w:val="15"/>
          <w:szCs w:val="15"/>
          <w:spacing w:val="11"/>
        </w:rPr>
        <w:t>ed 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EMA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2014.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Ustekinumab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–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inhibitor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subunit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p4</w:t>
      </w:r>
      <w:r>
        <w:rPr>
          <w:sz w:val="15"/>
          <w:szCs w:val="15"/>
          <w:spacing w:val="12"/>
        </w:rPr>
        <w:t>0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2"/>
        </w:rPr>
        <w:t>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leukins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11"/>
        </w:rPr>
        <w:t>12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23 </w:t>
      </w:r>
      <w:hyperlink w:history="true" w:anchor="bookmark20">
        <w:r>
          <w:rPr>
            <w:sz w:val="15"/>
            <w:szCs w:val="15"/>
            <w:color w:val="0080AC"/>
            <w:spacing w:val="11"/>
          </w:rPr>
          <w:t>[6]</w:t>
        </w:r>
      </w:hyperlink>
      <w:r>
        <w:rPr>
          <w:sz w:val="15"/>
          <w:szCs w:val="15"/>
          <w:color w:val="0080AC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–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obtained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approval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EMA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2016.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Finally,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recently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approved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therapy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refractory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complex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peria</w:t>
      </w:r>
      <w:r>
        <w:rPr>
          <w:sz w:val="15"/>
          <w:szCs w:val="15"/>
          <w:spacing w:val="12"/>
        </w:rPr>
        <w:t>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2"/>
        </w:rPr>
        <w:t>CD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darvadstrocel,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preparation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of human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me</w:t>
      </w:r>
      <w:r>
        <w:rPr>
          <w:sz w:val="15"/>
          <w:szCs w:val="15"/>
          <w:spacing w:val="14"/>
        </w:rPr>
        <w:t>senchymal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stem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cells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ex-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panded  from  adult  adipose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3"/>
        </w:rPr>
        <w:t>tissue  and  designed  for  intralesional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3"/>
        </w:rPr>
        <w:t>during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surgery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perianal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disease </w:t>
      </w:r>
      <w:hyperlink w:history="true" w:anchor="bookmark21">
        <w:r>
          <w:rPr>
            <w:sz w:val="15"/>
            <w:szCs w:val="15"/>
            <w:color w:val="0080AC"/>
            <w:spacing w:val="13"/>
          </w:rPr>
          <w:t>[7]</w:t>
        </w:r>
      </w:hyperlink>
      <w:r>
        <w:rPr>
          <w:sz w:val="15"/>
          <w:szCs w:val="15"/>
          <w:spacing w:val="13"/>
        </w:rPr>
        <w:t>.</w:t>
      </w:r>
    </w:p>
    <w:p>
      <w:pPr>
        <w:pStyle w:val="BodyText"/>
        <w:ind w:left="8" w:right="249" w:firstLine="241"/>
        <w:spacing w:before="32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12"/>
        </w:rPr>
        <w:t>this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2"/>
        </w:rPr>
        <w:t>evolving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scenario,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American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2"/>
        </w:rPr>
        <w:t>Gastroenterological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sociation</w:t>
      </w:r>
      <w:r>
        <w:rPr>
          <w:sz w:val="15"/>
          <w:szCs w:val="15"/>
          <w:spacing w:val="36"/>
        </w:rPr>
        <w:t xml:space="preserve"> </w:t>
      </w:r>
      <w:hyperlink w:history="true" w:anchor="bookmark22">
        <w:r>
          <w:rPr>
            <w:sz w:val="15"/>
            <w:szCs w:val="15"/>
            <w:color w:val="0080AC"/>
            <w:spacing w:val="13"/>
          </w:rPr>
          <w:t>[8]</w:t>
        </w:r>
      </w:hyperlink>
      <w:r>
        <w:rPr>
          <w:sz w:val="15"/>
          <w:szCs w:val="15"/>
          <w:color w:val="0080AC"/>
          <w:spacing w:val="13"/>
        </w:rPr>
        <w:t xml:space="preserve">  </w:t>
      </w:r>
      <w:r>
        <w:rPr>
          <w:sz w:val="15"/>
          <w:szCs w:val="15"/>
          <w:spacing w:val="13"/>
        </w:rPr>
        <w:t>and  the  European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Crohn’s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Colitis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organisa</w:t>
      </w:r>
      <w:r>
        <w:rPr>
          <w:sz w:val="15"/>
          <w:szCs w:val="15"/>
          <w:spacing w:val="12"/>
        </w:rPr>
        <w:t>tion</w:t>
      </w:r>
      <w:r>
        <w:rPr>
          <w:sz w:val="15"/>
          <w:szCs w:val="15"/>
        </w:rPr>
        <w:t xml:space="preserve"> </w:t>
      </w:r>
      <w:hyperlink w:history="true" w:anchor="bookmark23">
        <w:r>
          <w:rPr>
            <w:sz w:val="15"/>
            <w:szCs w:val="15"/>
            <w:color w:val="0080AC"/>
            <w:spacing w:val="13"/>
          </w:rPr>
          <w:t>[9]</w:t>
        </w:r>
      </w:hyperlink>
      <w:r>
        <w:rPr>
          <w:sz w:val="15"/>
          <w:szCs w:val="15"/>
          <w:color w:val="0080AC"/>
          <w:spacing w:val="2"/>
        </w:rPr>
        <w:t xml:space="preserve"> 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recently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published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practice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guidelines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 therapeutics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CD.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both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13"/>
        </w:rPr>
        <w:t>ocuments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took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broad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not  limited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of  biologics,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which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3"/>
        </w:rPr>
        <w:t>focus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of  t</w:t>
      </w:r>
      <w:r>
        <w:rPr>
          <w:sz w:val="15"/>
          <w:szCs w:val="15"/>
          <w:spacing w:val="12"/>
        </w:rPr>
        <w:t>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present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3"/>
        </w:rPr>
        <w:t>guidelines.  Furthermore,  because  economic  and  legal  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sues,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well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different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viewpoint</w:t>
      </w:r>
      <w:r>
        <w:rPr>
          <w:sz w:val="15"/>
          <w:szCs w:val="15"/>
          <w:spacing w:val="13"/>
        </w:rPr>
        <w:t>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general,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may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inﬂuence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indications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biologics,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we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believe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additional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nation</w:t>
      </w:r>
      <w:r>
        <w:rPr>
          <w:sz w:val="15"/>
          <w:szCs w:val="15"/>
          <w:spacing w:val="12"/>
        </w:rPr>
        <w:t>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ommendations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necessary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complement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t</w:t>
      </w:r>
      <w:r>
        <w:rPr>
          <w:sz w:val="15"/>
          <w:szCs w:val="15"/>
          <w:spacing w:val="15"/>
        </w:rPr>
        <w:t>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existing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interna-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tional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guidelines.</w:t>
      </w:r>
    </w:p>
    <w:p>
      <w:pPr>
        <w:pStyle w:val="BodyText"/>
        <w:ind w:left="8" w:right="250" w:firstLine="241"/>
        <w:spacing w:before="44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2019,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Italian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Group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Stu</w:t>
      </w:r>
      <w:r>
        <w:rPr>
          <w:sz w:val="15"/>
          <w:szCs w:val="15"/>
          <w:spacing w:val="12"/>
        </w:rPr>
        <w:t>dy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Inﬂammatory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Bowel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Disease  (IG-IBD)  began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</w:rPr>
        <w:t>project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</w:rPr>
        <w:t>develop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</w:rPr>
        <w:t>guidelines,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starting  with  the  use  of  biologics  and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13"/>
        </w:rPr>
        <w:t>small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molecule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drugs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ulcerative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colitis </w:t>
      </w:r>
      <w:hyperlink w:history="true" w:anchor="bookmark24">
        <w:r>
          <w:rPr>
            <w:sz w:val="15"/>
            <w:szCs w:val="15"/>
            <w:color w:val="0080AC"/>
            <w:spacing w:val="14"/>
          </w:rPr>
          <w:t>[10</w:t>
        </w:r>
      </w:hyperlink>
      <w:r>
        <w:rPr>
          <w:sz w:val="15"/>
          <w:szCs w:val="15"/>
          <w:spacing w:val="14"/>
        </w:rPr>
        <w:t>,</w:t>
      </w:r>
      <w:hyperlink w:history="true" w:anchor="bookmark25">
        <w:r>
          <w:rPr>
            <w:sz w:val="15"/>
            <w:szCs w:val="15"/>
            <w:color w:val="0080AC"/>
            <w:spacing w:val="14"/>
          </w:rPr>
          <w:t>11]</w:t>
        </w:r>
      </w:hyperlink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The </w:t>
      </w:r>
      <w:r>
        <w:rPr>
          <w:sz w:val="15"/>
          <w:szCs w:val="15"/>
          <w:spacing w:val="13"/>
        </w:rPr>
        <w:t xml:space="preserve"> current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document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presents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oﬃ-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recommendations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biologics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ma</w:t>
      </w:r>
      <w:r>
        <w:rPr>
          <w:sz w:val="15"/>
          <w:szCs w:val="15"/>
          <w:spacing w:val="12"/>
        </w:rPr>
        <w:t>naging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2"/>
        </w:rPr>
        <w:t>CD.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deals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intestinal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outcome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does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provide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indications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treating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extra-intestinal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manifestati</w:t>
      </w:r>
      <w:r>
        <w:rPr>
          <w:sz w:val="15"/>
          <w:szCs w:val="15"/>
          <w:spacing w:val="13"/>
        </w:rPr>
        <w:t>ons,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which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will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fo-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cus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of 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separate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paper. These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guidelines were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developed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GRADE  (Grading  of  Recommendations  Assessment,  Develop</w:t>
      </w:r>
      <w:r>
        <w:rPr>
          <w:sz w:val="15"/>
          <w:szCs w:val="15"/>
          <w:spacing w:val="11"/>
        </w:rPr>
        <w:t>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Evaluation)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approach, which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become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reference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met</w:t>
      </w:r>
      <w:r>
        <w:rPr>
          <w:sz w:val="15"/>
          <w:szCs w:val="15"/>
          <w:spacing w:val="14"/>
        </w:rPr>
        <w:t>hod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developing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high-quality,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evidence-based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recommendations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3"/>
        </w:rPr>
        <w:t>practice </w:t>
      </w:r>
      <w:hyperlink w:history="true" w:anchor="bookmark26">
        <w:r>
          <w:rPr>
            <w:sz w:val="15"/>
            <w:szCs w:val="15"/>
            <w:color w:val="0080AC"/>
            <w:spacing w:val="13"/>
          </w:rPr>
          <w:t>[12]</w:t>
        </w:r>
      </w:hyperlink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They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accompanied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technic</w:t>
      </w:r>
      <w:r>
        <w:rPr>
          <w:sz w:val="15"/>
          <w:szCs w:val="15"/>
          <w:spacing w:val="12"/>
        </w:rPr>
        <w:t>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review</w:t>
      </w:r>
      <w:r>
        <w:rPr>
          <w:sz w:val="15"/>
          <w:szCs w:val="15"/>
        </w:rPr>
        <w:t xml:space="preserve"> </w:t>
      </w:r>
      <w:hyperlink w:history="true" w:anchor="bookmark27">
        <w:r>
          <w:rPr>
            <w:sz w:val="15"/>
            <w:szCs w:val="15"/>
            <w:color w:val="0080AC"/>
            <w:spacing w:val="12"/>
          </w:rPr>
          <w:t>[13]</w:t>
        </w:r>
      </w:hyperlink>
      <w:r>
        <w:rPr>
          <w:sz w:val="15"/>
          <w:szCs w:val="15"/>
          <w:color w:val="0080AC"/>
          <w:spacing w:val="12"/>
        </w:rPr>
        <w:t xml:space="preserve">  </w:t>
      </w:r>
      <w:r>
        <w:rPr>
          <w:sz w:val="15"/>
          <w:szCs w:val="15"/>
          <w:spacing w:val="12"/>
        </w:rPr>
        <w:t>that  provides  a  detailed  analysis  of  the  evidence  on  which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recommendations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based.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work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fully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funded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IG-IBD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did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not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receive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any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external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funding.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44" w:line="190" w:lineRule="exact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3"/>
          <w:position w:val="1"/>
        </w:rPr>
        <w:t>2.</w:t>
      </w:r>
      <w:r>
        <w:rPr>
          <w:sz w:val="15"/>
          <w:szCs w:val="15"/>
          <w:b/>
          <w:bCs/>
          <w:spacing w:val="7"/>
          <w:position w:val="1"/>
        </w:rPr>
        <w:t xml:space="preserve">  </w:t>
      </w:r>
      <w:r>
        <w:rPr>
          <w:sz w:val="15"/>
          <w:szCs w:val="15"/>
          <w:b/>
          <w:bCs/>
          <w:spacing w:val="13"/>
          <w:position w:val="1"/>
        </w:rPr>
        <w:t>Methods</w:t>
      </w:r>
    </w:p>
    <w:p>
      <w:pPr>
        <w:pStyle w:val="BodyText"/>
        <w:spacing w:before="228" w:line="222" w:lineRule="auto"/>
        <w:outlineLvl w:val="2"/>
        <w:rPr>
          <w:sz w:val="15"/>
          <w:szCs w:val="15"/>
        </w:rPr>
      </w:pPr>
      <w:r>
        <w:rPr>
          <w:sz w:val="15"/>
          <w:szCs w:val="15"/>
          <w:i/>
          <w:iCs/>
          <w:spacing w:val="9"/>
        </w:rPr>
        <w:t>2.1.  Consensus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process for guideline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9"/>
        </w:rPr>
        <w:t>development</w:t>
      </w:r>
    </w:p>
    <w:p>
      <w:pPr>
        <w:pStyle w:val="BodyText"/>
        <w:ind w:left="5" w:right="246" w:firstLine="236"/>
        <w:spacing w:before="262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The  steps  used  by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</w:rPr>
        <w:t>IG-IBD  for  guideline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1"/>
        </w:rPr>
        <w:t>development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</w:rPr>
        <w:t>(</w:t>
      </w:r>
      <w:hyperlink w:history="true" w:anchor="bookmark28">
        <w:r>
          <w:rPr>
            <w:sz w:val="15"/>
            <w:szCs w:val="15"/>
            <w:color w:val="0080AC"/>
            <w:spacing w:val="11"/>
          </w:rPr>
          <w:t>Fig.</w:t>
        </w:r>
        <w:r>
          <w:rPr>
            <w:sz w:val="15"/>
            <w:szCs w:val="15"/>
            <w:color w:val="0080AC"/>
            <w:spacing w:val="14"/>
            <w:w w:val="102"/>
          </w:rPr>
          <w:t xml:space="preserve">  </w:t>
        </w:r>
        <w:r>
          <w:rPr>
            <w:sz w:val="15"/>
            <w:szCs w:val="15"/>
            <w:color w:val="0080AC"/>
            <w:spacing w:val="11"/>
          </w:rPr>
          <w:t>1</w:t>
        </w:r>
      </w:hyperlink>
      <w:r>
        <w:rPr>
          <w:sz w:val="15"/>
          <w:szCs w:val="15"/>
          <w:spacing w:val="11"/>
        </w:rPr>
        <w:t>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3"/>
        </w:rPr>
        <w:t>extensively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described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our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previous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guidelines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biologics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small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molecule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drugs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ulcera</w:t>
      </w:r>
      <w:r>
        <w:rPr>
          <w:sz w:val="15"/>
          <w:szCs w:val="15"/>
          <w:spacing w:val="12"/>
        </w:rPr>
        <w:t>tive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2"/>
        </w:rPr>
        <w:t>colitis</w:t>
      </w:r>
      <w:r>
        <w:rPr>
          <w:sz w:val="15"/>
          <w:szCs w:val="15"/>
        </w:rPr>
        <w:t xml:space="preserve"> </w:t>
      </w:r>
      <w:hyperlink w:history="true" w:anchor="bookmark24">
        <w:r>
          <w:rPr>
            <w:sz w:val="15"/>
            <w:szCs w:val="15"/>
            <w:color w:val="0080AC"/>
            <w:spacing w:val="10"/>
          </w:rPr>
          <w:t>[10</w:t>
        </w:r>
      </w:hyperlink>
      <w:r>
        <w:rPr>
          <w:sz w:val="15"/>
          <w:szCs w:val="15"/>
          <w:spacing w:val="10"/>
        </w:rPr>
        <w:t>,</w:t>
      </w:r>
      <w:hyperlink w:history="true" w:anchor="bookmark25">
        <w:r>
          <w:rPr>
            <w:sz w:val="15"/>
            <w:szCs w:val="15"/>
            <w:color w:val="0080AC"/>
            <w:spacing w:val="10"/>
          </w:rPr>
          <w:t>11]</w:t>
        </w:r>
      </w:hyperlink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</w:rPr>
        <w:t>Brieﬂy,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involve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many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Italian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IBD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experts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possible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different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tasks,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we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created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following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work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groups: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(i)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a </w:t>
      </w:r>
      <w:r>
        <w:rPr>
          <w:sz w:val="15"/>
          <w:szCs w:val="15"/>
          <w:i/>
          <w:iCs/>
          <w:spacing w:val="13"/>
        </w:rPr>
        <w:t>s</w:t>
      </w:r>
      <w:r>
        <w:rPr>
          <w:sz w:val="15"/>
          <w:szCs w:val="15"/>
          <w:i/>
          <w:iCs/>
          <w:spacing w:val="12"/>
        </w:rPr>
        <w:t>teering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14"/>
        </w:rPr>
        <w:t>committee</w:t>
      </w:r>
      <w:r>
        <w:rPr>
          <w:sz w:val="15"/>
          <w:szCs w:val="15"/>
          <w:i/>
          <w:iCs/>
          <w:spacing w:val="3"/>
        </w:rPr>
        <w:t xml:space="preserve"> 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coordinate</w:t>
      </w:r>
      <w:r>
        <w:rPr>
          <w:sz w:val="15"/>
          <w:szCs w:val="15"/>
          <w:spacing w:val="13"/>
        </w:rPr>
        <w:t>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promoted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project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(six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IG-IBD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members);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(ii)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i/>
          <w:iCs/>
          <w:spacing w:val="14"/>
        </w:rPr>
        <w:t>working</w:t>
      </w:r>
      <w:r>
        <w:rPr>
          <w:sz w:val="15"/>
          <w:szCs w:val="15"/>
          <w:i/>
          <w:iCs/>
          <w:spacing w:val="37"/>
          <w:w w:val="102"/>
        </w:rPr>
        <w:t xml:space="preserve"> </w:t>
      </w:r>
      <w:r>
        <w:rPr>
          <w:sz w:val="15"/>
          <w:szCs w:val="15"/>
          <w:i/>
          <w:iCs/>
          <w:spacing w:val="14"/>
        </w:rPr>
        <w:t>panel</w:t>
      </w:r>
      <w:r>
        <w:rPr>
          <w:sz w:val="15"/>
          <w:szCs w:val="15"/>
          <w:i/>
          <w:iCs/>
          <w:spacing w:val="6"/>
        </w:rPr>
        <w:t xml:space="preserve">  </w:t>
      </w:r>
      <w:r>
        <w:rPr>
          <w:sz w:val="15"/>
          <w:szCs w:val="15"/>
          <w:spacing w:val="14"/>
        </w:rPr>
        <w:t>tha</w:t>
      </w:r>
      <w:r>
        <w:rPr>
          <w:sz w:val="15"/>
          <w:szCs w:val="15"/>
          <w:spacing w:val="13"/>
        </w:rPr>
        <w:t>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involved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various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rounds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of voting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revising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statements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(25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IG-IBD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me</w:t>
      </w:r>
      <w:r>
        <w:rPr>
          <w:sz w:val="15"/>
          <w:szCs w:val="15"/>
          <w:spacing w:val="13"/>
        </w:rPr>
        <w:t>mbers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representativ</w:t>
      </w:r>
      <w:r>
        <w:rPr>
          <w:sz w:val="15"/>
          <w:szCs w:val="15"/>
          <w:spacing w:val="13"/>
        </w:rPr>
        <w:t>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of patients’ associations);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(iii)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i/>
          <w:iCs/>
          <w:spacing w:val="13"/>
        </w:rPr>
        <w:t>methodol-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14"/>
        </w:rPr>
        <w:t>ogy panel</w:t>
      </w:r>
      <w:r>
        <w:rPr>
          <w:sz w:val="15"/>
          <w:szCs w:val="15"/>
          <w:i/>
          <w:iCs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did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systematic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literature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search,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summarized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13"/>
        </w:rPr>
        <w:t>according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GRADE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approach,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drafted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tech-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review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(three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non</w:t>
      </w:r>
      <w:r>
        <w:rPr>
          <w:sz w:val="15"/>
          <w:szCs w:val="15"/>
          <w:spacing w:val="12"/>
        </w:rPr>
        <w:t>-IG-IBD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members);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(iv)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i/>
          <w:iCs/>
          <w:spacing w:val="12"/>
        </w:rPr>
        <w:t>review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12"/>
        </w:rPr>
        <w:t>panel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firstLine="1"/>
        <w:spacing w:before="30" w:line="273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19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IG-IBD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members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who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offered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their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opinions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l</w:t>
      </w:r>
      <w:r>
        <w:rPr>
          <w:sz w:val="15"/>
          <w:szCs w:val="15"/>
          <w:spacing w:val="12"/>
        </w:rPr>
        <w:t>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drafts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manuscript.</w:t>
      </w:r>
    </w:p>
    <w:p>
      <w:pPr>
        <w:pStyle w:val="BodyText"/>
        <w:ind w:left="8" w:right="13" w:firstLine="234"/>
        <w:spacing w:before="26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steering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committee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estab</w:t>
      </w:r>
      <w:r>
        <w:rPr>
          <w:sz w:val="15"/>
          <w:szCs w:val="15"/>
          <w:spacing w:val="13"/>
        </w:rPr>
        <w:t>lished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six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main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settings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be  assessed  during  guideline  development  (for  each  setting,  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corresponding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critical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outcomes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stated):</w:t>
      </w:r>
    </w:p>
    <w:p>
      <w:pPr>
        <w:pStyle w:val="BodyText"/>
        <w:ind w:left="252" w:right="13" w:hanging="138"/>
        <w:spacing w:before="234" w:line="274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-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i/>
          <w:iCs/>
          <w:spacing w:val="13"/>
        </w:rPr>
        <w:t>Setting  1</w:t>
      </w:r>
      <w:r>
        <w:rPr>
          <w:sz w:val="15"/>
          <w:szCs w:val="15"/>
          <w:i/>
          <w:iCs/>
          <w:spacing w:val="-19"/>
        </w:rPr>
        <w:t xml:space="preserve"> </w:t>
      </w:r>
      <w:r>
        <w:rPr>
          <w:sz w:val="15"/>
          <w:szCs w:val="15"/>
          <w:spacing w:val="13"/>
        </w:rPr>
        <w:t>:  Induction  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r</w:t>
      </w:r>
      <w:r>
        <w:rPr>
          <w:sz w:val="15"/>
          <w:szCs w:val="15"/>
          <w:spacing w:val="12"/>
        </w:rPr>
        <w:t>emission  in  adults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with  moderate-to-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severe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2"/>
        </w:rPr>
        <w:t>CD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2"/>
        </w:rPr>
        <w:t>(critical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</w:rPr>
        <w:t>outcomes: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2"/>
        </w:rPr>
        <w:t>c</w:t>
      </w:r>
      <w:r>
        <w:rPr>
          <w:sz w:val="15"/>
          <w:szCs w:val="15"/>
          <w:spacing w:val="11"/>
        </w:rPr>
        <w:t>linical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</w:rPr>
        <w:t>remission,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</w:rPr>
        <w:t>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sponse,  mucosal  healing,  and  seriou</w:t>
      </w:r>
      <w:r>
        <w:rPr>
          <w:sz w:val="15"/>
          <w:szCs w:val="15"/>
          <w:spacing w:val="11"/>
        </w:rPr>
        <w:t>s  adverse  events  -  SAEs).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13"/>
        </w:rPr>
        <w:t>setting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divided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into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four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sub-settings:</w:t>
      </w:r>
    </w:p>
    <w:p>
      <w:pPr>
        <w:pStyle w:val="BodyText"/>
        <w:ind w:left="363"/>
        <w:spacing w:before="49" w:line="222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-  1A: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Biologics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vs.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no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treatment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biologic-naïve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pat</w:t>
      </w:r>
      <w:r>
        <w:rPr>
          <w:sz w:val="15"/>
          <w:szCs w:val="15"/>
          <w:spacing w:val="11"/>
        </w:rPr>
        <w:t>ients</w:t>
      </w:r>
    </w:p>
    <w:p>
      <w:pPr>
        <w:pStyle w:val="BodyText"/>
        <w:ind w:left="363"/>
        <w:spacing w:before="50" w:line="22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-  1B: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Comparisons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among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drugs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biologic-naïve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patients</w:t>
      </w:r>
    </w:p>
    <w:p>
      <w:pPr>
        <w:pStyle w:val="BodyText"/>
        <w:ind w:left="506" w:right="14" w:hanging="143"/>
        <w:spacing w:before="49" w:line="278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-  1C:  Biologics  vs.  no  treatment  in  biologic-experienced  pa-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6"/>
          <w:w w:val="115"/>
        </w:rPr>
        <w:t>tients</w:t>
      </w:r>
    </w:p>
    <w:p>
      <w:pPr>
        <w:pStyle w:val="BodyText"/>
        <w:ind w:left="506" w:right="14" w:hanging="143"/>
        <w:spacing w:before="19" w:line="27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-  1D: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Comparisons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among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drugs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biologic-experienced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tients.</w:t>
      </w:r>
    </w:p>
    <w:p>
      <w:pPr>
        <w:pStyle w:val="BodyText"/>
        <w:ind w:left="257" w:right="13" w:hanging="143"/>
        <w:spacing w:before="19" w:line="274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-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i/>
          <w:iCs/>
          <w:spacing w:val="13"/>
        </w:rPr>
        <w:t>Setting</w:t>
      </w:r>
      <w:r>
        <w:rPr>
          <w:sz w:val="15"/>
          <w:szCs w:val="15"/>
          <w:i/>
          <w:iCs/>
          <w:spacing w:val="1"/>
        </w:rPr>
        <w:t xml:space="preserve">  </w:t>
      </w:r>
      <w:r>
        <w:rPr>
          <w:sz w:val="15"/>
          <w:szCs w:val="15"/>
          <w:i/>
          <w:iCs/>
          <w:spacing w:val="13"/>
        </w:rPr>
        <w:t>2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Anti-TNF-based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combination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therapy 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the  induc-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of remission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m</w:t>
      </w:r>
      <w:r>
        <w:rPr>
          <w:sz w:val="15"/>
          <w:szCs w:val="15"/>
          <w:spacing w:val="13"/>
        </w:rPr>
        <w:t>oderate-to-severe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(critical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outcomes: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remission,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re</w:t>
      </w:r>
      <w:r>
        <w:rPr>
          <w:sz w:val="15"/>
          <w:szCs w:val="15"/>
          <w:spacing w:val="12"/>
        </w:rPr>
        <w:t>sponse,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mucosal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healing,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</w:rPr>
        <w:t>SAEs).</w:t>
      </w:r>
    </w:p>
    <w:p>
      <w:pPr>
        <w:pStyle w:val="BodyText"/>
        <w:ind w:left="258" w:right="13" w:hanging="144"/>
        <w:spacing w:before="50" w:line="256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-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i/>
          <w:iCs/>
          <w:spacing w:val="13"/>
        </w:rPr>
        <w:t>Setting 3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Maintenance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induced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biologics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(cri</w:t>
      </w:r>
      <w:r>
        <w:rPr>
          <w:sz w:val="15"/>
          <w:szCs w:val="15"/>
          <w:spacing w:val="12"/>
        </w:rPr>
        <w:t>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outcomes: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remission,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mucosal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healin</w:t>
      </w:r>
      <w:r>
        <w:rPr>
          <w:sz w:val="15"/>
          <w:szCs w:val="15"/>
          <w:spacing w:val="11"/>
        </w:rPr>
        <w:t>g,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SAEs).</w:t>
      </w:r>
    </w:p>
    <w:p>
      <w:pPr>
        <w:pStyle w:val="BodyText"/>
        <w:ind w:left="256" w:right="13" w:hanging="142"/>
        <w:spacing w:before="50" w:line="26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-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i/>
          <w:iCs/>
          <w:spacing w:val="13"/>
        </w:rPr>
        <w:t>Setting 4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Optimization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strategies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de</w:t>
      </w:r>
      <w:r>
        <w:rPr>
          <w:sz w:val="15"/>
          <w:szCs w:val="15"/>
          <w:spacing w:val="12"/>
        </w:rPr>
        <w:t>-escalation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of anti-TNF-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treatments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(critical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outcomes: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rem</w:t>
      </w:r>
      <w:r>
        <w:rPr>
          <w:sz w:val="15"/>
          <w:szCs w:val="15"/>
          <w:spacing w:val="13"/>
        </w:rPr>
        <w:t>ission,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mucosal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healing,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SAEs).</w:t>
      </w:r>
    </w:p>
    <w:p>
      <w:pPr>
        <w:pStyle w:val="BodyText"/>
        <w:ind w:left="259" w:right="13" w:hanging="145"/>
        <w:spacing w:before="50" w:line="26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-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i/>
          <w:iCs/>
          <w:spacing w:val="12"/>
        </w:rPr>
        <w:t>Setting  5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2"/>
        </w:rPr>
        <w:t>Complex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2"/>
        </w:rPr>
        <w:t>perianal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2"/>
        </w:rPr>
        <w:t>CD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2"/>
        </w:rPr>
        <w:t>(critical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2"/>
        </w:rPr>
        <w:t>outcomes: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2"/>
        </w:rPr>
        <w:t>achieve-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ment  of  ﬁstula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4"/>
        </w:rPr>
        <w:t>healing/closure,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maintenance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4"/>
        </w:rPr>
        <w:t>of  ﬁstula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heal-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ing/closure,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SAEs).</w:t>
      </w:r>
    </w:p>
    <w:p>
      <w:pPr>
        <w:pStyle w:val="BodyText"/>
        <w:ind w:left="257" w:right="12" w:hanging="143"/>
        <w:spacing w:before="49" w:line="257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-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i/>
          <w:iCs/>
          <w:spacing w:val="13"/>
        </w:rPr>
        <w:t>Setting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13"/>
        </w:rPr>
        <w:t>6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Prevention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post-operative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recurrence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  <w:spacing w:val="12"/>
        </w:rPr>
        <w:t>main-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tenance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2"/>
        </w:rPr>
        <w:t>of endoscopic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remission,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remission,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SAEs).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spacing w:before="44" w:line="222" w:lineRule="auto"/>
        <w:outlineLvl w:val="2"/>
        <w:rPr>
          <w:sz w:val="15"/>
          <w:szCs w:val="15"/>
        </w:rPr>
      </w:pPr>
      <w:r>
        <w:rPr>
          <w:sz w:val="15"/>
          <w:szCs w:val="15"/>
          <w:i/>
          <w:iCs/>
          <w:spacing w:val="10"/>
        </w:rPr>
        <w:t>2.2.  Grading</w:t>
      </w:r>
      <w:r>
        <w:rPr>
          <w:sz w:val="15"/>
          <w:szCs w:val="15"/>
          <w:i/>
          <w:iCs/>
          <w:spacing w:val="26"/>
        </w:rPr>
        <w:t xml:space="preserve"> </w:t>
      </w:r>
      <w:r>
        <w:rPr>
          <w:sz w:val="15"/>
          <w:szCs w:val="15"/>
          <w:i/>
          <w:iCs/>
          <w:spacing w:val="10"/>
        </w:rPr>
        <w:t>of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10"/>
        </w:rPr>
        <w:t>the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10"/>
        </w:rPr>
        <w:t>evidence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10"/>
        </w:rPr>
        <w:t>a</w:t>
      </w:r>
      <w:r>
        <w:rPr>
          <w:sz w:val="15"/>
          <w:szCs w:val="15"/>
          <w:i/>
          <w:iCs/>
          <w:spacing w:val="9"/>
        </w:rPr>
        <w:t>nd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strength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9"/>
        </w:rPr>
        <w:t>the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recommendations</w:t>
      </w:r>
    </w:p>
    <w:p>
      <w:pPr>
        <w:pStyle w:val="BodyText"/>
        <w:ind w:left="5" w:right="10" w:firstLine="236"/>
        <w:spacing w:before="260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quality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strength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recommenda-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tions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evaluated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according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</w:t>
      </w:r>
      <w:r>
        <w:rPr>
          <w:sz w:val="15"/>
          <w:szCs w:val="15"/>
          <w:spacing w:val="12"/>
        </w:rPr>
        <w:t>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GRADE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approach</w:t>
      </w:r>
      <w:r>
        <w:rPr>
          <w:sz w:val="15"/>
          <w:szCs w:val="15"/>
          <w:spacing w:val="22"/>
          <w:w w:val="101"/>
        </w:rPr>
        <w:t xml:space="preserve"> </w:t>
      </w:r>
      <w:hyperlink w:history="true" w:anchor="bookmark26">
        <w:r>
          <w:rPr>
            <w:sz w:val="15"/>
            <w:szCs w:val="15"/>
            <w:color w:val="0080AC"/>
            <w:spacing w:val="12"/>
          </w:rPr>
          <w:t>[12]</w:t>
        </w:r>
      </w:hyperlink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each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statement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(or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part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statement)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quality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classiﬁed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high,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moderate,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low,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very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low,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know</w:t>
      </w:r>
      <w:r>
        <w:rPr>
          <w:sz w:val="15"/>
          <w:szCs w:val="15"/>
          <w:spacing w:val="12"/>
        </w:rPr>
        <w:t>ledge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gap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(</w:t>
      </w:r>
      <w:hyperlink w:history="true" w:anchor="bookmark29">
        <w:r>
          <w:rPr>
            <w:sz w:val="15"/>
            <w:szCs w:val="15"/>
            <w:color w:val="0080AC"/>
            <w:spacing w:val="13"/>
          </w:rPr>
          <w:t>Table</w:t>
        </w:r>
        <w:r>
          <w:rPr>
            <w:sz w:val="15"/>
            <w:szCs w:val="15"/>
            <w:color w:val="0080AC"/>
          </w:rPr>
          <w:t xml:space="preserve">  </w:t>
        </w:r>
        <w:r>
          <w:rPr>
            <w:sz w:val="15"/>
            <w:szCs w:val="15"/>
            <w:color w:val="0080AC"/>
            <w:spacing w:val="13"/>
          </w:rPr>
          <w:t>1</w:t>
        </w:r>
      </w:hyperlink>
      <w:r>
        <w:rPr>
          <w:sz w:val="15"/>
          <w:szCs w:val="15"/>
          <w:spacing w:val="13"/>
        </w:rPr>
        <w:t>).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Details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process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of g</w:t>
      </w:r>
      <w:r>
        <w:rPr>
          <w:sz w:val="15"/>
          <w:szCs w:val="15"/>
          <w:spacing w:val="12"/>
        </w:rPr>
        <w:t>rading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evidence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eval-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uating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overall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of evidence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each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2"/>
        </w:rPr>
        <w:t>question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provided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technical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review </w:t>
      </w:r>
      <w:hyperlink w:history="true" w:anchor="bookmark27">
        <w:r>
          <w:rPr>
            <w:sz w:val="15"/>
            <w:szCs w:val="15"/>
            <w:color w:val="0080AC"/>
            <w:spacing w:val="13"/>
          </w:rPr>
          <w:t>[13]</w:t>
        </w:r>
      </w:hyperlink>
      <w:r>
        <w:rPr>
          <w:sz w:val="15"/>
          <w:szCs w:val="15"/>
          <w:spacing w:val="13"/>
        </w:rPr>
        <w:t>.</w:t>
      </w:r>
    </w:p>
    <w:p>
      <w:pPr>
        <w:pStyle w:val="BodyText"/>
        <w:ind w:left="5" w:right="11" w:firstLine="236"/>
        <w:spacing w:before="29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  strength  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each  recommendation  was  deﬁned  as  strong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(“IG-IBD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recommends…”)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conditional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(“IG-IBD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suggests…”).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terpretations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different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strengths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tients  and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clinicians  are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provided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in  </w:t>
      </w:r>
      <w:hyperlink w:history="true" w:anchor="bookmark30">
        <w:r>
          <w:rPr>
            <w:sz w:val="15"/>
            <w:szCs w:val="15"/>
            <w:color w:val="0080AC"/>
            <w:spacing w:val="13"/>
          </w:rPr>
          <w:t>Table</w:t>
        </w:r>
        <w:r>
          <w:rPr>
            <w:sz w:val="15"/>
            <w:szCs w:val="15"/>
            <w:color w:val="0080AC"/>
            <w:spacing w:val="15"/>
            <w:w w:val="102"/>
          </w:rPr>
          <w:t xml:space="preserve">  </w:t>
        </w:r>
        <w:r>
          <w:rPr>
            <w:sz w:val="15"/>
            <w:szCs w:val="15"/>
            <w:color w:val="0080AC"/>
            <w:spacing w:val="13"/>
          </w:rPr>
          <w:t>2</w:t>
        </w:r>
      </w:hyperlink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</w:rPr>
        <w:t>line  </w:t>
      </w:r>
      <w:r>
        <w:rPr>
          <w:sz w:val="15"/>
          <w:szCs w:val="15"/>
          <w:spacing w:val="12"/>
        </w:rPr>
        <w:t>with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GRADE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approach,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strength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of each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recommendatio</w:t>
      </w:r>
      <w:r>
        <w:rPr>
          <w:sz w:val="15"/>
          <w:szCs w:val="15"/>
          <w:spacing w:val="13"/>
        </w:rPr>
        <w:t>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arose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four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components: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risk–beneﬁt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balance,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patients’ values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prefer-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ences,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costs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resource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allocation,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of evidence.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T</w:t>
      </w:r>
      <w:r>
        <w:rPr>
          <w:sz w:val="15"/>
          <w:szCs w:val="15"/>
          <w:spacing w:val="12"/>
        </w:rPr>
        <w:t>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were three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situations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in which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recommendation was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made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(“IG-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makes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recommendation…”):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(a) when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co</w:t>
      </w:r>
      <w:r>
        <w:rPr>
          <w:sz w:val="15"/>
          <w:szCs w:val="15"/>
          <w:spacing w:val="14"/>
        </w:rPr>
        <w:t>nﬁdence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effect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estimates was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so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I</w:t>
      </w:r>
      <w:r>
        <w:rPr>
          <w:sz w:val="15"/>
          <w:szCs w:val="15"/>
          <w:spacing w:val="13"/>
        </w:rPr>
        <w:t>G-IBD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felt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recommendation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would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too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speculative;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(b)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when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balance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desirable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undesirable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outcomes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was very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close,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4"/>
        </w:rPr>
        <w:t xml:space="preserve"> values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pref-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erences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known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variable;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(c)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when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make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recommendation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(i.e.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knowledge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gap).</w:t>
      </w:r>
    </w:p>
    <w:p>
      <w:pPr>
        <w:pStyle w:val="BodyText"/>
        <w:ind w:left="5" w:right="11" w:firstLine="243"/>
        <w:spacing w:before="30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Overall, three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pieces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of informat</w:t>
      </w:r>
      <w:r>
        <w:rPr>
          <w:sz w:val="15"/>
          <w:szCs w:val="15"/>
          <w:spacing w:val="13"/>
        </w:rPr>
        <w:t>ion are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provided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help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readers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fully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evaluate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each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statement: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(i</w:t>
      </w:r>
      <w:r>
        <w:rPr>
          <w:sz w:val="15"/>
          <w:szCs w:val="15"/>
          <w:spacing w:val="14"/>
        </w:rPr>
        <w:t>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strength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recommenda-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tion,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2"/>
        </w:rPr>
        <w:t>(ii)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quality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evidence,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(iii)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agreement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rate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(i.e.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percentage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members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working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panel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who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agreed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ﬁnal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statement).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noted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agreement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rate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was  not  considered  for  the  approval  or  th</w:t>
      </w:r>
      <w:r>
        <w:rPr>
          <w:sz w:val="15"/>
          <w:szCs w:val="15"/>
          <w:spacing w:val="12"/>
        </w:rPr>
        <w:t>e  rejection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of  a  draft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recommendation,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rat</w:t>
      </w:r>
      <w:r>
        <w:rPr>
          <w:sz w:val="15"/>
          <w:szCs w:val="15"/>
          <w:spacing w:val="14"/>
        </w:rPr>
        <w:t>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just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additional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tool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sessing  the  validity  of</w:t>
      </w:r>
      <w:r>
        <w:rPr>
          <w:sz w:val="15"/>
          <w:szCs w:val="15"/>
          <w:spacing w:val="13"/>
        </w:rPr>
        <w:t xml:space="preserve">  the  statements.  In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addition,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3"/>
        </w:rPr>
        <w:t>the  need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conceptually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overcome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some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points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intrinsic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limitati</w:t>
      </w:r>
      <w:r>
        <w:rPr>
          <w:sz w:val="15"/>
          <w:szCs w:val="15"/>
          <w:spacing w:val="13"/>
        </w:rPr>
        <w:t>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GRADE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methodology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emerged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during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drafting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these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lines.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Therefore,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statements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integr</w:t>
      </w:r>
      <w:r>
        <w:rPr>
          <w:sz w:val="15"/>
          <w:szCs w:val="15"/>
          <w:spacing w:val="14"/>
        </w:rPr>
        <w:t>ated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–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when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necessary</w:t>
      </w:r>
    </w:p>
    <w:p>
      <w:pPr>
        <w:spacing w:line="285" w:lineRule="auto"/>
        <w:sectPr>
          <w:type w:val="continuous"/>
          <w:pgSz w:w="11905" w:h="15879"/>
          <w:pgMar w:top="155" w:right="734" w:bottom="673" w:left="749" w:header="0" w:footer="520" w:gutter="0"/>
          <w:cols w:equalWidth="0" w:num="2">
            <w:col w:w="5280" w:space="100"/>
            <w:col w:w="5042" w:space="0"/>
          </w:cols>
        </w:sectPr>
        <w:rPr>
          <w:sz w:val="15"/>
          <w:szCs w:val="15"/>
        </w:rPr>
      </w:pPr>
    </w:p>
    <w:p>
      <w:pPr>
        <w:spacing w:line="161" w:lineRule="auto"/>
        <w:tabs>
          <w:tab w:val="left" w:pos="3547"/>
        </w:tabs>
        <w:rPr>
          <w:rFonts w:ascii="Arial" w:hAnsi="Arial" w:eastAsia="Arial" w:cs="Arial"/>
          <w:sz w:val="35"/>
          <w:szCs w:val="35"/>
        </w:rPr>
      </w:pPr>
      <w:bookmarkStart w:name="bookmark28" w:id="15"/>
      <w:bookmarkEnd w:id="15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7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spacing w:before="145" w:line="222" w:lineRule="auto"/>
        <w:jc w:val="right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before="66"/>
        <w:rPr/>
      </w:pPr>
      <w:r/>
    </w:p>
    <w:tbl>
      <w:tblPr>
        <w:tblStyle w:val="TableNormal"/>
        <w:tblW w:w="8547" w:type="dxa"/>
        <w:tblInd w:w="92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547"/>
      </w:tblGrid>
      <w:tr>
        <w:trPr>
          <w:trHeight w:val="525" w:hRule="atLeast"/>
        </w:trPr>
        <w:tc>
          <w:tcPr>
            <w:tcW w:w="8547" w:type="dxa"/>
            <w:vAlign w:val="top"/>
          </w:tcPr>
          <w:p>
            <w:pPr>
              <w:ind w:left="2790" w:right="2244" w:hanging="550"/>
              <w:spacing w:before="106" w:line="26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Definition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steering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committee,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working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panel,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methodology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panel,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review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pane</w:t>
            </w:r>
          </w:p>
        </w:tc>
      </w:tr>
    </w:tbl>
    <w:p>
      <w:pPr>
        <w:ind w:firstLine="5126"/>
        <w:spacing w:line="445" w:lineRule="exact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3255817</wp:posOffset>
            </wp:positionH>
            <wp:positionV relativeFrom="paragraph">
              <wp:posOffset>560938</wp:posOffset>
            </wp:positionV>
            <wp:extent cx="99250" cy="148226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50" cy="148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93611" cy="28260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611" cy="28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8" w:lineRule="exact"/>
        <w:rPr/>
      </w:pPr>
      <w:r/>
    </w:p>
    <w:tbl>
      <w:tblPr>
        <w:tblStyle w:val="TableNormal"/>
        <w:tblW w:w="8547" w:type="dxa"/>
        <w:tblInd w:w="92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547"/>
      </w:tblGrid>
      <w:tr>
        <w:trPr>
          <w:trHeight w:val="333" w:hRule="atLeast"/>
        </w:trPr>
        <w:tc>
          <w:tcPr>
            <w:tcW w:w="8547" w:type="dxa"/>
            <w:vAlign w:val="top"/>
          </w:tcPr>
          <w:p>
            <w:pPr>
              <w:ind w:left="1240"/>
              <w:spacing w:before="106"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Development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questions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related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outcomes: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steering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committee</w:t>
            </w:r>
          </w:p>
        </w:tc>
      </w:tr>
    </w:tbl>
    <w:p>
      <w:pPr>
        <w:spacing w:before="13"/>
        <w:rPr/>
      </w:pPr>
      <w:r/>
    </w:p>
    <w:p>
      <w:pPr>
        <w:spacing w:before="12"/>
        <w:rPr/>
      </w:pPr>
      <w:r/>
    </w:p>
    <w:tbl>
      <w:tblPr>
        <w:tblStyle w:val="TableNormal"/>
        <w:tblW w:w="8547" w:type="dxa"/>
        <w:tblInd w:w="92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547"/>
      </w:tblGrid>
      <w:tr>
        <w:trPr>
          <w:trHeight w:val="467" w:hRule="atLeast"/>
        </w:trPr>
        <w:tc>
          <w:tcPr>
            <w:tcW w:w="8547" w:type="dxa"/>
            <w:vAlign w:val="top"/>
          </w:tcPr>
          <w:p>
            <w:pPr>
              <w:ind w:left="1483"/>
              <w:spacing w:before="107"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PICO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formulation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systemat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literature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search: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methodology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panel</w:t>
            </w:r>
          </w:p>
        </w:tc>
      </w:tr>
    </w:tbl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8547" w:type="dxa"/>
        <w:tblInd w:w="92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547"/>
      </w:tblGrid>
      <w:tr>
        <w:trPr>
          <w:trHeight w:val="404" w:hRule="atLeast"/>
        </w:trPr>
        <w:tc>
          <w:tcPr>
            <w:tcW w:w="8547" w:type="dxa"/>
            <w:vAlign w:val="top"/>
          </w:tcPr>
          <w:p>
            <w:pPr>
              <w:ind w:left="1830"/>
              <w:spacing w:before="107"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web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trike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based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voting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outcomes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inter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est: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working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panel</w:t>
            </w:r>
          </w:p>
        </w:tc>
      </w:tr>
    </w:tbl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8547" w:type="dxa"/>
        <w:tblInd w:w="92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547"/>
      </w:tblGrid>
      <w:tr>
        <w:trPr>
          <w:trHeight w:val="622" w:hRule="atLeast"/>
        </w:trPr>
        <w:tc>
          <w:tcPr>
            <w:tcW w:w="8547" w:type="dxa"/>
            <w:vAlign w:val="top"/>
          </w:tcPr>
          <w:p>
            <w:pPr>
              <w:ind w:left="1114"/>
              <w:spacing w:before="104" w:line="21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>systematic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>review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>literature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>creation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>ofa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"summary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findings"table</w:t>
            </w:r>
          </w:p>
          <w:p>
            <w:pPr>
              <w:ind w:left="2890"/>
              <w:spacing w:before="46" w:line="21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each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pICO: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methodology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panel</w:t>
            </w:r>
          </w:p>
        </w:tc>
      </w:tr>
    </w:tbl>
    <w:p>
      <w:pPr>
        <w:ind w:firstLine="5162"/>
        <w:spacing w:line="429" w:lineRule="exact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3277903</wp:posOffset>
            </wp:positionH>
            <wp:positionV relativeFrom="paragraph">
              <wp:posOffset>550700</wp:posOffset>
            </wp:positionV>
            <wp:extent cx="100164" cy="185215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164" cy="185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93611" cy="27226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611" cy="27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8" w:lineRule="exact"/>
        <w:rPr/>
      </w:pPr>
      <w:r/>
    </w:p>
    <w:tbl>
      <w:tblPr>
        <w:tblStyle w:val="TableNormal"/>
        <w:tblW w:w="8547" w:type="dxa"/>
        <w:tblInd w:w="92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547"/>
      </w:tblGrid>
      <w:tr>
        <w:trPr>
          <w:trHeight w:val="333" w:hRule="atLeast"/>
        </w:trPr>
        <w:tc>
          <w:tcPr>
            <w:tcW w:w="8547" w:type="dxa"/>
            <w:vAlign w:val="top"/>
          </w:tcPr>
          <w:p>
            <w:pPr>
              <w:ind w:left="1487"/>
              <w:spacing w:before="107"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Development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first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vers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ion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statements: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steering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committee</w:t>
            </w:r>
          </w:p>
        </w:tc>
      </w:tr>
    </w:tbl>
    <w:p>
      <w:pPr>
        <w:spacing w:before="227"/>
        <w:rPr/>
      </w:pPr>
      <w:r/>
    </w:p>
    <w:tbl>
      <w:tblPr>
        <w:tblStyle w:val="TableNormal"/>
        <w:tblW w:w="8597" w:type="dxa"/>
        <w:tblInd w:w="87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597"/>
      </w:tblGrid>
      <w:tr>
        <w:trPr>
          <w:trHeight w:val="333" w:hRule="atLeast"/>
        </w:trPr>
        <w:tc>
          <w:tcPr>
            <w:tcW w:w="8597" w:type="dxa"/>
            <w:vAlign w:val="top"/>
          </w:tcPr>
          <w:p>
            <w:pPr>
              <w:ind w:left="1905"/>
              <w:spacing w:before="108"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Revision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first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version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statements: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working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panel</w:t>
            </w:r>
          </w:p>
        </w:tc>
      </w:tr>
    </w:tbl>
    <w:p>
      <w:pPr>
        <w:spacing w:before="13"/>
        <w:rPr/>
      </w:pPr>
      <w:r/>
    </w:p>
    <w:p>
      <w:pPr>
        <w:spacing w:before="12"/>
        <w:rPr/>
      </w:pPr>
      <w:r/>
    </w:p>
    <w:tbl>
      <w:tblPr>
        <w:tblStyle w:val="TableNormal"/>
        <w:tblW w:w="8597" w:type="dxa"/>
        <w:tblInd w:w="87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597"/>
      </w:tblGrid>
      <w:tr>
        <w:trPr>
          <w:trHeight w:val="333" w:hRule="atLeast"/>
        </w:trPr>
        <w:tc>
          <w:tcPr>
            <w:tcW w:w="8597" w:type="dxa"/>
            <w:vAlign w:val="top"/>
          </w:tcPr>
          <w:p>
            <w:pPr>
              <w:ind w:left="1492"/>
              <w:spacing w:before="107"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Development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final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versio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statements: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steering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committee</w:t>
            </w:r>
          </w:p>
        </w:tc>
      </w:tr>
    </w:tbl>
    <w:p>
      <w:pPr>
        <w:spacing w:before="222"/>
        <w:rPr/>
      </w:pPr>
      <w:r/>
    </w:p>
    <w:tbl>
      <w:tblPr>
        <w:tblStyle w:val="TableNormal"/>
        <w:tblW w:w="8633" w:type="dxa"/>
        <w:tblInd w:w="87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633"/>
      </w:tblGrid>
      <w:tr>
        <w:trPr>
          <w:trHeight w:val="336" w:hRule="atLeast"/>
        </w:trPr>
        <w:tc>
          <w:tcPr>
            <w:tcW w:w="8633" w:type="dxa"/>
            <w:vAlign w:val="top"/>
          </w:tcPr>
          <w:p>
            <w:pPr>
              <w:ind w:left="1489"/>
              <w:spacing w:before="108"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web-based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voting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final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version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statements: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working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panel</w:t>
            </w:r>
          </w:p>
        </w:tc>
      </w:tr>
    </w:tbl>
    <w:p>
      <w:pPr>
        <w:spacing w:before="232"/>
        <w:rPr/>
      </w:pPr>
      <w:r/>
    </w:p>
    <w:tbl>
      <w:tblPr>
        <w:tblStyle w:val="TableNormal"/>
        <w:tblW w:w="8643" w:type="dxa"/>
        <w:tblInd w:w="87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643"/>
      </w:tblGrid>
      <w:tr>
        <w:trPr>
          <w:trHeight w:val="333" w:hRule="atLeast"/>
        </w:trPr>
        <w:tc>
          <w:tcPr>
            <w:tcW w:w="8643" w:type="dxa"/>
            <w:vAlign w:val="top"/>
          </w:tcPr>
          <w:p>
            <w:pPr>
              <w:ind w:left="2749"/>
              <w:spacing w:before="107" w:line="21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Manuscript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drafting: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steering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committee</w:t>
            </w:r>
          </w:p>
        </w:tc>
      </w:tr>
    </w:tbl>
    <w:p>
      <w:pPr>
        <w:ind w:firstLine="5200"/>
        <w:spacing w:line="439" w:lineRule="exact"/>
        <w:rPr/>
      </w:pPr>
      <w:r>
        <w:rPr>
          <w:position w:val="-8"/>
        </w:rPr>
        <w:drawing>
          <wp:inline distT="0" distB="0" distL="0" distR="0">
            <wp:extent cx="93726" cy="27915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726" cy="27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643" w:type="dxa"/>
        <w:tblInd w:w="87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643"/>
      </w:tblGrid>
      <w:tr>
        <w:trPr>
          <w:trHeight w:val="331" w:hRule="atLeast"/>
        </w:trPr>
        <w:tc>
          <w:tcPr>
            <w:tcW w:w="8643" w:type="dxa"/>
            <w:vAlign w:val="top"/>
          </w:tcPr>
          <w:p>
            <w:pPr>
              <w:ind w:left="2713"/>
              <w:spacing w:before="103" w:line="21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Revision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9"/>
              </w:rPr>
              <w:t>manuscrip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t: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review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>panel</w:t>
            </w:r>
          </w:p>
        </w:tc>
      </w:tr>
    </w:tbl>
    <w:p>
      <w:pPr>
        <w:pStyle w:val="BodyText"/>
        <w:ind w:left="4029"/>
        <w:spacing w:before="191" w:line="222" w:lineRule="auto"/>
        <w:rPr/>
      </w:pPr>
      <w:r>
        <w:rPr>
          <w:b/>
          <w:bCs/>
          <w:spacing w:val="10"/>
        </w:rPr>
        <w:t>Fig.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1.  </w:t>
      </w:r>
      <w:r>
        <w:rPr>
          <w:spacing w:val="10"/>
        </w:rPr>
        <w:t>Guideline</w:t>
      </w:r>
      <w:r>
        <w:rPr>
          <w:spacing w:val="23"/>
          <w:w w:val="102"/>
        </w:rPr>
        <w:t xml:space="preserve"> </w:t>
      </w:r>
      <w:r>
        <w:rPr>
          <w:spacing w:val="10"/>
        </w:rPr>
        <w:t>development</w:t>
      </w:r>
      <w:r>
        <w:rPr>
          <w:spacing w:val="24"/>
        </w:rPr>
        <w:t xml:space="preserve"> </w:t>
      </w:r>
      <w:r>
        <w:rPr>
          <w:spacing w:val="10"/>
        </w:rPr>
        <w:t>pro</w:t>
      </w:r>
      <w:r>
        <w:rPr>
          <w:spacing w:val="9"/>
        </w:rPr>
        <w:t>cess.</w:t>
      </w:r>
    </w:p>
    <w:p>
      <w:pPr>
        <w:pStyle w:val="BodyText"/>
        <w:spacing w:before="194" w:line="140" w:lineRule="exact"/>
        <w:rPr/>
      </w:pPr>
      <w:bookmarkStart w:name="bookmark29" w:id="16"/>
      <w:bookmarkEnd w:id="16"/>
      <w:r>
        <w:rPr>
          <w:b/>
          <w:bCs/>
          <w:spacing w:val="6"/>
        </w:rPr>
        <w:t>Table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1</w:t>
      </w:r>
    </w:p>
    <w:p>
      <w:pPr>
        <w:pStyle w:val="BodyText"/>
        <w:ind w:left="6"/>
        <w:spacing w:line="179" w:lineRule="exact"/>
        <w:rPr/>
      </w:pPr>
      <w:r>
        <w:rPr>
          <w:spacing w:val="10"/>
          <w:position w:val="3"/>
        </w:rPr>
        <w:t>GRADE</w:t>
      </w:r>
      <w:r>
        <w:rPr>
          <w:spacing w:val="34"/>
          <w:w w:val="101"/>
          <w:position w:val="3"/>
        </w:rPr>
        <w:t xml:space="preserve"> </w:t>
      </w:r>
      <w:r>
        <w:rPr>
          <w:spacing w:val="10"/>
          <w:position w:val="3"/>
        </w:rPr>
        <w:t>deﬁnitions</w:t>
      </w:r>
      <w:r>
        <w:rPr>
          <w:spacing w:val="24"/>
          <w:position w:val="3"/>
        </w:rPr>
        <w:t xml:space="preserve"> </w:t>
      </w:r>
      <w:r>
        <w:rPr>
          <w:spacing w:val="10"/>
          <w:position w:val="3"/>
        </w:rPr>
        <w:t>of the</w:t>
      </w:r>
      <w:r>
        <w:rPr>
          <w:spacing w:val="23"/>
          <w:w w:val="103"/>
          <w:position w:val="3"/>
        </w:rPr>
        <w:t xml:space="preserve"> </w:t>
      </w:r>
      <w:r>
        <w:rPr>
          <w:spacing w:val="10"/>
          <w:position w:val="3"/>
        </w:rPr>
        <w:t>quality</w:t>
      </w:r>
      <w:r>
        <w:rPr>
          <w:spacing w:val="23"/>
          <w:w w:val="103"/>
          <w:position w:val="3"/>
        </w:rPr>
        <w:t xml:space="preserve"> </w:t>
      </w:r>
      <w:r>
        <w:rPr>
          <w:spacing w:val="10"/>
          <w:position w:val="3"/>
        </w:rPr>
        <w:t>of the</w:t>
      </w:r>
      <w:r>
        <w:rPr>
          <w:spacing w:val="24"/>
          <w:position w:val="3"/>
        </w:rPr>
        <w:t xml:space="preserve"> </w:t>
      </w:r>
      <w:r>
        <w:rPr>
          <w:spacing w:val="10"/>
          <w:position w:val="3"/>
        </w:rPr>
        <w:t>evidence.</w:t>
      </w:r>
      <w:r>
        <w:rPr>
          <w:spacing w:val="24"/>
          <w:w w:val="101"/>
          <w:position w:val="3"/>
        </w:rPr>
        <w:t xml:space="preserve"> </w:t>
      </w:r>
      <w:r>
        <w:rPr>
          <w:spacing w:val="10"/>
          <w:position w:val="3"/>
        </w:rPr>
        <w:t>Modiﬁed</w:t>
      </w:r>
      <w:r>
        <w:rPr>
          <w:spacing w:val="24"/>
          <w:w w:val="101"/>
          <w:position w:val="3"/>
        </w:rPr>
        <w:t xml:space="preserve"> </w:t>
      </w:r>
      <w:r>
        <w:rPr>
          <w:spacing w:val="10"/>
          <w:position w:val="3"/>
        </w:rPr>
        <w:t>from</w:t>
      </w:r>
      <w:r>
        <w:rPr>
          <w:spacing w:val="-2"/>
          <w:position w:val="3"/>
        </w:rPr>
        <w:t xml:space="preserve"> </w:t>
      </w:r>
      <w:hyperlink w:history="true" w:anchor="bookmark26">
        <w:r>
          <w:rPr>
            <w:color w:val="0080AC"/>
            <w:spacing w:val="10"/>
            <w:position w:val="3"/>
          </w:rPr>
          <w:t>[12]</w:t>
        </w:r>
      </w:hyperlink>
      <w:r>
        <w:rPr>
          <w:spacing w:val="10"/>
          <w:position w:val="3"/>
        </w:rPr>
        <w:t>.</w:t>
      </w:r>
    </w:p>
    <w:p>
      <w:pPr>
        <w:spacing w:line="54" w:lineRule="exact"/>
        <w:rPr/>
      </w:pPr>
      <w:r/>
    </w:p>
    <w:tbl>
      <w:tblPr>
        <w:tblStyle w:val="TableNormal"/>
        <w:tblW w:w="1040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5"/>
        <w:gridCol w:w="8806"/>
      </w:tblGrid>
      <w:tr>
        <w:trPr>
          <w:trHeight w:val="261" w:hRule="atLeast"/>
        </w:trPr>
        <w:tc>
          <w:tcPr>
            <w:tcW w:w="15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Quality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evidence</w:t>
            </w:r>
          </w:p>
        </w:tc>
        <w:tc>
          <w:tcPr>
            <w:tcW w:w="88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4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18"/>
              </w:rPr>
              <w:t>Interpretation</w:t>
            </w:r>
          </w:p>
        </w:tc>
      </w:tr>
      <w:tr>
        <w:trPr>
          <w:trHeight w:val="214" w:hRule="atLeast"/>
        </w:trPr>
        <w:tc>
          <w:tcPr>
            <w:tcW w:w="15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6"/>
              <w:spacing w:before="6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High</w:t>
            </w:r>
          </w:p>
        </w:tc>
        <w:tc>
          <w:tcPr>
            <w:tcW w:w="880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9"/>
              <w:spacing w:before="6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We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are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very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conﬁdent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that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true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effect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lies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close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to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estimate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of the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effect.</w:t>
            </w:r>
          </w:p>
        </w:tc>
      </w:tr>
      <w:tr>
        <w:trPr>
          <w:trHeight w:val="340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126"/>
              <w:spacing w:before="2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Moderate</w:t>
            </w:r>
          </w:p>
        </w:tc>
        <w:tc>
          <w:tcPr>
            <w:tcW w:w="8806" w:type="dxa"/>
            <w:vAlign w:val="top"/>
          </w:tcPr>
          <w:p>
            <w:pPr>
              <w:pStyle w:val="TableText"/>
              <w:ind w:left="323" w:right="211" w:hanging="4"/>
              <w:spacing w:before="25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We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are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moderately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conﬁdent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estimate.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true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likely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close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</w:t>
            </w:r>
            <w:r>
              <w:rPr>
                <w:sz w:val="12"/>
                <w:szCs w:val="12"/>
                <w:spacing w:val="11"/>
              </w:rPr>
              <w:t>o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estimate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of effect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(even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if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possible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that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the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true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effect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is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different).</w:t>
            </w:r>
          </w:p>
        </w:tc>
      </w:tr>
      <w:tr>
        <w:trPr>
          <w:trHeight w:val="170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126"/>
              <w:spacing w:before="35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Low</w:t>
            </w:r>
          </w:p>
        </w:tc>
        <w:tc>
          <w:tcPr>
            <w:tcW w:w="8806" w:type="dxa"/>
            <w:vAlign w:val="top"/>
          </w:tcPr>
          <w:p>
            <w:pPr>
              <w:pStyle w:val="TableText"/>
              <w:ind w:left="324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Our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conﬁdence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estimate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limited.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true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may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substantially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different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from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estimate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effect.</w:t>
            </w:r>
          </w:p>
        </w:tc>
      </w:tr>
      <w:tr>
        <w:trPr>
          <w:trHeight w:val="170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120"/>
              <w:spacing w:before="2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Very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low</w:t>
            </w:r>
          </w:p>
        </w:tc>
        <w:tc>
          <w:tcPr>
            <w:tcW w:w="8806" w:type="dxa"/>
            <w:vAlign w:val="top"/>
          </w:tcPr>
          <w:p>
            <w:pPr>
              <w:pStyle w:val="TableText"/>
              <w:ind w:left="319"/>
              <w:spacing w:before="2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We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have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very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little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conﬁdence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estimate.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true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li</w:t>
            </w:r>
            <w:r>
              <w:rPr>
                <w:sz w:val="12"/>
                <w:szCs w:val="12"/>
                <w:spacing w:val="11"/>
              </w:rPr>
              <w:t>kely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different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from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estimate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of effect.</w:t>
            </w:r>
          </w:p>
        </w:tc>
      </w:tr>
      <w:tr>
        <w:trPr>
          <w:trHeight w:val="232" w:hRule="atLeast"/>
        </w:trPr>
        <w:tc>
          <w:tcPr>
            <w:tcW w:w="15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6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Knowledge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gap</w:t>
            </w:r>
          </w:p>
        </w:tc>
        <w:tc>
          <w:tcPr>
            <w:tcW w:w="880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19"/>
              <w:spacing w:before="3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There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insuﬃcient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evidence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to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d</w:t>
            </w:r>
            <w:r>
              <w:rPr>
                <w:sz w:val="12"/>
                <w:szCs w:val="12"/>
                <w:spacing w:val="12"/>
              </w:rPr>
              <w:t>etermine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true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effect.</w:t>
            </w:r>
          </w:p>
        </w:tc>
      </w:tr>
    </w:tbl>
    <w:p>
      <w:pPr>
        <w:pStyle w:val="BodyText"/>
        <w:spacing w:before="214" w:line="140" w:lineRule="exact"/>
        <w:rPr/>
      </w:pPr>
      <w:bookmarkStart w:name="bookmark30" w:id="17"/>
      <w:bookmarkEnd w:id="17"/>
      <w:r>
        <w:rPr>
          <w:b/>
          <w:bCs/>
          <w:spacing w:val="6"/>
        </w:rPr>
        <w:t>Table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2</w:t>
      </w:r>
    </w:p>
    <w:p>
      <w:pPr>
        <w:pStyle w:val="BodyText"/>
        <w:ind w:left="6"/>
        <w:spacing w:line="179" w:lineRule="exact"/>
        <w:rPr/>
      </w:pPr>
      <w:r>
        <w:rPr>
          <w:spacing w:val="11"/>
          <w:position w:val="3"/>
        </w:rPr>
        <w:t>GRADE</w:t>
      </w:r>
      <w:r>
        <w:rPr>
          <w:spacing w:val="39"/>
          <w:w w:val="102"/>
          <w:position w:val="3"/>
        </w:rPr>
        <w:t xml:space="preserve"> </w:t>
      </w:r>
      <w:r>
        <w:rPr>
          <w:spacing w:val="11"/>
          <w:position w:val="3"/>
        </w:rPr>
        <w:t>interpretations</w:t>
      </w:r>
      <w:r>
        <w:rPr>
          <w:spacing w:val="24"/>
          <w:position w:val="3"/>
        </w:rPr>
        <w:t xml:space="preserve"> </w:t>
      </w:r>
      <w:r>
        <w:rPr>
          <w:spacing w:val="11"/>
          <w:position w:val="3"/>
        </w:rPr>
        <w:t>of the</w:t>
      </w:r>
      <w:r>
        <w:rPr>
          <w:spacing w:val="25"/>
          <w:w w:val="101"/>
          <w:position w:val="3"/>
        </w:rPr>
        <w:t xml:space="preserve"> </w:t>
      </w:r>
      <w:r>
        <w:rPr>
          <w:spacing w:val="11"/>
          <w:position w:val="3"/>
        </w:rPr>
        <w:t>strength</w:t>
      </w:r>
      <w:r>
        <w:rPr>
          <w:spacing w:val="24"/>
          <w:position w:val="3"/>
        </w:rPr>
        <w:t xml:space="preserve"> </w:t>
      </w:r>
      <w:r>
        <w:rPr>
          <w:spacing w:val="11"/>
          <w:position w:val="3"/>
        </w:rPr>
        <w:t>of the</w:t>
      </w:r>
      <w:r>
        <w:rPr>
          <w:spacing w:val="25"/>
          <w:position w:val="3"/>
        </w:rPr>
        <w:t xml:space="preserve"> </w:t>
      </w:r>
      <w:r>
        <w:rPr>
          <w:spacing w:val="11"/>
          <w:position w:val="3"/>
        </w:rPr>
        <w:t>recommendations.</w:t>
      </w:r>
      <w:r>
        <w:rPr>
          <w:spacing w:val="24"/>
          <w:w w:val="101"/>
          <w:position w:val="3"/>
        </w:rPr>
        <w:t xml:space="preserve"> </w:t>
      </w:r>
      <w:r>
        <w:rPr>
          <w:spacing w:val="11"/>
          <w:position w:val="3"/>
        </w:rPr>
        <w:t>Modiﬁed</w:t>
      </w:r>
      <w:r>
        <w:rPr>
          <w:spacing w:val="24"/>
          <w:w w:val="101"/>
          <w:position w:val="3"/>
        </w:rPr>
        <w:t xml:space="preserve"> </w:t>
      </w:r>
      <w:r>
        <w:rPr>
          <w:spacing w:val="11"/>
          <w:position w:val="3"/>
        </w:rPr>
        <w:t>from</w:t>
      </w:r>
      <w:r>
        <w:rPr>
          <w:spacing w:val="-2"/>
          <w:position w:val="3"/>
        </w:rPr>
        <w:t xml:space="preserve"> </w:t>
      </w:r>
      <w:hyperlink w:history="true" w:anchor="bookmark26">
        <w:r>
          <w:rPr>
            <w:color w:val="0080AC"/>
            <w:spacing w:val="11"/>
            <w:position w:val="3"/>
          </w:rPr>
          <w:t>[12]</w:t>
        </w:r>
      </w:hyperlink>
      <w:r>
        <w:rPr>
          <w:spacing w:val="11"/>
          <w:position w:val="3"/>
        </w:rPr>
        <w:t>.</w:t>
      </w:r>
    </w:p>
    <w:p>
      <w:pPr>
        <w:spacing w:line="54" w:lineRule="exact"/>
        <w:rPr/>
      </w:pPr>
      <w:r/>
    </w:p>
    <w:tbl>
      <w:tblPr>
        <w:tblStyle w:val="TableNormal"/>
        <w:tblW w:w="1040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98"/>
        <w:gridCol w:w="4528"/>
        <w:gridCol w:w="3175"/>
      </w:tblGrid>
      <w:tr>
        <w:trPr>
          <w:trHeight w:val="261" w:hRule="atLeast"/>
        </w:trPr>
        <w:tc>
          <w:tcPr>
            <w:tcW w:w="26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Strength</w:t>
            </w:r>
            <w:r>
              <w:rPr>
                <w:sz w:val="12"/>
                <w:szCs w:val="12"/>
                <w:spacing w:val="41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recommendation</w:t>
            </w:r>
          </w:p>
        </w:tc>
        <w:tc>
          <w:tcPr>
            <w:tcW w:w="45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6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patients</w:t>
            </w:r>
          </w:p>
        </w:tc>
        <w:tc>
          <w:tcPr>
            <w:tcW w:w="31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2"/>
              <w:spacing w:before="7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For</w:t>
            </w:r>
            <w:r>
              <w:rPr>
                <w:sz w:val="12"/>
                <w:szCs w:val="12"/>
                <w:spacing w:val="3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clinicians</w:t>
            </w:r>
          </w:p>
        </w:tc>
      </w:tr>
      <w:tr>
        <w:trPr>
          <w:trHeight w:val="214" w:hRule="atLeast"/>
        </w:trPr>
        <w:tc>
          <w:tcPr>
            <w:tcW w:w="26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6"/>
              <w:spacing w:before="6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Strong</w:t>
            </w:r>
          </w:p>
        </w:tc>
        <w:tc>
          <w:tcPr>
            <w:tcW w:w="452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57"/>
              <w:spacing w:before="67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Most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individuals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this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situation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would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want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recommended</w:t>
            </w:r>
          </w:p>
        </w:tc>
        <w:tc>
          <w:tcPr>
            <w:tcW w:w="31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3"/>
              <w:spacing w:before="67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Most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individuals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should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receive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</w:p>
        </w:tc>
      </w:tr>
      <w:tr>
        <w:trPr>
          <w:trHeight w:val="170" w:hRule="atLeast"/>
        </w:trPr>
        <w:tc>
          <w:tcPr>
            <w:tcW w:w="2698" w:type="dxa"/>
            <w:vAlign w:val="top"/>
          </w:tcPr>
          <w:p>
            <w:pPr>
              <w:pStyle w:val="TableText"/>
              <w:ind w:left="100"/>
              <w:spacing w:before="25" w:line="2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“IG-IBD</w:t>
            </w:r>
            <w:r>
              <w:rPr>
                <w:sz w:val="12"/>
                <w:szCs w:val="12"/>
                <w:spacing w:val="31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recommends”</w:t>
            </w:r>
          </w:p>
        </w:tc>
        <w:tc>
          <w:tcPr>
            <w:tcW w:w="4528" w:type="dxa"/>
            <w:vAlign w:val="top"/>
          </w:tcPr>
          <w:p>
            <w:pPr>
              <w:pStyle w:val="TableText"/>
              <w:ind w:left="356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course,</w:t>
            </w:r>
            <w:r>
              <w:rPr>
                <w:sz w:val="12"/>
                <w:szCs w:val="12"/>
                <w:spacing w:val="4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and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only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small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proportion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would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not.</w:t>
            </w:r>
          </w:p>
        </w:tc>
        <w:tc>
          <w:tcPr>
            <w:tcW w:w="3175" w:type="dxa"/>
            <w:vAlign w:val="top"/>
          </w:tcPr>
          <w:p>
            <w:pPr>
              <w:pStyle w:val="TableText"/>
              <w:ind w:left="193"/>
              <w:spacing w:before="25" w:line="2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4"/>
              </w:rPr>
              <w:t>recommended</w:t>
            </w:r>
            <w:r>
              <w:rPr>
                <w:sz w:val="12"/>
                <w:szCs w:val="12"/>
                <w:spacing w:val="33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</w:rPr>
              <w:t>course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</w:rPr>
              <w:t>of action.</w:t>
            </w:r>
          </w:p>
        </w:tc>
      </w:tr>
      <w:tr>
        <w:trPr>
          <w:trHeight w:val="170" w:hRule="atLeast"/>
        </w:trPr>
        <w:tc>
          <w:tcPr>
            <w:tcW w:w="2698" w:type="dxa"/>
            <w:vAlign w:val="top"/>
          </w:tcPr>
          <w:p>
            <w:pPr>
              <w:pStyle w:val="TableText"/>
              <w:ind w:left="126"/>
              <w:spacing w:before="2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Conditional</w:t>
            </w:r>
          </w:p>
        </w:tc>
        <w:tc>
          <w:tcPr>
            <w:tcW w:w="4528" w:type="dxa"/>
            <w:vAlign w:val="top"/>
          </w:tcPr>
          <w:p>
            <w:pPr>
              <w:pStyle w:val="TableText"/>
              <w:ind w:left="351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The</w:t>
            </w:r>
            <w:r>
              <w:rPr>
                <w:sz w:val="12"/>
                <w:szCs w:val="12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majority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of individuals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this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situation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would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want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the</w:t>
            </w:r>
          </w:p>
        </w:tc>
        <w:tc>
          <w:tcPr>
            <w:tcW w:w="3175" w:type="dxa"/>
            <w:vAlign w:val="top"/>
          </w:tcPr>
          <w:p>
            <w:pPr>
              <w:pStyle w:val="TableText"/>
              <w:ind w:left="193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Different</w:t>
            </w:r>
            <w:r>
              <w:rPr>
                <w:sz w:val="12"/>
                <w:szCs w:val="12"/>
                <w:spacing w:val="43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choices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will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appropriate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</w:p>
        </w:tc>
      </w:tr>
      <w:tr>
        <w:trPr>
          <w:trHeight w:val="170" w:hRule="atLeast"/>
        </w:trPr>
        <w:tc>
          <w:tcPr>
            <w:tcW w:w="2698" w:type="dxa"/>
            <w:vAlign w:val="top"/>
          </w:tcPr>
          <w:p>
            <w:pPr>
              <w:pStyle w:val="TableText"/>
              <w:ind w:left="100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“IG-IBD</w:t>
            </w:r>
            <w:r>
              <w:rPr>
                <w:sz w:val="12"/>
                <w:szCs w:val="12"/>
                <w:spacing w:val="4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suggests”</w:t>
            </w:r>
          </w:p>
        </w:tc>
        <w:tc>
          <w:tcPr>
            <w:tcW w:w="4528" w:type="dxa"/>
            <w:vAlign w:val="top"/>
          </w:tcPr>
          <w:p>
            <w:pPr>
              <w:pStyle w:val="TableText"/>
              <w:ind w:left="358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suggested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course,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but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many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would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no</w:t>
            </w:r>
            <w:r>
              <w:rPr>
                <w:sz w:val="12"/>
                <w:szCs w:val="12"/>
                <w:spacing w:val="12"/>
              </w:rPr>
              <w:t>t.</w:t>
            </w:r>
          </w:p>
        </w:tc>
        <w:tc>
          <w:tcPr>
            <w:tcW w:w="3175" w:type="dxa"/>
            <w:vAlign w:val="top"/>
          </w:tcPr>
          <w:p>
            <w:pPr>
              <w:pStyle w:val="TableText"/>
              <w:ind w:left="192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19"/>
              </w:rPr>
              <w:t>different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patients.</w:t>
            </w:r>
          </w:p>
        </w:tc>
      </w:tr>
      <w:tr>
        <w:trPr>
          <w:trHeight w:val="157" w:hRule="atLeast"/>
        </w:trPr>
        <w:tc>
          <w:tcPr>
            <w:tcW w:w="2698" w:type="dxa"/>
            <w:vAlign w:val="top"/>
          </w:tcPr>
          <w:p>
            <w:pPr>
              <w:pStyle w:val="TableText"/>
              <w:ind w:left="126"/>
              <w:spacing w:before="29" w:line="2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No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recommendation</w:t>
            </w:r>
          </w:p>
        </w:tc>
        <w:tc>
          <w:tcPr>
            <w:tcW w:w="4528" w:type="dxa"/>
            <w:vAlign w:val="top"/>
          </w:tcPr>
          <w:p>
            <w:pPr>
              <w:pStyle w:val="TableText"/>
              <w:ind w:left="358"/>
              <w:spacing w:before="91" w:line="5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-1"/>
              </w:rPr>
              <w:t>–</w:t>
            </w:r>
          </w:p>
        </w:tc>
        <w:tc>
          <w:tcPr>
            <w:tcW w:w="3175" w:type="dxa"/>
            <w:vAlign w:val="top"/>
          </w:tcPr>
          <w:p>
            <w:pPr>
              <w:pStyle w:val="TableText"/>
              <w:ind w:left="187"/>
              <w:spacing w:before="29" w:line="2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conﬁdence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estimate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so</w:t>
            </w:r>
          </w:p>
        </w:tc>
      </w:tr>
      <w:tr>
        <w:trPr>
          <w:trHeight w:val="185" w:hRule="atLeast"/>
        </w:trPr>
        <w:tc>
          <w:tcPr>
            <w:tcW w:w="26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0"/>
              <w:spacing w:before="43" w:line="22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“IG-IBD</w:t>
            </w:r>
            <w:r>
              <w:rPr>
                <w:sz w:val="12"/>
                <w:szCs w:val="12"/>
                <w:spacing w:val="44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makes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no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recommendation”</w:t>
            </w:r>
          </w:p>
        </w:tc>
        <w:tc>
          <w:tcPr>
            <w:tcW w:w="4528" w:type="dxa"/>
            <w:vAlign w:val="top"/>
            <w:tcBorders>
              <w:bottom w:val="single" w:color="000000" w:sz="4" w:space="0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tcW w:w="31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3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low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that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any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estimate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is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speculative.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"/>
          <w:pgSz w:w="11905" w:h="15879"/>
          <w:pgMar w:top="155" w:right="744" w:bottom="673" w:left="751" w:header="0" w:footer="52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1" w:lineRule="auto"/>
        <w:tabs>
          <w:tab w:val="left" w:pos="3547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6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spacing w:before="145" w:line="222" w:lineRule="auto"/>
        <w:jc w:val="right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18"/>
          <w:pgSz w:w="11905" w:h="15879"/>
          <w:pgMar w:top="155" w:right="744" w:bottom="673" w:left="751" w:header="0" w:footer="520" w:gutter="0"/>
          <w:cols w:equalWidth="0" w:num="1">
            <w:col w:w="10409" w:space="0"/>
          </w:cols>
        </w:sectPr>
        <w:rPr/>
      </w:pPr>
    </w:p>
    <w:p>
      <w:pPr>
        <w:pStyle w:val="BodyText"/>
        <w:ind w:left="8" w:right="252"/>
        <w:spacing w:before="32" w:line="273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-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panel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comments,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which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mainly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real-wo</w:t>
      </w:r>
      <w:r>
        <w:rPr>
          <w:sz w:val="15"/>
          <w:szCs w:val="15"/>
          <w:spacing w:val="14"/>
        </w:rPr>
        <w:t>rld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ev-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idence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and/or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expert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opinions.</w:t>
      </w:r>
    </w:p>
    <w:p>
      <w:pPr>
        <w:pStyle w:val="BodyText"/>
        <w:ind w:left="5" w:right="1297" w:hanging="3"/>
        <w:spacing w:before="178" w:line="277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3.</w:t>
      </w:r>
      <w:r>
        <w:rPr>
          <w:sz w:val="15"/>
          <w:szCs w:val="15"/>
          <w:b/>
          <w:bCs/>
          <w:spacing w:val="12"/>
        </w:rPr>
        <w:t xml:space="preserve">  </w:t>
      </w:r>
      <w:r>
        <w:rPr>
          <w:sz w:val="15"/>
          <w:szCs w:val="15"/>
          <w:b/>
          <w:bCs/>
          <w:spacing w:val="14"/>
        </w:rPr>
        <w:t>Setting</w:t>
      </w:r>
      <w:r>
        <w:rPr>
          <w:sz w:val="15"/>
          <w:szCs w:val="15"/>
          <w:b/>
          <w:bCs/>
          <w:spacing w:val="32"/>
        </w:rPr>
        <w:t xml:space="preserve"> </w:t>
      </w:r>
      <w:r>
        <w:rPr>
          <w:sz w:val="15"/>
          <w:szCs w:val="15"/>
          <w:b/>
          <w:bCs/>
          <w:spacing w:val="14"/>
        </w:rPr>
        <w:t>1: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4"/>
        </w:rPr>
        <w:t>induction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4"/>
        </w:rPr>
        <w:t>of remission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4"/>
        </w:rPr>
        <w:t>in</w:t>
      </w:r>
      <w:r>
        <w:rPr>
          <w:sz w:val="15"/>
          <w:szCs w:val="15"/>
          <w:b/>
          <w:bCs/>
          <w:spacing w:val="26"/>
        </w:rPr>
        <w:t xml:space="preserve"> </w:t>
      </w:r>
      <w:r>
        <w:rPr>
          <w:sz w:val="15"/>
          <w:szCs w:val="15"/>
          <w:b/>
          <w:bCs/>
          <w:spacing w:val="14"/>
        </w:rPr>
        <w:t>adults</w:t>
      </w:r>
      <w:r>
        <w:rPr>
          <w:sz w:val="15"/>
          <w:szCs w:val="15"/>
          <w:b/>
          <w:bCs/>
          <w:spacing w:val="23"/>
          <w:w w:val="101"/>
        </w:rPr>
        <w:t xml:space="preserve"> </w:t>
      </w:r>
      <w:r>
        <w:rPr>
          <w:sz w:val="15"/>
          <w:szCs w:val="15"/>
          <w:b/>
          <w:bCs/>
          <w:spacing w:val="14"/>
        </w:rPr>
        <w:t>with</w:t>
      </w:r>
      <w:r>
        <w:rPr>
          <w:sz w:val="15"/>
          <w:szCs w:val="15"/>
          <w:b/>
          <w:bCs/>
        </w:rPr>
        <w:t xml:space="preserve"> </w:t>
      </w:r>
      <w:r>
        <w:rPr>
          <w:sz w:val="15"/>
          <w:szCs w:val="15"/>
          <w:b/>
          <w:bCs/>
          <w:spacing w:val="13"/>
        </w:rPr>
        <w:t>moderate-to-severe</w:t>
      </w:r>
      <w:r>
        <w:rPr>
          <w:sz w:val="15"/>
          <w:szCs w:val="15"/>
          <w:b/>
          <w:bCs/>
          <w:spacing w:val="40"/>
        </w:rPr>
        <w:t xml:space="preserve"> </w:t>
      </w:r>
      <w:r>
        <w:rPr>
          <w:sz w:val="15"/>
          <w:szCs w:val="15"/>
          <w:b/>
          <w:bCs/>
          <w:spacing w:val="13"/>
        </w:rPr>
        <w:t>CD</w:t>
      </w:r>
    </w:p>
    <w:p>
      <w:pPr>
        <w:pStyle w:val="BodyText"/>
        <w:spacing w:before="229" w:line="222" w:lineRule="auto"/>
        <w:outlineLvl w:val="2"/>
        <w:rPr>
          <w:sz w:val="15"/>
          <w:szCs w:val="15"/>
        </w:rPr>
      </w:pPr>
      <w:r>
        <w:rPr>
          <w:sz w:val="15"/>
          <w:szCs w:val="15"/>
          <w:i/>
          <w:iCs/>
          <w:spacing w:val="8"/>
        </w:rPr>
        <w:t>3.1.</w:t>
      </w:r>
      <w:r>
        <w:rPr>
          <w:sz w:val="15"/>
          <w:szCs w:val="15"/>
          <w:i/>
          <w:iCs/>
          <w:spacing w:val="11"/>
          <w:w w:val="102"/>
        </w:rPr>
        <w:t xml:space="preserve">  </w:t>
      </w:r>
      <w:r>
        <w:rPr>
          <w:sz w:val="15"/>
          <w:szCs w:val="15"/>
          <w:i/>
          <w:iCs/>
          <w:spacing w:val="8"/>
        </w:rPr>
        <w:t>Biologics</w:t>
      </w:r>
      <w:r>
        <w:rPr>
          <w:sz w:val="15"/>
          <w:szCs w:val="15"/>
          <w:i/>
          <w:iCs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vs.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no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8"/>
        </w:rPr>
        <w:t>treatment</w:t>
      </w:r>
      <w:r>
        <w:rPr>
          <w:sz w:val="15"/>
          <w:szCs w:val="15"/>
          <w:i/>
          <w:iCs/>
          <w:spacing w:val="25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in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biologic-naïve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patients</w:t>
      </w:r>
    </w:p>
    <w:p>
      <w:pPr>
        <w:spacing w:before="143"/>
        <w:rPr/>
      </w:pPr>
      <w:r/>
    </w:p>
    <w:tbl>
      <w:tblPr>
        <w:tblStyle w:val="TableNormal"/>
        <w:tblW w:w="5016" w:type="dxa"/>
        <w:tblInd w:w="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701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1" w:right="194" w:firstLine="3"/>
              <w:spacing w:before="203" w:line="258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1</w:t>
            </w:r>
            <w:r>
              <w:rPr>
                <w:sz w:val="15"/>
                <w:szCs w:val="15"/>
                <w:b/>
                <w:bCs/>
                <w:spacing w:val="13"/>
              </w:rPr>
              <w:t>:  For  adults  with  moderate-to-severe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CD</w:t>
            </w:r>
            <w:r>
              <w:rPr>
                <w:sz w:val="15"/>
                <w:szCs w:val="15"/>
                <w:b/>
                <w:bCs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fractory  to  conventional  therapy  who</w:t>
            </w:r>
            <w:r>
              <w:rPr>
                <w:sz w:val="15"/>
                <w:szCs w:val="15"/>
                <w:b/>
                <w:bCs/>
                <w:spacing w:val="12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are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naïve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to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b</w:t>
            </w:r>
            <w:r>
              <w:rPr>
                <w:sz w:val="15"/>
                <w:szCs w:val="15"/>
                <w:b/>
                <w:bCs/>
                <w:spacing w:val="13"/>
              </w:rPr>
              <w:t>io-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logics,</w:t>
            </w:r>
            <w:r>
              <w:rPr>
                <w:sz w:val="15"/>
                <w:szCs w:val="15"/>
                <w:b/>
                <w:bCs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IG-IBD</w:t>
            </w:r>
            <w:r>
              <w:rPr>
                <w:sz w:val="15"/>
                <w:szCs w:val="15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recommends</w:t>
            </w:r>
            <w:r>
              <w:rPr>
                <w:sz w:val="15"/>
                <w:szCs w:val="15"/>
                <w:b/>
                <w:bCs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usin</w:t>
            </w:r>
            <w:r>
              <w:rPr>
                <w:sz w:val="15"/>
                <w:szCs w:val="15"/>
                <w:b/>
                <w:bCs/>
                <w:spacing w:val="13"/>
              </w:rPr>
              <w:t>g</w:t>
            </w:r>
            <w:r>
              <w:rPr>
                <w:sz w:val="15"/>
                <w:szCs w:val="15"/>
                <w:b/>
                <w:bCs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inﬂiximab,</w:t>
            </w:r>
            <w:r>
              <w:rPr>
                <w:sz w:val="15"/>
                <w:szCs w:val="15"/>
                <w:b/>
                <w:bCs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adalimumab,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vedolizumab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or</w:t>
            </w:r>
            <w:r>
              <w:rPr>
                <w:sz w:val="15"/>
                <w:szCs w:val="15"/>
                <w:b/>
                <w:bCs/>
                <w:spacing w:val="3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ustekinumab</w:t>
            </w:r>
            <w:r>
              <w:rPr>
                <w:sz w:val="15"/>
                <w:szCs w:val="15"/>
                <w:b/>
                <w:bCs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to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ind</w:t>
            </w:r>
            <w:r>
              <w:rPr>
                <w:sz w:val="15"/>
                <w:szCs w:val="15"/>
                <w:b/>
                <w:bCs/>
                <w:spacing w:val="14"/>
              </w:rPr>
              <w:t>uce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remission.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spacing w:val="14"/>
              </w:rPr>
              <w:t>(</w:t>
            </w:r>
            <w:r>
              <w:rPr>
                <w:sz w:val="15"/>
                <w:szCs w:val="15"/>
                <w:i/>
                <w:iCs/>
                <w:spacing w:val="14"/>
              </w:rPr>
              <w:t>Strong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recommendation.   Moderate-quality    </w:t>
            </w:r>
            <w:r>
              <w:rPr>
                <w:sz w:val="15"/>
                <w:szCs w:val="15"/>
                <w:i/>
                <w:iCs/>
                <w:spacing w:val="10"/>
              </w:rPr>
              <w:t>evidence   for   inﬂiximab,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adalimumab  and</w:t>
            </w:r>
            <w:r>
              <w:rPr>
                <w:sz w:val="15"/>
                <w:szCs w:val="15"/>
                <w:i/>
                <w:iCs/>
                <w:spacing w:val="20"/>
                <w:w w:val="10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vedolizumab;</w:t>
            </w:r>
            <w:r>
              <w:rPr>
                <w:sz w:val="15"/>
                <w:szCs w:val="15"/>
                <w:i/>
                <w:iCs/>
                <w:spacing w:val="14"/>
                <w:w w:val="101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very</w:t>
            </w:r>
            <w:r>
              <w:rPr>
                <w:sz w:val="15"/>
                <w:szCs w:val="15"/>
                <w:i/>
                <w:iCs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low-quality</w:t>
            </w:r>
            <w:r>
              <w:rPr>
                <w:sz w:val="15"/>
                <w:szCs w:val="15"/>
                <w:i/>
                <w:iCs/>
                <w:spacing w:val="15"/>
                <w:w w:val="10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evidence  for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ustekinumab. Agreement</w:t>
            </w:r>
            <w:r>
              <w:rPr>
                <w:sz w:val="15"/>
                <w:szCs w:val="15"/>
                <w:i/>
                <w:iCs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rate:  100%</w:t>
            </w:r>
            <w:r>
              <w:rPr>
                <w:sz w:val="15"/>
                <w:szCs w:val="15"/>
                <w:spacing w:val="9"/>
              </w:rPr>
              <w:t>)</w:t>
            </w:r>
          </w:p>
        </w:tc>
      </w:tr>
    </w:tbl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" w:right="239" w:firstLine="234"/>
        <w:spacing w:before="43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3"/>
        </w:rPr>
        <w:t>induce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of moderate-to-severe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refractory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conventional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therapy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adults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who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naïve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biologics,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IG-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recommends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using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any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of 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four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biolog</w:t>
      </w:r>
      <w:r>
        <w:rPr>
          <w:sz w:val="15"/>
          <w:szCs w:val="15"/>
          <w:spacing w:val="12"/>
        </w:rPr>
        <w:t>ics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2"/>
        </w:rPr>
        <w:t>currently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available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CD.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1"/>
        </w:rPr>
        <w:t>They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1"/>
        </w:rPr>
        <w:t>are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all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effective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1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setting,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1"/>
        </w:rPr>
        <w:t>even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if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1"/>
        </w:rPr>
        <w:t>qua</w:t>
      </w:r>
      <w:r>
        <w:rPr>
          <w:sz w:val="15"/>
          <w:szCs w:val="15"/>
          <w:spacing w:val="10"/>
        </w:rPr>
        <w:t>lity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not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same.</w:t>
      </w:r>
    </w:p>
    <w:p>
      <w:pPr>
        <w:pStyle w:val="BodyText"/>
        <w:ind w:left="3" w:right="241" w:firstLine="244"/>
        <w:spacing w:before="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Regarding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inﬂiximab,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recommendation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of the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13"/>
        </w:rPr>
        <w:t>literature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(see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PICO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01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of 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technical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review)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showed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its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12"/>
        </w:rPr>
        <w:t>clear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superiority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placebo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inducing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remission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(risk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ratio</w:t>
      </w:r>
      <w:r>
        <w:rPr>
          <w:sz w:val="15"/>
          <w:szCs w:val="15"/>
          <w:spacing w:val="15"/>
        </w:rPr>
        <w:t xml:space="preserve">  [</w:t>
      </w:r>
      <w:r>
        <w:rPr>
          <w:sz w:val="15"/>
          <w:szCs w:val="15"/>
        </w:rPr>
        <w:t>RR</w:t>
      </w:r>
      <w:r>
        <w:rPr>
          <w:sz w:val="15"/>
          <w:szCs w:val="15"/>
          <w:spacing w:val="15"/>
        </w:rPr>
        <w:t>],  1.95;  95%  </w:t>
      </w:r>
      <w:r>
        <w:rPr>
          <w:sz w:val="15"/>
          <w:szCs w:val="15"/>
        </w:rPr>
        <w:t>con</w:t>
      </w:r>
      <w:r>
        <w:rPr>
          <w:sz w:val="15"/>
          <w:szCs w:val="15"/>
          <w:spacing w:val="15"/>
        </w:rPr>
        <w:t>ﬁ</w:t>
      </w:r>
      <w:r>
        <w:rPr>
          <w:sz w:val="15"/>
          <w:szCs w:val="15"/>
        </w:rPr>
        <w:t>dence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interval</w:t>
      </w:r>
      <w:r>
        <w:rPr>
          <w:sz w:val="15"/>
          <w:szCs w:val="15"/>
          <w:spacing w:val="15"/>
        </w:rPr>
        <w:t xml:space="preserve">  [</w:t>
      </w:r>
      <w:r>
        <w:rPr>
          <w:sz w:val="15"/>
          <w:szCs w:val="15"/>
        </w:rPr>
        <w:t>CI</w:t>
      </w:r>
      <w:r>
        <w:rPr>
          <w:sz w:val="15"/>
          <w:szCs w:val="15"/>
          <w:spacing w:val="15"/>
        </w:rPr>
        <w:t>],  1.59–2.40)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mu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cosal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healing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2.66;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C</w:t>
      </w:r>
      <w:r>
        <w:rPr>
          <w:sz w:val="15"/>
          <w:szCs w:val="15"/>
          <w:spacing w:val="9"/>
        </w:rPr>
        <w:t>I,  1.66–4.27).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contrast,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inﬂiximab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was  not  found  to  be  superior  to  placebo  for  inducing  a  cl</w:t>
      </w:r>
      <w:r>
        <w:rPr>
          <w:sz w:val="15"/>
          <w:szCs w:val="15"/>
          <w:spacing w:val="11"/>
        </w:rPr>
        <w:t>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response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2.14;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0.91–5.03).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Regarding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</w:rPr>
        <w:t>safety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ou</w:t>
      </w:r>
      <w:r>
        <w:rPr>
          <w:sz w:val="15"/>
          <w:szCs w:val="15"/>
          <w:spacing w:val="9"/>
        </w:rPr>
        <w:t>tcomes,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differences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inﬂiximab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placebo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risks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of adverse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even</w:t>
      </w:r>
      <w:r>
        <w:rPr>
          <w:sz w:val="15"/>
          <w:szCs w:val="15"/>
          <w:spacing w:val="8"/>
        </w:rPr>
        <w:t>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(AEs)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(RR,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1.01;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95%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CI,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0.94–1.08)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SAEs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5"/>
        </w:rPr>
        <w:t>,  0.77;  95%  </w:t>
      </w:r>
      <w:r>
        <w:rPr>
          <w:sz w:val="15"/>
          <w:szCs w:val="15"/>
        </w:rPr>
        <w:t>CI</w:t>
      </w:r>
      <w:r>
        <w:rPr>
          <w:sz w:val="15"/>
          <w:szCs w:val="15"/>
          <w:spacing w:val="15"/>
        </w:rPr>
        <w:t>,  0.51–1.17).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overall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quality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evidence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moderate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due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serious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4"/>
        </w:rPr>
        <w:t>consistency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(high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heterogeneity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response)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imprecision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(scarce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mu-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cosal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1"/>
        </w:rPr>
        <w:t>healing).</w:t>
      </w:r>
    </w:p>
    <w:p>
      <w:pPr>
        <w:pStyle w:val="BodyText"/>
        <w:ind w:left="247"/>
        <w:spacing w:before="26" w:line="22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Similar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ﬁndings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observed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adalimumab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  <w:spacing w:val="12"/>
        </w:rPr>
        <w:t>PICO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</w:rPr>
        <w:t>02).</w:t>
      </w:r>
    </w:p>
    <w:p>
      <w:pPr>
        <w:pStyle w:val="BodyText"/>
        <w:ind w:left="3" w:right="251" w:firstLine="5"/>
        <w:spacing w:before="53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three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4"/>
        </w:rPr>
        <w:t>ssessed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eﬃcacy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4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weeks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55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eight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evaluated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safety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4–56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weeks,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adal-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imumab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was  superior  to  placebo  for  inducing  clinical  remissi</w:t>
      </w:r>
      <w:r>
        <w:rPr>
          <w:sz w:val="15"/>
          <w:szCs w:val="15"/>
          <w:spacing w:val="12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3.60;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2.19–5.92)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2.13;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1.44–3.16).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wa</w:t>
      </w:r>
      <w:r>
        <w:rPr>
          <w:sz w:val="15"/>
          <w:szCs w:val="15"/>
          <w:spacing w:val="12"/>
        </w:rPr>
        <w:t>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also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sought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mucosal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healing,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but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were  insuﬃcient  to  draw  conclusions.  Furthermore,  adali</w:t>
      </w:r>
      <w:r>
        <w:rPr>
          <w:sz w:val="15"/>
          <w:szCs w:val="15"/>
          <w:spacing w:val="13"/>
        </w:rPr>
        <w:t>mumab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posed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</w:rPr>
        <w:t>lower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risk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SAEs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0"/>
        </w:rPr>
        <w:t>compared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placebo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0.59;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0.40–0.86).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adalimumab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mod-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erate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13"/>
        </w:rPr>
        <w:t>(as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it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inﬂiximab),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mainly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due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serious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3"/>
        </w:rPr>
        <w:t>imprecision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(sparse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data)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clinic</w:t>
      </w:r>
      <w:r>
        <w:rPr>
          <w:sz w:val="15"/>
          <w:szCs w:val="15"/>
          <w:spacing w:val="12"/>
        </w:rPr>
        <w:t>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remission.</w:t>
      </w:r>
    </w:p>
    <w:p>
      <w:pPr>
        <w:pStyle w:val="BodyText"/>
        <w:ind w:left="6" w:right="252" w:firstLine="238"/>
        <w:spacing w:before="27" w:line="290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3"/>
        </w:rPr>
        <w:t>Panel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comment</w:t>
      </w:r>
      <w:r>
        <w:rPr>
          <w:sz w:val="15"/>
          <w:szCs w:val="15"/>
          <w:b/>
          <w:bCs/>
          <w:u w:val="single" w:color="auto"/>
          <w:spacing w:val="25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GRADE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Biosimila</w:t>
      </w:r>
      <w:r>
        <w:rPr>
          <w:sz w:val="15"/>
          <w:szCs w:val="15"/>
          <w:spacing w:val="12"/>
        </w:rPr>
        <w:t>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inﬂiximab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adalimumab  have  equivalent  eﬃcacy/effectiveness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safe</w:t>
      </w:r>
      <w:r>
        <w:rPr>
          <w:sz w:val="15"/>
          <w:szCs w:val="15"/>
          <w:spacing w:val="13"/>
        </w:rPr>
        <w:t>ty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4"/>
        </w:rPr>
        <w:t>originator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products</w:t>
      </w:r>
      <w:r>
        <w:rPr>
          <w:sz w:val="15"/>
          <w:szCs w:val="15"/>
          <w:spacing w:val="21"/>
          <w:w w:val="102"/>
        </w:rPr>
        <w:t xml:space="preserve"> </w:t>
      </w:r>
      <w:hyperlink w:history="true" w:anchor="bookmark31">
        <w:r>
          <w:rPr>
            <w:sz w:val="15"/>
            <w:szCs w:val="15"/>
            <w:color w:val="0080AC"/>
            <w:spacing w:val="14"/>
          </w:rPr>
          <w:t>[14–16]</w:t>
        </w:r>
      </w:hyperlink>
      <w:r>
        <w:rPr>
          <w:sz w:val="15"/>
          <w:szCs w:val="15"/>
          <w:color w:val="0080AC"/>
          <w:spacing w:val="5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cost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less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than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originator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products.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Their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availability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reinf</w:t>
      </w:r>
      <w:r>
        <w:rPr>
          <w:sz w:val="15"/>
          <w:szCs w:val="15"/>
          <w:spacing w:val="13"/>
        </w:rPr>
        <w:t>orces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our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recommendation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these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drugs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ﬁrst-line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biologics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most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patien</w:t>
      </w:r>
      <w:r>
        <w:rPr>
          <w:sz w:val="15"/>
          <w:szCs w:val="15"/>
          <w:spacing w:val="13"/>
        </w:rPr>
        <w:t>ts.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We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expect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able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make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similar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vedoliz</w:t>
      </w:r>
      <w:r>
        <w:rPr>
          <w:sz w:val="15"/>
          <w:szCs w:val="15"/>
          <w:spacing w:val="14"/>
        </w:rPr>
        <w:t>umab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ustekinumab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when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low-cost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biosimilars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these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drugs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come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1"/>
        </w:rPr>
        <w:t>available.</w:t>
      </w:r>
    </w:p>
    <w:p>
      <w:pPr>
        <w:pStyle w:val="BodyText"/>
        <w:ind w:left="1" w:right="251" w:firstLine="239"/>
        <w:spacing w:before="4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vedolizumab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induce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naïve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biologics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th</w:t>
      </w:r>
      <w:r>
        <w:rPr>
          <w:sz w:val="15"/>
          <w:szCs w:val="15"/>
          <w:spacing w:val="13"/>
        </w:rPr>
        <w:t>ree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studies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assessed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eﬃcacy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6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weeks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ﬁve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st</w:t>
      </w:r>
      <w:r>
        <w:rPr>
          <w:sz w:val="15"/>
          <w:szCs w:val="15"/>
          <w:spacing w:val="14"/>
        </w:rPr>
        <w:t>udies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safety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6–46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weeks  (PICO  07).  These  studies  showed  that  vedolizum</w:t>
      </w:r>
      <w:r>
        <w:rPr>
          <w:sz w:val="15"/>
          <w:szCs w:val="15"/>
          <w:spacing w:val="11"/>
        </w:rPr>
        <w:t>ab  is  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perior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placebo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inducing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remission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</w:rPr>
        <w:t>2.1</w:t>
      </w:r>
      <w:r>
        <w:rPr>
          <w:sz w:val="15"/>
          <w:szCs w:val="15"/>
          <w:spacing w:val="9"/>
        </w:rPr>
        <w:t>8;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1.29–3.69)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7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1.47;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95%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7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1.07–2.03),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while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differences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vedolizumab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placebo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risks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AEs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9"/>
        </w:rPr>
        <w:t>,  1.01;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0.95–1.09)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SAEs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9"/>
        </w:rPr>
        <w:t>,  1.04;  95%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CI,  0.75–1.44).  Data  were  insuﬃcient  regarding  muc</w:t>
      </w:r>
      <w:r>
        <w:rPr>
          <w:sz w:val="15"/>
          <w:szCs w:val="15"/>
          <w:spacing w:val="11"/>
        </w:rPr>
        <w:t>osal  healing.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quality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moderat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serious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impre-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cision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12"/>
        </w:rPr>
        <w:t>(sparse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data)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remission.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244"/>
        <w:spacing w:before="25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eﬃcacy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of ustekinumab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inducing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biologic-naïve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comes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only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study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sessed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eﬃcacy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8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weeks,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while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ﬁve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reported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safety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8–44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weeks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(PICO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09).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overall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2"/>
        </w:rPr>
        <w:t>was judged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very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very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serious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imprecision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(sparse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wide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CI)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mucosal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healing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serious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2"/>
        </w:rPr>
        <w:t>indirectness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clini-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(approximately 30%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of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tested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populatio</w:t>
      </w:r>
      <w:r>
        <w:rPr>
          <w:sz w:val="15"/>
          <w:szCs w:val="15"/>
          <w:spacing w:val="13"/>
        </w:rPr>
        <w:t>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had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viously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received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anti-TNF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agen</w:t>
      </w:r>
      <w:r>
        <w:rPr>
          <w:sz w:val="15"/>
          <w:szCs w:val="15"/>
          <w:spacing w:val="12"/>
        </w:rPr>
        <w:t>ts).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data,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however,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2"/>
        </w:rPr>
        <w:t>showed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ustekinumab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clearly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superior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placebo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inducing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remission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2.06;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CI,  1.49–2.84)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response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1.73;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CI,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1.30–2.29),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while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there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</w:rPr>
        <w:t>was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no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difference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mucosal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healing  (RR,  1.89;</w:t>
      </w:r>
      <w:r>
        <w:rPr>
          <w:sz w:val="15"/>
          <w:szCs w:val="15"/>
          <w:spacing w:val="9"/>
        </w:rPr>
        <w:t xml:space="preserve">  95%  CI,  0.64–5.56).  Finally,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there  were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</w:rPr>
        <w:t>similar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risks</w:t>
      </w:r>
      <w:r>
        <w:rPr>
          <w:sz w:val="15"/>
          <w:szCs w:val="15"/>
          <w:spacing w:val="54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AEs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1"/>
        </w:rPr>
        <w:t>0.96;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0.90–1.02)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1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0.79;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CI,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0.56–1.11)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between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ustekin</w:t>
      </w:r>
      <w:r>
        <w:rPr>
          <w:sz w:val="15"/>
          <w:szCs w:val="15"/>
          <w:spacing w:val="12"/>
        </w:rPr>
        <w:t>umab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placebo.</w:t>
      </w:r>
    </w:p>
    <w:p>
      <w:pPr>
        <w:pStyle w:val="BodyText"/>
        <w:ind w:left="2" w:right="3" w:firstLine="241"/>
        <w:spacing w:before="26" w:line="281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3"/>
        </w:rPr>
        <w:t>Panel</w:t>
      </w:r>
      <w:r>
        <w:rPr>
          <w:sz w:val="15"/>
          <w:szCs w:val="15"/>
          <w:b/>
          <w:bCs/>
          <w:u w:val="single" w:color="auto"/>
          <w:spacing w:val="29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GRADE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3"/>
        </w:rPr>
        <w:t>Most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3"/>
        </w:rPr>
        <w:t>studies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3"/>
        </w:rPr>
        <w:t>investigated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vedolizumab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ustekinumab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seco</w:t>
      </w:r>
      <w:r>
        <w:rPr>
          <w:sz w:val="15"/>
          <w:szCs w:val="15"/>
          <w:spacing w:val="14"/>
        </w:rPr>
        <w:t>nd-line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agents.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Nonetheless,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recent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demonstrated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effec</w:t>
      </w:r>
      <w:r>
        <w:rPr>
          <w:sz w:val="15"/>
          <w:szCs w:val="15"/>
          <w:spacing w:val="14"/>
        </w:rPr>
        <w:t>tiveness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drugs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who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naïve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13"/>
        </w:rPr>
        <w:t>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biologics </w:t>
      </w:r>
      <w:hyperlink w:history="true" w:anchor="bookmark32">
        <w:r>
          <w:rPr>
            <w:sz w:val="15"/>
            <w:szCs w:val="15"/>
            <w:color w:val="0080AC"/>
            <w:spacing w:val="13"/>
          </w:rPr>
          <w:t>[17–20]</w:t>
        </w:r>
      </w:hyperlink>
      <w:r>
        <w:rPr>
          <w:sz w:val="15"/>
          <w:szCs w:val="15"/>
          <w:spacing w:val="13"/>
        </w:rPr>
        <w:t>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spacing w:before="44" w:line="222" w:lineRule="auto"/>
        <w:outlineLvl w:val="2"/>
        <w:rPr>
          <w:sz w:val="15"/>
          <w:szCs w:val="15"/>
        </w:rPr>
      </w:pPr>
      <w:r>
        <w:rPr>
          <w:sz w:val="15"/>
          <w:szCs w:val="15"/>
          <w:i/>
          <w:iCs/>
          <w:spacing w:val="9"/>
        </w:rPr>
        <w:t>3.2.  Comparisons</w:t>
      </w:r>
      <w:r>
        <w:rPr>
          <w:sz w:val="15"/>
          <w:szCs w:val="15"/>
          <w:i/>
          <w:iCs/>
          <w:spacing w:val="40"/>
        </w:rPr>
        <w:t xml:space="preserve"> </w:t>
      </w:r>
      <w:r>
        <w:rPr>
          <w:sz w:val="15"/>
          <w:szCs w:val="15"/>
          <w:i/>
          <w:iCs/>
          <w:spacing w:val="9"/>
        </w:rPr>
        <w:t>among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  <w:spacing w:val="9"/>
        </w:rPr>
        <w:t>drugs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9"/>
        </w:rPr>
        <w:t>in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biologic-naïve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patients</w:t>
      </w:r>
    </w:p>
    <w:p>
      <w:pPr>
        <w:spacing w:before="159"/>
        <w:rPr/>
      </w:pPr>
      <w:r/>
    </w:p>
    <w:tbl>
      <w:tblPr>
        <w:tblStyle w:val="TableNormal"/>
        <w:tblW w:w="5016" w:type="dxa"/>
        <w:tblInd w:w="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2766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3" w:right="197" w:firstLine="1"/>
              <w:spacing w:before="203" w:line="263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40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2</w:t>
            </w:r>
            <w:r>
              <w:rPr>
                <w:sz w:val="15"/>
                <w:szCs w:val="15"/>
                <w:b/>
                <w:bCs/>
                <w:spacing w:val="13"/>
              </w:rPr>
              <w:t>:</w:t>
            </w:r>
            <w:r>
              <w:rPr>
                <w:sz w:val="15"/>
                <w:szCs w:val="15"/>
                <w:b/>
                <w:bCs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For adults with</w:t>
            </w:r>
            <w:r>
              <w:rPr>
                <w:sz w:val="15"/>
                <w:szCs w:val="15"/>
                <w:b/>
                <w:bCs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moderate-to-severe active</w:t>
            </w:r>
            <w:r>
              <w:rPr>
                <w:sz w:val="15"/>
                <w:szCs w:val="15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CD,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refractory</w:t>
            </w:r>
            <w:r>
              <w:rPr>
                <w:sz w:val="15"/>
                <w:szCs w:val="15"/>
                <w:b/>
                <w:bCs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to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conventional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therapy,</w:t>
            </w:r>
            <w:r>
              <w:rPr>
                <w:sz w:val="15"/>
                <w:szCs w:val="15"/>
                <w:b/>
                <w:bCs/>
                <w:spacing w:val="3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who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a</w:t>
            </w:r>
            <w:r>
              <w:rPr>
                <w:sz w:val="15"/>
                <w:szCs w:val="15"/>
                <w:b/>
                <w:bCs/>
                <w:spacing w:val="13"/>
              </w:rPr>
              <w:t>re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naïve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to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bio-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logics,</w:t>
            </w:r>
            <w:r>
              <w:rPr>
                <w:sz w:val="15"/>
                <w:szCs w:val="15"/>
                <w:b/>
                <w:b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IG-IBD</w:t>
            </w:r>
            <w:r>
              <w:rPr>
                <w:sz w:val="15"/>
                <w:szCs w:val="15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makes</w:t>
            </w:r>
            <w:r>
              <w:rPr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no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recommendation</w:t>
            </w:r>
            <w:r>
              <w:rPr>
                <w:sz w:val="15"/>
                <w:szCs w:val="15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on</w:t>
            </w:r>
            <w:r>
              <w:rPr>
                <w:sz w:val="15"/>
                <w:szCs w:val="15"/>
                <w:b/>
                <w:bCs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the</w:t>
            </w:r>
            <w:r>
              <w:rPr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preferen-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tial</w:t>
            </w:r>
            <w:r>
              <w:rPr>
                <w:sz w:val="15"/>
                <w:szCs w:val="15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use</w:t>
            </w:r>
            <w:r>
              <w:rPr>
                <w:sz w:val="15"/>
                <w:szCs w:val="15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of:</w:t>
            </w:r>
          </w:p>
          <w:p>
            <w:pPr>
              <w:pStyle w:val="TableText"/>
              <w:ind w:left="455" w:right="199" w:hanging="142"/>
              <w:spacing w:line="2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</w:rPr>
              <w:t>-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inﬂiximab  over</w:t>
            </w:r>
            <w:r>
              <w:rPr>
                <w:sz w:val="15"/>
                <w:szCs w:val="15"/>
                <w:b/>
                <w:bCs/>
                <w:spacing w:val="17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adalimumab,  ved</w:t>
            </w:r>
            <w:r>
              <w:rPr>
                <w:sz w:val="15"/>
                <w:szCs w:val="15"/>
                <w:b/>
                <w:bCs/>
                <w:spacing w:val="14"/>
              </w:rPr>
              <w:t>olizumab,</w:t>
            </w:r>
            <w:r>
              <w:rPr>
                <w:sz w:val="15"/>
                <w:szCs w:val="15"/>
                <w:b/>
                <w:bCs/>
                <w:spacing w:val="17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or</w:t>
            </w:r>
            <w:r>
              <w:rPr>
                <w:sz w:val="15"/>
                <w:szCs w:val="15"/>
                <w:b/>
                <w:bCs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ustek-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7"/>
              </w:rPr>
              <w:t>inumab</w:t>
            </w:r>
          </w:p>
          <w:p>
            <w:pPr>
              <w:pStyle w:val="TableText"/>
              <w:ind w:left="313"/>
              <w:spacing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</w:rPr>
              <w:t>-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adalimumab</w:t>
            </w:r>
            <w:r>
              <w:rPr>
                <w:sz w:val="15"/>
                <w:szCs w:val="15"/>
                <w:b/>
                <w:b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over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vedolizumab</w:t>
            </w:r>
            <w:r>
              <w:rPr>
                <w:sz w:val="15"/>
                <w:szCs w:val="15"/>
                <w:b/>
                <w:b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or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ustekinumab,</w:t>
            </w:r>
            <w:r>
              <w:rPr>
                <w:sz w:val="15"/>
                <w:szCs w:val="15"/>
                <w:b/>
                <w:bCs/>
                <w:spacing w:val="2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or</w:t>
            </w:r>
          </w:p>
          <w:p>
            <w:pPr>
              <w:pStyle w:val="TableText"/>
              <w:ind w:left="313"/>
              <w:spacing w:before="23" w:line="19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  <w:position w:val="1"/>
              </w:rPr>
              <w:t>-</w:t>
            </w:r>
            <w:r>
              <w:rPr>
                <w:sz w:val="15"/>
                <w:szCs w:val="15"/>
                <w:spacing w:val="10"/>
                <w:position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  <w:position w:val="1"/>
              </w:rPr>
              <w:t>vedolizumab</w:t>
            </w:r>
            <w:r>
              <w:rPr>
                <w:sz w:val="15"/>
                <w:szCs w:val="15"/>
                <w:b/>
                <w:bCs/>
                <w:spacing w:val="27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  <w:position w:val="1"/>
              </w:rPr>
              <w:t>over</w:t>
            </w:r>
            <w:r>
              <w:rPr>
                <w:sz w:val="15"/>
                <w:szCs w:val="15"/>
                <w:b/>
                <w:bCs/>
                <w:spacing w:val="2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  <w:position w:val="1"/>
              </w:rPr>
              <w:t>ustekinumab</w:t>
            </w:r>
          </w:p>
          <w:p>
            <w:pPr>
              <w:pStyle w:val="TableText"/>
              <w:ind w:left="197" w:right="197" w:firstLine="250"/>
              <w:spacing w:before="120" w:line="25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(</w:t>
            </w:r>
            <w:r>
              <w:rPr>
                <w:sz w:val="15"/>
                <w:szCs w:val="15"/>
                <w:i/>
                <w:iCs/>
                <w:spacing w:val="10"/>
              </w:rPr>
              <w:t>No</w:t>
            </w:r>
            <w:r>
              <w:rPr>
                <w:sz w:val="15"/>
                <w:szCs w:val="15"/>
                <w:i/>
                <w:iCs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Very</w:t>
            </w:r>
            <w:r>
              <w:rPr>
                <w:sz w:val="15"/>
                <w:szCs w:val="15"/>
                <w:i/>
                <w:iCs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low-quality</w:t>
            </w:r>
            <w:r>
              <w:rPr>
                <w:sz w:val="15"/>
                <w:szCs w:val="15"/>
                <w:i/>
                <w:iCs/>
                <w:spacing w:val="30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evidence for</w:t>
            </w:r>
            <w:r>
              <w:rPr>
                <w:sz w:val="15"/>
                <w:szCs w:val="15"/>
                <w:i/>
                <w:iCs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all</w:t>
            </w:r>
            <w:r>
              <w:rPr>
                <w:sz w:val="15"/>
                <w:szCs w:val="15"/>
                <w:i/>
                <w:iCs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com-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parisons,</w:t>
            </w:r>
            <w:r>
              <w:rPr>
                <w:sz w:val="15"/>
                <w:szCs w:val="15"/>
                <w:i/>
                <w:iCs/>
                <w:spacing w:val="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except for</w:t>
            </w:r>
            <w:r>
              <w:rPr>
                <w:sz w:val="15"/>
                <w:szCs w:val="15"/>
                <w:i/>
                <w:iCs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mode</w:t>
            </w:r>
            <w:r>
              <w:rPr>
                <w:sz w:val="15"/>
                <w:szCs w:val="15"/>
                <w:i/>
                <w:iCs/>
                <w:spacing w:val="10"/>
              </w:rPr>
              <w:t>rate-quality</w:t>
            </w:r>
            <w:r>
              <w:rPr>
                <w:sz w:val="15"/>
                <w:szCs w:val="15"/>
                <w:i/>
                <w:iCs/>
                <w:spacing w:val="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0"/>
              </w:rPr>
              <w:t>evidence for  the</w:t>
            </w:r>
            <w:r>
              <w:rPr>
                <w:sz w:val="15"/>
                <w:szCs w:val="15"/>
                <w:i/>
                <w:iCs/>
                <w:spacing w:val="3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0"/>
              </w:rPr>
              <w:t>compar-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2"/>
              </w:rPr>
              <w:t>ison  between  adalimumab  </w:t>
            </w:r>
            <w:r>
              <w:rPr>
                <w:sz w:val="15"/>
                <w:szCs w:val="15"/>
                <w:i/>
                <w:iCs/>
                <w:spacing w:val="11"/>
              </w:rPr>
              <w:t>and  ustekinumab.  Agreement  rate: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"/>
              </w:rPr>
              <w:t>88%</w:t>
            </w:r>
            <w:r>
              <w:rPr>
                <w:sz w:val="15"/>
                <w:szCs w:val="15"/>
                <w:spacing w:val="1"/>
              </w:rPr>
              <w:t>)</w:t>
            </w:r>
          </w:p>
        </w:tc>
      </w:tr>
    </w:tbl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6" w:right="1" w:firstLine="241"/>
        <w:spacing w:before="44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5"/>
        </w:rPr>
        <w:t>choice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5"/>
        </w:rPr>
        <w:t>inﬂiximab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5"/>
        </w:rPr>
        <w:t>adalimum</w:t>
      </w:r>
      <w:r>
        <w:rPr>
          <w:sz w:val="15"/>
          <w:szCs w:val="15"/>
          <w:spacing w:val="14"/>
        </w:rPr>
        <w:t>ab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moderate-to-severe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3"/>
        </w:rPr>
        <w:t>CD,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refractory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conventional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therapy,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pa-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tients  who  are  n</w:t>
      </w:r>
      <w:r>
        <w:rPr>
          <w:sz w:val="15"/>
          <w:szCs w:val="15"/>
          <w:spacing w:val="13"/>
        </w:rPr>
        <w:t>aïve  to  biologics,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3"/>
        </w:rPr>
        <w:t>came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</w:rPr>
        <w:t>indirect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treatment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comparisons.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Literature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review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(PICO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05)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revealed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sev-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eral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methodological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concerns,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including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serious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inconsistency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response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AEs,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2"/>
        </w:rPr>
        <w:t>serious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imprecision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SAEs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(sparse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data).  Thus,  there  was  very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2"/>
        </w:rPr>
        <w:t>low-quality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</w:rPr>
        <w:t>evidence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</w:rPr>
        <w:t>overall.  Adali-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mumab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superior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inﬂiximab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–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althou</w:t>
      </w:r>
      <w:r>
        <w:rPr>
          <w:sz w:val="15"/>
          <w:szCs w:val="15"/>
          <w:spacing w:val="14"/>
        </w:rPr>
        <w:t>gh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wide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CI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for  inducing  clinical  remission  (RR,  0.54;  95%  CI,  0.32–0.93),  but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biologics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compara</w:t>
      </w:r>
      <w:r>
        <w:rPr>
          <w:sz w:val="15"/>
          <w:szCs w:val="15"/>
          <w:spacing w:val="13"/>
        </w:rPr>
        <w:t>ble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achieving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response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1.01;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0.39–2.57).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They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8"/>
        </w:rPr>
        <w:t>lso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posed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similar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risks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AEs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</w:rPr>
        <w:t>1.04;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95%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0.92–1.18)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</w:rPr>
        <w:t>1.31;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95%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0.7</w:t>
      </w:r>
      <w:r>
        <w:rPr>
          <w:sz w:val="15"/>
          <w:szCs w:val="15"/>
          <w:spacing w:val="6"/>
        </w:rPr>
        <w:t>4–2.30).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However,  the  data  were  insuﬃcient  to  draw  a  conclusion  about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mucosal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healing.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Given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afore</w:t>
      </w:r>
      <w:r>
        <w:rPr>
          <w:sz w:val="15"/>
          <w:szCs w:val="15"/>
          <w:spacing w:val="13"/>
        </w:rPr>
        <w:t>mentioned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methodological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sues,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lack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of difference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between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bio</w:t>
      </w:r>
      <w:r>
        <w:rPr>
          <w:sz w:val="15"/>
          <w:szCs w:val="15"/>
          <w:spacing w:val="13"/>
        </w:rPr>
        <w:t>logics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main-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tenance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treatment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all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considered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outcomes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22),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IG-IBD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decided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make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preferential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14"/>
        </w:rPr>
        <w:t>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ﬂiximab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adalimumab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despite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reported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superio</w:t>
      </w:r>
      <w:r>
        <w:rPr>
          <w:sz w:val="15"/>
          <w:szCs w:val="15"/>
          <w:spacing w:val="14"/>
        </w:rPr>
        <w:t>rity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adali-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mumab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achieving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cli</w:t>
      </w:r>
      <w:r>
        <w:rPr>
          <w:sz w:val="15"/>
          <w:szCs w:val="15"/>
          <w:spacing w:val="13"/>
        </w:rPr>
        <w:t>nical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induction.</w:t>
      </w:r>
    </w:p>
    <w:p>
      <w:pPr>
        <w:pStyle w:val="BodyText"/>
        <w:ind w:left="5" w:right="3" w:firstLine="238"/>
        <w:spacing w:before="26" w:line="281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2"/>
        </w:rPr>
        <w:t>Panel</w:t>
      </w:r>
      <w:r>
        <w:rPr>
          <w:sz w:val="15"/>
          <w:szCs w:val="15"/>
          <w:b/>
          <w:bCs/>
          <w:u w:val="single" w:color="auto"/>
          <w:spacing w:val="28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GRADE</w:t>
      </w:r>
      <w:r>
        <w:rPr>
          <w:sz w:val="15"/>
          <w:szCs w:val="15"/>
          <w:spacing w:val="12"/>
        </w:rPr>
        <w:t>: </w:t>
      </w:r>
      <w:r>
        <w:rPr>
          <w:sz w:val="15"/>
          <w:szCs w:val="15"/>
          <w:spacing w:val="11"/>
        </w:rPr>
        <w:t xml:space="preserve">   Several     large,    real-world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studies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highlighted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the  substantial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equality  in  effectiv</w:t>
      </w:r>
      <w:r>
        <w:rPr>
          <w:sz w:val="15"/>
          <w:szCs w:val="15"/>
          <w:spacing w:val="12"/>
        </w:rPr>
        <w:t>eness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inﬂiximab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adal</w:t>
      </w:r>
      <w:r>
        <w:rPr>
          <w:sz w:val="15"/>
          <w:szCs w:val="15"/>
          <w:spacing w:val="14"/>
        </w:rPr>
        <w:t>imumab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patients  who   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naïve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biologics </w:t>
      </w:r>
      <w:hyperlink w:history="true" w:anchor="bookmark33">
        <w:r>
          <w:rPr>
            <w:sz w:val="15"/>
            <w:szCs w:val="15"/>
            <w:color w:val="0080AC"/>
            <w:spacing w:val="12"/>
          </w:rPr>
          <w:t>[21–25]</w:t>
        </w:r>
      </w:hyperlink>
      <w:r>
        <w:rPr>
          <w:sz w:val="15"/>
          <w:szCs w:val="15"/>
          <w:spacing w:val="12"/>
        </w:rPr>
        <w:t>.</w:t>
      </w:r>
    </w:p>
    <w:p>
      <w:pPr>
        <w:pStyle w:val="BodyText"/>
        <w:ind w:left="2" w:right="2" w:firstLine="244"/>
        <w:spacing w:before="28" w:line="280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Methodological  concerns  resulted  in  a  very  low  overall  qual-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ity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comparisons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betwe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4"/>
        </w:rPr>
        <w:t>inﬂiximab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vedolizumab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(PICO  11)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between  i</w:t>
      </w:r>
      <w:r>
        <w:rPr>
          <w:sz w:val="15"/>
          <w:szCs w:val="15"/>
          <w:spacing w:val="13"/>
        </w:rPr>
        <w:t>nﬂiximab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ustekinumab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(PICO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12).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difference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between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vedolizum</w:t>
      </w:r>
      <w:r>
        <w:rPr>
          <w:sz w:val="15"/>
          <w:szCs w:val="15"/>
          <w:spacing w:val="12"/>
        </w:rPr>
        <w:t>ab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observed  for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2"/>
        </w:rPr>
        <w:t>critical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2"/>
        </w:rPr>
        <w:t>outcomes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2"/>
        </w:rPr>
        <w:t>including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2"/>
        </w:rPr>
        <w:t>remission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(RR,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0.89;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0.51–1.57),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  <w:spacing w:val="11"/>
        </w:rPr>
        <w:t>1.46;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0.58–</w:t>
      </w:r>
    </w:p>
    <w:p>
      <w:pPr>
        <w:spacing w:line="280" w:lineRule="auto"/>
        <w:sectPr>
          <w:type w:val="continuous"/>
          <w:pgSz w:w="11905" w:h="15879"/>
          <w:pgMar w:top="155" w:right="744" w:bottom="673" w:left="751" w:header="0" w:footer="520" w:gutter="0"/>
          <w:cols w:equalWidth="0" w:num="2">
            <w:col w:w="5280" w:space="100"/>
            <w:col w:w="5030" w:space="0"/>
          </w:cols>
        </w:sectPr>
        <w:rPr>
          <w:sz w:val="15"/>
          <w:szCs w:val="15"/>
        </w:rPr>
      </w:pPr>
    </w:p>
    <w:p>
      <w:pPr>
        <w:spacing w:line="161" w:lineRule="auto"/>
        <w:tabs>
          <w:tab w:val="left" w:pos="3547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6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ind w:left="1"/>
        <w:spacing w:before="145" w:line="222" w:lineRule="auto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line="199" w:lineRule="exact"/>
        <w:rPr/>
      </w:pPr>
      <w:r/>
    </w:p>
    <w:p>
      <w:pPr>
        <w:spacing w:line="199" w:lineRule="exact"/>
        <w:sectPr>
          <w:footerReference w:type="default" r:id="rId19"/>
          <w:pgSz w:w="11905" w:h="15879"/>
          <w:pgMar w:top="155" w:right="744" w:bottom="673" w:left="751" w:header="0" w:footer="521" w:gutter="0"/>
          <w:cols w:equalWidth="0" w:num="1">
            <w:col w:w="10410" w:space="0"/>
          </w:cols>
        </w:sectPr>
        <w:rPr/>
      </w:pPr>
    </w:p>
    <w:p>
      <w:pPr>
        <w:pStyle w:val="BodyText"/>
        <w:ind w:left="6" w:right="252" w:hanging="2"/>
        <w:spacing w:before="84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3.63),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SAEs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7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0.74;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95%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17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0.44–1.26),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while  data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suﬃcient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mucosal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healing.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comparison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between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inﬂix-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imab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ustekinumab,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differences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wer</w:t>
      </w:r>
      <w:r>
        <w:rPr>
          <w:sz w:val="15"/>
          <w:szCs w:val="15"/>
          <w:spacing w:val="13"/>
        </w:rPr>
        <w:t>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detected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all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critical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outcomes,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namely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remission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0.95;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0.65–1.39),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response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1.24;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0.50–3.04),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mucosal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healing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1.41;  95% 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  0.43–4.58),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SAEs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8"/>
        </w:rPr>
        <w:t>,  0.98;  95% 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</w:rPr>
        <w:t>0.57–1.67).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Similarly,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difference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observed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all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outcomes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between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ﬂiximab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vedolizumab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(PICO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23),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well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between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ustekinumab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(PICO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24)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maint</w:t>
      </w:r>
      <w:r>
        <w:rPr>
          <w:sz w:val="15"/>
          <w:szCs w:val="15"/>
          <w:spacing w:val="13"/>
        </w:rPr>
        <w:t>enance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setting.</w:t>
      </w:r>
    </w:p>
    <w:p>
      <w:pPr>
        <w:pStyle w:val="BodyText"/>
        <w:ind w:left="6" w:right="253" w:firstLine="241"/>
        <w:spacing w:before="27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   the   choice   betw</w:t>
      </w:r>
      <w:r>
        <w:rPr>
          <w:sz w:val="15"/>
          <w:szCs w:val="15"/>
          <w:spacing w:val="13"/>
        </w:rPr>
        <w:t>een   adalimumab   and   vedolizumab  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moderate-to-severe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13"/>
        </w:rPr>
        <w:t>CD,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who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naïve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biologics,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came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indirect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comparisons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af-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fected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serious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very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serious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imprecision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all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critical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comes.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result,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overall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2"/>
        </w:rPr>
        <w:t>evidence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very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low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(PICO  13).  In  addition,  no  differences  wer</w:t>
      </w:r>
      <w:r>
        <w:rPr>
          <w:sz w:val="15"/>
          <w:szCs w:val="15"/>
          <w:spacing w:val="10"/>
        </w:rPr>
        <w:t>e  observed  for  eﬃcacy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outcomes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0"/>
        </w:rPr>
        <w:t>including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remission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0"/>
        </w:rPr>
        <w:t>1.65;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0.80–3.40)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response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1.45;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0.87–2.41),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while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data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insuﬃcient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mucosal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healing.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reduced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risk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SAEs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de-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tected  for  adalimumab  compared  to  vedoliz</w:t>
      </w:r>
      <w:r>
        <w:rPr>
          <w:sz w:val="15"/>
          <w:szCs w:val="15"/>
          <w:spacing w:val="11"/>
        </w:rPr>
        <w:t>umab  (RR,  0.57;  95%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CI,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1"/>
        </w:rPr>
        <w:t>0.34–0.94).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Similarly,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no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difference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1"/>
        </w:rPr>
        <w:t>all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1"/>
        </w:rPr>
        <w:t>eﬃcacy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outcomes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observed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maintenance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between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drugs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(PICO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25).</w:t>
      </w:r>
    </w:p>
    <w:p>
      <w:pPr>
        <w:pStyle w:val="BodyText"/>
        <w:ind w:left="2" w:right="254" w:firstLine="241"/>
        <w:spacing w:before="26" w:line="281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2"/>
        </w:rPr>
        <w:t>Panel</w:t>
      </w:r>
      <w:r>
        <w:rPr>
          <w:sz w:val="15"/>
          <w:szCs w:val="15"/>
          <w:b/>
          <w:bCs/>
          <w:u w:val="single" w:color="auto"/>
          <w:spacing w:val="28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GRADE</w:t>
      </w:r>
      <w:r>
        <w:rPr>
          <w:sz w:val="15"/>
          <w:szCs w:val="15"/>
          <w:spacing w:val="12"/>
        </w:rPr>
        <w:t>:    Real-world     evidence</w:t>
      </w:r>
      <w:r>
        <w:rPr>
          <w:sz w:val="15"/>
          <w:szCs w:val="15"/>
          <w:spacing w:val="11"/>
        </w:rPr>
        <w:t xml:space="preserve">    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demonstrated  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similar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6"/>
        </w:rPr>
        <w:t>effective</w:t>
      </w:r>
      <w:r>
        <w:rPr>
          <w:sz w:val="15"/>
          <w:szCs w:val="15"/>
          <w:spacing w:val="15"/>
        </w:rPr>
        <w:t>ness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adalimumab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vedolizumab   in   CD   patients,   both   naïve   and   experien</w:t>
      </w:r>
      <w:r>
        <w:rPr>
          <w:sz w:val="15"/>
          <w:szCs w:val="15"/>
          <w:spacing w:val="11"/>
        </w:rPr>
        <w:t>ced 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biologics </w:t>
      </w:r>
      <w:hyperlink w:history="true" w:anchor="bookmark34">
        <w:r>
          <w:rPr>
            <w:sz w:val="15"/>
            <w:szCs w:val="15"/>
            <w:color w:val="0080AC"/>
            <w:spacing w:val="11"/>
          </w:rPr>
          <w:t>[26]</w:t>
        </w:r>
      </w:hyperlink>
      <w:r>
        <w:rPr>
          <w:sz w:val="15"/>
          <w:szCs w:val="15"/>
          <w:spacing w:val="11"/>
        </w:rPr>
        <w:t>.</w:t>
      </w:r>
    </w:p>
    <w:p>
      <w:pPr>
        <w:pStyle w:val="BodyText"/>
        <w:ind w:left="3" w:right="252" w:firstLine="244"/>
        <w:spacing w:before="30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Differently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other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compar</w:t>
      </w:r>
      <w:r>
        <w:rPr>
          <w:sz w:val="15"/>
          <w:szCs w:val="15"/>
          <w:spacing w:val="13"/>
        </w:rPr>
        <w:t>isons,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choice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adalimumab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ustekinumab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came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fro</w:t>
      </w:r>
      <w:r>
        <w:rPr>
          <w:sz w:val="15"/>
          <w:szCs w:val="15"/>
          <w:spacing w:val="15"/>
        </w:rPr>
        <w:t>m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direct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comparison  (the  SEAVUE  study).  At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</w:rPr>
        <w:t>time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1"/>
        </w:rPr>
        <w:t>of  drafting  of  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manuscript,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had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only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b</w:t>
      </w:r>
      <w:r>
        <w:rPr>
          <w:sz w:val="15"/>
          <w:szCs w:val="15"/>
          <w:spacing w:val="14"/>
        </w:rPr>
        <w:t>een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reported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conference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stract,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precluding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full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critical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11"/>
        </w:rPr>
        <w:t>ppraisal.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overall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quality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dence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moderate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(PICO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14).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differen</w:t>
      </w:r>
      <w:r>
        <w:rPr>
          <w:sz w:val="15"/>
          <w:szCs w:val="15"/>
          <w:spacing w:val="12"/>
        </w:rPr>
        <w:t>ce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detected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eﬃ-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cacy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outcomes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including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remission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1.05;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0.89–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1.24)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response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  <w:spacing w:val="9"/>
        </w:rPr>
        <w:t>RR,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0.99;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0.87–1.11),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while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insuﬃcient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mucosal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healing.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Furt</w:t>
      </w:r>
      <w:r>
        <w:rPr>
          <w:sz w:val="15"/>
          <w:szCs w:val="15"/>
          <w:spacing w:val="13"/>
        </w:rPr>
        <w:t>hermore,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difference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was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reported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</w:rPr>
        <w:t>SAEs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1.25;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C</w:t>
      </w:r>
      <w:r>
        <w:rPr>
          <w:sz w:val="15"/>
          <w:szCs w:val="15"/>
          <w:spacing w:val="9"/>
        </w:rPr>
        <w:t>I,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0.77–2.03),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parison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drugs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maintenance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did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show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difference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(PICO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26).</w:t>
      </w:r>
    </w:p>
    <w:p>
      <w:pPr>
        <w:pStyle w:val="BodyText"/>
        <w:ind w:left="3" w:right="252" w:firstLine="244"/>
        <w:spacing w:before="30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Finally,  for  the  comparison  betwee</w:t>
      </w:r>
      <w:r>
        <w:rPr>
          <w:sz w:val="15"/>
          <w:szCs w:val="15"/>
          <w:spacing w:val="13"/>
        </w:rPr>
        <w:t>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</w:rPr>
        <w:t>vedolizumab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ustek-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inumab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biologic-naïve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46),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very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low-quality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ev-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idence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(indirect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comparisons,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ser</w:t>
      </w:r>
      <w:r>
        <w:rPr>
          <w:sz w:val="15"/>
          <w:szCs w:val="15"/>
          <w:spacing w:val="14"/>
        </w:rPr>
        <w:t>ious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impre-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cision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critical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outcomes).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differenc</w:t>
      </w:r>
      <w:r>
        <w:rPr>
          <w:sz w:val="15"/>
          <w:szCs w:val="15"/>
          <w:spacing w:val="12"/>
        </w:rPr>
        <w:t>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2"/>
        </w:rPr>
        <w:t>were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found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induc-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between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drugs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regarding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remission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(RR,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1.06;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</w:rPr>
        <w:t>0.57–1.96),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0.85;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0.55–1.30),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AEs </w:t>
      </w:r>
      <w:r>
        <w:rPr>
          <w:sz w:val="15"/>
          <w:szCs w:val="15"/>
          <w:spacing w:val="6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6"/>
        </w:rPr>
        <w:t>,  1.05;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</w:rPr>
        <w:t>95%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</w:rPr>
        <w:t>0.96–1.16),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6"/>
        </w:rPr>
        <w:t>,  1</w:t>
      </w:r>
      <w:r>
        <w:rPr>
          <w:sz w:val="15"/>
          <w:szCs w:val="15"/>
          <w:spacing w:val="5"/>
        </w:rPr>
        <w:t>.32;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</w:rPr>
        <w:t>95%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</w:rPr>
        <w:t>0.82–2.11),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while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insuﬃcient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mucosal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healing.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S</w:t>
      </w:r>
      <w:r>
        <w:rPr>
          <w:sz w:val="15"/>
          <w:szCs w:val="15"/>
          <w:spacing w:val="12"/>
        </w:rPr>
        <w:t>imilarly,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no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dif-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ference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detected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two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drugs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used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maintenance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therapies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(PICO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27).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43" w:line="222" w:lineRule="auto"/>
        <w:outlineLvl w:val="2"/>
        <w:rPr>
          <w:sz w:val="15"/>
          <w:szCs w:val="15"/>
        </w:rPr>
      </w:pPr>
      <w:r>
        <w:rPr>
          <w:sz w:val="15"/>
          <w:szCs w:val="15"/>
          <w:i/>
          <w:iCs/>
          <w:spacing w:val="9"/>
        </w:rPr>
        <w:t>3.3.</w:t>
      </w:r>
      <w:r>
        <w:rPr>
          <w:sz w:val="15"/>
          <w:szCs w:val="15"/>
          <w:i/>
          <w:iCs/>
          <w:spacing w:val="3"/>
        </w:rPr>
        <w:t xml:space="preserve">  </w:t>
      </w:r>
      <w:r>
        <w:rPr>
          <w:sz w:val="15"/>
          <w:szCs w:val="15"/>
          <w:i/>
          <w:iCs/>
          <w:spacing w:val="9"/>
        </w:rPr>
        <w:t>Biologics</w:t>
      </w:r>
      <w:r>
        <w:rPr>
          <w:sz w:val="15"/>
          <w:szCs w:val="15"/>
          <w:i/>
          <w:iCs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vs.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no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9"/>
        </w:rPr>
        <w:t>treatment</w:t>
      </w:r>
      <w:r>
        <w:rPr>
          <w:sz w:val="15"/>
          <w:szCs w:val="15"/>
          <w:i/>
          <w:iCs/>
          <w:spacing w:val="25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in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biologic-experienced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pat</w:t>
      </w:r>
      <w:r>
        <w:rPr>
          <w:sz w:val="15"/>
          <w:szCs w:val="15"/>
          <w:i/>
          <w:iCs/>
          <w:spacing w:val="8"/>
        </w:rPr>
        <w:t>ients</w:t>
      </w:r>
    </w:p>
    <w:p>
      <w:pPr>
        <w:spacing w:before="157"/>
        <w:rPr/>
      </w:pPr>
      <w:r/>
    </w:p>
    <w:tbl>
      <w:tblPr>
        <w:tblStyle w:val="TableNormal"/>
        <w:tblW w:w="5016" w:type="dxa"/>
        <w:tblInd w:w="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323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5" w:right="197"/>
              <w:spacing w:before="202" w:line="25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3</w:t>
            </w:r>
            <w:r>
              <w:rPr>
                <w:sz w:val="15"/>
                <w:szCs w:val="15"/>
                <w:b/>
                <w:bCs/>
                <w:spacing w:val="13"/>
              </w:rPr>
              <w:t>:  For  adults  with  moderate-to-severe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CD</w:t>
            </w:r>
            <w:r>
              <w:rPr>
                <w:sz w:val="15"/>
                <w:szCs w:val="15"/>
                <w:b/>
                <w:bCs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fractory  to  a  previous  therapy  with  adalimumab,  IG-IBD</w:t>
            </w:r>
            <w:r>
              <w:rPr>
                <w:sz w:val="15"/>
                <w:szCs w:val="15"/>
                <w:b/>
                <w:bCs/>
                <w:spacing w:val="13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makes</w:t>
            </w:r>
            <w:r>
              <w:rPr>
                <w:sz w:val="15"/>
                <w:szCs w:val="15"/>
                <w:b/>
                <w:bCs/>
                <w:spacing w:val="3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no</w:t>
            </w:r>
            <w:r>
              <w:rPr>
                <w:sz w:val="15"/>
                <w:szCs w:val="15"/>
                <w:b/>
                <w:bCs/>
                <w:spacing w:val="2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recommendation</w:t>
            </w:r>
            <w:r>
              <w:rPr>
                <w:sz w:val="15"/>
                <w:szCs w:val="15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in</w:t>
            </w:r>
            <w:r>
              <w:rPr>
                <w:sz w:val="15"/>
                <w:szCs w:val="15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favor</w:t>
            </w:r>
            <w:r>
              <w:rPr>
                <w:sz w:val="15"/>
                <w:szCs w:val="15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of or</w:t>
            </w:r>
            <w:r>
              <w:rPr>
                <w:sz w:val="15"/>
                <w:szCs w:val="15"/>
                <w:b/>
                <w:bCs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against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using</w:t>
            </w:r>
            <w:r>
              <w:rPr>
                <w:sz w:val="15"/>
                <w:szCs w:val="15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in-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ﬂiximab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to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induce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remission.  </w:t>
            </w:r>
            <w:r>
              <w:rPr>
                <w:sz w:val="15"/>
                <w:szCs w:val="15"/>
                <w:spacing w:val="13"/>
              </w:rPr>
              <w:t>(</w:t>
            </w:r>
            <w:r>
              <w:rPr>
                <w:sz w:val="15"/>
                <w:szCs w:val="15"/>
                <w:i/>
                <w:iCs/>
                <w:spacing w:val="13"/>
              </w:rPr>
              <w:t>No  re</w:t>
            </w:r>
            <w:r>
              <w:rPr>
                <w:sz w:val="15"/>
                <w:szCs w:val="15"/>
                <w:i/>
                <w:iCs/>
                <w:spacing w:val="12"/>
              </w:rPr>
              <w:t>commendation.</w:t>
            </w:r>
            <w:r>
              <w:rPr>
                <w:sz w:val="15"/>
                <w:szCs w:val="15"/>
                <w:i/>
                <w:iCs/>
                <w:spacing w:val="4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2"/>
              </w:rPr>
              <w:t>Knowl-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edge</w:t>
            </w:r>
            <w:r>
              <w:rPr>
                <w:sz w:val="15"/>
                <w:szCs w:val="15"/>
                <w:i/>
                <w:iCs/>
                <w:spacing w:val="3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gap. Agreement</w:t>
            </w:r>
            <w:r>
              <w:rPr>
                <w:sz w:val="15"/>
                <w:szCs w:val="15"/>
                <w:i/>
                <w:i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rate:</w:t>
            </w:r>
            <w:r>
              <w:rPr>
                <w:sz w:val="15"/>
                <w:szCs w:val="15"/>
                <w:i/>
                <w:iCs/>
                <w:spacing w:val="3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64%</w:t>
            </w:r>
            <w:r>
              <w:rPr>
                <w:sz w:val="15"/>
                <w:szCs w:val="15"/>
                <w:spacing w:val="8"/>
              </w:rPr>
              <w:t>)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44" w:line="22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There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insuﬃcient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inform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speciﬁc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question.</w:t>
      </w:r>
    </w:p>
    <w:p>
      <w:pPr>
        <w:pStyle w:val="BodyText"/>
        <w:ind w:left="7" w:right="253" w:hanging="6"/>
        <w:spacing w:before="49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Therefore,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IG-IBD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u</w:t>
      </w:r>
      <w:r>
        <w:rPr>
          <w:sz w:val="15"/>
          <w:szCs w:val="15"/>
          <w:spacing w:val="13"/>
        </w:rPr>
        <w:t>nable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make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recommendations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inﬂiximab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induction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remiss</w:t>
      </w:r>
      <w:r>
        <w:rPr>
          <w:sz w:val="15"/>
          <w:szCs w:val="15"/>
          <w:spacing w:val="13"/>
        </w:rPr>
        <w:t>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previously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found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refractory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1"/>
        </w:rPr>
        <w:t>different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1"/>
        </w:rPr>
        <w:t>anti-TNF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agent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1"/>
        </w:rPr>
        <w:t>(PICO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03).</w:t>
      </w:r>
    </w:p>
    <w:p>
      <w:pPr>
        <w:pStyle w:val="BodyText"/>
        <w:ind w:left="7" w:right="254" w:firstLine="236"/>
        <w:spacing w:before="27" w:line="268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3"/>
        </w:rPr>
        <w:t>Panel</w:t>
      </w:r>
      <w:r>
        <w:rPr>
          <w:sz w:val="15"/>
          <w:szCs w:val="15"/>
          <w:b/>
          <w:bCs/>
          <w:u w:val="single" w:color="auto"/>
          <w:spacing w:val="28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GRADE:</w:t>
      </w:r>
      <w:r>
        <w:rPr>
          <w:sz w:val="15"/>
          <w:szCs w:val="15"/>
          <w:b/>
          <w:bCs/>
          <w:spacing w:val="13"/>
        </w:rPr>
        <w:t xml:space="preserve">  </w:t>
      </w:r>
      <w:r>
        <w:rPr>
          <w:sz w:val="15"/>
          <w:szCs w:val="15"/>
          <w:spacing w:val="13"/>
        </w:rPr>
        <w:t>We   cou</w:t>
      </w:r>
      <w:r>
        <w:rPr>
          <w:sz w:val="15"/>
          <w:szCs w:val="15"/>
          <w:spacing w:val="12"/>
        </w:rPr>
        <w:t>ld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not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address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question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usi</w:t>
      </w:r>
      <w:r>
        <w:rPr>
          <w:sz w:val="15"/>
          <w:szCs w:val="15"/>
          <w:spacing w:val="13"/>
        </w:rPr>
        <w:t>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randomized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controlled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trials.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Nonetheless,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20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years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clinic</w:t>
      </w:r>
      <w:r>
        <w:rPr>
          <w:sz w:val="15"/>
          <w:szCs w:val="15"/>
          <w:spacing w:val="13"/>
        </w:rPr>
        <w:t>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experience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" w:firstLine="4"/>
        <w:spacing w:before="39" w:line="29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demonstrated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eﬃcacy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obs</w:t>
      </w:r>
      <w:r>
        <w:rPr>
          <w:sz w:val="15"/>
          <w:szCs w:val="15"/>
          <w:spacing w:val="14"/>
        </w:rPr>
        <w:t>ervational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studies </w:t>
      </w:r>
      <w:hyperlink w:history="true" w:anchor="bookmark35">
        <w:r>
          <w:rPr>
            <w:sz w:val="15"/>
            <w:szCs w:val="15"/>
            <w:color w:val="0080AC"/>
            <w:spacing w:val="14"/>
          </w:rPr>
          <w:t>[25</w:t>
        </w:r>
      </w:hyperlink>
      <w:r>
        <w:rPr>
          <w:sz w:val="15"/>
          <w:szCs w:val="15"/>
          <w:spacing w:val="14"/>
        </w:rPr>
        <w:t>,</w:t>
      </w:r>
      <w:hyperlink w:history="true" w:anchor="bookmark36">
        <w:r>
          <w:rPr>
            <w:sz w:val="15"/>
            <w:szCs w:val="15"/>
            <w:color w:val="0080AC"/>
            <w:spacing w:val="14"/>
          </w:rPr>
          <w:t>27]</w:t>
        </w:r>
      </w:hyperlink>
      <w:r>
        <w:rPr>
          <w:sz w:val="15"/>
          <w:szCs w:val="15"/>
          <w:color w:val="0080AC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suggest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whom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previous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adalimumab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unsuccessful.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4"/>
        </w:rPr>
        <w:t>Thi</w:t>
      </w:r>
      <w:r>
        <w:rPr>
          <w:sz w:val="15"/>
          <w:szCs w:val="15"/>
          <w:spacing w:val="13"/>
        </w:rPr>
        <w:t>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point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reinforced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ﬁcacy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anti-TNF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3"/>
        </w:rPr>
        <w:t>gent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adalimumab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–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setting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(see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below).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sh</w:t>
      </w:r>
      <w:r>
        <w:rPr>
          <w:sz w:val="15"/>
          <w:szCs w:val="15"/>
          <w:spacing w:val="13"/>
        </w:rPr>
        <w:t>ould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noted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current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availabil-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ity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several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biologics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different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mech</w:t>
      </w:r>
      <w:r>
        <w:rPr>
          <w:sz w:val="15"/>
          <w:szCs w:val="15"/>
          <w:spacing w:val="13"/>
        </w:rPr>
        <w:t>anisms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of action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makes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clinicians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quite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reluctant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switch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anti-TNF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agent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other,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particularly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cases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primary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non</w:t>
      </w:r>
      <w:r>
        <w:rPr>
          <w:sz w:val="15"/>
          <w:szCs w:val="15"/>
          <w:spacing w:val="12"/>
        </w:rPr>
        <w:t>response.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Conversely,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switch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anti-TNF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agent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another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when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anti-TNF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agent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must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withdrawn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intol-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erance </w:t>
      </w:r>
      <w:hyperlink w:history="true" w:anchor="bookmark37">
        <w:r>
          <w:rPr>
            <w:sz w:val="15"/>
            <w:szCs w:val="15"/>
            <w:color w:val="0080AC"/>
            <w:spacing w:val="13"/>
          </w:rPr>
          <w:t>[28]</w:t>
        </w:r>
      </w:hyperlink>
      <w:r>
        <w:rPr>
          <w:sz w:val="15"/>
          <w:szCs w:val="15"/>
          <w:spacing w:val="13"/>
        </w:rPr>
        <w:t>.</w:t>
      </w:r>
    </w:p>
    <w:p>
      <w:pPr>
        <w:spacing w:before="5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512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182" w:right="194" w:firstLine="22"/>
              <w:spacing w:before="203" w:line="25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4</w:t>
            </w:r>
            <w:r>
              <w:rPr>
                <w:sz w:val="15"/>
                <w:szCs w:val="15"/>
                <w:b/>
                <w:bCs/>
                <w:spacing w:val="13"/>
              </w:rPr>
              <w:t>:  For  adults  with  moderate-to-severe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CD</w:t>
            </w:r>
            <w:r>
              <w:rPr>
                <w:sz w:val="15"/>
                <w:szCs w:val="15"/>
                <w:b/>
                <w:bCs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fractory</w:t>
            </w:r>
            <w:r>
              <w:rPr>
                <w:sz w:val="15"/>
                <w:szCs w:val="15"/>
                <w:b/>
                <w:bCs/>
                <w:spacing w:val="8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to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at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least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one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biologic,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IG-IBD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recommends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us-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ing</w:t>
            </w:r>
            <w:r>
              <w:rPr>
                <w:sz w:val="15"/>
                <w:szCs w:val="15"/>
                <w:b/>
                <w:bCs/>
                <w:spacing w:val="8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adalimumab,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vedolizumab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or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ustekinumab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to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induce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remission.</w:t>
            </w:r>
            <w:r>
              <w:rPr>
                <w:sz w:val="15"/>
                <w:szCs w:val="15"/>
                <w:b/>
                <w:bCs/>
                <w:spacing w:val="28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(</w:t>
            </w:r>
            <w:r>
              <w:rPr>
                <w:sz w:val="15"/>
                <w:szCs w:val="15"/>
                <w:i/>
                <w:iCs/>
                <w:spacing w:val="12"/>
              </w:rPr>
              <w:t>Strong</w:t>
            </w:r>
            <w:r>
              <w:rPr>
                <w:sz w:val="15"/>
                <w:szCs w:val="15"/>
                <w:i/>
                <w:iCs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2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2"/>
              </w:rPr>
              <w:t>Mode</w:t>
            </w:r>
            <w:r>
              <w:rPr>
                <w:sz w:val="15"/>
                <w:szCs w:val="15"/>
                <w:i/>
                <w:iCs/>
                <w:spacing w:val="11"/>
              </w:rPr>
              <w:t>rate-quality</w:t>
            </w:r>
            <w:r>
              <w:rPr>
                <w:sz w:val="15"/>
                <w:szCs w:val="15"/>
                <w:i/>
                <w:i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evidence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for</w:t>
            </w:r>
            <w:r>
              <w:rPr>
                <w:sz w:val="15"/>
                <w:szCs w:val="15"/>
                <w:i/>
                <w:iCs/>
                <w:spacing w:val="3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adalimumab</w:t>
            </w:r>
            <w:r>
              <w:rPr>
                <w:sz w:val="15"/>
                <w:szCs w:val="15"/>
                <w:i/>
                <w:iCs/>
                <w:spacing w:val="2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and</w:t>
            </w:r>
            <w:r>
              <w:rPr>
                <w:sz w:val="15"/>
                <w:szCs w:val="15"/>
                <w:i/>
                <w:iCs/>
                <w:spacing w:val="26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vedolizumab,</w:t>
            </w:r>
            <w:r>
              <w:rPr>
                <w:sz w:val="15"/>
                <w:szCs w:val="15"/>
                <w:i/>
                <w:iCs/>
                <w:spacing w:val="26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very</w:t>
            </w:r>
            <w:r>
              <w:rPr>
                <w:sz w:val="15"/>
                <w:szCs w:val="15"/>
                <w:i/>
                <w:iCs/>
                <w:spacing w:val="3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low-quality</w:t>
            </w:r>
            <w:r>
              <w:rPr>
                <w:sz w:val="15"/>
                <w:szCs w:val="15"/>
                <w:i/>
                <w:iCs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evidence for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ustekinumab. Agreeme</w:t>
            </w:r>
            <w:r>
              <w:rPr>
                <w:sz w:val="15"/>
                <w:szCs w:val="15"/>
                <w:i/>
                <w:iCs/>
                <w:spacing w:val="10"/>
              </w:rPr>
              <w:t>nt</w:t>
            </w:r>
            <w:r>
              <w:rPr>
                <w:sz w:val="15"/>
                <w:szCs w:val="15"/>
                <w:i/>
                <w:i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rate:</w:t>
            </w:r>
            <w:r>
              <w:rPr>
                <w:sz w:val="15"/>
                <w:szCs w:val="15"/>
                <w:i/>
                <w:iCs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80%</w:t>
            </w:r>
            <w:r>
              <w:rPr>
                <w:sz w:val="15"/>
                <w:szCs w:val="15"/>
                <w:spacing w:val="10"/>
              </w:rPr>
              <w:t>)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6" w:right="1" w:firstLine="239"/>
        <w:spacing w:before="44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IG-IBD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recommends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adalimumab,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vedolizumab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ustek-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inumab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moderate-to-severe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refractory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least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one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biologic. These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three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2"/>
        </w:rPr>
        <w:t>drugs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are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all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2"/>
        </w:rPr>
        <w:t>effective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this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2"/>
        </w:rPr>
        <w:t>setting,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2"/>
        </w:rPr>
        <w:t>even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motivations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4"/>
        </w:rPr>
        <w:t>underlying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5"/>
        </w:rPr>
        <w:t>differ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drugs.</w:t>
      </w:r>
    </w:p>
    <w:p>
      <w:pPr>
        <w:pStyle w:val="BodyText"/>
        <w:ind w:left="2" w:right="1" w:firstLine="244"/>
        <w:spacing w:before="27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Regarding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adalimumab,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ev</w:t>
      </w:r>
      <w:r>
        <w:rPr>
          <w:sz w:val="15"/>
          <w:szCs w:val="15"/>
          <w:spacing w:val="14"/>
        </w:rPr>
        <w:t>idence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comes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res</w:t>
      </w:r>
      <w:r>
        <w:rPr>
          <w:sz w:val="15"/>
          <w:szCs w:val="15"/>
          <w:spacing w:val="13"/>
        </w:rPr>
        <w:t>ponse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4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weeks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eight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13"/>
        </w:rPr>
        <w:t>ata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AEs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SAEs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4–56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weeks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(PICO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04).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Of note,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PICO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04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</w:rPr>
        <w:t>sp</w:t>
      </w:r>
      <w:r>
        <w:rPr>
          <w:sz w:val="15"/>
          <w:szCs w:val="15"/>
          <w:spacing w:val="10"/>
        </w:rPr>
        <w:t>eciﬁcally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refers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patients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previously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treated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anti-TNF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agent.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About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eﬃcacy,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w</w:t>
      </w:r>
      <w:r>
        <w:rPr>
          <w:sz w:val="15"/>
          <w:szCs w:val="15"/>
          <w:spacing w:val="12"/>
        </w:rPr>
        <w:t>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fa-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vor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of adalimumab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over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placebo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outco</w:t>
      </w:r>
      <w:r>
        <w:rPr>
          <w:sz w:val="15"/>
          <w:szCs w:val="15"/>
          <w:spacing w:val="13"/>
        </w:rPr>
        <w:t>mes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of clinical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remis-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3.00;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95%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16"/>
        </w:rPr>
        <w:t>,  1.65–5.42)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6"/>
        </w:rPr>
        <w:t>,  1.54;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2"/>
        </w:rPr>
        <w:t>CI,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1.20–1.97),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while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data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were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insuﬃcient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assessment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mucosal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healing.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Nota</w:t>
      </w:r>
      <w:r>
        <w:rPr>
          <w:sz w:val="15"/>
          <w:szCs w:val="15"/>
          <w:spacing w:val="13"/>
        </w:rPr>
        <w:t>bly,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adalimumab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also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had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better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proﬁle  than  placebo  for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9"/>
        </w:rPr>
        <w:t>SAEs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</w:rPr>
        <w:t>0.59;  95%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</w:rPr>
        <w:t>CI,  0.40–0.86).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overall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moderate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serious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imprec</w:t>
      </w:r>
      <w:r>
        <w:rPr>
          <w:sz w:val="15"/>
          <w:szCs w:val="15"/>
          <w:spacing w:val="13"/>
        </w:rPr>
        <w:t>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(sparse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data)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remission.</w:t>
      </w:r>
    </w:p>
    <w:p>
      <w:pPr>
        <w:pStyle w:val="BodyText"/>
        <w:ind w:left="5" w:right="2" w:firstLine="238"/>
        <w:spacing w:before="26" w:line="291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4"/>
        </w:rPr>
        <w:t>Panel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GRADE:</w:t>
      </w:r>
      <w:r>
        <w:rPr>
          <w:sz w:val="15"/>
          <w:szCs w:val="15"/>
          <w:b/>
          <w:bCs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See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aforemen</w:t>
      </w:r>
      <w:r>
        <w:rPr>
          <w:sz w:val="15"/>
          <w:szCs w:val="15"/>
          <w:spacing w:val="13"/>
        </w:rPr>
        <w:t>tioned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current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utility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switching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one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3"/>
        </w:rPr>
        <w:t>nti-TNF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agent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another.</w:t>
      </w:r>
    </w:p>
    <w:p>
      <w:pPr>
        <w:pStyle w:val="BodyText"/>
        <w:ind w:right="1" w:firstLine="239"/>
        <w:spacing w:before="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vedolizumab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induce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moderate-to-severe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refractory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13"/>
        </w:rPr>
        <w:t>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least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ologic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4"/>
        </w:rPr>
        <w:t>three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assessed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eﬃcacy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6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weeks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and  ﬁve  studies  with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safety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3"/>
        </w:rPr>
        <w:t>6–46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3"/>
        </w:rPr>
        <w:t>weeks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(P</w:t>
      </w:r>
      <w:r>
        <w:rPr>
          <w:sz w:val="15"/>
          <w:szCs w:val="15"/>
          <w:spacing w:val="12"/>
        </w:rPr>
        <w:t>ICO  08).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Vedolizumab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superior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placebo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induction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of one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cr</w:t>
      </w:r>
      <w:r>
        <w:rPr>
          <w:sz w:val="15"/>
          <w:szCs w:val="15"/>
          <w:spacing w:val="13"/>
        </w:rPr>
        <w:t>it-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ical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</w:rPr>
        <w:t>outcome</w:t>
      </w:r>
      <w:r>
        <w:rPr>
          <w:sz w:val="15"/>
          <w:szCs w:val="15"/>
          <w:spacing w:val="16"/>
        </w:rPr>
        <w:t>,  i.e. 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6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6"/>
        </w:rPr>
        <w:t>1.51;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6"/>
        </w:rPr>
        <w:t>95%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6"/>
        </w:rPr>
        <w:t>1.01–2.25),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while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there were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difference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between vedolizumab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placebo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clinical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remission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(RR,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1.25;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95%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CI,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0.62–2.53),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risk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of AEs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(RR,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1.01;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0.95–1.09)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risk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9"/>
        </w:rPr>
        <w:t>,  1.04;  95% 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  0.75–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1.44).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insuﬃcient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regarding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mucosal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healing.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qual-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ity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moderate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serious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imprecision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outcome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(sparse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13"/>
        </w:rPr>
        <w:t>ata).</w:t>
      </w:r>
    </w:p>
    <w:p>
      <w:pPr>
        <w:pStyle w:val="BodyText"/>
        <w:ind w:left="3" w:firstLine="239"/>
        <w:spacing w:before="24" w:line="282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4"/>
        </w:rPr>
        <w:t>Panel</w:t>
      </w:r>
      <w:r>
        <w:rPr>
          <w:sz w:val="15"/>
          <w:szCs w:val="15"/>
          <w:b/>
          <w:bCs/>
          <w:u w:val="single" w:color="auto"/>
          <w:spacing w:val="28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GRADE:</w:t>
      </w:r>
      <w:r>
        <w:rPr>
          <w:sz w:val="15"/>
          <w:szCs w:val="15"/>
          <w:b/>
          <w:bCs/>
          <w:spacing w:val="14"/>
        </w:rPr>
        <w:t xml:space="preserve"> </w:t>
      </w:r>
      <w:r>
        <w:rPr>
          <w:sz w:val="15"/>
          <w:szCs w:val="15"/>
          <w:spacing w:val="14"/>
        </w:rPr>
        <w:t>Vedolizumab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has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been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13"/>
        </w:rPr>
        <w:t>hown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effective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and  safe  in  pa</w:t>
      </w:r>
      <w:r>
        <w:rPr>
          <w:sz w:val="15"/>
          <w:szCs w:val="15"/>
          <w:spacing w:val="11"/>
        </w:rPr>
        <w:t>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with  CD</w:t>
      </w:r>
      <w:r>
        <w:rPr>
          <w:sz w:val="15"/>
          <w:szCs w:val="15"/>
          <w:spacing w:val="26"/>
          <w:w w:val="101"/>
        </w:rPr>
        <w:t xml:space="preserve"> </w:t>
      </w:r>
      <w:hyperlink w:history="true" w:anchor="bookmark19">
        <w:r>
          <w:rPr>
            <w:sz w:val="15"/>
            <w:szCs w:val="15"/>
            <w:color w:val="0080AC"/>
            <w:spacing w:val="11"/>
          </w:rPr>
          <w:t>[5]</w:t>
        </w:r>
      </w:hyperlink>
      <w:r>
        <w:rPr>
          <w:sz w:val="15"/>
          <w:szCs w:val="15"/>
          <w:spacing w:val="11"/>
        </w:rPr>
        <w:t>,  and  it  has  fre-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quently  been  administ</w:t>
      </w:r>
      <w:r>
        <w:rPr>
          <w:sz w:val="15"/>
          <w:szCs w:val="15"/>
          <w:spacing w:val="13"/>
        </w:rPr>
        <w:t>ered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3"/>
        </w:rPr>
        <w:t>second-line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biologic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practice.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Consequently,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despi</w:t>
      </w:r>
      <w:r>
        <w:rPr>
          <w:sz w:val="15"/>
          <w:szCs w:val="15"/>
          <w:spacing w:val="13"/>
        </w:rPr>
        <w:t>te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drug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being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superior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placebo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only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response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(a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critical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outcome),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</w:rPr>
        <w:t>IG-IBD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decided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give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strong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recommendation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vedolizumab.</w:t>
      </w:r>
    </w:p>
    <w:p>
      <w:pPr>
        <w:pStyle w:val="BodyText"/>
        <w:ind w:left="2" w:right="2" w:firstLine="244"/>
        <w:spacing w:before="42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Regarding  ustekinumab,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4"/>
        </w:rPr>
        <w:t>ove</w:t>
      </w:r>
      <w:r>
        <w:rPr>
          <w:sz w:val="15"/>
          <w:szCs w:val="15"/>
          <w:spacing w:val="13"/>
        </w:rPr>
        <w:t>rall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3"/>
        </w:rPr>
        <w:t>of  evidence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very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very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serious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imprecision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(spar</w:t>
      </w:r>
      <w:r>
        <w:rPr>
          <w:sz w:val="15"/>
          <w:szCs w:val="15"/>
          <w:spacing w:val="13"/>
        </w:rPr>
        <w:t>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data)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seri-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ous  indirectness  on  mucosal  healing  </w:t>
      </w:r>
      <w:r>
        <w:rPr>
          <w:sz w:val="15"/>
          <w:szCs w:val="15"/>
          <w:spacing w:val="11"/>
        </w:rPr>
        <w:t>(PICO  10).  Nonetheless,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made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strong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due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superiority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ustek-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inumab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placebo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inducin</w:t>
      </w:r>
      <w:r>
        <w:rPr>
          <w:sz w:val="15"/>
          <w:szCs w:val="15"/>
          <w:spacing w:val="11"/>
        </w:rPr>
        <w:t>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remission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2.29;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14"/>
        </w:rPr>
        <w:t>1.40–3.76)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1.77;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95%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1.39–2.26).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In </w:t>
      </w:r>
      <w:r>
        <w:rPr>
          <w:sz w:val="15"/>
          <w:szCs w:val="15"/>
          <w:spacing w:val="13"/>
        </w:rPr>
        <w:t>contrast,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there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differences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m</w:t>
      </w:r>
      <w:r>
        <w:rPr>
          <w:sz w:val="15"/>
          <w:szCs w:val="15"/>
          <w:spacing w:val="12"/>
        </w:rPr>
        <w:t>ucosal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healing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(RR,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4.24;</w:t>
      </w:r>
    </w:p>
    <w:p>
      <w:pPr>
        <w:spacing w:line="281" w:lineRule="auto"/>
        <w:sectPr>
          <w:type w:val="continuous"/>
          <w:pgSz w:w="11905" w:h="15879"/>
          <w:pgMar w:top="155" w:right="744" w:bottom="673" w:left="751" w:header="0" w:footer="521" w:gutter="0"/>
          <w:cols w:equalWidth="0" w:num="2">
            <w:col w:w="5281" w:space="100"/>
            <w:col w:w="5029" w:space="0"/>
          </w:cols>
        </w:sectPr>
        <w:rPr>
          <w:sz w:val="15"/>
          <w:szCs w:val="15"/>
        </w:rPr>
      </w:pPr>
    </w:p>
    <w:p>
      <w:pPr>
        <w:spacing w:line="161" w:lineRule="auto"/>
        <w:tabs>
          <w:tab w:val="left" w:pos="3547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6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ind w:left="1"/>
        <w:spacing w:before="145" w:line="222" w:lineRule="auto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20"/>
          <w:pgSz w:w="11905" w:h="15879"/>
          <w:pgMar w:top="155" w:right="734" w:bottom="673" w:left="751" w:header="0" w:footer="521" w:gutter="0"/>
          <w:cols w:equalWidth="0" w:num="1">
            <w:col w:w="10419" w:space="0"/>
          </w:cols>
        </w:sectPr>
        <w:rPr/>
      </w:pPr>
    </w:p>
    <w:p>
      <w:pPr>
        <w:pStyle w:val="BodyText"/>
        <w:ind w:left="15" w:right="251" w:hanging="8"/>
        <w:spacing w:before="32" w:line="273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0.15–123.1)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risks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0.96;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0.90–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1.02)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0.79;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0.56–1.11).</w:t>
      </w:r>
    </w:p>
    <w:p>
      <w:pPr>
        <w:pStyle w:val="BodyText"/>
        <w:ind w:left="6" w:right="253" w:firstLine="238"/>
        <w:spacing w:before="25" w:line="281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3"/>
        </w:rPr>
        <w:t>Panel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GRADE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3"/>
        </w:rPr>
        <w:t>S</w:t>
      </w:r>
      <w:r>
        <w:rPr>
          <w:sz w:val="15"/>
          <w:szCs w:val="15"/>
          <w:spacing w:val="12"/>
        </w:rPr>
        <w:t>imilarly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</w:rPr>
        <w:t>vedolizumab,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ustekinumab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has  been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used   in  clinical   practice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mostly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who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previously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exposed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another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biologic.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drug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demonstrated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clear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effectivenes</w:t>
      </w:r>
      <w:r>
        <w:rPr>
          <w:sz w:val="15"/>
          <w:szCs w:val="15"/>
          <w:spacing w:val="13"/>
        </w:rPr>
        <w:t>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setting </w:t>
      </w:r>
      <w:hyperlink w:history="true" w:anchor="bookmark38">
        <w:r>
          <w:rPr>
            <w:sz w:val="15"/>
            <w:szCs w:val="15"/>
            <w:color w:val="0080AC"/>
            <w:spacing w:val="13"/>
          </w:rPr>
          <w:t>[29]</w:t>
        </w:r>
      </w:hyperlink>
      <w:r>
        <w:rPr>
          <w:sz w:val="15"/>
          <w:szCs w:val="15"/>
          <w:spacing w:val="13"/>
        </w:rPr>
        <w:t>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44" w:line="222" w:lineRule="auto"/>
        <w:outlineLvl w:val="2"/>
        <w:rPr>
          <w:sz w:val="15"/>
          <w:szCs w:val="15"/>
        </w:rPr>
      </w:pPr>
      <w:r>
        <w:rPr>
          <w:sz w:val="15"/>
          <w:szCs w:val="15"/>
          <w:i/>
          <w:iCs/>
          <w:spacing w:val="9"/>
        </w:rPr>
        <w:t>3.4.  Comparisons</w:t>
      </w:r>
      <w:r>
        <w:rPr>
          <w:sz w:val="15"/>
          <w:szCs w:val="15"/>
          <w:i/>
          <w:iCs/>
          <w:spacing w:val="44"/>
        </w:rPr>
        <w:t xml:space="preserve"> </w:t>
      </w:r>
      <w:r>
        <w:rPr>
          <w:sz w:val="15"/>
          <w:szCs w:val="15"/>
          <w:i/>
          <w:iCs/>
          <w:spacing w:val="9"/>
        </w:rPr>
        <w:t>among</w:t>
      </w:r>
      <w:r>
        <w:rPr>
          <w:sz w:val="15"/>
          <w:szCs w:val="15"/>
          <w:i/>
          <w:iCs/>
          <w:spacing w:val="24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drugs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9"/>
        </w:rPr>
        <w:t>in</w:t>
      </w:r>
      <w:r>
        <w:rPr>
          <w:sz w:val="15"/>
          <w:szCs w:val="15"/>
          <w:i/>
          <w:iCs/>
          <w:spacing w:val="29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biologic-experienced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9"/>
        </w:rPr>
        <w:t>patients</w:t>
      </w:r>
    </w:p>
    <w:p>
      <w:pPr>
        <w:spacing w:before="162"/>
        <w:rPr/>
      </w:pPr>
      <w:r/>
    </w:p>
    <w:tbl>
      <w:tblPr>
        <w:tblStyle w:val="TableNormal"/>
        <w:tblW w:w="5016" w:type="dxa"/>
        <w:tblInd w:w="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2387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5" w:right="197"/>
              <w:spacing w:before="203" w:line="263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5</w:t>
            </w:r>
            <w:r>
              <w:rPr>
                <w:sz w:val="15"/>
                <w:szCs w:val="15"/>
                <w:b/>
                <w:bCs/>
                <w:spacing w:val="13"/>
              </w:rPr>
              <w:t>:  For  adults  with  moderate-to-severe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CD</w:t>
            </w:r>
            <w:r>
              <w:rPr>
                <w:sz w:val="15"/>
                <w:szCs w:val="15"/>
                <w:b/>
                <w:bCs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fractory</w:t>
            </w:r>
            <w:r>
              <w:rPr>
                <w:sz w:val="15"/>
                <w:szCs w:val="15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to</w:t>
            </w:r>
            <w:r>
              <w:rPr>
                <w:sz w:val="15"/>
                <w:szCs w:val="15"/>
                <w:b/>
                <w:bCs/>
                <w:spacing w:val="3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at</w:t>
            </w:r>
            <w:r>
              <w:rPr>
                <w:sz w:val="15"/>
                <w:szCs w:val="15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least</w:t>
            </w:r>
            <w:r>
              <w:rPr>
                <w:sz w:val="15"/>
                <w:szCs w:val="15"/>
                <w:b/>
                <w:bCs/>
                <w:spacing w:val="3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one</w:t>
            </w:r>
            <w:r>
              <w:rPr>
                <w:sz w:val="15"/>
                <w:szCs w:val="15"/>
                <w:b/>
                <w:bCs/>
                <w:spacing w:val="3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biologic</w:t>
            </w:r>
            <w:r>
              <w:rPr>
                <w:sz w:val="15"/>
                <w:szCs w:val="15"/>
                <w:b/>
                <w:bCs/>
                <w:spacing w:val="12"/>
              </w:rPr>
              <w:t>,</w:t>
            </w:r>
            <w:r>
              <w:rPr>
                <w:sz w:val="15"/>
                <w:szCs w:val="15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IG-IBD</w:t>
            </w:r>
            <w:r>
              <w:rPr>
                <w:sz w:val="15"/>
                <w:szCs w:val="15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makes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no</w:t>
            </w:r>
            <w:r>
              <w:rPr>
                <w:sz w:val="15"/>
                <w:szCs w:val="15"/>
                <w:b/>
                <w:bCs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recom-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mendation</w:t>
            </w:r>
            <w:r>
              <w:rPr>
                <w:sz w:val="15"/>
                <w:szCs w:val="15"/>
                <w:b/>
                <w:bCs/>
                <w:spacing w:val="34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on</w:t>
            </w:r>
            <w:r>
              <w:rPr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the</w:t>
            </w:r>
            <w:r>
              <w:rPr>
                <w:sz w:val="15"/>
                <w:szCs w:val="15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use</w:t>
            </w:r>
            <w:r>
              <w:rPr>
                <w:sz w:val="15"/>
                <w:szCs w:val="15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of:</w:t>
            </w:r>
          </w:p>
          <w:p>
            <w:pPr>
              <w:pStyle w:val="TableText"/>
              <w:ind w:left="455" w:right="195" w:hanging="142"/>
              <w:spacing w:before="1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-</w:t>
            </w:r>
            <w:r>
              <w:rPr>
                <w:sz w:val="15"/>
                <w:szCs w:val="15"/>
                <w:spacing w:val="9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inﬂiximab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over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adalimumab,  vedolizumab   or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ustek-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inumab  </w:t>
            </w:r>
            <w:r>
              <w:rPr>
                <w:sz w:val="15"/>
                <w:szCs w:val="15"/>
                <w:spacing w:val="11"/>
              </w:rPr>
              <w:t>(</w:t>
            </w:r>
            <w:r>
              <w:rPr>
                <w:sz w:val="15"/>
                <w:szCs w:val="15"/>
                <w:i/>
                <w:iCs/>
                <w:spacing w:val="11"/>
              </w:rPr>
              <w:t>No  recommendation.  Knowledge  gap.  Agreement</w:t>
            </w:r>
            <w:r>
              <w:rPr>
                <w:sz w:val="15"/>
                <w:szCs w:val="15"/>
                <w:i/>
                <w:iCs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</w:rPr>
              <w:t>rate</w:t>
            </w:r>
            <w:r>
              <w:rPr>
                <w:sz w:val="15"/>
                <w:szCs w:val="15"/>
                <w:i/>
                <w:iCs/>
                <w:spacing w:val="5"/>
              </w:rPr>
              <w:t>:</w:t>
            </w:r>
            <w:r>
              <w:rPr>
                <w:sz w:val="15"/>
                <w:szCs w:val="15"/>
                <w:i/>
                <w:iCs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5"/>
              </w:rPr>
              <w:t>84%</w:t>
            </w:r>
            <w:r>
              <w:rPr>
                <w:sz w:val="15"/>
                <w:szCs w:val="15"/>
                <w:spacing w:val="5"/>
              </w:rPr>
              <w:t>)</w:t>
            </w:r>
          </w:p>
          <w:p>
            <w:pPr>
              <w:pStyle w:val="TableText"/>
              <w:ind w:left="313"/>
              <w:spacing w:before="29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</w:rPr>
              <w:t>-</w:t>
            </w:r>
            <w:r>
              <w:rPr>
                <w:sz w:val="15"/>
                <w:szCs w:val="15"/>
                <w:spacing w:val="10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adalimumab</w:t>
            </w:r>
            <w:r>
              <w:rPr>
                <w:sz w:val="15"/>
                <w:szCs w:val="15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over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vedolizumab</w:t>
            </w:r>
            <w:r>
              <w:rPr>
                <w:sz w:val="15"/>
                <w:szCs w:val="15"/>
                <w:b/>
                <w:b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or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ustekinumab,</w:t>
            </w:r>
            <w:r>
              <w:rPr>
                <w:sz w:val="15"/>
                <w:szCs w:val="15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and</w:t>
            </w:r>
          </w:p>
          <w:p>
            <w:pPr>
              <w:pStyle w:val="TableText"/>
              <w:ind w:left="313"/>
              <w:spacing w:before="23" w:line="19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  <w:position w:val="1"/>
              </w:rPr>
              <w:t>-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  <w:position w:val="1"/>
              </w:rPr>
              <w:t>vedolizumab</w:t>
            </w:r>
            <w:r>
              <w:rPr>
                <w:sz w:val="15"/>
                <w:szCs w:val="15"/>
                <w:b/>
                <w:bCs/>
                <w:spacing w:val="27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  <w:position w:val="1"/>
              </w:rPr>
              <w:t>over</w:t>
            </w:r>
            <w:r>
              <w:rPr>
                <w:sz w:val="15"/>
                <w:szCs w:val="15"/>
                <w:b/>
                <w:bCs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  <w:position w:val="1"/>
              </w:rPr>
              <w:t>ustekinumab.</w:t>
            </w:r>
          </w:p>
          <w:p>
            <w:pPr>
              <w:pStyle w:val="TableText"/>
              <w:ind w:left="208" w:right="195" w:firstLine="239"/>
              <w:spacing w:before="119" w:line="24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(</w:t>
            </w:r>
            <w:r>
              <w:rPr>
                <w:sz w:val="15"/>
                <w:szCs w:val="15"/>
                <w:i/>
                <w:iCs/>
                <w:spacing w:val="11"/>
              </w:rPr>
              <w:t>No</w:t>
            </w:r>
            <w:r>
              <w:rPr>
                <w:sz w:val="15"/>
                <w:szCs w:val="15"/>
                <w:i/>
                <w:iCs/>
                <w:spacing w:val="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3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Very</w:t>
            </w:r>
            <w:r>
              <w:rPr>
                <w:sz w:val="15"/>
                <w:szCs w:val="15"/>
                <w:i/>
                <w:iCs/>
                <w:spacing w:val="3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l</w:t>
            </w:r>
            <w:r>
              <w:rPr>
                <w:sz w:val="15"/>
                <w:szCs w:val="15"/>
                <w:i/>
                <w:iCs/>
                <w:spacing w:val="10"/>
              </w:rPr>
              <w:t>ow-quality</w:t>
            </w:r>
            <w:r>
              <w:rPr>
                <w:sz w:val="15"/>
                <w:szCs w:val="15"/>
                <w:i/>
                <w:iCs/>
                <w:spacing w:val="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0"/>
              </w:rPr>
              <w:t>evidence.</w:t>
            </w:r>
            <w:r>
              <w:rPr>
                <w:sz w:val="15"/>
                <w:szCs w:val="15"/>
                <w:i/>
                <w:i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Agreement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</w:rPr>
              <w:t>rate</w:t>
            </w:r>
            <w:r>
              <w:rPr>
                <w:sz w:val="15"/>
                <w:szCs w:val="15"/>
                <w:i/>
                <w:iCs/>
                <w:spacing w:val="5"/>
              </w:rPr>
              <w:t>:</w:t>
            </w:r>
            <w:r>
              <w:rPr>
                <w:sz w:val="15"/>
                <w:szCs w:val="15"/>
                <w:i/>
                <w:iCs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5"/>
              </w:rPr>
              <w:t>84%</w:t>
            </w:r>
            <w:r>
              <w:rPr>
                <w:sz w:val="15"/>
                <w:szCs w:val="15"/>
                <w:spacing w:val="5"/>
              </w:rPr>
              <w:t>)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6" w:right="253" w:firstLine="234"/>
        <w:spacing w:before="44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induce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moderate-</w:t>
      </w:r>
      <w:r>
        <w:rPr>
          <w:sz w:val="15"/>
          <w:szCs w:val="15"/>
          <w:spacing w:val="13"/>
        </w:rPr>
        <w:t>to-severe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fractory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least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one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biologic,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IG-IBD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unable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recommend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preferred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drug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inﬂiximab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th</w:t>
      </w:r>
      <w:r>
        <w:rPr>
          <w:sz w:val="15"/>
          <w:szCs w:val="15"/>
          <w:spacing w:val="14"/>
        </w:rPr>
        <w:t>ree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biologics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(PICO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06,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PICO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47,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PICO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48,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res</w:t>
      </w:r>
      <w:r>
        <w:rPr>
          <w:sz w:val="15"/>
          <w:szCs w:val="15"/>
          <w:spacing w:val="8"/>
        </w:rPr>
        <w:t>pectively).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This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inability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lack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of data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setting.</w:t>
      </w:r>
    </w:p>
    <w:p>
      <w:pPr>
        <w:pStyle w:val="BodyText"/>
        <w:ind w:left="3" w:right="253" w:firstLine="243"/>
        <w:spacing w:before="29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Only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indirect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compariso</w:t>
      </w:r>
      <w:r>
        <w:rPr>
          <w:sz w:val="15"/>
          <w:szCs w:val="15"/>
          <w:spacing w:val="13"/>
        </w:rPr>
        <w:t>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available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support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choice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between  adalimumab  and  vedolizumab  or </w:t>
      </w:r>
      <w:r>
        <w:rPr>
          <w:sz w:val="15"/>
          <w:szCs w:val="15"/>
          <w:spacing w:val="15"/>
        </w:rPr>
        <w:t xml:space="preserve"> between  adalimumab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 ustekinumab,  for  patients  with  moderate-to-severe  CD  who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2"/>
        </w:rPr>
        <w:t>were  already  found  to  be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</w:rPr>
        <w:t>refractory  to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biological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2"/>
        </w:rPr>
        <w:t>therapy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49  and  PICO  50,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</w:rPr>
        <w:t>respectively).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</w:rPr>
        <w:t>Because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</w:rPr>
        <w:t>of </w:t>
      </w:r>
      <w:r>
        <w:rPr>
          <w:sz w:val="15"/>
          <w:szCs w:val="15"/>
          <w:spacing w:val="11"/>
        </w:rPr>
        <w:t xml:space="preserve"> indirectness,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1"/>
        </w:rPr>
        <w:t>together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imprecision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2"/>
        </w:rPr>
        <w:t>SAEs,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evidence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considered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very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quality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(PICOs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49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50).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Regarding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comparison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7"/>
        </w:rPr>
        <w:t>between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ad</w:t>
      </w:r>
      <w:r>
        <w:rPr>
          <w:sz w:val="15"/>
          <w:szCs w:val="15"/>
          <w:spacing w:val="16"/>
        </w:rPr>
        <w:t>alimumab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vedolizumab,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there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were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differences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remission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2.40;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0.96–6.03)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response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(RR,  1.02;  95%  CI,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0.64–1.63).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Evidence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sought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mucosal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healing,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insuﬃcient.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Notably,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lower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10"/>
        </w:rPr>
        <w:t>risk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SAEs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was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reported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adalimumab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0.57;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0.34–0.94).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Similarly,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comparison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between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adalimuma</w:t>
      </w:r>
      <w:r>
        <w:rPr>
          <w:sz w:val="15"/>
          <w:szCs w:val="15"/>
          <w:spacing w:val="13"/>
        </w:rPr>
        <w:t>b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ustekinumab,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there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were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dif</w:t>
      </w:r>
      <w:r>
        <w:rPr>
          <w:sz w:val="15"/>
          <w:szCs w:val="15"/>
          <w:spacing w:val="15"/>
        </w:rPr>
        <w:t>ferences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drugs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garding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remis</w:t>
      </w:r>
      <w:r>
        <w:rPr>
          <w:sz w:val="15"/>
          <w:szCs w:val="15"/>
          <w:spacing w:val="9"/>
        </w:rPr>
        <w:t>sion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1.31;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0.61–2.84)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response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0.87;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</w:rPr>
        <w:t>CI,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0.62–1.23),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while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data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mucosal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1"/>
        </w:rPr>
        <w:t>heal-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insuﬃcient.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Furthermore,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difference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observed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garding  the  safety  outcomes  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AEs  (RR</w:t>
      </w:r>
      <w:r>
        <w:rPr>
          <w:sz w:val="15"/>
          <w:szCs w:val="15"/>
          <w:spacing w:val="8"/>
        </w:rPr>
        <w:t>,  1.01;  95%  CI,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</w:rPr>
        <w:t>0.89–1.15)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0.75;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0.45–1.25</w:t>
      </w:r>
      <w:r>
        <w:rPr>
          <w:sz w:val="15"/>
          <w:szCs w:val="15"/>
          <w:spacing w:val="9"/>
        </w:rPr>
        <w:t>).</w:t>
      </w:r>
    </w:p>
    <w:p>
      <w:pPr>
        <w:pStyle w:val="BodyText"/>
        <w:ind w:left="2" w:right="242" w:firstLine="237"/>
        <w:spacing w:before="30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  overall  quality  of  evidence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13"/>
        </w:rPr>
        <w:t>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comparison  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vedolizumab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ustekinumab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biologic-experienced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pat</w:t>
      </w:r>
      <w:r>
        <w:rPr>
          <w:sz w:val="15"/>
          <w:szCs w:val="15"/>
          <w:spacing w:val="14"/>
        </w:rPr>
        <w:t>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very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(because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indirectness,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together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imprecision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in  clinical  remission  and  SAEs)  (PICO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0"/>
        </w:rPr>
        <w:t>15).</w:t>
      </w:r>
      <w:r>
        <w:rPr>
          <w:sz w:val="15"/>
          <w:szCs w:val="15"/>
          <w:spacing w:val="9"/>
        </w:rPr>
        <w:t xml:space="preserve">  There  were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</w:rPr>
        <w:t>no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differ-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ences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two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drugs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regar</w:t>
      </w:r>
      <w:r>
        <w:rPr>
          <w:sz w:val="15"/>
          <w:szCs w:val="15"/>
          <w:spacing w:val="15"/>
        </w:rPr>
        <w:t>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eﬃcacy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outcomes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clinical  remission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</w:rPr>
        <w:t>0.55;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</w:rPr>
        <w:t>0.2</w:t>
      </w:r>
      <w:r>
        <w:rPr>
          <w:sz w:val="15"/>
          <w:szCs w:val="15"/>
          <w:spacing w:val="9"/>
        </w:rPr>
        <w:t>3–1.29)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sponse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0.85;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CI,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0.53–1.36), while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data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mucosal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heali</w:t>
      </w:r>
      <w:r>
        <w:rPr>
          <w:sz w:val="15"/>
          <w:szCs w:val="15"/>
          <w:spacing w:val="10"/>
        </w:rPr>
        <w:t>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4"/>
        </w:rPr>
        <w:t>insuﬃcient.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Furthermore,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difference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observed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regard-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safety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outcomes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AEs</w:t>
      </w:r>
      <w:r>
        <w:rPr>
          <w:sz w:val="15"/>
          <w:szCs w:val="15"/>
          <w:spacing w:val="15"/>
        </w:rPr>
        <w:t xml:space="preserve">  (</w:t>
      </w:r>
      <w:r>
        <w:rPr>
          <w:sz w:val="15"/>
          <w:szCs w:val="15"/>
        </w:rPr>
        <w:t>RR</w:t>
      </w:r>
      <w:r>
        <w:rPr>
          <w:sz w:val="15"/>
          <w:szCs w:val="15"/>
          <w:spacing w:val="15"/>
        </w:rPr>
        <w:t>,  1.05;  95%  </w:t>
      </w:r>
      <w:r>
        <w:rPr>
          <w:sz w:val="15"/>
          <w:szCs w:val="15"/>
        </w:rPr>
        <w:t>CI</w:t>
      </w:r>
      <w:r>
        <w:rPr>
          <w:sz w:val="15"/>
          <w:szCs w:val="15"/>
          <w:spacing w:val="15"/>
        </w:rPr>
        <w:t>,  0.96–1.16)  </w:t>
      </w:r>
      <w:r>
        <w:rPr>
          <w:sz w:val="15"/>
          <w:szCs w:val="15"/>
        </w:rPr>
        <w:t>and </w:t>
      </w:r>
      <w:r>
        <w:rPr>
          <w:sz w:val="15"/>
          <w:szCs w:val="15"/>
        </w:rPr>
        <w:t>SAEs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</w:rPr>
        <w:t>1.32;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</w:rPr>
        <w:t>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</w:rPr>
        <w:t>0.82–2.11).</w:t>
      </w:r>
    </w:p>
    <w:p>
      <w:pPr>
        <w:pStyle w:val="BodyText"/>
        <w:ind w:left="6" w:right="252" w:firstLine="238"/>
        <w:spacing w:before="27" w:line="284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4"/>
        </w:rPr>
        <w:t>Panel</w:t>
      </w:r>
      <w:r>
        <w:rPr>
          <w:sz w:val="15"/>
          <w:szCs w:val="15"/>
          <w:b/>
          <w:bCs/>
          <w:u w:val="single" w:color="auto"/>
          <w:spacing w:val="28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GRADE</w:t>
      </w:r>
      <w:r>
        <w:rPr>
          <w:sz w:val="15"/>
          <w:szCs w:val="15"/>
          <w:spacing w:val="14"/>
        </w:rPr>
        <w:t>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vedolizumab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ustekinumab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second-li</w:t>
      </w:r>
      <w:r>
        <w:rPr>
          <w:sz w:val="15"/>
          <w:szCs w:val="15"/>
          <w:spacing w:val="14"/>
        </w:rPr>
        <w:t>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agents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been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com-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pared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recent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real-world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studies.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While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some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suggested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ustekinumab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higher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long-term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14"/>
        </w:rPr>
        <w:t>ffective-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ness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vedolizumab </w:t>
      </w:r>
      <w:hyperlink w:history="true" w:anchor="bookmark39">
        <w:r>
          <w:rPr>
            <w:sz w:val="15"/>
            <w:szCs w:val="15"/>
            <w:color w:val="0080AC"/>
            <w:spacing w:val="15"/>
          </w:rPr>
          <w:t>[30–33]</w:t>
        </w:r>
      </w:hyperlink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stu</w:t>
      </w:r>
      <w:r>
        <w:rPr>
          <w:sz w:val="15"/>
          <w:szCs w:val="15"/>
          <w:spacing w:val="14"/>
        </w:rPr>
        <w:t>dies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did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ﬁnd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signiﬁ-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cant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differences</w:t>
      </w:r>
      <w:r>
        <w:rPr>
          <w:sz w:val="15"/>
          <w:szCs w:val="15"/>
          <w:spacing w:val="-1"/>
        </w:rPr>
        <w:t xml:space="preserve"> </w:t>
      </w:r>
      <w:hyperlink w:history="true" w:anchor="bookmark40">
        <w:r>
          <w:rPr>
            <w:sz w:val="15"/>
            <w:szCs w:val="15"/>
            <w:color w:val="0080AC"/>
            <w:spacing w:val="13"/>
          </w:rPr>
          <w:t>[34</w:t>
        </w:r>
      </w:hyperlink>
      <w:r>
        <w:rPr>
          <w:sz w:val="15"/>
          <w:szCs w:val="15"/>
          <w:spacing w:val="13"/>
        </w:rPr>
        <w:t>,</w:t>
      </w:r>
      <w:hyperlink w:history="true" w:anchor="bookmark41">
        <w:r>
          <w:rPr>
            <w:sz w:val="15"/>
            <w:szCs w:val="15"/>
            <w:color w:val="0080AC"/>
            <w:spacing w:val="13"/>
          </w:rPr>
          <w:t>35]</w:t>
        </w:r>
      </w:hyperlink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slightly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favored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of vedolizumab</w:t>
      </w:r>
    </w:p>
    <w:p>
      <w:pPr>
        <w:pStyle w:val="BodyText"/>
        <w:ind w:left="14"/>
        <w:spacing w:before="30" w:line="222" w:lineRule="auto"/>
        <w:outlineLvl w:val="1"/>
        <w:rPr>
          <w:sz w:val="15"/>
          <w:szCs w:val="15"/>
        </w:rPr>
      </w:pPr>
      <w:hyperlink w:history="true" w:anchor="bookmark42">
        <w:r>
          <w:rPr>
            <w:sz w:val="15"/>
            <w:szCs w:val="15"/>
            <w:color w:val="0080AC"/>
            <w:spacing w:val="7"/>
          </w:rPr>
          <w:t>[36]</w:t>
        </w:r>
      </w:hyperlink>
      <w:r>
        <w:rPr>
          <w:sz w:val="15"/>
          <w:szCs w:val="15"/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222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3"/>
        </w:rPr>
        <w:t>4.</w:t>
      </w:r>
      <w:r>
        <w:rPr>
          <w:sz w:val="15"/>
          <w:szCs w:val="15"/>
          <w:b/>
          <w:bCs/>
          <w:spacing w:val="4"/>
        </w:rPr>
        <w:t xml:space="preserve">  </w:t>
      </w:r>
      <w:r>
        <w:rPr>
          <w:sz w:val="15"/>
          <w:szCs w:val="15"/>
          <w:b/>
          <w:bCs/>
          <w:spacing w:val="13"/>
        </w:rPr>
        <w:t>Setting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3"/>
        </w:rPr>
        <w:t>2:</w:t>
      </w:r>
      <w:r>
        <w:rPr>
          <w:sz w:val="15"/>
          <w:szCs w:val="15"/>
          <w:b/>
          <w:bCs/>
          <w:spacing w:val="26"/>
        </w:rPr>
        <w:t xml:space="preserve"> </w:t>
      </w:r>
      <w:r>
        <w:rPr>
          <w:sz w:val="15"/>
          <w:szCs w:val="15"/>
          <w:b/>
          <w:bCs/>
          <w:spacing w:val="13"/>
        </w:rPr>
        <w:t>anti-TNF-based</w:t>
      </w:r>
      <w:r>
        <w:rPr>
          <w:sz w:val="15"/>
          <w:szCs w:val="15"/>
          <w:b/>
          <w:bCs/>
          <w:spacing w:val="27"/>
          <w:w w:val="102"/>
        </w:rPr>
        <w:t xml:space="preserve"> </w:t>
      </w:r>
      <w:r>
        <w:rPr>
          <w:sz w:val="15"/>
          <w:szCs w:val="15"/>
          <w:b/>
          <w:bCs/>
          <w:spacing w:val="13"/>
        </w:rPr>
        <w:t>combination</w:t>
      </w:r>
      <w:r>
        <w:rPr>
          <w:sz w:val="15"/>
          <w:szCs w:val="15"/>
          <w:b/>
          <w:bCs/>
          <w:spacing w:val="24"/>
          <w:w w:val="101"/>
        </w:rPr>
        <w:t xml:space="preserve"> </w:t>
      </w:r>
      <w:r>
        <w:rPr>
          <w:sz w:val="15"/>
          <w:szCs w:val="15"/>
          <w:b/>
          <w:bCs/>
          <w:spacing w:val="13"/>
        </w:rPr>
        <w:t>therap</w:t>
      </w:r>
      <w:r>
        <w:rPr>
          <w:sz w:val="15"/>
          <w:szCs w:val="15"/>
          <w:b/>
          <w:bCs/>
          <w:spacing w:val="12"/>
        </w:rPr>
        <w:t>y</w:t>
      </w:r>
      <w:r>
        <w:rPr>
          <w:sz w:val="15"/>
          <w:szCs w:val="15"/>
          <w:b/>
          <w:bCs/>
          <w:spacing w:val="26"/>
        </w:rPr>
        <w:t xml:space="preserve"> </w:t>
      </w:r>
      <w:r>
        <w:rPr>
          <w:sz w:val="15"/>
          <w:szCs w:val="15"/>
          <w:b/>
          <w:bCs/>
          <w:spacing w:val="12"/>
        </w:rPr>
        <w:t>for</w:t>
      </w:r>
      <w:r>
        <w:rPr>
          <w:sz w:val="15"/>
          <w:szCs w:val="15"/>
          <w:b/>
          <w:bCs/>
          <w:spacing w:val="23"/>
          <w:w w:val="102"/>
        </w:rPr>
        <w:t xml:space="preserve"> </w:t>
      </w:r>
      <w:r>
        <w:rPr>
          <w:sz w:val="15"/>
          <w:szCs w:val="15"/>
          <w:b/>
          <w:bCs/>
          <w:spacing w:val="12"/>
        </w:rPr>
        <w:t>the</w:t>
      </w:r>
    </w:p>
    <w:p>
      <w:pPr>
        <w:pStyle w:val="BodyText"/>
        <w:ind w:left="4"/>
        <w:spacing w:before="50" w:line="190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5"/>
          <w:position w:val="1"/>
        </w:rPr>
        <w:t>induction</w:t>
      </w:r>
      <w:r>
        <w:rPr>
          <w:sz w:val="15"/>
          <w:szCs w:val="15"/>
          <w:b/>
          <w:bCs/>
          <w:spacing w:val="27"/>
          <w:w w:val="101"/>
          <w:position w:val="1"/>
        </w:rPr>
        <w:t xml:space="preserve"> </w:t>
      </w:r>
      <w:r>
        <w:rPr>
          <w:sz w:val="15"/>
          <w:szCs w:val="15"/>
          <w:b/>
          <w:bCs/>
          <w:spacing w:val="15"/>
          <w:position w:val="1"/>
        </w:rPr>
        <w:t>of remission</w:t>
      </w:r>
      <w:r>
        <w:rPr>
          <w:sz w:val="15"/>
          <w:szCs w:val="15"/>
          <w:b/>
          <w:bCs/>
          <w:spacing w:val="27"/>
          <w:position w:val="1"/>
        </w:rPr>
        <w:t xml:space="preserve"> </w:t>
      </w:r>
      <w:r>
        <w:rPr>
          <w:sz w:val="15"/>
          <w:szCs w:val="15"/>
          <w:b/>
          <w:bCs/>
          <w:spacing w:val="15"/>
          <w:position w:val="1"/>
        </w:rPr>
        <w:t>in</w:t>
      </w:r>
      <w:r>
        <w:rPr>
          <w:sz w:val="15"/>
          <w:szCs w:val="15"/>
          <w:b/>
          <w:bCs/>
          <w:spacing w:val="26"/>
          <w:position w:val="1"/>
        </w:rPr>
        <w:t xml:space="preserve"> </w:t>
      </w:r>
      <w:r>
        <w:rPr>
          <w:sz w:val="15"/>
          <w:szCs w:val="15"/>
          <w:b/>
          <w:bCs/>
          <w:spacing w:val="15"/>
          <w:position w:val="1"/>
        </w:rPr>
        <w:t>adults</w:t>
      </w:r>
      <w:r>
        <w:rPr>
          <w:sz w:val="15"/>
          <w:szCs w:val="15"/>
          <w:b/>
          <w:bCs/>
          <w:spacing w:val="23"/>
          <w:w w:val="101"/>
          <w:position w:val="1"/>
        </w:rPr>
        <w:t xml:space="preserve"> </w:t>
      </w:r>
      <w:r>
        <w:rPr>
          <w:sz w:val="15"/>
          <w:szCs w:val="15"/>
          <w:b/>
          <w:bCs/>
          <w:spacing w:val="15"/>
          <w:position w:val="1"/>
        </w:rPr>
        <w:t>with</w:t>
      </w:r>
      <w:r>
        <w:rPr>
          <w:sz w:val="15"/>
          <w:szCs w:val="15"/>
          <w:b/>
          <w:bCs/>
          <w:spacing w:val="27"/>
          <w:w w:val="102"/>
          <w:position w:val="1"/>
        </w:rPr>
        <w:t xml:space="preserve"> </w:t>
      </w:r>
      <w:r>
        <w:rPr>
          <w:sz w:val="15"/>
          <w:szCs w:val="15"/>
          <w:b/>
          <w:bCs/>
          <w:spacing w:val="15"/>
          <w:position w:val="1"/>
        </w:rPr>
        <w:t>moderate-to-se</w:t>
      </w:r>
      <w:r>
        <w:rPr>
          <w:sz w:val="15"/>
          <w:szCs w:val="15"/>
          <w:b/>
          <w:bCs/>
          <w:spacing w:val="14"/>
          <w:position w:val="1"/>
        </w:rPr>
        <w:t>vere</w:t>
      </w:r>
      <w:r>
        <w:rPr>
          <w:sz w:val="15"/>
          <w:szCs w:val="15"/>
          <w:b/>
          <w:bCs/>
          <w:spacing w:val="27"/>
          <w:w w:val="101"/>
          <w:position w:val="1"/>
        </w:rPr>
        <w:t xml:space="preserve"> </w:t>
      </w:r>
      <w:r>
        <w:rPr>
          <w:sz w:val="15"/>
          <w:szCs w:val="15"/>
          <w:b/>
          <w:bCs/>
          <w:spacing w:val="14"/>
          <w:position w:val="1"/>
        </w:rPr>
        <w:t>CD</w:t>
      </w:r>
    </w:p>
    <w:p>
      <w:pPr>
        <w:spacing w:before="164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512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5" w:right="198"/>
              <w:spacing w:before="203" w:line="25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6</w:t>
            </w:r>
            <w:r>
              <w:rPr>
                <w:sz w:val="15"/>
                <w:szCs w:val="15"/>
                <w:b/>
                <w:bCs/>
                <w:spacing w:val="13"/>
              </w:rPr>
              <w:t>:  For  adults  with  moderate-to-severe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CD</w:t>
            </w:r>
            <w:r>
              <w:rPr>
                <w:sz w:val="15"/>
                <w:szCs w:val="15"/>
                <w:b/>
                <w:bCs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fractory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to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conventional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therapy,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IG-IB</w:t>
            </w:r>
            <w:r>
              <w:rPr>
                <w:sz w:val="15"/>
                <w:szCs w:val="15"/>
                <w:b/>
                <w:bCs/>
                <w:spacing w:val="12"/>
              </w:rPr>
              <w:t>D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recommends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us-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ing</w:t>
            </w:r>
            <w:r>
              <w:rPr>
                <w:sz w:val="15"/>
                <w:szCs w:val="15"/>
                <w:b/>
                <w:bCs/>
                <w:spacing w:val="3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combination therapy with</w:t>
            </w:r>
            <w:r>
              <w:rPr>
                <w:sz w:val="15"/>
                <w:szCs w:val="15"/>
                <w:b/>
                <w:bCs/>
                <w:spacing w:val="2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inﬂiximab</w:t>
            </w:r>
            <w:r>
              <w:rPr>
                <w:sz w:val="15"/>
                <w:szCs w:val="15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plus</w:t>
            </w:r>
            <w:r>
              <w:rPr>
                <w:sz w:val="15"/>
                <w:szCs w:val="15"/>
                <w:b/>
                <w:bCs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an</w:t>
            </w:r>
            <w:r>
              <w:rPr>
                <w:sz w:val="15"/>
                <w:szCs w:val="15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immuno-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suppressant</w:t>
            </w:r>
            <w:r>
              <w:rPr>
                <w:sz w:val="15"/>
                <w:szCs w:val="15"/>
                <w:b/>
                <w:bCs/>
                <w:spacing w:val="9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rather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than  inﬂiximab  monotherapy  for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the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induction  of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remission.  </w:t>
            </w:r>
            <w:r>
              <w:rPr>
                <w:sz w:val="15"/>
                <w:szCs w:val="15"/>
                <w:spacing w:val="12"/>
              </w:rPr>
              <w:t>(</w:t>
            </w:r>
            <w:r>
              <w:rPr>
                <w:sz w:val="15"/>
                <w:szCs w:val="15"/>
                <w:i/>
                <w:iCs/>
                <w:spacing w:val="12"/>
              </w:rPr>
              <w:t>Strong  recommendation.</w:t>
            </w:r>
            <w:r>
              <w:rPr>
                <w:sz w:val="15"/>
                <w:szCs w:val="15"/>
                <w:i/>
                <w:iCs/>
                <w:spacing w:val="6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2"/>
              </w:rPr>
              <w:t>Moderate-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quality</w:t>
            </w:r>
            <w:r>
              <w:rPr>
                <w:sz w:val="15"/>
                <w:szCs w:val="15"/>
                <w:i/>
                <w:iCs/>
                <w:spacing w:val="30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evidence. Agreement</w:t>
            </w:r>
            <w:r>
              <w:rPr>
                <w:sz w:val="15"/>
                <w:szCs w:val="15"/>
                <w:i/>
                <w:iCs/>
                <w:spacing w:val="26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rate:  72%</w:t>
            </w:r>
            <w:r>
              <w:rPr>
                <w:sz w:val="15"/>
                <w:szCs w:val="15"/>
                <w:spacing w:val="8"/>
              </w:rPr>
              <w:t>)</w:t>
            </w:r>
          </w:p>
        </w:tc>
      </w:tr>
    </w:tbl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5" w:firstLine="241"/>
        <w:spacing w:before="44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IG-IBD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4"/>
        </w:rPr>
        <w:t>recommends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combination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inﬂiximab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plus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immunosuppressant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(thio</w:t>
      </w:r>
      <w:r>
        <w:rPr>
          <w:sz w:val="15"/>
          <w:szCs w:val="15"/>
          <w:spacing w:val="15"/>
        </w:rPr>
        <w:t>purines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methotrexate),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instead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14"/>
        </w:rPr>
        <w:t>inﬂiximab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monotherapy,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moderate-to-severe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refractory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conventional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t</w:t>
      </w:r>
      <w:r>
        <w:rPr>
          <w:sz w:val="15"/>
          <w:szCs w:val="15"/>
          <w:spacing w:val="11"/>
        </w:rPr>
        <w:t>herapy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(PICO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16).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overall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1"/>
        </w:rPr>
        <w:t>quality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moderate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due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serious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im</w:t>
      </w:r>
      <w:r>
        <w:rPr>
          <w:sz w:val="15"/>
          <w:szCs w:val="15"/>
          <w:spacing w:val="14"/>
        </w:rPr>
        <w:t>precision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(sparse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data)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mucosal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healing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2"/>
        </w:rPr>
        <w:t>SAEs. 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2"/>
        </w:rPr>
        <w:t>slight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but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signiﬁcant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superiority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combination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detected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critical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outcomes,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includ-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remission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1.29;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1.01–1.64),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cli</w:t>
      </w:r>
      <w:r>
        <w:rPr>
          <w:sz w:val="15"/>
          <w:szCs w:val="15"/>
          <w:spacing w:val="8"/>
        </w:rPr>
        <w:t>nical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response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1.24;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1.05–1.47),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mucosal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healing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2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1.46</w:t>
      </w:r>
      <w:r>
        <w:rPr>
          <w:sz w:val="15"/>
          <w:szCs w:val="15"/>
          <w:spacing w:val="11"/>
        </w:rPr>
        <w:t>;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CI </w:t>
      </w:r>
      <w:r>
        <w:rPr>
          <w:sz w:val="15"/>
          <w:szCs w:val="15"/>
          <w:spacing w:val="12"/>
        </w:rPr>
        <w:t>1.00–2.13).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2"/>
        </w:rPr>
        <w:t>lower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2"/>
        </w:rPr>
        <w:t>risk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SAEs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reported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t</w:t>
      </w:r>
      <w:r>
        <w:rPr>
          <w:sz w:val="15"/>
          <w:szCs w:val="15"/>
          <w:spacing w:val="11"/>
        </w:rPr>
        <w:t>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combination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0.62;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0.40–0.96).</w:t>
      </w:r>
    </w:p>
    <w:p>
      <w:pPr>
        <w:pStyle w:val="BodyText"/>
        <w:ind w:right="10" w:firstLine="243"/>
        <w:spacing w:before="25" w:line="289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4"/>
        </w:rPr>
        <w:t>Panel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comment</w:t>
      </w:r>
      <w:r>
        <w:rPr>
          <w:sz w:val="15"/>
          <w:szCs w:val="15"/>
          <w:b/>
          <w:bCs/>
          <w:u w:val="single" w:color="auto"/>
          <w:spacing w:val="25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GRADE</w:t>
      </w:r>
      <w:r>
        <w:rPr>
          <w:sz w:val="15"/>
          <w:szCs w:val="15"/>
          <w:spacing w:val="14"/>
        </w:rPr>
        <w:t>:  This  recomme</w:t>
      </w:r>
      <w:r>
        <w:rPr>
          <w:sz w:val="15"/>
          <w:szCs w:val="15"/>
          <w:spacing w:val="13"/>
        </w:rPr>
        <w:t>ndation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</w:rPr>
        <w:t>arises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assessed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remi</w:t>
      </w:r>
      <w:r>
        <w:rPr>
          <w:sz w:val="15"/>
          <w:szCs w:val="15"/>
          <w:spacing w:val="13"/>
        </w:rPr>
        <w:t>ssion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10–12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weeks,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response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at  10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weeks,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mucosal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healing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26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weeks.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Therefore,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2"/>
        </w:rPr>
        <w:t>evidence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beneﬁt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exists,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also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highlighted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prospective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study </w:t>
      </w:r>
      <w:hyperlink w:history="true" w:anchor="bookmark43">
        <w:r>
          <w:rPr>
            <w:sz w:val="15"/>
            <w:szCs w:val="15"/>
            <w:color w:val="0080AC"/>
            <w:spacing w:val="14"/>
          </w:rPr>
          <w:t>[3</w:t>
        </w:r>
        <w:r>
          <w:rPr>
            <w:sz w:val="15"/>
            <w:szCs w:val="15"/>
            <w:color w:val="0080AC"/>
            <w:spacing w:val="13"/>
          </w:rPr>
          <w:t>7]</w:t>
        </w:r>
      </w:hyperlink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it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actually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limited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short-term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outcomes.</w:t>
      </w:r>
    </w:p>
    <w:p>
      <w:pPr>
        <w:spacing w:before="45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700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2" w:right="197" w:firstLine="3"/>
              <w:spacing w:before="203" w:line="258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7</w:t>
            </w:r>
            <w:r>
              <w:rPr>
                <w:sz w:val="15"/>
                <w:szCs w:val="15"/>
                <w:b/>
                <w:bCs/>
                <w:spacing w:val="13"/>
              </w:rPr>
              <w:t>:  For  adults  with  moderate-to-severe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CD</w:t>
            </w:r>
            <w:r>
              <w:rPr>
                <w:sz w:val="15"/>
                <w:szCs w:val="15"/>
                <w:b/>
                <w:bCs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fractory  to  conventional</w:t>
            </w:r>
            <w:r>
              <w:rPr>
                <w:sz w:val="15"/>
                <w:szCs w:val="15"/>
                <w:b/>
                <w:bCs/>
                <w:spacing w:val="19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therapy,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IG-IBD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makes</w:t>
            </w:r>
            <w:r>
              <w:rPr>
                <w:sz w:val="15"/>
                <w:szCs w:val="15"/>
                <w:b/>
                <w:bCs/>
                <w:spacing w:val="1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no</w:t>
            </w:r>
            <w:r>
              <w:rPr>
                <w:sz w:val="15"/>
                <w:szCs w:val="15"/>
                <w:b/>
                <w:bCs/>
                <w:spacing w:val="1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rec-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7"/>
              </w:rPr>
              <w:t>ommendation</w:t>
            </w:r>
            <w:r>
              <w:rPr>
                <w:sz w:val="15"/>
                <w:szCs w:val="15"/>
                <w:b/>
                <w:bCs/>
                <w:spacing w:val="2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7"/>
              </w:rPr>
              <w:t>in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7"/>
              </w:rPr>
              <w:t>the</w:t>
            </w:r>
            <w:r>
              <w:rPr>
                <w:sz w:val="15"/>
                <w:szCs w:val="15"/>
                <w:b/>
                <w:b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7"/>
              </w:rPr>
              <w:t>choice</w:t>
            </w:r>
            <w:r>
              <w:rPr>
                <w:sz w:val="15"/>
                <w:szCs w:val="15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7"/>
              </w:rPr>
              <w:t>between</w:t>
            </w:r>
            <w:r>
              <w:rPr>
                <w:sz w:val="15"/>
                <w:szCs w:val="15"/>
                <w:b/>
                <w:b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7"/>
              </w:rPr>
              <w:t>combination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7"/>
              </w:rPr>
              <w:t>t</w:t>
            </w:r>
            <w:r>
              <w:rPr>
                <w:sz w:val="15"/>
                <w:szCs w:val="15"/>
                <w:b/>
                <w:bCs/>
                <w:spacing w:val="16"/>
              </w:rPr>
              <w:t>herapy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with</w:t>
            </w:r>
            <w:r>
              <w:rPr>
                <w:sz w:val="15"/>
                <w:szCs w:val="15"/>
                <w:b/>
                <w:bCs/>
                <w:spacing w:val="3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adalimumab</w:t>
            </w:r>
            <w:r>
              <w:rPr>
                <w:sz w:val="15"/>
                <w:szCs w:val="15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plus</w:t>
            </w:r>
            <w:r>
              <w:rPr>
                <w:sz w:val="15"/>
                <w:szCs w:val="15"/>
                <w:b/>
                <w:bCs/>
                <w:spacing w:val="3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an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immunosuppressant</w:t>
            </w:r>
            <w:r>
              <w:rPr>
                <w:sz w:val="15"/>
                <w:szCs w:val="15"/>
                <w:b/>
                <w:bCs/>
                <w:spacing w:val="38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and</w:t>
            </w:r>
            <w:r>
              <w:rPr>
                <w:sz w:val="15"/>
                <w:szCs w:val="15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ad</w:t>
            </w:r>
            <w:r>
              <w:rPr>
                <w:sz w:val="15"/>
                <w:szCs w:val="15"/>
                <w:b/>
                <w:bCs/>
                <w:spacing w:val="15"/>
              </w:rPr>
              <w:t>ali-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mumab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monotherapy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for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the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indu</w:t>
            </w:r>
            <w:r>
              <w:rPr>
                <w:sz w:val="15"/>
                <w:szCs w:val="15"/>
                <w:b/>
                <w:bCs/>
                <w:spacing w:val="15"/>
              </w:rPr>
              <w:t>ction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of</w:t>
            </w:r>
            <w:r>
              <w:rPr>
                <w:sz w:val="15"/>
                <w:szCs w:val="15"/>
                <w:b/>
                <w:bCs/>
                <w:spacing w:val="3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remission.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spacing w:val="15"/>
              </w:rPr>
              <w:t>(</w:t>
            </w:r>
            <w:r>
              <w:rPr>
                <w:sz w:val="15"/>
                <w:szCs w:val="15"/>
                <w:i/>
                <w:iCs/>
                <w:spacing w:val="15"/>
              </w:rPr>
              <w:t>No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  </w:t>
            </w:r>
            <w:r>
              <w:rPr>
                <w:sz w:val="15"/>
                <w:szCs w:val="15"/>
                <w:i/>
                <w:iCs/>
                <w:spacing w:val="11"/>
              </w:rPr>
              <w:t>Very</w:t>
            </w:r>
            <w:r>
              <w:rPr>
                <w:sz w:val="15"/>
                <w:szCs w:val="15"/>
                <w:i/>
                <w:iCs/>
              </w:rPr>
              <w:t xml:space="preserve">   </w:t>
            </w:r>
            <w:r>
              <w:rPr>
                <w:sz w:val="15"/>
                <w:szCs w:val="15"/>
                <w:i/>
                <w:iCs/>
                <w:spacing w:val="11"/>
              </w:rPr>
              <w:t>low-quality</w:t>
            </w:r>
            <w:r>
              <w:rPr>
                <w:sz w:val="15"/>
                <w:szCs w:val="15"/>
                <w:i/>
                <w:iCs/>
                <w:spacing w:val="18"/>
                <w:w w:val="10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ev</w:t>
            </w:r>
            <w:r>
              <w:rPr>
                <w:sz w:val="15"/>
                <w:szCs w:val="15"/>
                <w:i/>
                <w:iCs/>
                <w:spacing w:val="10"/>
              </w:rPr>
              <w:t>idence.  Agreement  rate: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"/>
              </w:rPr>
              <w:t>84%</w:t>
            </w:r>
            <w:r>
              <w:rPr>
                <w:sz w:val="15"/>
                <w:szCs w:val="15"/>
                <w:spacing w:val="1"/>
              </w:rPr>
              <w:t>)</w:t>
            </w:r>
          </w:p>
        </w:tc>
      </w:tr>
    </w:tbl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5" w:right="1" w:firstLine="241"/>
        <w:spacing w:before="44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IG-IBD  makes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4"/>
        </w:rPr>
        <w:t>recommendation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regarding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cho</w:t>
      </w:r>
      <w:r>
        <w:rPr>
          <w:sz w:val="15"/>
          <w:szCs w:val="15"/>
          <w:spacing w:val="13"/>
        </w:rPr>
        <w:t>ice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3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tween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combination therapy 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adalimumab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plus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immu</w:t>
      </w:r>
      <w:r>
        <w:rPr>
          <w:sz w:val="15"/>
          <w:szCs w:val="15"/>
          <w:spacing w:val="16"/>
        </w:rPr>
        <w:t>nosup-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pressant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adalimumab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monotherapy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inducing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CD  (PICO  17).  The  overall  quality  of  evidence  was  very  low,  be-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4"/>
        </w:rPr>
        <w:t>cause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came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serious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ris</w:t>
      </w:r>
      <w:r>
        <w:rPr>
          <w:sz w:val="15"/>
          <w:szCs w:val="15"/>
          <w:spacing w:val="13"/>
        </w:rPr>
        <w:t>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bias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there was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serious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imprecisio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sparse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data.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Combination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therapy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adalimumab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plus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immunosuppr</w:t>
      </w:r>
      <w:r>
        <w:rPr>
          <w:sz w:val="15"/>
          <w:szCs w:val="15"/>
          <w:spacing w:val="16"/>
        </w:rPr>
        <w:t>essant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supe-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rior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adalimumab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mon</w:t>
      </w:r>
      <w:r>
        <w:rPr>
          <w:sz w:val="15"/>
          <w:szCs w:val="15"/>
          <w:spacing w:val="15"/>
        </w:rPr>
        <w:t>otherapy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achievement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mucosal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healing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(RR,  1.32;  95%  CI,  1.06–1.65). </w:t>
      </w:r>
      <w:r>
        <w:rPr>
          <w:sz w:val="15"/>
          <w:szCs w:val="15"/>
          <w:spacing w:val="8"/>
        </w:rPr>
        <w:t xml:space="preserve"> However,  there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was  serious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indirectness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outcome,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th</w:t>
      </w:r>
      <w:r>
        <w:rPr>
          <w:sz w:val="15"/>
          <w:szCs w:val="15"/>
          <w:spacing w:val="13"/>
        </w:rPr>
        <w:t>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healing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ferred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endoscopic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improvement,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deﬁ</w:t>
      </w:r>
      <w:r>
        <w:rPr>
          <w:sz w:val="15"/>
          <w:szCs w:val="15"/>
          <w:spacing w:val="13"/>
        </w:rPr>
        <w:t>ned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decrease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of SES-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least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8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points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from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baselin</w:t>
      </w:r>
      <w:r>
        <w:rPr>
          <w:sz w:val="15"/>
          <w:szCs w:val="15"/>
          <w:spacing w:val="11"/>
        </w:rPr>
        <w:t>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1"/>
        </w:rPr>
        <w:t>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SES-CD</w:t>
      </w:r>
      <w:r>
        <w:rPr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≤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</w:rPr>
        <w:t>4.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Furthermore,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difference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detected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two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different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strate</w:t>
      </w:r>
      <w:r>
        <w:rPr>
          <w:sz w:val="15"/>
          <w:szCs w:val="15"/>
          <w:spacing w:val="13"/>
        </w:rPr>
        <w:t>gies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regard-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ing  the  other  eﬃcacy  and  safety </w:t>
      </w:r>
      <w:r>
        <w:rPr>
          <w:sz w:val="15"/>
          <w:szCs w:val="15"/>
          <w:spacing w:val="11"/>
        </w:rPr>
        <w:t xml:space="preserve"> outcomes.  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</w:rPr>
        <w:t>RRs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remission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response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1"/>
        </w:rPr>
        <w:t>were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0.95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(95%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CI,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0.78–1.15)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9"/>
        </w:rPr>
        <w:t>0.93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9"/>
        </w:rPr>
        <w:t>(95%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9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9"/>
        </w:rPr>
        <w:t>0.79–1.11)</w:t>
      </w:r>
      <w:r>
        <w:rPr>
          <w:sz w:val="15"/>
          <w:szCs w:val="15"/>
          <w:spacing w:val="18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respectively</w:t>
      </w:r>
      <w:r>
        <w:rPr>
          <w:sz w:val="15"/>
          <w:szCs w:val="15"/>
          <w:spacing w:val="18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while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RR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was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8"/>
        </w:rPr>
        <w:t>1.23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(95%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</w:rPr>
        <w:t>0.80–1.89).</w:t>
      </w:r>
    </w:p>
    <w:p>
      <w:pPr>
        <w:pStyle w:val="BodyText"/>
        <w:ind w:left="6" w:right="12" w:firstLine="236"/>
        <w:spacing w:before="25" w:line="279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2"/>
        </w:rPr>
        <w:t>Panel</w:t>
      </w:r>
      <w:r>
        <w:rPr>
          <w:sz w:val="15"/>
          <w:szCs w:val="15"/>
          <w:b/>
          <w:bCs/>
          <w:u w:val="single" w:color="auto"/>
          <w:spacing w:val="44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GRADE</w:t>
      </w:r>
      <w:r>
        <w:rPr>
          <w:sz w:val="15"/>
          <w:szCs w:val="15"/>
          <w:spacing w:val="12"/>
        </w:rPr>
        <w:t>:  It  should  be  noted  that,  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cording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recent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cohort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study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(PAN</w:t>
      </w:r>
      <w:r>
        <w:rPr>
          <w:sz w:val="15"/>
          <w:szCs w:val="15"/>
          <w:spacing w:val="11"/>
        </w:rPr>
        <w:t>TS)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anti-TNF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agent-naive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patients </w:t>
      </w:r>
      <w:hyperlink w:history="true" w:anchor="bookmark43">
        <w:r>
          <w:rPr>
            <w:sz w:val="15"/>
            <w:szCs w:val="15"/>
            <w:color w:val="0080AC"/>
            <w:spacing w:val="16"/>
          </w:rPr>
          <w:t>[37]</w:t>
        </w:r>
      </w:hyperlink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combination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immunomodulator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therapy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reduced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risk  of  developing  antibodies  against  both  inﬂiximab  and  a</w:t>
      </w:r>
      <w:r>
        <w:rPr>
          <w:sz w:val="15"/>
          <w:szCs w:val="15"/>
          <w:spacing w:val="12"/>
        </w:rPr>
        <w:t>dali-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mumab,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therefore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inﬂuencing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14"/>
        </w:rPr>
        <w:t>ne-year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rates.</w:t>
      </w:r>
    </w:p>
    <w:p>
      <w:pPr>
        <w:spacing w:line="279" w:lineRule="auto"/>
        <w:sectPr>
          <w:type w:val="continuous"/>
          <w:pgSz w:w="11905" w:h="15879"/>
          <w:pgMar w:top="155" w:right="734" w:bottom="673" w:left="751" w:header="0" w:footer="521" w:gutter="0"/>
          <w:cols w:equalWidth="0" w:num="2">
            <w:col w:w="5281" w:space="100"/>
            <w:col w:w="5039" w:space="0"/>
          </w:cols>
        </w:sectPr>
        <w:rPr>
          <w:sz w:val="15"/>
          <w:szCs w:val="15"/>
        </w:rPr>
      </w:pPr>
    </w:p>
    <w:p>
      <w:pPr>
        <w:spacing w:line="161" w:lineRule="auto"/>
        <w:tabs>
          <w:tab w:val="left" w:pos="3547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6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ind w:left="1"/>
        <w:spacing w:before="145" w:line="222" w:lineRule="auto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21"/>
          <w:pgSz w:w="11905" w:h="15879"/>
          <w:pgMar w:top="155" w:right="735" w:bottom="673" w:left="752" w:header="0" w:footer="521" w:gutter="0"/>
          <w:cols w:equalWidth="0" w:num="1">
            <w:col w:w="10418" w:space="0"/>
          </w:cols>
        </w:sectPr>
        <w:rPr/>
      </w:pPr>
    </w:p>
    <w:p>
      <w:pPr>
        <w:pStyle w:val="BodyText"/>
        <w:ind w:left="5"/>
        <w:spacing w:before="32" w:line="222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5"/>
        </w:rPr>
        <w:t>5.</w:t>
      </w:r>
      <w:r>
        <w:rPr>
          <w:sz w:val="15"/>
          <w:szCs w:val="15"/>
          <w:b/>
          <w:bCs/>
          <w:spacing w:val="4"/>
        </w:rPr>
        <w:t xml:space="preserve">  </w:t>
      </w:r>
      <w:r>
        <w:rPr>
          <w:sz w:val="15"/>
          <w:szCs w:val="15"/>
          <w:b/>
          <w:bCs/>
          <w:spacing w:val="15"/>
        </w:rPr>
        <w:t>Setting</w:t>
      </w:r>
      <w:r>
        <w:rPr>
          <w:sz w:val="15"/>
          <w:szCs w:val="15"/>
          <w:b/>
          <w:bCs/>
          <w:spacing w:val="25"/>
          <w:w w:val="101"/>
        </w:rPr>
        <w:t xml:space="preserve"> </w:t>
      </w:r>
      <w:r>
        <w:rPr>
          <w:sz w:val="15"/>
          <w:szCs w:val="15"/>
          <w:b/>
          <w:bCs/>
          <w:spacing w:val="15"/>
        </w:rPr>
        <w:t>3:</w:t>
      </w:r>
      <w:r>
        <w:rPr>
          <w:sz w:val="15"/>
          <w:szCs w:val="15"/>
          <w:b/>
          <w:bCs/>
          <w:spacing w:val="27"/>
          <w:w w:val="102"/>
        </w:rPr>
        <w:t xml:space="preserve"> </w:t>
      </w:r>
      <w:r>
        <w:rPr>
          <w:sz w:val="15"/>
          <w:szCs w:val="15"/>
          <w:b/>
          <w:bCs/>
          <w:spacing w:val="15"/>
        </w:rPr>
        <w:t>maintenance</w:t>
      </w:r>
      <w:r>
        <w:rPr>
          <w:sz w:val="15"/>
          <w:szCs w:val="15"/>
          <w:b/>
          <w:bCs/>
          <w:spacing w:val="27"/>
          <w:w w:val="102"/>
        </w:rPr>
        <w:t xml:space="preserve"> </w:t>
      </w:r>
      <w:r>
        <w:rPr>
          <w:sz w:val="15"/>
          <w:szCs w:val="15"/>
          <w:b/>
          <w:bCs/>
          <w:spacing w:val="15"/>
        </w:rPr>
        <w:t>of remission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5"/>
        </w:rPr>
        <w:t>i</w:t>
      </w:r>
      <w:r>
        <w:rPr>
          <w:sz w:val="15"/>
          <w:szCs w:val="15"/>
          <w:b/>
          <w:bCs/>
          <w:spacing w:val="14"/>
        </w:rPr>
        <w:t>nduced</w:t>
      </w:r>
      <w:r>
        <w:rPr>
          <w:sz w:val="15"/>
          <w:szCs w:val="15"/>
          <w:b/>
          <w:bCs/>
          <w:spacing w:val="25"/>
        </w:rPr>
        <w:t xml:space="preserve"> </w:t>
      </w:r>
      <w:r>
        <w:rPr>
          <w:sz w:val="15"/>
          <w:szCs w:val="15"/>
          <w:b/>
          <w:bCs/>
          <w:spacing w:val="14"/>
        </w:rPr>
        <w:t>by</w:t>
      </w:r>
      <w:r>
        <w:rPr>
          <w:sz w:val="15"/>
          <w:szCs w:val="15"/>
          <w:b/>
          <w:bCs/>
          <w:spacing w:val="23"/>
          <w:w w:val="101"/>
        </w:rPr>
        <w:t xml:space="preserve"> </w:t>
      </w:r>
      <w:r>
        <w:rPr>
          <w:sz w:val="15"/>
          <w:szCs w:val="15"/>
          <w:b/>
          <w:bCs/>
          <w:spacing w:val="14"/>
        </w:rPr>
        <w:t>biologics</w:t>
      </w:r>
    </w:p>
    <w:p>
      <w:pPr>
        <w:spacing w:before="218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701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5" w:right="194"/>
              <w:spacing w:before="203" w:line="258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4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4"/>
              </w:rPr>
              <w:t>8: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For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adults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with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C</w:t>
            </w:r>
            <w:r>
              <w:rPr>
                <w:sz w:val="15"/>
                <w:szCs w:val="15"/>
                <w:b/>
                <w:bCs/>
                <w:spacing w:val="13"/>
              </w:rPr>
              <w:t>D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3"/>
              </w:rPr>
              <w:t>who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3"/>
              </w:rPr>
              <w:t>achieve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3"/>
              </w:rPr>
              <w:t>remis-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sion</w:t>
            </w:r>
            <w:r>
              <w:rPr>
                <w:sz w:val="15"/>
                <w:szCs w:val="15"/>
                <w:b/>
                <w:bCs/>
                <w:spacing w:val="4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with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inﬂiximab,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adalimumab,</w:t>
            </w:r>
            <w:r>
              <w:rPr>
                <w:sz w:val="15"/>
                <w:szCs w:val="15"/>
                <w:b/>
                <w:bCs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vedolizumab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or</w:t>
            </w:r>
            <w:r>
              <w:rPr>
                <w:sz w:val="15"/>
                <w:szCs w:val="15"/>
                <w:b/>
                <w:bCs/>
                <w:spacing w:val="38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ustek-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inumab,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IG-IBD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recommends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using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the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same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drug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3"/>
              </w:rPr>
              <w:t>as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maintenance</w:t>
            </w:r>
            <w:r>
              <w:rPr>
                <w:sz w:val="15"/>
                <w:szCs w:val="15"/>
                <w:b/>
                <w:bCs/>
                <w:spacing w:val="8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treatment.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2"/>
              </w:rPr>
              <w:t>(Strong</w:t>
            </w:r>
            <w:r>
              <w:rPr>
                <w:sz w:val="15"/>
                <w:szCs w:val="15"/>
                <w:i/>
                <w:iCs/>
                <w:spacing w:val="4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2"/>
              </w:rPr>
              <w:t>recommendation.  Very  low-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quality  evidence</w:t>
            </w:r>
            <w:r>
              <w:rPr>
                <w:sz w:val="15"/>
                <w:szCs w:val="15"/>
                <w:i/>
                <w:i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for  inﬂiximab,  low-quality  evidence</w:t>
            </w:r>
            <w:r>
              <w:rPr>
                <w:sz w:val="15"/>
                <w:szCs w:val="15"/>
                <w:i/>
                <w:i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for  ad</w:t>
            </w:r>
            <w:r>
              <w:rPr>
                <w:sz w:val="15"/>
                <w:szCs w:val="15"/>
                <w:i/>
                <w:iCs/>
                <w:spacing w:val="9"/>
              </w:rPr>
              <w:t>al-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2"/>
              </w:rPr>
              <w:t>imumab   and</w:t>
            </w:r>
            <w:r>
              <w:rPr>
                <w:sz w:val="15"/>
                <w:szCs w:val="15"/>
                <w:i/>
                <w:iCs/>
              </w:rPr>
              <w:t xml:space="preserve">    </w:t>
            </w:r>
            <w:r>
              <w:rPr>
                <w:sz w:val="15"/>
                <w:szCs w:val="15"/>
                <w:i/>
                <w:iCs/>
                <w:spacing w:val="12"/>
              </w:rPr>
              <w:t>ustekinumab,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   </w:t>
            </w:r>
            <w:r>
              <w:rPr>
                <w:sz w:val="15"/>
                <w:szCs w:val="15"/>
                <w:i/>
                <w:iCs/>
                <w:spacing w:val="12"/>
              </w:rPr>
              <w:t>a</w:t>
            </w:r>
            <w:r>
              <w:rPr>
                <w:sz w:val="15"/>
                <w:szCs w:val="15"/>
                <w:i/>
                <w:iCs/>
                <w:spacing w:val="11"/>
              </w:rPr>
              <w:t>nd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   </w:t>
            </w:r>
            <w:r>
              <w:rPr>
                <w:sz w:val="15"/>
                <w:szCs w:val="15"/>
                <w:i/>
                <w:iCs/>
                <w:spacing w:val="11"/>
              </w:rPr>
              <w:t>high-quality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   </w:t>
            </w:r>
            <w:r>
              <w:rPr>
                <w:sz w:val="15"/>
                <w:szCs w:val="15"/>
                <w:i/>
                <w:iCs/>
                <w:spacing w:val="11"/>
              </w:rPr>
              <w:t>evidence   for</w:t>
            </w:r>
            <w:r>
              <w:rPr>
                <w:sz w:val="15"/>
                <w:szCs w:val="15"/>
                <w:i/>
                <w:iCs/>
                <w:spacing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vedolizumab. Agreement</w:t>
            </w:r>
            <w:r>
              <w:rPr>
                <w:sz w:val="15"/>
                <w:szCs w:val="15"/>
                <w:i/>
                <w:iCs/>
                <w:spacing w:val="38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rate:  100%)</w:t>
            </w:r>
          </w:p>
        </w:tc>
      </w:tr>
    </w:tbl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" w:right="233" w:firstLine="236"/>
        <w:spacing w:before="45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Although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same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every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biologic,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3"/>
        </w:rPr>
        <w:t>IG-IBD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panel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decided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recommend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maintenance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same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drug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through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which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remission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achieved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at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11"/>
        </w:rPr>
        <w:t>induction.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1"/>
        </w:rPr>
        <w:t>Regarding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1"/>
        </w:rPr>
        <w:t>inﬂiximab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(PICO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18),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overall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quality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very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low,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mainly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because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serious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risk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bias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regarding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mucosal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healing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(i</w:t>
      </w:r>
      <w:r>
        <w:rPr>
          <w:sz w:val="15"/>
          <w:szCs w:val="15"/>
          <w:spacing w:val="14"/>
        </w:rPr>
        <w:t>ncomplete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accounting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outcome  events)  and  the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5"/>
        </w:rPr>
        <w:t>very  ser</w:t>
      </w:r>
      <w:r>
        <w:rPr>
          <w:sz w:val="15"/>
          <w:szCs w:val="15"/>
          <w:spacing w:val="14"/>
        </w:rPr>
        <w:t>ious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imprecision  (sparse  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and  wide  CI).  The  s</w:t>
      </w:r>
      <w:r>
        <w:rPr>
          <w:sz w:val="15"/>
          <w:szCs w:val="15"/>
          <w:spacing w:val="12"/>
        </w:rPr>
        <w:t>tatement  is  based  on  one  study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2"/>
        </w:rPr>
        <w:t>eﬃcacy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outcomes  and  three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4"/>
        </w:rPr>
        <w:t>safety,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4"/>
        </w:rPr>
        <w:t>showing  that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inﬂiximab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was  superior  to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placebo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3"/>
        </w:rPr>
        <w:t>m</w:t>
      </w:r>
      <w:r>
        <w:rPr>
          <w:sz w:val="15"/>
          <w:szCs w:val="15"/>
          <w:spacing w:val="12"/>
        </w:rPr>
        <w:t>aintaining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remission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(RR,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2.08;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15"/>
        </w:rPr>
        <w:t>95%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1.19–3.61)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but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not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mucosal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healing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6.36;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95%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0.86–46.9).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Inﬂiximab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p</w:t>
      </w:r>
      <w:r>
        <w:rPr>
          <w:sz w:val="15"/>
          <w:szCs w:val="15"/>
          <w:spacing w:val="11"/>
        </w:rPr>
        <w:t>lacebo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posed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similar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risks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AEs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1.01;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95%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0.94–1.08)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0.77;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95%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0.</w:t>
      </w:r>
      <w:r>
        <w:rPr>
          <w:sz w:val="15"/>
          <w:szCs w:val="15"/>
          <w:spacing w:val="7"/>
        </w:rPr>
        <w:t>51–1.17).</w:t>
      </w:r>
    </w:p>
    <w:p>
      <w:pPr>
        <w:pStyle w:val="BodyText"/>
        <w:ind w:left="5" w:right="242" w:firstLine="241"/>
        <w:spacing w:before="29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Similarly,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Ig-IBD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recommends  using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3"/>
        </w:rPr>
        <w:t>ada</w:t>
      </w:r>
      <w:r>
        <w:rPr>
          <w:sz w:val="15"/>
          <w:szCs w:val="15"/>
          <w:spacing w:val="12"/>
        </w:rPr>
        <w:t>limumab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2"/>
        </w:rPr>
        <w:t>as   mainte-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nance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adults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who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achieved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drug,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even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if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of evidence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was judged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low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inconsistency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AEs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(heterogeneity)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13"/>
        </w:rPr>
        <w:t>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imprecision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mu-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cosal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healing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(sparse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dat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very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wide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CI;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PICO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19).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state-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based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four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studies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remission,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mu-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cosal  healing,  and  eight</w:t>
      </w:r>
      <w:r>
        <w:rPr>
          <w:sz w:val="15"/>
          <w:szCs w:val="15"/>
          <w:spacing w:val="10"/>
        </w:rPr>
        <w:t xml:space="preserve">  for  AEs  and  SAEs.  Adalimumab  was  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perior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placebo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maintaining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cli</w:t>
      </w:r>
      <w:r>
        <w:rPr>
          <w:sz w:val="15"/>
          <w:szCs w:val="15"/>
          <w:spacing w:val="11"/>
        </w:rPr>
        <w:t>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remission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2.68;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1.88–3.83)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mucosal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healing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31.23;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95%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1.93–505.7).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Furthermore,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adalimumab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placebo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posed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simil</w:t>
      </w:r>
      <w:r>
        <w:rPr>
          <w:sz w:val="15"/>
          <w:szCs w:val="15"/>
          <w:spacing w:val="13"/>
        </w:rPr>
        <w:t>ar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risks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AEs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(RR,  0.97;  95%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</w:rPr>
        <w:t>CI,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</w:rPr>
        <w:t>0.</w:t>
      </w:r>
      <w:r>
        <w:rPr>
          <w:sz w:val="15"/>
          <w:szCs w:val="15"/>
          <w:spacing w:val="10"/>
        </w:rPr>
        <w:t>87–1.08).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</w:rPr>
        <w:t>Conversely,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</w:rPr>
        <w:t>treatment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</w:rPr>
        <w:t>adali-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mumab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associated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wit</w:t>
      </w:r>
      <w:r>
        <w:rPr>
          <w:sz w:val="15"/>
          <w:szCs w:val="15"/>
          <w:spacing w:val="11"/>
        </w:rPr>
        <w:t>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lower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SAEs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0.59;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0.40–0.86).</w:t>
      </w:r>
    </w:p>
    <w:p>
      <w:pPr>
        <w:pStyle w:val="BodyText"/>
        <w:ind w:left="5" w:right="243" w:firstLine="241"/>
        <w:spacing w:before="26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Regarding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vedolizumab,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ther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enough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maintenance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treatment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adults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</w:t>
      </w:r>
      <w:r>
        <w:rPr>
          <w:sz w:val="15"/>
          <w:szCs w:val="15"/>
          <w:spacing w:val="15"/>
        </w:rPr>
        <w:t>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went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drug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(PICO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20).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statement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based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clearly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showed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vedolizumab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superio</w:t>
      </w:r>
      <w:r>
        <w:rPr>
          <w:sz w:val="15"/>
          <w:szCs w:val="15"/>
          <w:spacing w:val="14"/>
        </w:rPr>
        <w:t>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placebo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maintaining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remis</w:t>
      </w:r>
      <w:r>
        <w:rPr>
          <w:sz w:val="15"/>
          <w:szCs w:val="15"/>
          <w:spacing w:val="9"/>
        </w:rPr>
        <w:t>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(RR,  1.84;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CI,  1.30–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2.61).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insuﬃcie</w:t>
      </w:r>
      <w:r>
        <w:rPr>
          <w:sz w:val="15"/>
          <w:szCs w:val="15"/>
          <w:spacing w:val="13"/>
        </w:rPr>
        <w:t>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drawing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conclusions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mucosal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healing.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ﬁve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reporti</w:t>
      </w:r>
      <w:r>
        <w:rPr>
          <w:sz w:val="15"/>
          <w:szCs w:val="15"/>
          <w:spacing w:val="13"/>
        </w:rPr>
        <w:t>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safety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data,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vedolizumab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placebo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had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similar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risks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AEs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1.01;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0.95–1.09)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6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</w:rPr>
        <w:t>1.04;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</w:rPr>
        <w:t>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</w:rPr>
        <w:t>0.75–1.44).</w:t>
      </w:r>
    </w:p>
    <w:p>
      <w:pPr>
        <w:pStyle w:val="BodyText"/>
        <w:ind w:right="243" w:firstLine="246"/>
        <w:spacing w:before="25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Finally,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13"/>
        </w:rPr>
        <w:t>IG-IBD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recommends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using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ustekinumab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maintenance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treatment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adults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CD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who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underwent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remission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drug.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of evidence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v</w:t>
      </w:r>
      <w:r>
        <w:rPr>
          <w:sz w:val="15"/>
          <w:szCs w:val="15"/>
          <w:spacing w:val="13"/>
        </w:rPr>
        <w:t>ery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serious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impreci-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(sparse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data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very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2"/>
        </w:rPr>
        <w:t>wide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CI)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mucos</w:t>
      </w:r>
      <w:r>
        <w:rPr>
          <w:sz w:val="15"/>
          <w:szCs w:val="15"/>
          <w:spacing w:val="11"/>
        </w:rPr>
        <w:t>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healing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(PICO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21).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statement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tw</w:t>
      </w:r>
      <w:r>
        <w:rPr>
          <w:sz w:val="15"/>
          <w:szCs w:val="15"/>
          <w:spacing w:val="13"/>
        </w:rPr>
        <w:t>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studies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remission,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study  for  mucosal  healing,  and  ﬁve  studies  for  safety  outcomes.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Ustekinumab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was  superior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placebo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m</w:t>
      </w:r>
      <w:r>
        <w:rPr>
          <w:sz w:val="15"/>
          <w:szCs w:val="15"/>
          <w:spacing w:val="13"/>
        </w:rPr>
        <w:t>aintaining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mission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1.47;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1.16–1.88),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but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no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signiﬁcant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differences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were  found  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terms  of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0"/>
        </w:rPr>
        <w:t>mucosal  healing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4.14,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95%  CI,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</w:rPr>
        <w:t>0.52–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33.1).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Ustekinumab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placeb</w:t>
      </w:r>
      <w:r>
        <w:rPr>
          <w:sz w:val="15"/>
          <w:szCs w:val="15"/>
          <w:spacing w:val="11"/>
        </w:rPr>
        <w:t>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had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1"/>
        </w:rPr>
        <w:t>similar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risks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of AEs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0.96;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95%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0.90–1.02)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0.79;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0.56–1.11).</w:t>
      </w:r>
    </w:p>
    <w:p>
      <w:pPr>
        <w:pStyle w:val="BodyText"/>
        <w:ind w:left="5" w:right="243" w:firstLine="238"/>
        <w:spacing w:before="27" w:line="281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4"/>
        </w:rPr>
        <w:t>Panel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GRADE</w:t>
      </w:r>
      <w:r>
        <w:rPr>
          <w:sz w:val="15"/>
          <w:szCs w:val="15"/>
          <w:spacing w:val="14"/>
        </w:rPr>
        <w:t>: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Although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ideal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13"/>
        </w:rPr>
        <w:t>herapeu-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tic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3"/>
        </w:rPr>
        <w:t>target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still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undeﬁned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CD,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concept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transmural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heal-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ing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13"/>
        </w:rPr>
        <w:t>(or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remission)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emerging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last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years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relevant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end-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point,  potentially  associated  with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4"/>
        </w:rPr>
        <w:t>favorable  long-term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4"/>
        </w:rPr>
        <w:t>outco</w:t>
      </w:r>
      <w:r>
        <w:rPr>
          <w:sz w:val="15"/>
          <w:szCs w:val="15"/>
          <w:spacing w:val="13"/>
        </w:rPr>
        <w:t>mes</w:t>
      </w:r>
      <w:r>
        <w:rPr>
          <w:sz w:val="15"/>
          <w:szCs w:val="15"/>
        </w:rPr>
        <w:t xml:space="preserve"> </w:t>
      </w:r>
      <w:hyperlink w:history="true" w:anchor="bookmark44">
        <w:r>
          <w:rPr>
            <w:sz w:val="15"/>
            <w:szCs w:val="15"/>
            <w:color w:val="0080AC"/>
            <w:spacing w:val="13"/>
          </w:rPr>
          <w:t>[38]</w:t>
        </w:r>
      </w:hyperlink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However,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further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studies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needed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better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clarify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clin-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beneﬁt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achieving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transmural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healing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disease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course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(in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terms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of steroids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need,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hospitaliz</w:t>
      </w:r>
      <w:r>
        <w:rPr>
          <w:sz w:val="15"/>
          <w:szCs w:val="15"/>
          <w:spacing w:val="13"/>
        </w:rPr>
        <w:t>ation,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surgery).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548" w:firstLine="2"/>
        <w:spacing w:before="31" w:line="277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6.</w:t>
      </w:r>
      <w:r>
        <w:rPr>
          <w:sz w:val="15"/>
          <w:szCs w:val="15"/>
          <w:b/>
          <w:bCs/>
          <w:spacing w:val="4"/>
        </w:rPr>
        <w:t xml:space="preserve">  </w:t>
      </w:r>
      <w:r>
        <w:rPr>
          <w:sz w:val="15"/>
          <w:szCs w:val="15"/>
          <w:b/>
          <w:bCs/>
          <w:spacing w:val="14"/>
        </w:rPr>
        <w:t>Setting</w:t>
      </w:r>
      <w:r>
        <w:rPr>
          <w:sz w:val="15"/>
          <w:szCs w:val="15"/>
          <w:b/>
          <w:bCs/>
          <w:spacing w:val="23"/>
        </w:rPr>
        <w:t xml:space="preserve"> </w:t>
      </w:r>
      <w:r>
        <w:rPr>
          <w:sz w:val="15"/>
          <w:szCs w:val="15"/>
          <w:b/>
          <w:bCs/>
          <w:spacing w:val="14"/>
        </w:rPr>
        <w:t>4: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4"/>
        </w:rPr>
        <w:t>optimization</w:t>
      </w:r>
      <w:r>
        <w:rPr>
          <w:sz w:val="15"/>
          <w:szCs w:val="15"/>
          <w:b/>
          <w:bCs/>
          <w:spacing w:val="27"/>
          <w:w w:val="102"/>
        </w:rPr>
        <w:t xml:space="preserve"> </w:t>
      </w:r>
      <w:r>
        <w:rPr>
          <w:sz w:val="15"/>
          <w:szCs w:val="15"/>
          <w:b/>
          <w:bCs/>
          <w:spacing w:val="14"/>
        </w:rPr>
        <w:t>strategies</w:t>
      </w:r>
      <w:r>
        <w:rPr>
          <w:sz w:val="15"/>
          <w:szCs w:val="15"/>
          <w:b/>
          <w:bCs/>
          <w:spacing w:val="26"/>
        </w:rPr>
        <w:t xml:space="preserve"> </w:t>
      </w:r>
      <w:r>
        <w:rPr>
          <w:sz w:val="15"/>
          <w:szCs w:val="15"/>
          <w:b/>
          <w:bCs/>
          <w:spacing w:val="14"/>
        </w:rPr>
        <w:t>and</w:t>
      </w:r>
      <w:r>
        <w:rPr>
          <w:sz w:val="15"/>
          <w:szCs w:val="15"/>
          <w:b/>
          <w:bCs/>
          <w:spacing w:val="27"/>
          <w:w w:val="102"/>
        </w:rPr>
        <w:t xml:space="preserve"> </w:t>
      </w:r>
      <w:r>
        <w:rPr>
          <w:sz w:val="15"/>
          <w:szCs w:val="15"/>
          <w:b/>
          <w:bCs/>
          <w:spacing w:val="14"/>
        </w:rPr>
        <w:t>de-escalatio</w:t>
      </w:r>
      <w:r>
        <w:rPr>
          <w:sz w:val="15"/>
          <w:szCs w:val="15"/>
          <w:b/>
          <w:bCs/>
          <w:spacing w:val="13"/>
        </w:rPr>
        <w:t>n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3"/>
        </w:rPr>
        <w:t>of</w:t>
      </w:r>
      <w:r>
        <w:rPr>
          <w:sz w:val="15"/>
          <w:szCs w:val="15"/>
          <w:b/>
          <w:bCs/>
        </w:rPr>
        <w:t xml:space="preserve"> </w:t>
      </w:r>
      <w:r>
        <w:rPr>
          <w:sz w:val="15"/>
          <w:szCs w:val="15"/>
          <w:b/>
          <w:bCs/>
          <w:spacing w:val="12"/>
        </w:rPr>
        <w:t>anti-TNF-based</w:t>
      </w:r>
      <w:r>
        <w:rPr>
          <w:sz w:val="15"/>
          <w:szCs w:val="15"/>
          <w:b/>
          <w:bCs/>
          <w:spacing w:val="42"/>
          <w:w w:val="101"/>
        </w:rPr>
        <w:t xml:space="preserve"> </w:t>
      </w:r>
      <w:r>
        <w:rPr>
          <w:sz w:val="15"/>
          <w:szCs w:val="15"/>
          <w:b/>
          <w:bCs/>
          <w:spacing w:val="12"/>
        </w:rPr>
        <w:t>treatments</w:t>
      </w:r>
    </w:p>
    <w:p>
      <w:pPr>
        <w:rPr/>
      </w:pPr>
      <w:r/>
    </w:p>
    <w:p>
      <w:pPr>
        <w:rPr/>
      </w:pPr>
      <w:r/>
    </w:p>
    <w:tbl>
      <w:tblPr>
        <w:tblStyle w:val="TableNormal"/>
        <w:tblW w:w="5016" w:type="dxa"/>
        <w:tblInd w:w="11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2269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4" w:right="198" w:firstLine="1"/>
              <w:spacing w:before="200" w:line="260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4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4"/>
              </w:rPr>
              <w:t>9: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For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adults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with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CD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w</w:t>
            </w:r>
            <w:r>
              <w:rPr>
                <w:sz w:val="15"/>
                <w:szCs w:val="15"/>
                <w:b/>
                <w:bCs/>
                <w:spacing w:val="13"/>
              </w:rPr>
              <w:t>ho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3"/>
              </w:rPr>
              <w:t>achieve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3"/>
              </w:rPr>
              <w:t>remis-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sion</w:t>
            </w:r>
            <w:r>
              <w:rPr>
                <w:sz w:val="15"/>
                <w:szCs w:val="15"/>
                <w:b/>
                <w:bCs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5"/>
              </w:rPr>
              <w:t>with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5"/>
              </w:rPr>
              <w:t>an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5"/>
              </w:rPr>
              <w:t>anti-TNF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5"/>
              </w:rPr>
              <w:t>agent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5"/>
              </w:rPr>
              <w:t>plus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an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immunosuppres-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sant,</w:t>
            </w:r>
            <w:r>
              <w:rPr>
                <w:sz w:val="15"/>
                <w:szCs w:val="15"/>
                <w:b/>
                <w:bCs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IG-IBD</w:t>
            </w:r>
            <w:r>
              <w:rPr>
                <w:sz w:val="15"/>
                <w:szCs w:val="15"/>
                <w:b/>
                <w:bCs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makes</w:t>
            </w:r>
            <w:r>
              <w:rPr>
                <w:sz w:val="15"/>
                <w:szCs w:val="15"/>
                <w:b/>
                <w:bCs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14"/>
              </w:rPr>
              <w:t>no  recommendation   on </w:t>
            </w:r>
            <w:r>
              <w:rPr>
                <w:sz w:val="15"/>
                <w:szCs w:val="15"/>
                <w:b/>
                <w:bCs/>
                <w:spacing w:val="13"/>
              </w:rPr>
              <w:t xml:space="preserve"> the</w:t>
            </w:r>
            <w:r>
              <w:rPr>
                <w:sz w:val="15"/>
                <w:szCs w:val="15"/>
                <w:b/>
                <w:bCs/>
                <w:spacing w:val="19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choice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between  combination  t</w:t>
            </w:r>
            <w:r>
              <w:rPr>
                <w:sz w:val="15"/>
                <w:szCs w:val="15"/>
                <w:b/>
                <w:bCs/>
                <w:spacing w:val="15"/>
              </w:rPr>
              <w:t>herapy</w:t>
            </w:r>
            <w:r>
              <w:rPr>
                <w:sz w:val="15"/>
                <w:szCs w:val="15"/>
                <w:b/>
                <w:bCs/>
                <w:spacing w:val="12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with</w:t>
            </w:r>
            <w:r>
              <w:rPr>
                <w:sz w:val="15"/>
                <w:szCs w:val="15"/>
                <w:b/>
                <w:bCs/>
                <w:spacing w:val="15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inﬂiximab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or</w:t>
            </w:r>
            <w:r>
              <w:rPr>
                <w:sz w:val="15"/>
                <w:szCs w:val="15"/>
                <w:b/>
                <w:bCs/>
                <w:spacing w:val="14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adali-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mumab</w:t>
            </w:r>
            <w:r>
              <w:rPr>
                <w:sz w:val="15"/>
                <w:szCs w:val="15"/>
                <w:b/>
                <w:bCs/>
                <w:spacing w:val="39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plus</w:t>
            </w:r>
            <w:r>
              <w:rPr>
                <w:sz w:val="15"/>
                <w:szCs w:val="15"/>
                <w:b/>
                <w:bCs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an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immunosuppressant</w:t>
            </w:r>
            <w:r>
              <w:rPr>
                <w:sz w:val="15"/>
                <w:szCs w:val="15"/>
                <w:b/>
                <w:bCs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and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either</w:t>
            </w:r>
            <w:r>
              <w:rPr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inﬂiximab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or adalimumab</w:t>
            </w:r>
            <w:r>
              <w:rPr>
                <w:sz w:val="15"/>
                <w:szCs w:val="15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monotherapy</w:t>
            </w:r>
            <w:r>
              <w:rPr>
                <w:sz w:val="15"/>
                <w:szCs w:val="15"/>
                <w:b/>
                <w:bCs/>
                <w:spacing w:val="1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(</w:t>
            </w:r>
            <w:r>
              <w:rPr>
                <w:sz w:val="15"/>
                <w:szCs w:val="15"/>
                <w:i/>
                <w:iCs/>
                <w:spacing w:val="13"/>
              </w:rPr>
              <w:t>No</w:t>
            </w:r>
            <w:r>
              <w:rPr>
                <w:sz w:val="15"/>
                <w:szCs w:val="15"/>
                <w:i/>
                <w:iCs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3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3"/>
              </w:rPr>
              <w:t>Very</w:t>
            </w:r>
            <w:r>
              <w:rPr>
                <w:sz w:val="15"/>
                <w:szCs w:val="15"/>
                <w:i/>
                <w:iCs/>
                <w:spacing w:val="2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3"/>
              </w:rPr>
              <w:t>low-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quality  evidence.  Agreement  rate:  64%)</w:t>
            </w:r>
            <w:r>
              <w:rPr>
                <w:sz w:val="15"/>
                <w:szCs w:val="15"/>
                <w:i/>
                <w:iCs/>
                <w:spacing w:val="1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or  immunosuppres-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sant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monotherapy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for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6"/>
              </w:rPr>
              <w:t>t</w:t>
            </w:r>
            <w:r>
              <w:rPr>
                <w:sz w:val="15"/>
                <w:szCs w:val="15"/>
                <w:b/>
                <w:bCs/>
                <w:spacing w:val="15"/>
              </w:rPr>
              <w:t>he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long-term  maintenance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of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re-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mission</w:t>
            </w:r>
            <w:r>
              <w:rPr>
                <w:sz w:val="15"/>
                <w:szCs w:val="15"/>
                <w:b/>
                <w:bCs/>
                <w:spacing w:val="5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(</w:t>
            </w:r>
            <w:r>
              <w:rPr>
                <w:sz w:val="15"/>
                <w:szCs w:val="15"/>
                <w:i/>
                <w:iCs/>
                <w:spacing w:val="11"/>
              </w:rPr>
              <w:t>No</w:t>
            </w:r>
            <w:r>
              <w:rPr>
                <w:sz w:val="15"/>
                <w:szCs w:val="15"/>
                <w:i/>
                <w:iCs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Knowledge</w:t>
            </w:r>
            <w:r>
              <w:rPr>
                <w:sz w:val="15"/>
                <w:szCs w:val="15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gap.</w:t>
            </w:r>
            <w:r>
              <w:rPr>
                <w:sz w:val="15"/>
                <w:szCs w:val="15"/>
                <w:i/>
                <w:iCs/>
                <w:spacing w:val="1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Agreement</w:t>
            </w:r>
            <w:r>
              <w:rPr>
                <w:sz w:val="15"/>
                <w:szCs w:val="15"/>
                <w:i/>
                <w:iCs/>
                <w:spacing w:val="2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rate: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1"/>
              </w:rPr>
              <w:t>60%).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9" w:firstLine="248"/>
        <w:spacing w:before="4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panel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makes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recommendation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choice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b</w:t>
      </w:r>
      <w:r>
        <w:rPr>
          <w:sz w:val="15"/>
          <w:szCs w:val="15"/>
          <w:spacing w:val="15"/>
        </w:rPr>
        <w:t>etween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anti-TNF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agent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(inﬂiximab,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adali</w:t>
      </w:r>
      <w:r>
        <w:rPr>
          <w:sz w:val="15"/>
          <w:szCs w:val="15"/>
          <w:spacing w:val="14"/>
        </w:rPr>
        <w:t>mumab)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combined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munosuppressant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anti-TNF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mo</w:t>
      </w:r>
      <w:r>
        <w:rPr>
          <w:sz w:val="15"/>
          <w:szCs w:val="15"/>
          <w:spacing w:val="15"/>
        </w:rPr>
        <w:t>notherapy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long-term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main-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tenance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adults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who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achieved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anti-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TNF  agent  plus  an  immunosuppressant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2"/>
        </w:rPr>
        <w:t>(PICOs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28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29)</w:t>
      </w:r>
      <w:r>
        <w:rPr>
          <w:sz w:val="15"/>
          <w:szCs w:val="15"/>
          <w:spacing w:val="11"/>
        </w:rPr>
        <w:t>.  Still,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general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recommendation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maintain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com</w:t>
      </w:r>
      <w:r>
        <w:rPr>
          <w:sz w:val="15"/>
          <w:szCs w:val="15"/>
          <w:spacing w:val="15"/>
        </w:rPr>
        <w:t>bination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apy  as  long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4"/>
        </w:rPr>
        <w:t>decreases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4"/>
        </w:rPr>
        <w:t>immunogenic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spe-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ciﬁc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biologic,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because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th</w:t>
      </w:r>
      <w:r>
        <w:rPr>
          <w:sz w:val="15"/>
          <w:szCs w:val="15"/>
          <w:spacing w:val="13"/>
        </w:rPr>
        <w:t>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well-known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safety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concerns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about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long-term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combination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therapie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27"/>
          <w:w w:val="102"/>
        </w:rPr>
        <w:t xml:space="preserve"> </w:t>
      </w:r>
      <w:hyperlink w:history="true" w:anchor="bookmark45">
        <w:r>
          <w:rPr>
            <w:sz w:val="15"/>
            <w:szCs w:val="15"/>
            <w:color w:val="0080AC"/>
            <w:spacing w:val="14"/>
          </w:rPr>
          <w:t>[39</w:t>
        </w:r>
      </w:hyperlink>
      <w:r>
        <w:rPr>
          <w:sz w:val="15"/>
          <w:szCs w:val="15"/>
          <w:spacing w:val="14"/>
        </w:rPr>
        <w:t>,</w:t>
      </w:r>
      <w:hyperlink w:history="true" w:anchor="bookmark46">
        <w:r>
          <w:rPr>
            <w:sz w:val="15"/>
            <w:szCs w:val="15"/>
            <w:color w:val="0080AC"/>
            <w:spacing w:val="14"/>
          </w:rPr>
          <w:t>40]</w:t>
        </w:r>
      </w:hyperlink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Only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limited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ev-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idence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came  from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two  open-label,  prospective,</w:t>
      </w:r>
      <w:r>
        <w:rPr>
          <w:sz w:val="15"/>
          <w:szCs w:val="15"/>
          <w:spacing w:val="13"/>
        </w:rPr>
        <w:t xml:space="preserve">  randomized  con-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trolled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trials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(RCTs)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compare</w:t>
      </w:r>
      <w:r>
        <w:rPr>
          <w:sz w:val="15"/>
          <w:szCs w:val="15"/>
          <w:spacing w:val="13"/>
        </w:rPr>
        <w:t>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combination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therapy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(either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inﬂiximab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adalimumab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plus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azathioprine)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either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inﬂix</w:t>
      </w:r>
      <w:r>
        <w:rPr>
          <w:sz w:val="15"/>
          <w:szCs w:val="15"/>
          <w:spacing w:val="14"/>
        </w:rPr>
        <w:t>imab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adalimumab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monotherapy.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both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studies,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signiﬁcant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di</w:t>
      </w:r>
      <w:r>
        <w:rPr>
          <w:sz w:val="15"/>
          <w:szCs w:val="15"/>
          <w:spacing w:val="13"/>
        </w:rPr>
        <w:t>ffer-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treatment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observed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terms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remission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0.89;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0.53–1.48,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RR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1.03;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1"/>
        </w:rPr>
        <w:t>0.90–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1.18,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respectively)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mucosal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healing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1.14;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0.65–2.02,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</w:rPr>
        <w:t>RR,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0.95;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CI,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1"/>
        </w:rPr>
        <w:t>0.39–2.35,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</w:rPr>
        <w:t>respectively).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Combina</w:t>
      </w:r>
      <w:r>
        <w:rPr>
          <w:sz w:val="15"/>
          <w:szCs w:val="15"/>
          <w:spacing w:val="10"/>
        </w:rPr>
        <w:t>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therapy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anti-TNF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monotherapy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posed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similar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o</w:t>
      </w:r>
      <w:r>
        <w:rPr>
          <w:sz w:val="15"/>
          <w:szCs w:val="15"/>
          <w:spacing w:val="11"/>
        </w:rPr>
        <w:t>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AEs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0.96;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95%  </w:t>
      </w:r>
      <w:r>
        <w:rPr>
          <w:sz w:val="15"/>
          <w:szCs w:val="15"/>
        </w:rPr>
        <w:t>CI</w:t>
      </w:r>
      <w:r>
        <w:rPr>
          <w:sz w:val="15"/>
          <w:szCs w:val="15"/>
          <w:spacing w:val="11"/>
        </w:rPr>
        <w:t>,  0.68–1.36,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RR</w:t>
      </w:r>
      <w:r>
        <w:rPr>
          <w:sz w:val="15"/>
          <w:szCs w:val="15"/>
          <w:spacing w:val="11"/>
        </w:rPr>
        <w:t>,  0.32;  95%  </w:t>
      </w:r>
      <w:r>
        <w:rPr>
          <w:sz w:val="15"/>
          <w:szCs w:val="15"/>
        </w:rPr>
        <w:t>CI</w:t>
      </w:r>
      <w:r>
        <w:rPr>
          <w:sz w:val="15"/>
          <w:szCs w:val="15"/>
          <w:spacing w:val="11"/>
        </w:rPr>
        <w:t>,  0.04–2.6</w:t>
      </w:r>
      <w:r>
        <w:rPr>
          <w:sz w:val="15"/>
          <w:szCs w:val="15"/>
          <w:spacing w:val="10"/>
        </w:rPr>
        <w:t>5,  </w:t>
      </w:r>
      <w:r>
        <w:rPr>
          <w:sz w:val="15"/>
          <w:szCs w:val="15"/>
        </w:rPr>
        <w:t>respectively</w:t>
      </w:r>
      <w:r>
        <w:rPr>
          <w:sz w:val="15"/>
          <w:szCs w:val="15"/>
          <w:spacing w:val="10"/>
        </w:rPr>
        <w:t>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Regarding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SAEs,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differences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observed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between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plus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1"/>
        </w:rPr>
        <w:t>azathioprine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and  inﬂiximab  monotherapy  (RR,  1.00;  95%  CI,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0.21–4.66).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SAEs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reported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study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adalimumab.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overall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very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serious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ri</w:t>
      </w:r>
      <w:r>
        <w:rPr>
          <w:sz w:val="15"/>
          <w:szCs w:val="15"/>
          <w:spacing w:val="12"/>
        </w:rPr>
        <w:t>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bias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design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(both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open-labe</w:t>
      </w:r>
      <w:r>
        <w:rPr>
          <w:sz w:val="15"/>
          <w:szCs w:val="15"/>
          <w:spacing w:val="14"/>
        </w:rPr>
        <w:t>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studies)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very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serious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impre-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cision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all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outcomes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explored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(sparse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wide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CI).</w:t>
      </w:r>
    </w:p>
    <w:p>
      <w:pPr>
        <w:pStyle w:val="BodyText"/>
        <w:ind w:left="14" w:right="11" w:firstLine="234"/>
        <w:spacing w:before="29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There  is  insuﬃcient  comparative  evidence  between  </w:t>
      </w:r>
      <w:r>
        <w:rPr>
          <w:sz w:val="15"/>
          <w:szCs w:val="15"/>
          <w:spacing w:val="13"/>
        </w:rPr>
        <w:t>combina-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tion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anti-TNF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agent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(inﬂiximab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adalimumab)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plus  an  immunosuppressant </w:t>
      </w:r>
      <w:r>
        <w:rPr>
          <w:sz w:val="15"/>
          <w:szCs w:val="15"/>
          <w:spacing w:val="10"/>
          <w:w w:val="109"/>
        </w:rPr>
        <w:t xml:space="preserve"> and  immunosuppressant  monother-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apy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maintenance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treatment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(PICOs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30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31).</w:t>
      </w:r>
    </w:p>
    <w:p>
      <w:pPr>
        <w:spacing w:before="39"/>
        <w:rPr/>
      </w:pPr>
      <w:r/>
    </w:p>
    <w:tbl>
      <w:tblPr>
        <w:tblStyle w:val="TableNormal"/>
        <w:tblW w:w="5016" w:type="dxa"/>
        <w:tblInd w:w="11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323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3" w:right="197" w:firstLine="1"/>
              <w:spacing w:before="203" w:line="25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2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2"/>
              </w:rPr>
              <w:t>10</w:t>
            </w:r>
            <w:r>
              <w:rPr>
                <w:sz w:val="15"/>
                <w:szCs w:val="15"/>
                <w:b/>
                <w:bCs/>
                <w:spacing w:val="12"/>
              </w:rPr>
              <w:t>:  For  adults  wit</w:t>
            </w:r>
            <w:r>
              <w:rPr>
                <w:sz w:val="15"/>
                <w:szCs w:val="15"/>
                <w:b/>
                <w:bCs/>
                <w:spacing w:val="11"/>
              </w:rPr>
              <w:t>h  CD  who  have  lost  the  re-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sponse</w:t>
            </w:r>
            <w:r>
              <w:rPr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to</w:t>
            </w:r>
            <w:r>
              <w:rPr>
                <w:sz w:val="15"/>
                <w:szCs w:val="15"/>
                <w:b/>
                <w:bCs/>
                <w:spacing w:val="2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anti-TNF</w:t>
            </w:r>
            <w:r>
              <w:rPr>
                <w:sz w:val="15"/>
                <w:szCs w:val="15"/>
                <w:b/>
                <w:b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agents,</w:t>
            </w:r>
            <w:r>
              <w:rPr>
                <w:sz w:val="15"/>
                <w:szCs w:val="15"/>
                <w:b/>
                <w:bCs/>
                <w:spacing w:val="29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IG-IBD</w:t>
            </w:r>
            <w:r>
              <w:rPr>
                <w:sz w:val="15"/>
                <w:szCs w:val="15"/>
                <w:b/>
                <w:bCs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makes</w:t>
            </w:r>
            <w:r>
              <w:rPr>
                <w:sz w:val="15"/>
                <w:szCs w:val="15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no</w:t>
            </w:r>
            <w:r>
              <w:rPr>
                <w:sz w:val="15"/>
                <w:szCs w:val="15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recommend</w:t>
            </w:r>
            <w:r>
              <w:rPr>
                <w:sz w:val="15"/>
                <w:szCs w:val="15"/>
                <w:b/>
                <w:bCs/>
                <w:spacing w:val="12"/>
              </w:rPr>
              <w:t>a-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tion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on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using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therapeutic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drug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m</w:t>
            </w:r>
            <w:r>
              <w:rPr>
                <w:sz w:val="15"/>
                <w:szCs w:val="15"/>
                <w:b/>
                <w:bCs/>
                <w:spacing w:val="14"/>
              </w:rPr>
              <w:t>onitoring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or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a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standard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symptom-based</w:t>
            </w:r>
            <w:r>
              <w:rPr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approach</w:t>
            </w:r>
            <w:r>
              <w:rPr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of dose</w:t>
            </w:r>
            <w:r>
              <w:rPr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o</w:t>
            </w:r>
            <w:r>
              <w:rPr>
                <w:sz w:val="15"/>
                <w:szCs w:val="15"/>
                <w:b/>
                <w:bCs/>
                <w:spacing w:val="14"/>
              </w:rPr>
              <w:t>ptimization.</w:t>
            </w:r>
            <w:r>
              <w:rPr>
                <w:sz w:val="15"/>
                <w:szCs w:val="15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(</w:t>
            </w:r>
            <w:r>
              <w:rPr>
                <w:sz w:val="15"/>
                <w:szCs w:val="15"/>
                <w:i/>
                <w:iCs/>
                <w:spacing w:val="14"/>
              </w:rPr>
              <w:t>No</w:t>
            </w:r>
            <w:r>
              <w:rPr>
                <w:sz w:val="15"/>
                <w:szCs w:val="15"/>
                <w:i/>
                <w:iCs/>
                <w:spacing w:val="2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4"/>
              </w:rPr>
              <w:t>recom-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mendation.</w:t>
            </w:r>
            <w:r>
              <w:rPr>
                <w:sz w:val="15"/>
                <w:szCs w:val="15"/>
                <w:i/>
                <w:iCs/>
                <w:spacing w:val="46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Very</w:t>
            </w:r>
            <w:r>
              <w:rPr>
                <w:sz w:val="15"/>
                <w:szCs w:val="15"/>
                <w:i/>
                <w:iCs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low-quality</w:t>
            </w:r>
            <w:r>
              <w:rPr>
                <w:sz w:val="15"/>
                <w:szCs w:val="15"/>
                <w:i/>
                <w:iCs/>
                <w:spacing w:val="2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evidence. Agreement</w:t>
            </w:r>
            <w:r>
              <w:rPr>
                <w:sz w:val="15"/>
                <w:szCs w:val="15"/>
                <w:i/>
                <w:i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rate:</w:t>
            </w:r>
            <w:r>
              <w:rPr>
                <w:sz w:val="15"/>
                <w:szCs w:val="15"/>
                <w:i/>
                <w:iCs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9"/>
              </w:rPr>
              <w:t>72%</w:t>
            </w:r>
            <w:r>
              <w:rPr>
                <w:sz w:val="15"/>
                <w:szCs w:val="15"/>
                <w:spacing w:val="9"/>
              </w:rPr>
              <w:t>)</w:t>
            </w:r>
          </w:p>
        </w:tc>
      </w:tr>
    </w:tbl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4" w:firstLine="241"/>
        <w:spacing w:before="43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adult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who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lost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th</w:t>
      </w:r>
      <w:r>
        <w:rPr>
          <w:sz w:val="15"/>
          <w:szCs w:val="15"/>
          <w:spacing w:val="12"/>
        </w:rPr>
        <w:t>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response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anti-TNF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agents,  IG-IBD  makes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no  recommendation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</w:rPr>
        <w:t>regarding  the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therapeutic  drug  monitoring  or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6"/>
        </w:rPr>
        <w:t>standard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15"/>
        </w:rPr>
        <w:t>ymptom-based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5"/>
        </w:rPr>
        <w:t>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proach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dose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optimization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32).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RCT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compared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therapeutic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drug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monitoring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clinic-ba</w:t>
      </w:r>
      <w:r>
        <w:rPr>
          <w:sz w:val="15"/>
          <w:szCs w:val="15"/>
          <w:spacing w:val="13"/>
        </w:rPr>
        <w:t>sed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approach,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differ-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ences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were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observed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regarding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remission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0.78;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C</w:t>
      </w:r>
      <w:r>
        <w:rPr>
          <w:sz w:val="15"/>
          <w:szCs w:val="15"/>
          <w:spacing w:val="10"/>
        </w:rPr>
        <w:t>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0.40–1.51)  </w:t>
      </w:r>
      <w:r>
        <w:rPr>
          <w:sz w:val="15"/>
          <w:szCs w:val="15"/>
        </w:rPr>
        <w:t>or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13"/>
        </w:rPr>
        <w:t xml:space="preserve">  (</w:t>
      </w:r>
      <w:r>
        <w:rPr>
          <w:sz w:val="15"/>
          <w:szCs w:val="15"/>
        </w:rPr>
        <w:t>RR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3"/>
        </w:rPr>
        <w:t>1.09;  95%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CI</w:t>
      </w:r>
      <w:r>
        <w:rPr>
          <w:sz w:val="15"/>
          <w:szCs w:val="15"/>
          <w:spacing w:val="13"/>
        </w:rPr>
        <w:t>,  0.7</w:t>
      </w:r>
      <w:r>
        <w:rPr>
          <w:sz w:val="15"/>
          <w:szCs w:val="15"/>
          <w:spacing w:val="12"/>
        </w:rPr>
        <w:t>1–1.67).  </w:t>
      </w:r>
      <w:r>
        <w:rPr>
          <w:sz w:val="15"/>
          <w:szCs w:val="15"/>
        </w:rPr>
        <w:t>The </w:t>
      </w:r>
      <w:r>
        <w:rPr>
          <w:sz w:val="15"/>
          <w:szCs w:val="15"/>
          <w:spacing w:val="13"/>
        </w:rPr>
        <w:t>overall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of evidence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very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low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due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serious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risk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of bias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very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serious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imprecision.</w:t>
      </w:r>
    </w:p>
    <w:p>
      <w:pPr>
        <w:pStyle w:val="BodyText"/>
        <w:ind w:left="11" w:right="11" w:firstLine="241"/>
        <w:spacing w:before="27" w:line="256" w:lineRule="auto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4"/>
        </w:rPr>
        <w:t>Panel</w:t>
      </w:r>
      <w:r>
        <w:rPr>
          <w:sz w:val="15"/>
          <w:szCs w:val="15"/>
          <w:b/>
          <w:bCs/>
          <w:u w:val="single" w:color="auto"/>
          <w:spacing w:val="28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comment</w:t>
      </w:r>
      <w:r>
        <w:rPr>
          <w:sz w:val="15"/>
          <w:szCs w:val="15"/>
          <w:b/>
          <w:bCs/>
          <w:u w:val="single" w:color="auto"/>
          <w:spacing w:val="25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4"/>
        </w:rPr>
        <w:t>GRADE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Therapeutic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drug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monitoring,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when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available,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used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dri</w:t>
      </w:r>
      <w:r>
        <w:rPr>
          <w:sz w:val="15"/>
          <w:szCs w:val="15"/>
          <w:spacing w:val="13"/>
        </w:rPr>
        <w:t>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therapeutic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choices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case</w:t>
      </w:r>
    </w:p>
    <w:p>
      <w:pPr>
        <w:spacing w:line="256" w:lineRule="auto"/>
        <w:sectPr>
          <w:type w:val="continuous"/>
          <w:pgSz w:w="11905" w:h="15879"/>
          <w:pgMar w:top="155" w:right="735" w:bottom="673" w:left="752" w:header="0" w:footer="521" w:gutter="0"/>
          <w:cols w:equalWidth="0" w:num="2">
            <w:col w:w="5271" w:space="100"/>
            <w:col w:w="5047" w:space="0"/>
          </w:cols>
        </w:sectPr>
        <w:rPr>
          <w:sz w:val="15"/>
          <w:szCs w:val="15"/>
        </w:rPr>
      </w:pPr>
    </w:p>
    <w:p>
      <w:pPr>
        <w:spacing w:line="161" w:lineRule="auto"/>
        <w:tabs>
          <w:tab w:val="left" w:pos="3547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6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ind w:left="1"/>
        <w:spacing w:before="145" w:line="222" w:lineRule="auto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22"/>
          <w:pgSz w:w="11905" w:h="15879"/>
          <w:pgMar w:top="155" w:right="735" w:bottom="673" w:left="752" w:header="0" w:footer="521" w:gutter="0"/>
          <w:cols w:equalWidth="0" w:num="1">
            <w:col w:w="10418" w:space="0"/>
          </w:cols>
        </w:sectPr>
        <w:rPr/>
      </w:pPr>
    </w:p>
    <w:p>
      <w:pPr>
        <w:pStyle w:val="BodyText"/>
        <w:ind w:left="7" w:right="253" w:hanging="1"/>
        <w:spacing w:before="32" w:line="270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non-response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loss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response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anti-TNF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agents,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also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suggested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recent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consensus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statement </w:t>
      </w:r>
      <w:hyperlink w:history="true" w:anchor="bookmark47">
        <w:r>
          <w:rPr>
            <w:sz w:val="15"/>
            <w:szCs w:val="15"/>
            <w:color w:val="0080AC"/>
            <w:spacing w:val="14"/>
          </w:rPr>
          <w:t>[41]</w:t>
        </w:r>
      </w:hyperlink>
      <w:r>
        <w:rPr>
          <w:sz w:val="15"/>
          <w:szCs w:val="15"/>
          <w:spacing w:val="14"/>
        </w:rPr>
        <w:t>.</w:t>
      </w:r>
    </w:p>
    <w:p>
      <w:pPr>
        <w:spacing w:before="15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512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194" w:right="197" w:firstLine="89"/>
              <w:spacing w:before="203" w:line="25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3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11</w:t>
            </w:r>
            <w:r>
              <w:rPr>
                <w:sz w:val="15"/>
                <w:szCs w:val="15"/>
                <w:b/>
                <w:bCs/>
                <w:spacing w:val="13"/>
              </w:rPr>
              <w:t>: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For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adults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with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CD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who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have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lost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the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</w:t>
            </w:r>
            <w:r>
              <w:rPr>
                <w:sz w:val="15"/>
                <w:szCs w:val="15"/>
                <w:b/>
                <w:bCs/>
                <w:spacing w:val="12"/>
              </w:rPr>
              <w:t>e-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sponse  to  anti-TNF  agents</w:t>
            </w:r>
            <w:r>
              <w:rPr>
                <w:sz w:val="15"/>
                <w:szCs w:val="15"/>
                <w:b/>
                <w:bCs/>
                <w:spacing w:val="17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and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do</w:t>
            </w:r>
            <w:r>
              <w:rPr>
                <w:sz w:val="15"/>
                <w:szCs w:val="15"/>
                <w:b/>
                <w:bCs/>
                <w:spacing w:val="13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not</w:t>
            </w:r>
            <w:r>
              <w:rPr>
                <w:sz w:val="15"/>
                <w:szCs w:val="15"/>
                <w:b/>
                <w:bCs/>
                <w:spacing w:val="1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respond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to</w:t>
            </w:r>
            <w:r>
              <w:rPr>
                <w:sz w:val="15"/>
                <w:szCs w:val="15"/>
                <w:b/>
                <w:bCs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dose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escalation,  IG-IBD</w:t>
            </w:r>
            <w:r>
              <w:rPr>
                <w:sz w:val="15"/>
                <w:szCs w:val="15"/>
                <w:b/>
                <w:bCs/>
                <w:spacing w:val="17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makes</w:t>
            </w:r>
            <w:r>
              <w:rPr>
                <w:sz w:val="15"/>
                <w:szCs w:val="15"/>
                <w:b/>
                <w:bCs/>
                <w:spacing w:val="17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no</w:t>
            </w:r>
            <w:r>
              <w:rPr>
                <w:sz w:val="15"/>
                <w:szCs w:val="15"/>
                <w:b/>
                <w:bCs/>
                <w:spacing w:val="16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r</w:t>
            </w:r>
            <w:r>
              <w:rPr>
                <w:sz w:val="15"/>
                <w:szCs w:val="15"/>
                <w:b/>
                <w:bCs/>
                <w:spacing w:val="14"/>
              </w:rPr>
              <w:t>ecommendation</w:t>
            </w:r>
            <w:r>
              <w:rPr>
                <w:sz w:val="15"/>
                <w:szCs w:val="15"/>
                <w:b/>
                <w:bCs/>
                <w:spacing w:val="17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on</w:t>
            </w:r>
            <w:r>
              <w:rPr>
                <w:sz w:val="15"/>
                <w:szCs w:val="15"/>
                <w:b/>
                <w:bCs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using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an</w:t>
            </w:r>
            <w:r>
              <w:rPr>
                <w:sz w:val="15"/>
                <w:szCs w:val="15"/>
                <w:b/>
                <w:bCs/>
                <w:spacing w:val="3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anti-TNF</w:t>
            </w:r>
            <w:r>
              <w:rPr>
                <w:sz w:val="15"/>
                <w:szCs w:val="15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agent</w:t>
            </w:r>
            <w:r>
              <w:rPr>
                <w:sz w:val="15"/>
                <w:szCs w:val="15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plus</w:t>
            </w:r>
            <w:r>
              <w:rPr>
                <w:sz w:val="15"/>
                <w:szCs w:val="15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an</w:t>
            </w:r>
            <w:r>
              <w:rPr>
                <w:sz w:val="15"/>
                <w:szCs w:val="15"/>
                <w:b/>
                <w:bCs/>
                <w:spacing w:val="33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immunos</w:t>
            </w:r>
            <w:r>
              <w:rPr>
                <w:sz w:val="15"/>
                <w:szCs w:val="15"/>
                <w:b/>
                <w:bCs/>
                <w:spacing w:val="14"/>
              </w:rPr>
              <w:t>uppressant</w:t>
            </w:r>
            <w:r>
              <w:rPr>
                <w:sz w:val="15"/>
                <w:szCs w:val="15"/>
                <w:b/>
                <w:bCs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or</w:t>
            </w:r>
            <w:r>
              <w:rPr>
                <w:sz w:val="15"/>
                <w:szCs w:val="15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making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a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therapeutic  change</w:t>
            </w:r>
            <w:r>
              <w:rPr>
                <w:sz w:val="15"/>
                <w:szCs w:val="15"/>
                <w:b/>
                <w:bCs/>
                <w:i/>
                <w:iCs/>
                <w:spacing w:val="11"/>
              </w:rPr>
              <w:t>.  </w:t>
            </w:r>
            <w:r>
              <w:rPr>
                <w:sz w:val="15"/>
                <w:szCs w:val="15"/>
                <w:spacing w:val="11"/>
              </w:rPr>
              <w:t>(</w:t>
            </w:r>
            <w:r>
              <w:rPr>
                <w:sz w:val="15"/>
                <w:szCs w:val="15"/>
                <w:i/>
                <w:iCs/>
                <w:spacing w:val="11"/>
              </w:rPr>
              <w:t>No  recommendation.  Knowledge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gap.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7"/>
              </w:rPr>
              <w:t>Agreement</w:t>
            </w:r>
            <w:r>
              <w:rPr>
                <w:sz w:val="15"/>
                <w:szCs w:val="15"/>
                <w:i/>
                <w:iCs/>
                <w:spacing w:val="35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7"/>
              </w:rPr>
              <w:t>rate:</w:t>
            </w:r>
            <w:r>
              <w:rPr>
                <w:sz w:val="15"/>
                <w:szCs w:val="15"/>
                <w:i/>
                <w:iCs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7"/>
              </w:rPr>
              <w:t>76%)</w:t>
            </w:r>
          </w:p>
        </w:tc>
      </w:tr>
    </w:tbl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5" w:right="253" w:firstLine="241"/>
        <w:spacing w:before="44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IG-IBD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makes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recomme</w:t>
      </w:r>
      <w:r>
        <w:rPr>
          <w:sz w:val="15"/>
          <w:szCs w:val="15"/>
          <w:spacing w:val="14"/>
        </w:rPr>
        <w:t>ndation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choice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between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adding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immunomodulator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anti-TNF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agent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changing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4"/>
        </w:rPr>
        <w:t>therapeutic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strategy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when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response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anti-TNF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agent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lost.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There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insuﬃcient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inform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c</w:t>
      </w:r>
      <w:r>
        <w:rPr>
          <w:sz w:val="15"/>
          <w:szCs w:val="15"/>
          <w:spacing w:val="12"/>
        </w:rPr>
        <w:t>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question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</w:rPr>
        <w:t>PICO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33).</w:t>
      </w:r>
    </w:p>
    <w:p>
      <w:pPr>
        <w:pStyle w:val="BodyText"/>
        <w:ind w:left="5" w:right="242" w:firstLine="238"/>
        <w:spacing w:before="25" w:line="284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2"/>
        </w:rPr>
        <w:t>Panel</w:t>
      </w:r>
      <w:r>
        <w:rPr>
          <w:sz w:val="15"/>
          <w:szCs w:val="15"/>
          <w:b/>
          <w:bCs/>
          <w:u w:val="single" w:color="auto"/>
          <w:spacing w:val="39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GRADE:</w:t>
      </w:r>
      <w:r>
        <w:rPr>
          <w:sz w:val="15"/>
          <w:szCs w:val="15"/>
          <w:b/>
          <w:bCs/>
        </w:rPr>
        <w:t xml:space="preserve">  </w:t>
      </w:r>
      <w:r>
        <w:rPr>
          <w:sz w:val="15"/>
          <w:szCs w:val="15"/>
          <w:spacing w:val="12"/>
        </w:rPr>
        <w:t>Given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current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availability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biologics  with  different  mechanisms  of  action,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option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trying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different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biological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drug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seems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gaining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preference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among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clinicians.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Instead,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reduced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ten</w:t>
      </w:r>
      <w:r>
        <w:rPr>
          <w:sz w:val="15"/>
          <w:szCs w:val="15"/>
          <w:spacing w:val="13"/>
        </w:rPr>
        <w:t>dency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add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immunosuppressant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anti-TNF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agent.</w:t>
      </w:r>
    </w:p>
    <w:p>
      <w:pPr>
        <w:spacing w:before="11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133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3" w:right="199" w:firstLine="55"/>
              <w:spacing w:before="203" w:line="25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4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4"/>
              </w:rPr>
              <w:t>12</w:t>
            </w:r>
            <w:r>
              <w:rPr>
                <w:sz w:val="15"/>
                <w:szCs w:val="15"/>
                <w:b/>
                <w:bCs/>
                <w:spacing w:val="14"/>
              </w:rPr>
              <w:t>:</w:t>
            </w:r>
            <w:r>
              <w:rPr>
                <w:sz w:val="15"/>
                <w:szCs w:val="15"/>
                <w:b/>
                <w:bCs/>
                <w:spacing w:val="2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For</w:t>
            </w:r>
            <w:r>
              <w:rPr>
                <w:sz w:val="15"/>
                <w:szCs w:val="15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adults with</w:t>
            </w:r>
            <w:r>
              <w:rPr>
                <w:sz w:val="15"/>
                <w:szCs w:val="15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CD who</w:t>
            </w:r>
            <w:r>
              <w:rPr>
                <w:sz w:val="15"/>
                <w:szCs w:val="15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achieved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lo</w:t>
            </w:r>
            <w:r>
              <w:rPr>
                <w:sz w:val="15"/>
                <w:szCs w:val="15"/>
                <w:b/>
                <w:bCs/>
                <w:spacing w:val="13"/>
              </w:rPr>
              <w:t>ng-term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deep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remission,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IG-IBD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mak</w:t>
            </w:r>
            <w:r>
              <w:rPr>
                <w:sz w:val="15"/>
                <w:szCs w:val="15"/>
                <w:b/>
                <w:bCs/>
                <w:spacing w:val="14"/>
              </w:rPr>
              <w:t>es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no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recommendation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about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the</w:t>
            </w:r>
            <w:r>
              <w:rPr>
                <w:sz w:val="15"/>
                <w:szCs w:val="15"/>
                <w:b/>
                <w:bCs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withdrawal</w:t>
            </w:r>
            <w:r>
              <w:rPr>
                <w:sz w:val="15"/>
                <w:szCs w:val="15"/>
                <w:b/>
                <w:bCs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of anti-TNF</w:t>
            </w:r>
            <w:r>
              <w:rPr>
                <w:sz w:val="15"/>
                <w:szCs w:val="15"/>
                <w:b/>
                <w:bCs/>
                <w:spacing w:val="24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treat</w:t>
            </w:r>
            <w:r>
              <w:rPr>
                <w:sz w:val="15"/>
                <w:szCs w:val="15"/>
                <w:b/>
                <w:bCs/>
                <w:spacing w:val="12"/>
              </w:rPr>
              <w:t>ment.</w:t>
            </w:r>
            <w:r>
              <w:rPr>
                <w:sz w:val="15"/>
                <w:szCs w:val="15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2"/>
              </w:rPr>
              <w:t>(No</w:t>
            </w:r>
            <w:r>
              <w:rPr>
                <w:sz w:val="15"/>
                <w:szCs w:val="15"/>
                <w:i/>
                <w:iCs/>
                <w:spacing w:val="2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2"/>
              </w:rPr>
              <w:t>recommendation.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Knowledge</w:t>
            </w:r>
            <w:r>
              <w:rPr>
                <w:sz w:val="15"/>
                <w:szCs w:val="15"/>
                <w:i/>
                <w:iCs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gap. Agreement</w:t>
            </w:r>
            <w:r>
              <w:rPr>
                <w:sz w:val="15"/>
                <w:szCs w:val="15"/>
                <w:i/>
                <w:i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rate:</w:t>
            </w:r>
            <w:r>
              <w:rPr>
                <w:sz w:val="15"/>
                <w:szCs w:val="15"/>
                <w:i/>
                <w:iCs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84</w:t>
            </w:r>
            <w:r>
              <w:rPr>
                <w:sz w:val="15"/>
                <w:szCs w:val="15"/>
                <w:i/>
                <w:iCs/>
                <w:spacing w:val="8"/>
              </w:rPr>
              <w:t>%)</w:t>
            </w:r>
          </w:p>
        </w:tc>
      </w:tr>
    </w:tbl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" w:right="253" w:firstLine="232"/>
        <w:spacing w:before="44" w:line="273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The  evidence  is  very  lim</w:t>
      </w:r>
      <w:r>
        <w:rPr>
          <w:sz w:val="15"/>
          <w:szCs w:val="15"/>
          <w:spacing w:val="12"/>
        </w:rPr>
        <w:t>ited  to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2"/>
        </w:rPr>
        <w:t>inform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this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question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</w:rPr>
        <w:t>PICO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34).</w:t>
      </w:r>
    </w:p>
    <w:p>
      <w:pPr>
        <w:pStyle w:val="BodyText"/>
        <w:ind w:left="2" w:right="241" w:firstLine="241"/>
        <w:spacing w:before="26" w:line="287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2"/>
        </w:rPr>
        <w:t>Panel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comment</w:t>
      </w:r>
      <w:r>
        <w:rPr>
          <w:sz w:val="15"/>
          <w:szCs w:val="15"/>
          <w:b/>
          <w:bCs/>
          <w:u w:val="single" w:color="auto"/>
          <w:spacing w:val="25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GRAD</w:t>
      </w:r>
      <w:r>
        <w:rPr>
          <w:sz w:val="15"/>
          <w:szCs w:val="15"/>
          <w:b/>
          <w:bCs/>
          <w:u w:val="single" w:color="auto"/>
          <w:spacing w:val="11"/>
        </w:rPr>
        <w:t>E:</w:t>
      </w:r>
      <w:r>
        <w:rPr>
          <w:sz w:val="15"/>
          <w:szCs w:val="15"/>
          <w:b/>
          <w:bCs/>
          <w:spacing w:val="35"/>
          <w:w w:val="101"/>
        </w:rPr>
        <w:t xml:space="preserve"> </w:t>
      </w:r>
      <w:r>
        <w:rPr>
          <w:sz w:val="15"/>
          <w:szCs w:val="15"/>
          <w:spacing w:val="11"/>
        </w:rPr>
        <w:t>Ideally,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deep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remission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1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should  include  clinical,  biochemical,  endoscopic,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</w:rPr>
        <w:t>transmural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38"/>
          <w:w w:val="101"/>
        </w:rPr>
        <w:t xml:space="preserve"> </w:t>
      </w:r>
      <w:hyperlink w:history="true" w:anchor="bookmark48">
        <w:r>
          <w:rPr>
            <w:sz w:val="15"/>
            <w:szCs w:val="15"/>
            <w:color w:val="0080AC"/>
            <w:spacing w:val="13"/>
          </w:rPr>
          <w:t>[42]</w:t>
        </w:r>
      </w:hyperlink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possibility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withdrawing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anti-TNF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agent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when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long-term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deep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remiss</w:t>
      </w:r>
      <w:r>
        <w:rPr>
          <w:sz w:val="15"/>
          <w:szCs w:val="15"/>
          <w:spacing w:val="15"/>
        </w:rPr>
        <w:t>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achieved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sessed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case-by-case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basis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discussed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13"/>
        </w:rPr>
        <w:t>atient.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Fac-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tors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consider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include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higher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rate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of co</w:t>
      </w:r>
      <w:r>
        <w:rPr>
          <w:sz w:val="15"/>
          <w:szCs w:val="15"/>
          <w:spacing w:val="13"/>
        </w:rPr>
        <w:t>ntinued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remis-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who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con</w:t>
      </w:r>
      <w:r>
        <w:rPr>
          <w:sz w:val="15"/>
          <w:szCs w:val="15"/>
          <w:spacing w:val="14"/>
        </w:rPr>
        <w:t>tinue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anti-TNF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treatment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relapse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case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of discontinuation </w:t>
      </w:r>
      <w:hyperlink w:history="true" w:anchor="bookmark49">
        <w:r>
          <w:rPr>
            <w:sz w:val="15"/>
            <w:szCs w:val="15"/>
            <w:color w:val="0080AC"/>
            <w:spacing w:val="14"/>
          </w:rPr>
          <w:t>[43</w:t>
        </w:r>
      </w:hyperlink>
      <w:r>
        <w:rPr>
          <w:sz w:val="15"/>
          <w:szCs w:val="15"/>
          <w:spacing w:val="14"/>
        </w:rPr>
        <w:t>,</w:t>
      </w:r>
      <w:hyperlink w:history="true" w:anchor="bookmark50">
        <w:r>
          <w:rPr>
            <w:sz w:val="15"/>
            <w:szCs w:val="15"/>
            <w:color w:val="0080AC"/>
            <w:spacing w:val="14"/>
          </w:rPr>
          <w:t>44]</w:t>
        </w:r>
      </w:hyperlink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Pa</w:t>
      </w:r>
      <w:r>
        <w:rPr>
          <w:sz w:val="15"/>
          <w:szCs w:val="15"/>
          <w:spacing w:val="13"/>
        </w:rPr>
        <w:t>tients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who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relapse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af-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ter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4"/>
        </w:rPr>
        <w:t>discontinuation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may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high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chances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of re-gaining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when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resumed,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recently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suggested </w:t>
      </w:r>
      <w:hyperlink w:history="true" w:anchor="bookmark51">
        <w:r>
          <w:rPr>
            <w:sz w:val="15"/>
            <w:szCs w:val="15"/>
            <w:color w:val="0080AC"/>
            <w:spacing w:val="15"/>
          </w:rPr>
          <w:t>[</w:t>
        </w:r>
        <w:r>
          <w:rPr>
            <w:sz w:val="15"/>
            <w:szCs w:val="15"/>
            <w:color w:val="0080AC"/>
            <w:spacing w:val="14"/>
          </w:rPr>
          <w:t>45]</w:t>
        </w:r>
      </w:hyperlink>
      <w:r>
        <w:rPr>
          <w:sz w:val="15"/>
          <w:szCs w:val="15"/>
          <w:spacing w:val="14"/>
        </w:rPr>
        <w:t>.</w:t>
      </w:r>
    </w:p>
    <w:p>
      <w:pPr>
        <w:pStyle w:val="BodyText"/>
        <w:ind w:left="7"/>
        <w:spacing w:before="248" w:line="222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1"/>
        </w:rPr>
        <w:t>7.</w:t>
      </w:r>
      <w:r>
        <w:rPr>
          <w:sz w:val="15"/>
          <w:szCs w:val="15"/>
          <w:b/>
          <w:bCs/>
          <w:spacing w:val="7"/>
        </w:rPr>
        <w:t xml:space="preserve">  </w:t>
      </w:r>
      <w:r>
        <w:rPr>
          <w:sz w:val="15"/>
          <w:szCs w:val="15"/>
          <w:b/>
          <w:bCs/>
          <w:spacing w:val="11"/>
        </w:rPr>
        <w:t>Setting</w:t>
      </w:r>
      <w:r>
        <w:rPr>
          <w:sz w:val="15"/>
          <w:szCs w:val="15"/>
          <w:b/>
          <w:bCs/>
          <w:spacing w:val="28"/>
          <w:w w:val="102"/>
        </w:rPr>
        <w:t xml:space="preserve"> </w:t>
      </w:r>
      <w:r>
        <w:rPr>
          <w:sz w:val="15"/>
          <w:szCs w:val="15"/>
          <w:b/>
          <w:bCs/>
          <w:spacing w:val="11"/>
        </w:rPr>
        <w:t>5: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1"/>
        </w:rPr>
        <w:t>complex</w:t>
      </w:r>
      <w:r>
        <w:rPr>
          <w:sz w:val="15"/>
          <w:szCs w:val="15"/>
          <w:b/>
          <w:bCs/>
          <w:spacing w:val="24"/>
          <w:w w:val="102"/>
        </w:rPr>
        <w:t xml:space="preserve"> </w:t>
      </w:r>
      <w:r>
        <w:rPr>
          <w:sz w:val="15"/>
          <w:szCs w:val="15"/>
          <w:b/>
          <w:bCs/>
          <w:spacing w:val="11"/>
        </w:rPr>
        <w:t>perianal</w:t>
      </w:r>
      <w:r>
        <w:rPr>
          <w:sz w:val="15"/>
          <w:szCs w:val="15"/>
          <w:b/>
          <w:bCs/>
          <w:spacing w:val="27"/>
          <w:w w:val="102"/>
        </w:rPr>
        <w:t xml:space="preserve"> </w:t>
      </w:r>
      <w:r>
        <w:rPr>
          <w:sz w:val="15"/>
          <w:szCs w:val="15"/>
          <w:b/>
          <w:bCs/>
          <w:spacing w:val="11"/>
        </w:rPr>
        <w:t>CD</w:t>
      </w:r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322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5" w:right="198" w:firstLine="55"/>
              <w:spacing w:before="202" w:line="25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13:</w:t>
            </w:r>
            <w:r>
              <w:rPr>
                <w:sz w:val="15"/>
                <w:szCs w:val="15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In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adult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patients with</w:t>
            </w:r>
            <w:r>
              <w:rPr>
                <w:sz w:val="15"/>
                <w:szCs w:val="15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complex</w:t>
            </w:r>
            <w:r>
              <w:rPr>
                <w:sz w:val="15"/>
                <w:szCs w:val="15"/>
                <w:b/>
                <w:bCs/>
                <w:spacing w:val="2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perianal</w:t>
            </w:r>
            <w:r>
              <w:rPr>
                <w:sz w:val="15"/>
                <w:szCs w:val="15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CD,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IG-IBD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recommends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using</w:t>
            </w:r>
            <w:r>
              <w:rPr>
                <w:sz w:val="15"/>
                <w:szCs w:val="15"/>
                <w:b/>
                <w:bCs/>
                <w:spacing w:val="4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inﬂiximab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3"/>
              </w:rPr>
              <w:t>(Strong</w:t>
            </w:r>
            <w:r>
              <w:rPr>
                <w:sz w:val="15"/>
                <w:szCs w:val="15"/>
                <w:i/>
                <w:iCs/>
                <w:spacing w:val="3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3"/>
              </w:rPr>
              <w:t>r</w:t>
            </w:r>
            <w:r>
              <w:rPr>
                <w:sz w:val="15"/>
                <w:szCs w:val="15"/>
                <w:i/>
                <w:iCs/>
                <w:spacing w:val="12"/>
              </w:rPr>
              <w:t>ecommenda-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tion.</w:t>
            </w:r>
            <w:r>
              <w:rPr>
                <w:sz w:val="15"/>
                <w:szCs w:val="15"/>
                <w:i/>
                <w:iCs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Low-quality</w:t>
            </w:r>
            <w:r>
              <w:rPr>
                <w:sz w:val="15"/>
                <w:szCs w:val="15"/>
                <w:i/>
                <w:i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evidence. Agreement</w:t>
            </w:r>
            <w:r>
              <w:rPr>
                <w:sz w:val="15"/>
                <w:szCs w:val="15"/>
                <w:i/>
                <w:iCs/>
                <w:spacing w:val="1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ra</w:t>
            </w:r>
            <w:r>
              <w:rPr>
                <w:sz w:val="15"/>
                <w:szCs w:val="15"/>
                <w:i/>
                <w:iCs/>
                <w:spacing w:val="9"/>
              </w:rPr>
              <w:t>te:</w:t>
            </w:r>
            <w:r>
              <w:rPr>
                <w:sz w:val="15"/>
                <w:szCs w:val="15"/>
                <w:i/>
                <w:iCs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9"/>
              </w:rPr>
              <w:t>100%)</w:t>
            </w:r>
            <w:r>
              <w:rPr>
                <w:sz w:val="15"/>
                <w:szCs w:val="15"/>
                <w:i/>
                <w:iCs/>
                <w:spacing w:val="19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9"/>
              </w:rPr>
              <w:t>and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9"/>
              </w:rPr>
              <w:t>suggests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using</w:t>
            </w:r>
            <w:r>
              <w:rPr>
                <w:sz w:val="15"/>
                <w:szCs w:val="15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adalimumab</w:t>
            </w:r>
            <w:r>
              <w:rPr>
                <w:sz w:val="15"/>
                <w:szCs w:val="15"/>
                <w:spacing w:val="12"/>
              </w:rPr>
              <w:t>.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2"/>
              </w:rPr>
              <w:t>(Conditional</w:t>
            </w:r>
            <w:r>
              <w:rPr>
                <w:sz w:val="15"/>
                <w:szCs w:val="15"/>
                <w:i/>
                <w:iCs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2"/>
              </w:rPr>
              <w:t>recommendatio</w:t>
            </w:r>
            <w:r>
              <w:rPr>
                <w:sz w:val="15"/>
                <w:szCs w:val="15"/>
                <w:i/>
                <w:iCs/>
                <w:spacing w:val="11"/>
              </w:rPr>
              <w:t>n.</w:t>
            </w:r>
            <w:r>
              <w:rPr>
                <w:sz w:val="15"/>
                <w:szCs w:val="15"/>
                <w:i/>
                <w:iCs/>
                <w:spacing w:val="2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Low-quality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evidence. Agreement</w:t>
            </w:r>
            <w:r>
              <w:rPr>
                <w:sz w:val="15"/>
                <w:szCs w:val="15"/>
                <w:i/>
                <w:iCs/>
                <w:spacing w:val="4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rate:</w:t>
            </w:r>
            <w:r>
              <w:rPr>
                <w:sz w:val="15"/>
                <w:szCs w:val="15"/>
                <w:i/>
                <w:iCs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96%)</w:t>
            </w:r>
          </w:p>
        </w:tc>
      </w:tr>
    </w:tbl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" w:right="252" w:firstLine="244"/>
        <w:spacing w:before="44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adult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patients with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complex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perianal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CD,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IG-IBD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recom</w:t>
      </w:r>
      <w:r>
        <w:rPr>
          <w:sz w:val="15"/>
          <w:szCs w:val="15"/>
          <w:spacing w:val="12"/>
        </w:rPr>
        <w:t>mends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inﬂiximab.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Comp</w:t>
      </w:r>
      <w:r>
        <w:rPr>
          <w:sz w:val="15"/>
          <w:szCs w:val="15"/>
          <w:spacing w:val="13"/>
        </w:rPr>
        <w:t>ared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placebo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treatment,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RR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achieving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ﬁstula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healing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closure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was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4.25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(95%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CI,  1.61–11.20),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with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low-quality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2"/>
        </w:rPr>
        <w:t>evidence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35). 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2"/>
        </w:rPr>
        <w:t>RR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maintainin</w:t>
      </w:r>
      <w:r>
        <w:rPr>
          <w:sz w:val="15"/>
          <w:szCs w:val="15"/>
          <w:spacing w:val="11"/>
        </w:rPr>
        <w:t>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ﬁstula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healing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closure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1.79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(95</w:t>
      </w:r>
      <w:r>
        <w:rPr>
          <w:sz w:val="15"/>
          <w:szCs w:val="15"/>
          <w:spacing w:val="9"/>
        </w:rPr>
        <w:t>%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1.10–2.92).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Considering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safety,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RR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AEs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0.97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(95%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CI,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0.90–1.04),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RR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SAEs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was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0"/>
        </w:rPr>
        <w:t>0.63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(95%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0.38–1.04)</w:t>
      </w:r>
    </w:p>
    <w:p>
      <w:pPr>
        <w:pStyle w:val="BodyText"/>
        <w:ind w:left="6" w:right="253" w:firstLine="240"/>
        <w:spacing w:before="27" w:line="277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IG-IBD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3"/>
        </w:rPr>
        <w:t>suggests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using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adalimumab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adults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complex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rianal  CD  (PICO  36).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</w:rPr>
        <w:t>While  no  difference  was  observed  between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adalimumab  and  placebo  (or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treat</w:t>
      </w:r>
      <w:r>
        <w:rPr>
          <w:sz w:val="15"/>
          <w:szCs w:val="15"/>
          <w:spacing w:val="14"/>
        </w:rPr>
        <w:t>ment)  in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achieving  ﬁstula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healing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closure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0.43;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0.07–2.55),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biologic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w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superior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placebo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maintaining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ﬁstul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healing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closure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(RR,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1" w:firstLine="3"/>
        <w:spacing w:before="30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2.87;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CI,  1.19–6.95).  However,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ove</w:t>
      </w:r>
      <w:r>
        <w:rPr>
          <w:sz w:val="15"/>
          <w:szCs w:val="15"/>
          <w:spacing w:val="9"/>
        </w:rPr>
        <w:t>rall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quality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low,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when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sought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safety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outcomes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(AEs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SAEs),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insuﬃcient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draw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any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conc</w:t>
      </w:r>
      <w:r>
        <w:rPr>
          <w:sz w:val="15"/>
          <w:szCs w:val="15"/>
          <w:spacing w:val="12"/>
        </w:rPr>
        <w:t>lusion.</w:t>
      </w:r>
    </w:p>
    <w:p>
      <w:pPr>
        <w:spacing w:before="44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133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6" w:right="195" w:firstLine="53"/>
              <w:spacing w:before="203" w:line="25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3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14:</w:t>
            </w:r>
            <w:r>
              <w:rPr>
                <w:sz w:val="15"/>
                <w:szCs w:val="15"/>
                <w:b/>
                <w:bCs/>
                <w:spacing w:val="2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In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adult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patients with</w:t>
            </w:r>
            <w:r>
              <w:rPr>
                <w:sz w:val="15"/>
                <w:szCs w:val="15"/>
                <w:b/>
                <w:bCs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complex</w:t>
            </w:r>
            <w:r>
              <w:rPr>
                <w:sz w:val="15"/>
                <w:szCs w:val="15"/>
                <w:b/>
                <w:bCs/>
                <w:spacing w:val="2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perianal</w:t>
            </w:r>
            <w:r>
              <w:rPr>
                <w:sz w:val="15"/>
                <w:szCs w:val="15"/>
                <w:b/>
                <w:bCs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CD,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IG-IBD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suggests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using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inﬂiximab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over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adalimumab.  </w:t>
            </w:r>
            <w:r>
              <w:rPr>
                <w:sz w:val="15"/>
                <w:szCs w:val="15"/>
                <w:i/>
                <w:iCs/>
                <w:spacing w:val="12"/>
              </w:rPr>
              <w:t>(Con-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ditional</w:t>
            </w:r>
            <w:r>
              <w:rPr>
                <w:sz w:val="15"/>
                <w:szCs w:val="15"/>
                <w:i/>
                <w:iCs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Very</w:t>
            </w:r>
            <w:r>
              <w:rPr>
                <w:sz w:val="15"/>
                <w:szCs w:val="15"/>
                <w:i/>
                <w:iCs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l</w:t>
            </w:r>
            <w:r>
              <w:rPr>
                <w:sz w:val="15"/>
                <w:szCs w:val="15"/>
                <w:i/>
                <w:iCs/>
                <w:spacing w:val="10"/>
              </w:rPr>
              <w:t>ow-quality</w:t>
            </w:r>
            <w:r>
              <w:rPr>
                <w:sz w:val="15"/>
                <w:szCs w:val="15"/>
                <w:i/>
                <w:iCs/>
                <w:spacing w:val="3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evidence. Agreement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</w:rPr>
              <w:t>rate</w:t>
            </w:r>
            <w:r>
              <w:rPr>
                <w:sz w:val="15"/>
                <w:szCs w:val="15"/>
                <w:i/>
                <w:iCs/>
                <w:spacing w:val="5"/>
              </w:rPr>
              <w:t>:</w:t>
            </w:r>
            <w:r>
              <w:rPr>
                <w:sz w:val="15"/>
                <w:szCs w:val="15"/>
                <w:i/>
                <w:iCs/>
                <w:spacing w:val="2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5"/>
              </w:rPr>
              <w:t>88%)</w:t>
            </w:r>
          </w:p>
        </w:tc>
      </w:tr>
    </w:tbl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" w:right="11" w:firstLine="244"/>
        <w:spacing w:before="44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IG-IBD  suggests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using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over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adalimumab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2"/>
        </w:rPr>
        <w:t>adults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complex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perianal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CD.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recommendation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conditional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very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low-quality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evidence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37).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Based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indirect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parison,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inﬂiximab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superior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adalimumab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short-term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critical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outcome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ﬁst</w:t>
      </w:r>
      <w:r>
        <w:rPr>
          <w:sz w:val="15"/>
          <w:szCs w:val="15"/>
          <w:spacing w:val="10"/>
        </w:rPr>
        <w:t>ula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healing/closure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9.88;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1.28–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76.2).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contrast,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difference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between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drugs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the  long-term  critical  outcome  of  maintaining  ﬁstula  healing  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</w:rPr>
        <w:t>closure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0"/>
        </w:rPr>
        <w:t>0.62;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</w:rPr>
        <w:t>0.23–1.71).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Data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were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insuﬃcient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sess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comparative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safety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1"/>
        </w:rPr>
        <w:t>(overa</w:t>
      </w:r>
      <w:r>
        <w:rPr>
          <w:sz w:val="15"/>
          <w:szCs w:val="15"/>
          <w:spacing w:val="10"/>
        </w:rPr>
        <w:t>ll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AEs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SAEs).</w:t>
      </w:r>
    </w:p>
    <w:p>
      <w:pPr>
        <w:spacing w:before="45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323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6" w:right="198" w:firstLine="53"/>
              <w:spacing w:before="203" w:line="25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4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15:</w:t>
            </w:r>
            <w:r>
              <w:rPr>
                <w:sz w:val="15"/>
                <w:szCs w:val="15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In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adult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patients with</w:t>
            </w:r>
            <w:r>
              <w:rPr>
                <w:sz w:val="15"/>
                <w:szCs w:val="15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complex</w:t>
            </w:r>
            <w:r>
              <w:rPr>
                <w:sz w:val="15"/>
                <w:szCs w:val="15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perianal</w:t>
            </w:r>
            <w:r>
              <w:rPr>
                <w:sz w:val="15"/>
                <w:szCs w:val="15"/>
                <w:b/>
                <w:bCs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CD,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IG-IBD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makes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5"/>
              </w:rPr>
              <w:t>no</w:t>
            </w:r>
            <w:r>
              <w:rPr>
                <w:sz w:val="15"/>
                <w:szCs w:val="15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recommenda</w:t>
            </w:r>
            <w:r>
              <w:rPr>
                <w:sz w:val="15"/>
                <w:szCs w:val="15"/>
                <w:b/>
                <w:bCs/>
                <w:spacing w:val="14"/>
              </w:rPr>
              <w:t>tion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for</w:t>
            </w:r>
            <w:r>
              <w:rPr>
                <w:sz w:val="15"/>
                <w:szCs w:val="15"/>
                <w:b/>
                <w:bCs/>
                <w:spacing w:val="3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using</w:t>
            </w:r>
            <w:r>
              <w:rPr>
                <w:sz w:val="15"/>
                <w:szCs w:val="15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vedolizumab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2"/>
              </w:rPr>
              <w:t>or  ustekinumab.  </w:t>
            </w:r>
            <w:r>
              <w:rPr>
                <w:sz w:val="15"/>
                <w:szCs w:val="15"/>
                <w:i/>
                <w:iCs/>
                <w:spacing w:val="12"/>
              </w:rPr>
              <w:t>(No  recomm</w:t>
            </w:r>
            <w:r>
              <w:rPr>
                <w:sz w:val="15"/>
                <w:szCs w:val="15"/>
                <w:i/>
                <w:iCs/>
                <w:spacing w:val="11"/>
              </w:rPr>
              <w:t>endation.</w:t>
            </w:r>
            <w:r>
              <w:rPr>
                <w:sz w:val="15"/>
                <w:szCs w:val="15"/>
                <w:i/>
                <w:iCs/>
                <w:spacing w:val="13"/>
                <w:w w:val="10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Very</w:t>
            </w:r>
            <w:r>
              <w:rPr>
                <w:sz w:val="15"/>
                <w:szCs w:val="15"/>
                <w:i/>
                <w:iCs/>
                <w:spacing w:val="12"/>
                <w:w w:val="101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low-quality</w:t>
            </w:r>
            <w:r>
              <w:rPr>
                <w:sz w:val="15"/>
                <w:szCs w:val="15"/>
                <w:i/>
                <w:iCs/>
                <w:spacing w:val="11"/>
                <w:w w:val="102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ev-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idence  for  vedolizumab   and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  </w:t>
            </w:r>
            <w:r>
              <w:rPr>
                <w:sz w:val="15"/>
                <w:szCs w:val="15"/>
                <w:i/>
                <w:iCs/>
                <w:spacing w:val="11"/>
              </w:rPr>
              <w:t>low</w:t>
            </w:r>
            <w:r>
              <w:rPr>
                <w:sz w:val="15"/>
                <w:szCs w:val="15"/>
                <w:i/>
                <w:iCs/>
                <w:spacing w:val="10"/>
              </w:rPr>
              <w:t>-quality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  </w:t>
            </w:r>
            <w:r>
              <w:rPr>
                <w:sz w:val="15"/>
                <w:szCs w:val="15"/>
                <w:i/>
                <w:iCs/>
                <w:spacing w:val="10"/>
              </w:rPr>
              <w:t>evidence  for</w:t>
            </w:r>
            <w:r>
              <w:rPr>
                <w:sz w:val="15"/>
                <w:szCs w:val="15"/>
                <w:i/>
                <w:iCs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0"/>
              </w:rPr>
              <w:t>ustek-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inumab. Agreement</w:t>
            </w:r>
            <w:r>
              <w:rPr>
                <w:sz w:val="15"/>
                <w:szCs w:val="15"/>
                <w:i/>
                <w:iCs/>
                <w:spacing w:val="34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rate:  100%)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" w:firstLine="244"/>
        <w:spacing w:before="44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IG-IBD  makes  no  recommendation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u</w:t>
      </w:r>
      <w:r>
        <w:rPr>
          <w:sz w:val="15"/>
          <w:szCs w:val="15"/>
          <w:spacing w:val="13"/>
        </w:rPr>
        <w:t>sing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</w:rPr>
        <w:t>vedolizumab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ustekinumab  in  adult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13"/>
        </w:rPr>
        <w:t>patients  with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complex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perianal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(PICO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38  and  39,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13"/>
        </w:rPr>
        <w:t>respectively).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potential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eﬃcacy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of  vedolizumab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complex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perianal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examin</w:t>
      </w:r>
      <w:r>
        <w:rPr>
          <w:sz w:val="15"/>
          <w:szCs w:val="15"/>
          <w:spacing w:val="13"/>
        </w:rPr>
        <w:t>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only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post-hoc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ex-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ploratory  subgroup  analysis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2"/>
        </w:rPr>
        <w:t>of  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</w:rPr>
        <w:t>GEMINI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2"/>
        </w:rPr>
        <w:t>2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</w:rPr>
        <w:t>trial,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no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</w:rPr>
        <w:t>sig-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niﬁcant  difference  was  observed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5"/>
        </w:rPr>
        <w:t>vedolizumab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placebo  arms  in  the  </w:t>
      </w:r>
      <w:r>
        <w:rPr>
          <w:sz w:val="15"/>
          <w:szCs w:val="15"/>
          <w:spacing w:val="11"/>
        </w:rPr>
        <w:t>rate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ﬁstula  healing  or  closure  (RR,  2.23;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95%  CI,  0.57–8.72).  Regarding  ustekinumab,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1"/>
        </w:rPr>
        <w:t>pooled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</w:rPr>
        <w:t>analysis</w:t>
      </w:r>
      <w:r>
        <w:rPr>
          <w:sz w:val="15"/>
          <w:szCs w:val="15"/>
          <w:spacing w:val="10"/>
        </w:rPr>
        <w:t xml:space="preserve">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enrolled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UNITI-1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UNITI-2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CERTIFI  studies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vealed  no  difference  compared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to  placebo </w:t>
      </w:r>
      <w:r>
        <w:rPr>
          <w:sz w:val="15"/>
          <w:szCs w:val="15"/>
          <w:spacing w:val="12"/>
        </w:rPr>
        <w:t xml:space="preserve"> in  terms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achieving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ﬁstula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healing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closure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1.98;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0.98–4.00).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Finally,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dence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also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sought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AEs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SAEs,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ins</w:t>
      </w:r>
      <w:r>
        <w:rPr>
          <w:sz w:val="15"/>
          <w:szCs w:val="15"/>
          <w:spacing w:val="12"/>
        </w:rPr>
        <w:t>uﬃcient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vedolizumab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ustekinumab.</w:t>
      </w:r>
    </w:p>
    <w:p>
      <w:pPr>
        <w:pStyle w:val="BodyText"/>
        <w:ind w:left="6" w:right="11" w:firstLine="236"/>
        <w:spacing w:line="284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3"/>
        </w:rPr>
        <w:t>Panel</w:t>
      </w:r>
      <w:r>
        <w:rPr>
          <w:sz w:val="15"/>
          <w:szCs w:val="15"/>
          <w:b/>
          <w:bCs/>
          <w:u w:val="single" w:color="auto"/>
          <w:spacing w:val="37"/>
          <w:w w:val="102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comment</w:t>
      </w:r>
      <w:r>
        <w:rPr>
          <w:sz w:val="15"/>
          <w:szCs w:val="15"/>
          <w:b/>
          <w:bCs/>
          <w:u w:val="single" w:color="auto"/>
          <w:spacing w:val="25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GRADE:</w:t>
      </w:r>
      <w:r>
        <w:rPr>
          <w:sz w:val="15"/>
          <w:szCs w:val="15"/>
          <w:b/>
          <w:bCs/>
          <w:spacing w:val="13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outcomes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of perianal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ease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rarely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been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evaluated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objectively,  so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evi</w:t>
      </w:r>
      <w:r>
        <w:rPr>
          <w:sz w:val="15"/>
          <w:szCs w:val="15"/>
          <w:spacing w:val="12"/>
        </w:rPr>
        <w:t>dence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has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poor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reliability.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Therefore,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it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not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easy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precisely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evaluate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eﬃcacy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different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treat</w:t>
      </w:r>
      <w:r>
        <w:rPr>
          <w:sz w:val="15"/>
          <w:szCs w:val="15"/>
          <w:spacing w:val="14"/>
        </w:rPr>
        <w:t>ments,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could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explain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met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needs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persisting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setting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of perianal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disease </w:t>
      </w:r>
      <w:hyperlink w:history="true" w:anchor="bookmark52">
        <w:r>
          <w:rPr>
            <w:sz w:val="15"/>
            <w:szCs w:val="15"/>
            <w:color w:val="0080AC"/>
            <w:spacing w:val="14"/>
          </w:rPr>
          <w:t>[46]</w:t>
        </w:r>
      </w:hyperlink>
      <w:r>
        <w:rPr>
          <w:sz w:val="15"/>
          <w:szCs w:val="15"/>
          <w:spacing w:val="14"/>
        </w:rPr>
        <w:t>.</w:t>
      </w:r>
    </w:p>
    <w:p>
      <w:pPr>
        <w:spacing w:before="43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322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3" w:right="197" w:firstLine="61"/>
              <w:spacing w:before="203" w:line="25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8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3"/>
              </w:rPr>
              <w:t>16:</w:t>
            </w:r>
            <w:r>
              <w:rPr>
                <w:sz w:val="15"/>
                <w:szCs w:val="15"/>
                <w:b/>
                <w:bCs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In</w:t>
            </w:r>
            <w:r>
              <w:rPr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adult</w:t>
            </w:r>
            <w:r>
              <w:rPr>
                <w:sz w:val="15"/>
                <w:szCs w:val="15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patients</w:t>
            </w:r>
            <w:r>
              <w:rPr>
                <w:sz w:val="15"/>
                <w:szCs w:val="15"/>
                <w:b/>
                <w:bCs/>
                <w:spacing w:val="23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with</w:t>
            </w:r>
            <w:r>
              <w:rPr>
                <w:sz w:val="15"/>
                <w:szCs w:val="15"/>
                <w:b/>
                <w:bCs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complex</w:t>
            </w:r>
            <w:r>
              <w:rPr>
                <w:sz w:val="15"/>
                <w:szCs w:val="15"/>
                <w:b/>
                <w:bCs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perianal</w:t>
            </w:r>
            <w:r>
              <w:rPr>
                <w:sz w:val="15"/>
                <w:szCs w:val="15"/>
                <w:b/>
                <w:bCs/>
                <w:spacing w:val="2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CD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that</w:t>
            </w:r>
            <w:r>
              <w:rPr>
                <w:sz w:val="15"/>
                <w:szCs w:val="15"/>
                <w:b/>
                <w:bCs/>
                <w:spacing w:val="3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showed</w:t>
            </w:r>
            <w:r>
              <w:rPr>
                <w:sz w:val="15"/>
                <w:szCs w:val="15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an</w:t>
            </w:r>
            <w:r>
              <w:rPr>
                <w:sz w:val="15"/>
                <w:szCs w:val="15"/>
                <w:b/>
                <w:bCs/>
                <w:spacing w:val="3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inadequate</w:t>
            </w:r>
            <w:r>
              <w:rPr>
                <w:sz w:val="15"/>
                <w:szCs w:val="15"/>
                <w:b/>
                <w:bCs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response</w:t>
            </w:r>
            <w:r>
              <w:rPr>
                <w:sz w:val="15"/>
                <w:szCs w:val="15"/>
                <w:b/>
                <w:bCs/>
                <w:spacing w:val="34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to</w:t>
            </w:r>
            <w:r>
              <w:rPr>
                <w:sz w:val="15"/>
                <w:szCs w:val="15"/>
                <w:b/>
                <w:bCs/>
                <w:spacing w:val="3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one</w:t>
            </w:r>
            <w:r>
              <w:rPr>
                <w:sz w:val="15"/>
                <w:szCs w:val="15"/>
                <w:b/>
                <w:bCs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6"/>
              </w:rPr>
              <w:t>or</w:t>
            </w:r>
            <w:r>
              <w:rPr>
                <w:sz w:val="15"/>
                <w:szCs w:val="15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more</w:t>
            </w:r>
            <w:r>
              <w:rPr>
                <w:sz w:val="15"/>
                <w:szCs w:val="15"/>
                <w:b/>
                <w:bCs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5"/>
              </w:rPr>
              <w:t>bio-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logic</w:t>
            </w:r>
            <w:r>
              <w:rPr>
                <w:sz w:val="15"/>
                <w:szCs w:val="15"/>
                <w:b/>
                <w:bCs/>
                <w:spacing w:val="3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therapy,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IG-IBD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suggests</w:t>
            </w:r>
            <w:r>
              <w:rPr>
                <w:sz w:val="15"/>
                <w:szCs w:val="15"/>
                <w:b/>
                <w:bCs/>
                <w:spacing w:val="3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using</w:t>
            </w:r>
            <w:r>
              <w:rPr>
                <w:sz w:val="15"/>
                <w:szCs w:val="15"/>
                <w:b/>
                <w:bCs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darvadst</w:t>
            </w:r>
            <w:r>
              <w:rPr>
                <w:sz w:val="15"/>
                <w:szCs w:val="15"/>
                <w:b/>
                <w:bCs/>
                <w:spacing w:val="10"/>
              </w:rPr>
              <w:t>rocel.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0"/>
              </w:rPr>
              <w:t>(Condi-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tional</w:t>
            </w:r>
            <w:r>
              <w:rPr>
                <w:sz w:val="15"/>
                <w:szCs w:val="15"/>
                <w:i/>
                <w:iCs/>
                <w:spacing w:val="5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4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Lo</w:t>
            </w:r>
            <w:r>
              <w:rPr>
                <w:sz w:val="15"/>
                <w:szCs w:val="15"/>
                <w:i/>
                <w:iCs/>
                <w:spacing w:val="10"/>
              </w:rPr>
              <w:t>w-quality</w:t>
            </w:r>
            <w:r>
              <w:rPr>
                <w:sz w:val="15"/>
                <w:szCs w:val="15"/>
                <w:i/>
                <w:iCs/>
                <w:spacing w:val="5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0"/>
              </w:rPr>
              <w:t>evidence.</w:t>
            </w:r>
            <w:r>
              <w:rPr>
                <w:sz w:val="15"/>
                <w:szCs w:val="15"/>
                <w:i/>
                <w:iCs/>
                <w:spacing w:val="36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Agreement</w:t>
            </w:r>
            <w:r>
              <w:rPr>
                <w:sz w:val="15"/>
                <w:szCs w:val="15"/>
                <w:i/>
                <w:iCs/>
                <w:spacing w:val="3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0"/>
              </w:rPr>
              <w:t>rate: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1"/>
              </w:rPr>
              <w:t>92%)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" w:right="10" w:firstLine="243"/>
        <w:spacing w:before="44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In  adults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3"/>
        </w:rPr>
        <w:t>complex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3"/>
        </w:rPr>
        <w:t>perianal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2"/>
        </w:rPr>
        <w:t>refractory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2"/>
        </w:rPr>
        <w:t>biological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treatment,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panel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suggests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darvadstrocel,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sisting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allogenic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expanded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adipose-derived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mesenchymal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stro-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mal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cells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40).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This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2"/>
        </w:rPr>
        <w:t>therapy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was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approved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2"/>
        </w:rPr>
        <w:t>based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single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RCT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0"/>
        </w:rPr>
        <w:t>(ADMIRE-CD),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which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found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nonsigniﬁcant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difference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favor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of darvadstrocel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over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placebo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achieving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ﬁstula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healing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c</w:t>
      </w:r>
      <w:r>
        <w:rPr>
          <w:sz w:val="15"/>
          <w:szCs w:val="15"/>
          <w:spacing w:val="12"/>
        </w:rPr>
        <w:t>losure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week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24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1.30;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0.97–1.74)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signiﬁcant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d</w:t>
      </w:r>
      <w:r>
        <w:rPr>
          <w:sz w:val="15"/>
          <w:szCs w:val="15"/>
          <w:spacing w:val="9"/>
        </w:rPr>
        <w:t>ifference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same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outcome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at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week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52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1.43;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C</w:t>
      </w:r>
      <w:r>
        <w:rPr>
          <w:sz w:val="15"/>
          <w:szCs w:val="15"/>
          <w:spacing w:val="9"/>
        </w:rPr>
        <w:t>I,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1.07–1.90).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garding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safety,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statistically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signiﬁcant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differ</w:t>
      </w:r>
      <w:r>
        <w:rPr>
          <w:sz w:val="15"/>
          <w:szCs w:val="15"/>
          <w:spacing w:val="12"/>
        </w:rPr>
        <w:t>ences were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observed</w:t>
      </w:r>
    </w:p>
    <w:p>
      <w:pPr>
        <w:spacing w:line="283" w:lineRule="auto"/>
        <w:sectPr>
          <w:type w:val="continuous"/>
          <w:pgSz w:w="11905" w:h="15879"/>
          <w:pgMar w:top="155" w:right="735" w:bottom="673" w:left="752" w:header="0" w:footer="521" w:gutter="0"/>
          <w:cols w:equalWidth="0" w:num="2">
            <w:col w:w="5280" w:space="100"/>
            <w:col w:w="5038" w:space="0"/>
          </w:cols>
        </w:sectPr>
        <w:rPr>
          <w:sz w:val="15"/>
          <w:szCs w:val="15"/>
        </w:rPr>
      </w:pPr>
    </w:p>
    <w:p>
      <w:pPr>
        <w:spacing w:line="161" w:lineRule="auto"/>
        <w:tabs>
          <w:tab w:val="left" w:pos="3547"/>
        </w:tabs>
        <w:rPr>
          <w:rFonts w:ascii="Arial" w:hAnsi="Arial" w:eastAsia="Arial" w:cs="Arial"/>
          <w:sz w:val="35"/>
          <w:szCs w:val="35"/>
        </w:rPr>
      </w:pPr>
      <w:bookmarkStart w:name="bookmark53" w:id="18"/>
      <w:bookmarkEnd w:id="18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6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spacing w:before="145" w:line="222" w:lineRule="auto"/>
        <w:jc w:val="right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8"/>
        <w:spacing w:before="34" w:line="152" w:lineRule="exact"/>
        <w:rPr/>
      </w:pPr>
      <w:r>
        <w:rPr>
          <w:b/>
          <w:bCs/>
          <w:spacing w:val="7"/>
          <w:position w:val="1"/>
        </w:rPr>
        <w:t>Table</w:t>
      </w:r>
      <w:r>
        <w:rPr>
          <w:b/>
          <w:bCs/>
          <w:spacing w:val="21"/>
          <w:position w:val="1"/>
        </w:rPr>
        <w:t xml:space="preserve"> </w:t>
      </w:r>
      <w:r>
        <w:rPr>
          <w:b/>
          <w:bCs/>
          <w:spacing w:val="7"/>
          <w:position w:val="1"/>
        </w:rPr>
        <w:t>3</w:t>
      </w:r>
    </w:p>
    <w:p>
      <w:pPr>
        <w:pStyle w:val="BodyText"/>
        <w:ind w:left="63"/>
        <w:spacing w:before="19" w:line="222" w:lineRule="auto"/>
        <w:rPr/>
      </w:pPr>
      <w:r>
        <w:rPr>
          <w:spacing w:val="11"/>
        </w:rPr>
        <w:t>Use</w:t>
      </w:r>
      <w:r>
        <w:rPr>
          <w:spacing w:val="23"/>
          <w:w w:val="103"/>
        </w:rPr>
        <w:t xml:space="preserve"> </w:t>
      </w:r>
      <w:r>
        <w:rPr>
          <w:spacing w:val="11"/>
        </w:rPr>
        <w:t>of biologics</w:t>
      </w:r>
      <w:r>
        <w:rPr>
          <w:spacing w:val="24"/>
          <w:w w:val="101"/>
        </w:rPr>
        <w:t xml:space="preserve"> </w:t>
      </w:r>
      <w:r>
        <w:rPr>
          <w:spacing w:val="11"/>
        </w:rPr>
        <w:t>for</w:t>
      </w:r>
      <w:r>
        <w:rPr>
          <w:spacing w:val="24"/>
          <w:w w:val="102"/>
        </w:rPr>
        <w:t xml:space="preserve"> </w:t>
      </w:r>
      <w:r>
        <w:rPr>
          <w:spacing w:val="11"/>
        </w:rPr>
        <w:t>moderate-t</w:t>
      </w:r>
      <w:r>
        <w:rPr>
          <w:spacing w:val="10"/>
        </w:rPr>
        <w:t>o-severe</w:t>
      </w:r>
      <w:r>
        <w:rPr>
          <w:spacing w:val="24"/>
          <w:w w:val="101"/>
        </w:rPr>
        <w:t xml:space="preserve"> </w:t>
      </w:r>
      <w:r>
        <w:rPr>
          <w:spacing w:val="10"/>
        </w:rPr>
        <w:t>Crohn’s</w:t>
      </w:r>
      <w:r>
        <w:rPr>
          <w:spacing w:val="24"/>
        </w:rPr>
        <w:t xml:space="preserve"> </w:t>
      </w:r>
      <w:r>
        <w:rPr>
          <w:spacing w:val="10"/>
        </w:rPr>
        <w:t>disease:</w:t>
      </w:r>
      <w:r>
        <w:rPr>
          <w:spacing w:val="24"/>
        </w:rPr>
        <w:t xml:space="preserve"> </w:t>
      </w:r>
      <w:r>
        <w:rPr>
          <w:spacing w:val="10"/>
        </w:rPr>
        <w:t>practice</w:t>
      </w:r>
      <w:r>
        <w:rPr>
          <w:spacing w:val="21"/>
          <w:w w:val="102"/>
        </w:rPr>
        <w:t xml:space="preserve"> </w:t>
      </w:r>
      <w:r>
        <w:rPr>
          <w:spacing w:val="10"/>
        </w:rPr>
        <w:t>guidelines</w:t>
      </w:r>
      <w:r>
        <w:rPr>
          <w:spacing w:val="22"/>
          <w:w w:val="103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evidence.</w:t>
      </w:r>
    </w:p>
    <w:p>
      <w:pPr>
        <w:spacing w:line="74" w:lineRule="exact"/>
        <w:rPr/>
      </w:pPr>
      <w:r/>
    </w:p>
    <w:tbl>
      <w:tblPr>
        <w:tblStyle w:val="TableNormal"/>
        <w:tblW w:w="10284" w:type="dxa"/>
        <w:tblInd w:w="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90"/>
        <w:gridCol w:w="2549"/>
        <w:gridCol w:w="1342"/>
        <w:gridCol w:w="3203"/>
      </w:tblGrid>
      <w:tr>
        <w:trPr>
          <w:trHeight w:val="268" w:hRule="atLeast"/>
        </w:trPr>
        <w:tc>
          <w:tcPr>
            <w:tcW w:w="31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7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Statement</w:t>
            </w:r>
          </w:p>
        </w:tc>
        <w:tc>
          <w:tcPr>
            <w:tcW w:w="2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Quality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 evidence</w:t>
            </w:r>
          </w:p>
        </w:tc>
        <w:tc>
          <w:tcPr>
            <w:tcW w:w="13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Agreement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rate</w:t>
            </w:r>
          </w:p>
        </w:tc>
        <w:tc>
          <w:tcPr>
            <w:tcW w:w="32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5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Panel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comment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beyond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GRA</w:t>
            </w:r>
            <w:r>
              <w:rPr>
                <w:sz w:val="12"/>
                <w:szCs w:val="12"/>
                <w:spacing w:val="9"/>
              </w:rPr>
              <w:t>DE</w:t>
            </w:r>
          </w:p>
        </w:tc>
      </w:tr>
      <w:tr>
        <w:trPr>
          <w:trHeight w:val="2609" w:hRule="atLeast"/>
        </w:trPr>
        <w:tc>
          <w:tcPr>
            <w:tcW w:w="31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2"/>
              <w:spacing w:before="61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1.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adults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moderate-to-severe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</w:p>
          <w:p>
            <w:pPr>
              <w:pStyle w:val="TableText"/>
              <w:ind w:left="126" w:right="303"/>
              <w:spacing w:before="20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19"/>
              </w:rPr>
              <w:t>refractory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to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conventional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therapy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who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are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11"/>
              </w:rPr>
              <w:t>naïve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biologics,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IG-IBD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recom</w:t>
            </w:r>
            <w:r>
              <w:rPr>
                <w:sz w:val="12"/>
                <w:szCs w:val="12"/>
                <w:spacing w:val="10"/>
              </w:rPr>
              <w:t>mends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using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inﬂiximab,</w:t>
            </w:r>
            <w:r>
              <w:rPr>
                <w:sz w:val="12"/>
                <w:szCs w:val="12"/>
                <w:spacing w:val="3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adalimumab,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</w:p>
          <w:p>
            <w:pPr>
              <w:pStyle w:val="TableText"/>
              <w:ind w:left="125"/>
              <w:spacing w:before="15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</w:rPr>
              <w:t>ustekinumab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induce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remission.</w:t>
            </w:r>
          </w:p>
        </w:tc>
        <w:tc>
          <w:tcPr>
            <w:tcW w:w="25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4"/>
              <w:spacing w:before="61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Moderate</w:t>
            </w:r>
            <w:r>
              <w:rPr>
                <w:sz w:val="12"/>
                <w:szCs w:val="12"/>
                <w:spacing w:val="4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inﬂiximab,</w:t>
            </w:r>
          </w:p>
          <w:p>
            <w:pPr>
              <w:pStyle w:val="TableText"/>
              <w:ind w:left="198" w:right="463" w:firstLine="4"/>
              <w:spacing w:before="37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adalimumab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and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vedolizumab.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Very</w:t>
            </w:r>
            <w:r>
              <w:rPr>
                <w:sz w:val="12"/>
                <w:szCs w:val="12"/>
                <w:spacing w:val="39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low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ustekinumab</w:t>
            </w:r>
          </w:p>
        </w:tc>
        <w:tc>
          <w:tcPr>
            <w:tcW w:w="45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211"/>
              <w:spacing w:before="61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  <w:position w:val="1"/>
              </w:rPr>
              <w:t>100%</w:t>
            </w:r>
            <w:r>
              <w:rPr>
                <w:sz w:val="12"/>
                <w:szCs w:val="12"/>
                <w:spacing w:val="1"/>
                <w:position w:val="1"/>
              </w:rPr>
              <w:t xml:space="preserve">                      </w:t>
            </w:r>
            <w:r>
              <w:rPr>
                <w:sz w:val="12"/>
                <w:szCs w:val="12"/>
                <w:position w:val="1"/>
              </w:rPr>
              <w:t xml:space="preserve">              </w:t>
            </w:r>
            <w:r>
              <w:rPr>
                <w:sz w:val="12"/>
                <w:szCs w:val="12"/>
                <w:spacing w:val="12"/>
                <w:position w:val="1"/>
              </w:rPr>
              <w:t>Biosimilars</w:t>
            </w:r>
            <w:r>
              <w:rPr>
                <w:sz w:val="12"/>
                <w:szCs w:val="12"/>
                <w:spacing w:val="28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12"/>
                <w:position w:val="1"/>
              </w:rPr>
              <w:t>of</w:t>
            </w:r>
            <w:r>
              <w:rPr>
                <w:sz w:val="12"/>
                <w:szCs w:val="12"/>
                <w:spacing w:val="16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12"/>
                <w:position w:val="1"/>
              </w:rPr>
              <w:t>inﬂiximab</w:t>
            </w:r>
            <w:r>
              <w:rPr>
                <w:sz w:val="12"/>
                <w:szCs w:val="12"/>
                <w:spacing w:val="26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12"/>
                <w:position w:val="1"/>
              </w:rPr>
              <w:t>and</w:t>
            </w:r>
            <w:r>
              <w:rPr>
                <w:sz w:val="12"/>
                <w:szCs w:val="12"/>
                <w:spacing w:val="25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12"/>
                <w:position w:val="1"/>
              </w:rPr>
              <w:t>ad</w:t>
            </w:r>
            <w:r>
              <w:rPr>
                <w:sz w:val="12"/>
                <w:szCs w:val="12"/>
                <w:spacing w:val="11"/>
                <w:position w:val="1"/>
              </w:rPr>
              <w:t>alimumab</w:t>
            </w:r>
          </w:p>
          <w:p>
            <w:pPr>
              <w:pStyle w:val="TableText"/>
              <w:ind w:left="1608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have</w:t>
            </w:r>
            <w:r>
              <w:rPr>
                <w:sz w:val="12"/>
                <w:szCs w:val="12"/>
                <w:spacing w:val="3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equivalent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eﬃcacy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safety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</w:p>
          <w:p>
            <w:pPr>
              <w:pStyle w:val="TableText"/>
              <w:ind w:left="1607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originator</w:t>
            </w:r>
            <w:r>
              <w:rPr>
                <w:sz w:val="12"/>
                <w:szCs w:val="12"/>
                <w:spacing w:val="4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products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and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cost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less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than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the</w:t>
            </w:r>
          </w:p>
          <w:p>
            <w:pPr>
              <w:pStyle w:val="TableText"/>
              <w:ind w:left="1607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originator</w:t>
            </w:r>
            <w:r>
              <w:rPr>
                <w:sz w:val="12"/>
                <w:szCs w:val="12"/>
                <w:spacing w:val="44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products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Their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availability</w:t>
            </w:r>
          </w:p>
          <w:p>
            <w:pPr>
              <w:pStyle w:val="TableText"/>
              <w:ind w:left="1606" w:right="205" w:firstLine="1"/>
              <w:spacing w:before="43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reinforces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our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recommendation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to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use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these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two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drugs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ﬁrst-line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biologics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most</w:t>
            </w:r>
          </w:p>
          <w:p>
            <w:pPr>
              <w:pStyle w:val="TableText"/>
              <w:ind w:left="1608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patients.</w:t>
            </w:r>
            <w:r>
              <w:rPr>
                <w:sz w:val="12"/>
                <w:szCs w:val="12"/>
                <w:spacing w:val="38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expect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able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make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</w:p>
          <w:p>
            <w:pPr>
              <w:pStyle w:val="TableText"/>
              <w:ind w:left="1607" w:right="119" w:firstLine="1"/>
              <w:spacing w:before="44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similar</w:t>
            </w:r>
            <w:r>
              <w:rPr>
                <w:sz w:val="12"/>
                <w:szCs w:val="12"/>
                <w:spacing w:val="4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recommendation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for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vedolizumab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ustekinumab</w:t>
            </w:r>
            <w:r>
              <w:rPr>
                <w:sz w:val="12"/>
                <w:szCs w:val="12"/>
                <w:spacing w:val="33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when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low-cost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biosimilars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for</w:t>
            </w:r>
          </w:p>
          <w:p>
            <w:pPr>
              <w:pStyle w:val="TableText"/>
              <w:ind w:left="1606"/>
              <w:spacing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these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two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drugs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become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ava</w:t>
            </w:r>
            <w:r>
              <w:rPr>
                <w:sz w:val="12"/>
                <w:szCs w:val="12"/>
                <w:spacing w:val="12"/>
              </w:rPr>
              <w:t>ilable.</w:t>
            </w:r>
          </w:p>
          <w:p>
            <w:pPr>
              <w:pStyle w:val="TableText"/>
              <w:ind w:left="1607" w:right="278" w:firstLine="1"/>
              <w:spacing w:before="44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Most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studies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investigated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ustekinumab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as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second-line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agents.</w:t>
            </w:r>
          </w:p>
          <w:p>
            <w:pPr>
              <w:pStyle w:val="TableText"/>
              <w:ind w:left="1604" w:right="127" w:firstLine="4"/>
              <w:spacing w:before="21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7"/>
              </w:rPr>
              <w:t>Nonetheless,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recent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studies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demonstrated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the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effectiveness</w:t>
            </w:r>
            <w:r>
              <w:rPr>
                <w:sz w:val="12"/>
                <w:szCs w:val="12"/>
                <w:spacing w:val="4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of these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drugs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in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patients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who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were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naïve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to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biologic</w:t>
            </w:r>
            <w:r>
              <w:rPr>
                <w:sz w:val="12"/>
                <w:szCs w:val="12"/>
                <w:spacing w:val="10"/>
              </w:rPr>
              <w:t>s.</w:t>
            </w:r>
          </w:p>
        </w:tc>
      </w:tr>
      <w:tr>
        <w:trPr>
          <w:trHeight w:val="1542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125" w:right="325"/>
              <w:spacing w:before="22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2.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adults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modera</w:t>
            </w:r>
            <w:r>
              <w:rPr>
                <w:sz w:val="12"/>
                <w:szCs w:val="12"/>
                <w:spacing w:val="12"/>
              </w:rPr>
              <w:t>te-to-severe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active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CD,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refractory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conv</w:t>
            </w:r>
            <w:r>
              <w:rPr>
                <w:sz w:val="12"/>
                <w:szCs w:val="12"/>
                <w:spacing w:val="11"/>
              </w:rPr>
              <w:t>entional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therapy,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who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10"/>
              </w:rPr>
              <w:t>are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naïve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biologics,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IG-</w:t>
            </w:r>
            <w:r>
              <w:rPr>
                <w:sz w:val="12"/>
                <w:szCs w:val="12"/>
                <w:spacing w:val="9"/>
              </w:rPr>
              <w:t>IBD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makes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no</w:t>
            </w:r>
          </w:p>
          <w:p>
            <w:pPr>
              <w:pStyle w:val="TableText"/>
              <w:ind w:left="126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recommendation</w:t>
            </w:r>
            <w:r>
              <w:rPr>
                <w:sz w:val="12"/>
                <w:szCs w:val="12"/>
                <w:spacing w:val="34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preferential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use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of:</w:t>
            </w:r>
          </w:p>
          <w:p>
            <w:pPr>
              <w:pStyle w:val="TableText"/>
              <w:ind w:left="125" w:right="343"/>
              <w:spacing w:before="43" w:line="2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-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inﬂiximab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over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adalimumab,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</w:t>
            </w:r>
            <w:r>
              <w:rPr>
                <w:sz w:val="12"/>
                <w:szCs w:val="12"/>
                <w:spacing w:val="12"/>
              </w:rPr>
              <w:t>ab,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or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ustekinumab</w:t>
            </w:r>
          </w:p>
          <w:p>
            <w:pPr>
              <w:pStyle w:val="TableText"/>
              <w:ind w:left="125" w:right="894"/>
              <w:spacing w:before="19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-</w:t>
            </w:r>
            <w:r>
              <w:rPr>
                <w:sz w:val="12"/>
                <w:szCs w:val="12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adalimumab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over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ustekinumab,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or</w:t>
            </w:r>
          </w:p>
          <w:p>
            <w:pPr>
              <w:pStyle w:val="TableText"/>
              <w:ind w:left="126"/>
              <w:spacing w:before="37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-</w:t>
            </w:r>
            <w:r>
              <w:rPr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over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ustekinumab.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202" w:right="422" w:hanging="4"/>
              <w:spacing w:before="22" w:line="3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Very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low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all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comparison</w:t>
            </w:r>
            <w:r>
              <w:rPr>
                <w:sz w:val="12"/>
                <w:szCs w:val="12"/>
                <w:spacing w:val="10"/>
              </w:rPr>
              <w:t>s,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12"/>
              </w:rPr>
              <w:t>except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moderate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quality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</w:t>
            </w:r>
            <w:r>
              <w:rPr>
                <w:sz w:val="12"/>
                <w:szCs w:val="12"/>
                <w:spacing w:val="11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adalimumab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vs.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ustekinumab</w:t>
            </w:r>
          </w:p>
        </w:tc>
        <w:tc>
          <w:tcPr>
            <w:tcW w:w="4545" w:type="dxa"/>
            <w:vAlign w:val="top"/>
            <w:gridSpan w:val="2"/>
          </w:tcPr>
          <w:p>
            <w:pPr>
              <w:pStyle w:val="TableText"/>
              <w:ind w:left="205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88%</w:t>
            </w:r>
            <w:r>
              <w:rPr>
                <w:sz w:val="12"/>
                <w:szCs w:val="12"/>
                <w:spacing w:val="1"/>
              </w:rPr>
              <w:t xml:space="preserve">                         </w:t>
            </w:r>
            <w:r>
              <w:rPr>
                <w:sz w:val="12"/>
                <w:szCs w:val="12"/>
              </w:rPr>
              <w:t xml:space="preserve">              </w:t>
            </w:r>
            <w:r>
              <w:rPr>
                <w:sz w:val="12"/>
                <w:szCs w:val="12"/>
                <w:spacing w:val="10"/>
              </w:rPr>
              <w:t>Several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large,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real-world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studies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have</w:t>
            </w:r>
          </w:p>
          <w:p>
            <w:pPr>
              <w:pStyle w:val="TableText"/>
              <w:ind w:left="1608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highlighted</w:t>
            </w:r>
            <w:r>
              <w:rPr>
                <w:sz w:val="12"/>
                <w:szCs w:val="12"/>
                <w:spacing w:val="3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substantial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equality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in</w:t>
            </w:r>
          </w:p>
          <w:p>
            <w:pPr>
              <w:pStyle w:val="TableText"/>
              <w:ind w:left="1607"/>
              <w:spacing w:before="43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effectiveness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between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inﬂiximab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and</w:t>
            </w:r>
          </w:p>
          <w:p>
            <w:pPr>
              <w:pStyle w:val="TableText"/>
              <w:ind w:left="1606" w:right="115"/>
              <w:spacing w:before="19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adalimumab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for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CD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pati</w:t>
            </w:r>
            <w:r>
              <w:rPr>
                <w:sz w:val="12"/>
                <w:szCs w:val="12"/>
                <w:spacing w:val="12"/>
              </w:rPr>
              <w:t>ents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who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are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naïve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biologics.</w:t>
            </w:r>
          </w:p>
          <w:p>
            <w:pPr>
              <w:pStyle w:val="TableText"/>
              <w:ind w:left="1608"/>
              <w:spacing w:before="2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Real-world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evidence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has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demonstrated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</w:t>
            </w:r>
          </w:p>
          <w:p>
            <w:pPr>
              <w:pStyle w:val="TableText"/>
              <w:ind w:left="1607" w:right="236" w:firstLine="2"/>
              <w:spacing w:before="19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similar</w:t>
            </w:r>
            <w:r>
              <w:rPr>
                <w:sz w:val="12"/>
                <w:szCs w:val="12"/>
                <w:spacing w:val="38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effectiveness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between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adalimumab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and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vedolizumab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patients,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both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naïve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experienced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biologi</w:t>
            </w:r>
            <w:r>
              <w:rPr>
                <w:sz w:val="12"/>
                <w:szCs w:val="12"/>
                <w:spacing w:val="11"/>
              </w:rPr>
              <w:t>cs.</w:t>
            </w:r>
          </w:p>
        </w:tc>
      </w:tr>
      <w:tr>
        <w:trPr>
          <w:trHeight w:val="2399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123"/>
              <w:spacing w:before="2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3.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adults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moderate-to-severe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</w:p>
          <w:p>
            <w:pPr>
              <w:pStyle w:val="TableText"/>
              <w:ind w:left="126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19"/>
              </w:rPr>
              <w:t>refractory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to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a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previous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therapy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with</w:t>
            </w:r>
          </w:p>
          <w:p>
            <w:pPr>
              <w:pStyle w:val="TableText"/>
              <w:ind w:left="125"/>
              <w:spacing w:before="43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adalimumab,</w:t>
            </w:r>
            <w:r>
              <w:rPr>
                <w:sz w:val="12"/>
                <w:szCs w:val="12"/>
                <w:spacing w:val="3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IG-IBD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makes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no</w:t>
            </w:r>
          </w:p>
          <w:p>
            <w:pPr>
              <w:pStyle w:val="TableText"/>
              <w:ind w:left="126" w:right="313"/>
              <w:spacing w:before="37" w:line="3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recommendation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favor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of 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</w:t>
            </w:r>
            <w:r>
              <w:rPr>
                <w:sz w:val="12"/>
                <w:szCs w:val="12"/>
                <w:spacing w:val="12"/>
              </w:rPr>
              <w:t>gainst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inﬂiximab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induce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remission.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204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Knowledge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gap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205"/>
              <w:spacing w:before="22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64%</w:t>
            </w:r>
          </w:p>
        </w:tc>
        <w:tc>
          <w:tcPr>
            <w:tcW w:w="3203" w:type="dxa"/>
            <w:vAlign w:val="top"/>
          </w:tcPr>
          <w:p>
            <w:pPr>
              <w:pStyle w:val="TableText"/>
              <w:ind w:left="260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Twenty</w:t>
            </w:r>
            <w:r>
              <w:rPr>
                <w:sz w:val="12"/>
                <w:szCs w:val="12"/>
                <w:spacing w:val="3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years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clinical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experience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</w:p>
          <w:p>
            <w:pPr>
              <w:pStyle w:val="TableText"/>
              <w:ind w:left="266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inﬂiximab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and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demonstrat</w:t>
            </w:r>
            <w:r>
              <w:rPr>
                <w:sz w:val="12"/>
                <w:szCs w:val="12"/>
                <w:spacing w:val="13"/>
              </w:rPr>
              <w:t>ed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eﬃcacy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</w:t>
            </w:r>
          </w:p>
          <w:p>
            <w:pPr>
              <w:pStyle w:val="TableText"/>
              <w:ind w:left="264" w:right="115" w:firstLine="1"/>
              <w:spacing w:before="43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observational</w:t>
            </w:r>
            <w:r>
              <w:rPr>
                <w:sz w:val="12"/>
                <w:szCs w:val="12"/>
                <w:spacing w:val="4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studies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suggest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that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may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also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  <w:r>
              <w:rPr>
                <w:sz w:val="12"/>
                <w:szCs w:val="12"/>
                <w:spacing w:val="42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effective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patients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whom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previous</w:t>
            </w:r>
          </w:p>
          <w:p>
            <w:pPr>
              <w:pStyle w:val="TableText"/>
              <w:ind w:left="264" w:right="74"/>
              <w:spacing w:before="20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treatment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with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adalimumab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was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unsuccessful.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However,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it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should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be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noted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that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current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availability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of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several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biologics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with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differ</w:t>
            </w:r>
            <w:r>
              <w:rPr>
                <w:sz w:val="12"/>
                <w:szCs w:val="12"/>
                <w:spacing w:val="10"/>
              </w:rPr>
              <w:t>ent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mechanisms</w:t>
            </w:r>
            <w:r>
              <w:rPr>
                <w:sz w:val="12"/>
                <w:szCs w:val="12"/>
                <w:spacing w:val="38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action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reducing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clinicians’</w:t>
            </w:r>
          </w:p>
          <w:p>
            <w:pPr>
              <w:pStyle w:val="TableText"/>
              <w:ind w:left="264" w:right="207"/>
              <w:spacing w:before="21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tendency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switch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from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one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anti-TNF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agent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another,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particularly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cases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primary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nonresponse.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Conversely,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switch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from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</w:t>
            </w:r>
            <w:r>
              <w:rPr>
                <w:sz w:val="12"/>
                <w:szCs w:val="12"/>
                <w:spacing w:val="11"/>
              </w:rPr>
              <w:t>ne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12"/>
              </w:rPr>
              <w:t>anti-TNF</w:t>
            </w:r>
            <w:r>
              <w:rPr>
                <w:sz w:val="12"/>
                <w:szCs w:val="12"/>
                <w:spacing w:val="29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agent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another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should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</w:p>
          <w:p>
            <w:pPr>
              <w:pStyle w:val="TableText"/>
              <w:ind w:left="265" w:right="186"/>
              <w:spacing w:before="20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considered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when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effective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anti-TNF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ag</w:t>
            </w:r>
            <w:r>
              <w:rPr>
                <w:sz w:val="12"/>
                <w:szCs w:val="12"/>
                <w:spacing w:val="11"/>
              </w:rPr>
              <w:t>ent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must</w:t>
            </w:r>
            <w:r>
              <w:rPr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be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withdrawn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due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intolerance.</w:t>
            </w:r>
          </w:p>
        </w:tc>
      </w:tr>
      <w:tr>
        <w:trPr>
          <w:trHeight w:val="2228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122"/>
              <w:spacing w:before="2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4.</w:t>
            </w:r>
            <w:r>
              <w:rPr>
                <w:sz w:val="12"/>
                <w:szCs w:val="12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adults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moderate-to-severe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</w:p>
          <w:p>
            <w:pPr>
              <w:pStyle w:val="TableText"/>
              <w:ind w:left="126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refractory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at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least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one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bi</w:t>
            </w:r>
            <w:r>
              <w:rPr>
                <w:sz w:val="12"/>
                <w:szCs w:val="12"/>
                <w:spacing w:val="9"/>
              </w:rPr>
              <w:t>ologic,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IG-IBD</w:t>
            </w:r>
          </w:p>
          <w:p>
            <w:pPr>
              <w:pStyle w:val="TableText"/>
              <w:ind w:left="125" w:right="247"/>
              <w:spacing w:before="43" w:line="3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recommends</w:t>
            </w:r>
            <w:r>
              <w:rPr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using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adalimumab,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vedolizumab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or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ustekinumab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induce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remission.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199" w:right="475" w:firstLine="4"/>
              <w:spacing w:before="22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Moderate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adalimumab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vedolizumab.</w:t>
            </w:r>
          </w:p>
          <w:p>
            <w:pPr>
              <w:pStyle w:val="TableText"/>
              <w:ind w:left="198"/>
              <w:spacing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Very</w:t>
            </w:r>
            <w:r>
              <w:rPr>
                <w:sz w:val="12"/>
                <w:szCs w:val="12"/>
                <w:spacing w:val="39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low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ustekinumab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205"/>
              <w:spacing w:before="22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80%</w:t>
            </w:r>
          </w:p>
        </w:tc>
        <w:tc>
          <w:tcPr>
            <w:tcW w:w="3203" w:type="dxa"/>
            <w:vAlign w:val="top"/>
          </w:tcPr>
          <w:p>
            <w:pPr>
              <w:pStyle w:val="TableText"/>
              <w:ind w:left="264" w:right="176" w:hanging="4"/>
              <w:spacing w:before="22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has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been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shown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effective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</w:t>
            </w:r>
            <w:r>
              <w:rPr>
                <w:sz w:val="12"/>
                <w:szCs w:val="12"/>
                <w:spacing w:val="4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safe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patients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with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CD,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has</w:t>
            </w:r>
          </w:p>
          <w:p>
            <w:pPr>
              <w:pStyle w:val="TableText"/>
              <w:ind w:left="264" w:right="83" w:firstLine="2"/>
              <w:spacing w:before="20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frequently</w:t>
            </w:r>
            <w:r>
              <w:rPr>
                <w:sz w:val="12"/>
                <w:szCs w:val="12"/>
                <w:spacing w:val="43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been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administered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as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second-line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biologic</w:t>
            </w:r>
            <w:r>
              <w:rPr>
                <w:sz w:val="12"/>
                <w:szCs w:val="12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clinical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practice.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Consequently,</w:t>
            </w:r>
          </w:p>
          <w:p>
            <w:pPr>
              <w:pStyle w:val="TableText"/>
              <w:ind w:left="265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</w:rPr>
              <w:t>despite</w:t>
            </w:r>
            <w:r>
              <w:rPr>
                <w:sz w:val="12"/>
                <w:szCs w:val="12"/>
                <w:spacing w:val="37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drug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being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superior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placebo</w:t>
            </w:r>
          </w:p>
          <w:p>
            <w:pPr>
              <w:pStyle w:val="TableText"/>
              <w:ind w:left="265" w:right="102"/>
              <w:spacing w:before="43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only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clinical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response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(a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critical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outcom</w:t>
            </w:r>
            <w:r>
              <w:rPr>
                <w:sz w:val="12"/>
                <w:szCs w:val="12"/>
                <w:spacing w:val="10"/>
              </w:rPr>
              <w:t>e),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IG-IBD</w:t>
            </w:r>
            <w:r>
              <w:rPr>
                <w:sz w:val="12"/>
                <w:szCs w:val="12"/>
                <w:spacing w:val="44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decided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to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give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strong</w:t>
            </w:r>
          </w:p>
          <w:p>
            <w:pPr>
              <w:pStyle w:val="TableText"/>
              <w:ind w:left="266"/>
              <w:spacing w:before="2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recommendation</w:t>
            </w:r>
            <w:r>
              <w:rPr>
                <w:sz w:val="12"/>
                <w:szCs w:val="12"/>
                <w:spacing w:val="40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for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vedolizumab.</w:t>
            </w:r>
          </w:p>
          <w:p>
            <w:pPr>
              <w:pStyle w:val="TableText"/>
              <w:ind w:left="266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Similarly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to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vedolizumab,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ustekinumab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has</w:t>
            </w:r>
          </w:p>
          <w:p>
            <w:pPr>
              <w:pStyle w:val="TableText"/>
              <w:ind w:left="264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been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used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clinical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pract</w:t>
            </w:r>
            <w:r>
              <w:rPr>
                <w:sz w:val="12"/>
                <w:szCs w:val="12"/>
                <w:spacing w:val="11"/>
              </w:rPr>
              <w:t>ice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mostly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</w:t>
            </w:r>
          </w:p>
          <w:p>
            <w:pPr>
              <w:pStyle w:val="TableText"/>
              <w:ind w:left="266"/>
              <w:spacing w:before="4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patients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who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were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previously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exposed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to</w:t>
            </w:r>
          </w:p>
          <w:p>
            <w:pPr>
              <w:pStyle w:val="TableText"/>
              <w:ind w:left="265" w:right="80"/>
              <w:spacing w:before="44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another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biologic.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drug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demonst</w:t>
            </w:r>
            <w:r>
              <w:rPr>
                <w:sz w:val="12"/>
                <w:szCs w:val="12"/>
                <w:spacing w:val="12"/>
              </w:rPr>
              <w:t>rated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clear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effectiveness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this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setting.</w:t>
            </w:r>
          </w:p>
        </w:tc>
      </w:tr>
      <w:tr>
        <w:trPr>
          <w:trHeight w:val="1371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126" w:right="482"/>
              <w:spacing w:before="22" w:line="29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5.</w:t>
            </w:r>
            <w:r>
              <w:rPr>
                <w:sz w:val="12"/>
                <w:szCs w:val="12"/>
                <w:spacing w:val="29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adults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moderate-to-severe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10"/>
              </w:rPr>
              <w:t>refractory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at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least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one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bi</w:t>
            </w:r>
            <w:r>
              <w:rPr>
                <w:sz w:val="12"/>
                <w:szCs w:val="12"/>
                <w:spacing w:val="9"/>
              </w:rPr>
              <w:t>ologic,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IG-IBD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5"/>
                <w:w w:val="116"/>
              </w:rPr>
              <w:t>makes</w:t>
            </w:r>
            <w:r>
              <w:rPr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no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recommendation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on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the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use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of:</w:t>
            </w:r>
          </w:p>
          <w:p>
            <w:pPr>
              <w:pStyle w:val="TableText"/>
              <w:ind w:left="125" w:right="199"/>
              <w:spacing w:line="2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-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inﬂiximab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over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adalimumab,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ustekinumab</w:t>
            </w:r>
          </w:p>
          <w:p>
            <w:pPr>
              <w:pStyle w:val="TableText"/>
              <w:ind w:left="125" w:right="894"/>
              <w:spacing w:before="19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-</w:t>
            </w:r>
            <w:r>
              <w:rPr>
                <w:sz w:val="12"/>
                <w:szCs w:val="12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adalimumab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over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ustekinumab,</w:t>
            </w:r>
            <w:r>
              <w:rPr>
                <w:sz w:val="12"/>
                <w:szCs w:val="12"/>
                <w:spacing w:val="30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and</w:t>
            </w:r>
          </w:p>
          <w:p>
            <w:pPr>
              <w:pStyle w:val="TableText"/>
              <w:ind w:left="126"/>
              <w:spacing w:before="37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-</w:t>
            </w:r>
            <w:r>
              <w:rPr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over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ustekinumab.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204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Knowledge</w:t>
            </w:r>
            <w:r>
              <w:rPr>
                <w:sz w:val="12"/>
                <w:szCs w:val="12"/>
                <w:spacing w:val="40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gap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</w:p>
          <w:p>
            <w:pPr>
              <w:pStyle w:val="TableText"/>
              <w:ind w:left="198" w:right="199" w:firstLine="5"/>
              <w:spacing w:before="43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comparisons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involving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inﬂiximab.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Very-low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all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other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comparisons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205"/>
              <w:spacing w:before="22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84%</w:t>
            </w:r>
          </w:p>
        </w:tc>
        <w:tc>
          <w:tcPr>
            <w:tcW w:w="3203" w:type="dxa"/>
            <w:vAlign w:val="top"/>
          </w:tcPr>
          <w:p>
            <w:pPr>
              <w:pStyle w:val="TableText"/>
              <w:ind w:left="266" w:right="189" w:hanging="6"/>
              <w:spacing w:before="21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use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of vedolizumab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a</w:t>
            </w:r>
            <w:r>
              <w:rPr>
                <w:sz w:val="12"/>
                <w:szCs w:val="12"/>
                <w:spacing w:val="13"/>
              </w:rPr>
              <w:t>nd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ustekinumab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second-line</w:t>
            </w:r>
            <w:r>
              <w:rPr>
                <w:sz w:val="12"/>
                <w:szCs w:val="12"/>
                <w:spacing w:val="3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agents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patients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has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been</w:t>
            </w:r>
          </w:p>
          <w:p>
            <w:pPr>
              <w:pStyle w:val="TableText"/>
              <w:ind w:left="265" w:right="134"/>
              <w:spacing w:before="20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</w:rPr>
              <w:t>compared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in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recent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real-world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studies.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While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four</w:t>
            </w:r>
            <w:r>
              <w:rPr>
                <w:sz w:val="12"/>
                <w:szCs w:val="12"/>
                <w:spacing w:val="43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studies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suggested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that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ustekinumab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is</w:t>
            </w:r>
          </w:p>
          <w:p>
            <w:pPr>
              <w:pStyle w:val="TableText"/>
              <w:ind w:left="265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associated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with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higher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long-term</w:t>
            </w:r>
          </w:p>
          <w:p>
            <w:pPr>
              <w:pStyle w:val="TableText"/>
              <w:ind w:left="265" w:right="129"/>
              <w:spacing w:before="44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effectiveness</w:t>
            </w:r>
            <w:r>
              <w:rPr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than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vedolizumab,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other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studies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did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not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ﬁnd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signiﬁcant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di</w:t>
            </w:r>
            <w:r>
              <w:rPr>
                <w:sz w:val="12"/>
                <w:szCs w:val="12"/>
                <w:spacing w:val="11"/>
              </w:rPr>
              <w:t>fferences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or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slightly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12"/>
              </w:rPr>
              <w:t>favored</w:t>
            </w:r>
            <w:r>
              <w:rPr>
                <w:sz w:val="12"/>
                <w:szCs w:val="12"/>
                <w:spacing w:val="39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vedolizumab.</w:t>
            </w:r>
          </w:p>
        </w:tc>
      </w:tr>
      <w:tr>
        <w:trPr>
          <w:trHeight w:val="1028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126"/>
              <w:spacing w:before="22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6.</w:t>
            </w:r>
            <w:r>
              <w:rPr>
                <w:sz w:val="12"/>
                <w:szCs w:val="12"/>
                <w:spacing w:val="31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adults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moderate-to-severe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</w:p>
          <w:p>
            <w:pPr>
              <w:pStyle w:val="TableText"/>
              <w:ind w:left="126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refractory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to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conventiona</w:t>
            </w:r>
            <w:r>
              <w:rPr>
                <w:sz w:val="12"/>
                <w:szCs w:val="12"/>
                <w:spacing w:val="10"/>
              </w:rPr>
              <w:t>l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therapy,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IG-IBD</w:t>
            </w:r>
          </w:p>
          <w:p>
            <w:pPr>
              <w:pStyle w:val="TableText"/>
              <w:ind w:left="124" w:right="245" w:firstLine="1"/>
              <w:spacing w:before="43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recommends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using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combination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therapy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with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4"/>
                <w:w w:val="119"/>
              </w:rPr>
              <w:t>inﬂiximab</w:t>
            </w:r>
            <w:r>
              <w:rPr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plus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immunosuppressant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rather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than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inﬂiximab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monotherapy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for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the</w:t>
            </w:r>
          </w:p>
          <w:p>
            <w:pPr>
              <w:pStyle w:val="TableText"/>
              <w:ind w:left="126"/>
              <w:spacing w:before="20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3"/>
              </w:rPr>
              <w:t>induction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of remission.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204"/>
              <w:spacing w:before="2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Moderate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207"/>
              <w:spacing w:before="22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72%</w:t>
            </w:r>
          </w:p>
        </w:tc>
        <w:tc>
          <w:tcPr>
            <w:tcW w:w="3203" w:type="dxa"/>
            <w:vAlign w:val="top"/>
          </w:tcPr>
          <w:p>
            <w:pPr>
              <w:pStyle w:val="TableText"/>
              <w:ind w:left="263" w:right="112" w:hanging="3"/>
              <w:spacing w:before="22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This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recommendation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arises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from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two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studies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that</w:t>
            </w:r>
            <w:r>
              <w:rPr>
                <w:sz w:val="12"/>
                <w:szCs w:val="12"/>
                <w:spacing w:val="3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assessed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clinical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remission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at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  <w:spacing w:val="12"/>
              </w:rPr>
              <w:t>10–12</w:t>
            </w:r>
          </w:p>
          <w:p>
            <w:pPr>
              <w:pStyle w:val="TableText"/>
              <w:ind w:left="262"/>
              <w:spacing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weeks,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clinical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response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at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  <w:spacing w:val="12"/>
              </w:rPr>
              <w:t>10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weeks,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and</w:t>
            </w:r>
          </w:p>
          <w:p>
            <w:pPr>
              <w:pStyle w:val="TableText"/>
              <w:ind w:left="266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mucosal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healing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at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26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weeks.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Therefore,</w:t>
            </w:r>
          </w:p>
          <w:p>
            <w:pPr>
              <w:pStyle w:val="TableText"/>
              <w:ind w:left="265" w:right="157"/>
              <w:spacing w:before="43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evidence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clinical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beneﬁt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exists</w:t>
            </w:r>
            <w:r>
              <w:rPr>
                <w:sz w:val="12"/>
                <w:szCs w:val="12"/>
                <w:spacing w:val="10"/>
              </w:rPr>
              <w:t>,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but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probably</w:t>
            </w:r>
            <w:r>
              <w:rPr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limited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to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short-term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outcomes.</w:t>
            </w:r>
          </w:p>
        </w:tc>
      </w:tr>
      <w:tr>
        <w:trPr>
          <w:trHeight w:val="1409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128"/>
              <w:spacing w:before="2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7.</w:t>
            </w:r>
            <w:r>
              <w:rPr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adults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moderate-to-severe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</w:p>
          <w:p>
            <w:pPr>
              <w:pStyle w:val="TableText"/>
              <w:ind w:left="126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refractory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to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conventiona</w:t>
            </w:r>
            <w:r>
              <w:rPr>
                <w:sz w:val="12"/>
                <w:szCs w:val="12"/>
                <w:spacing w:val="10"/>
              </w:rPr>
              <w:t>l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therapy,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IG-IBD</w:t>
            </w:r>
          </w:p>
          <w:p>
            <w:pPr>
              <w:pStyle w:val="TableText"/>
              <w:ind w:left="126"/>
              <w:spacing w:before="43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makes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no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recommendation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ch</w:t>
            </w:r>
            <w:r>
              <w:rPr>
                <w:sz w:val="12"/>
                <w:szCs w:val="12"/>
                <w:spacing w:val="13"/>
              </w:rPr>
              <w:t>oice</w:t>
            </w:r>
          </w:p>
          <w:p>
            <w:pPr>
              <w:pStyle w:val="TableText"/>
              <w:ind w:left="124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between</w:t>
            </w:r>
            <w:r>
              <w:rPr>
                <w:sz w:val="12"/>
                <w:szCs w:val="12"/>
                <w:spacing w:val="40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combination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therapy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with</w:t>
            </w:r>
          </w:p>
          <w:p>
            <w:pPr>
              <w:pStyle w:val="TableText"/>
              <w:ind w:left="125" w:right="252"/>
              <w:spacing w:before="43" w:line="3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adalimumab</w:t>
            </w:r>
            <w:r>
              <w:rPr>
                <w:sz w:val="12"/>
                <w:szCs w:val="12"/>
                <w:spacing w:val="40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plus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immunosuppressant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adalimumab</w:t>
            </w:r>
            <w:r>
              <w:rPr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monotherapy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for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the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induction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11"/>
              </w:rPr>
              <w:t>of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remission.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198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Very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low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205"/>
              <w:spacing w:before="22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84%</w:t>
            </w:r>
          </w:p>
        </w:tc>
        <w:tc>
          <w:tcPr>
            <w:tcW w:w="3203" w:type="dxa"/>
            <w:vAlign w:val="top"/>
          </w:tcPr>
          <w:p>
            <w:pPr>
              <w:pStyle w:val="TableText"/>
              <w:ind w:left="218" w:right="174"/>
              <w:spacing w:before="22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It</w:t>
            </w:r>
            <w:r>
              <w:rPr>
                <w:sz w:val="12"/>
                <w:szCs w:val="12"/>
                <w:spacing w:val="3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should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noted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that,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according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recent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cohort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study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(PANTS)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anti-TNF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agent-naive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patients,</w:t>
            </w:r>
            <w:r>
              <w:rPr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combination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immunomodulator</w:t>
            </w:r>
          </w:p>
          <w:p>
            <w:pPr>
              <w:pStyle w:val="TableText"/>
              <w:ind w:left="216"/>
              <w:spacing w:before="2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</w:rPr>
              <w:t>therapy</w:t>
            </w:r>
            <w:r>
              <w:rPr>
                <w:sz w:val="12"/>
                <w:szCs w:val="12"/>
                <w:spacing w:val="40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reduced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the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risk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of developing</w:t>
            </w:r>
          </w:p>
          <w:p>
            <w:pPr>
              <w:pStyle w:val="TableText"/>
              <w:ind w:left="217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antibodies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against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both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inﬂiximab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and</w:t>
            </w:r>
          </w:p>
          <w:p>
            <w:pPr>
              <w:pStyle w:val="TableText"/>
              <w:ind w:left="218" w:right="284" w:hanging="1"/>
              <w:spacing w:before="43" w:line="3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adalimumab,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therefore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inﬂuencing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one-year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remission</w:t>
            </w:r>
            <w:r>
              <w:rPr>
                <w:sz w:val="12"/>
                <w:szCs w:val="12"/>
                <w:spacing w:val="40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rates.</w:t>
            </w:r>
          </w:p>
          <w:p>
            <w:pPr>
              <w:pStyle w:val="TableText"/>
              <w:spacing w:before="57" w:line="20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(</w:t>
            </w:r>
            <w:r>
              <w:rPr>
                <w:sz w:val="12"/>
                <w:szCs w:val="12"/>
                <w:i/>
                <w:iCs/>
                <w:spacing w:val="9"/>
              </w:rPr>
              <w:t>continued</w:t>
            </w:r>
            <w:r>
              <w:rPr>
                <w:sz w:val="12"/>
                <w:szCs w:val="12"/>
                <w:i/>
                <w:iCs/>
                <w:spacing w:val="27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9"/>
              </w:rPr>
              <w:t>on</w:t>
            </w:r>
            <w:r>
              <w:rPr>
                <w:sz w:val="12"/>
                <w:szCs w:val="12"/>
                <w:i/>
                <w:iCs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9"/>
              </w:rPr>
              <w:t>next page</w:t>
            </w:r>
            <w:r>
              <w:rPr>
                <w:sz w:val="12"/>
                <w:szCs w:val="12"/>
                <w:spacing w:val="9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3"/>
          <w:pgSz w:w="11905" w:h="15879"/>
          <w:pgMar w:top="155" w:right="744" w:bottom="673" w:left="752" w:header="0" w:footer="521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04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46"/>
        <w:gridCol w:w="2470"/>
        <w:gridCol w:w="1432"/>
        <w:gridCol w:w="3260"/>
      </w:tblGrid>
      <w:tr>
        <w:trPr>
          <w:trHeight w:val="1687" w:hRule="atLeast"/>
        </w:trPr>
        <w:tc>
          <w:tcPr>
            <w:tcW w:w="32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left="6"/>
              <w:spacing w:before="38" w:line="202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JID: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YDLD</w:t>
            </w:r>
          </w:p>
          <w:p>
            <w:pPr>
              <w:pStyle w:val="TableText"/>
              <w:ind w:left="1"/>
              <w:spacing w:before="15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i/>
                <w:iCs/>
                <w:spacing w:val="10"/>
              </w:rPr>
              <w:t>F.S.</w:t>
            </w:r>
            <w:r>
              <w:rPr>
                <w:sz w:val="12"/>
                <w:szCs w:val="12"/>
                <w:i/>
                <w:iCs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</w:rPr>
              <w:t>Macaluso</w:t>
            </w:r>
            <w:r>
              <w:rPr>
                <w:sz w:val="12"/>
                <w:szCs w:val="12"/>
                <w:i/>
                <w:iCs/>
                <w:spacing w:val="10"/>
              </w:rPr>
              <w:t>,</w:t>
            </w:r>
            <w:r>
              <w:rPr>
                <w:sz w:val="12"/>
                <w:szCs w:val="12"/>
                <w:i/>
                <w:iCs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10"/>
              </w:rPr>
              <w:t>C.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</w:rPr>
              <w:t>Papi</w:t>
            </w:r>
            <w:r>
              <w:rPr>
                <w:sz w:val="12"/>
                <w:szCs w:val="12"/>
                <w:i/>
                <w:iCs/>
                <w:spacing w:val="10"/>
              </w:rPr>
              <w:t>,</w:t>
            </w:r>
            <w:r>
              <w:rPr>
                <w:sz w:val="12"/>
                <w:szCs w:val="12"/>
                <w:i/>
                <w:iCs/>
                <w:spacing w:val="1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10"/>
              </w:rPr>
              <w:t>A.</w:t>
            </w:r>
            <w:r>
              <w:rPr>
                <w:sz w:val="12"/>
                <w:szCs w:val="12"/>
                <w:i/>
                <w:iCs/>
                <w:spacing w:val="25"/>
              </w:rPr>
              <w:t xml:space="preserve"> </w:t>
            </w:r>
            <w:r>
              <w:rPr>
                <w:sz w:val="12"/>
                <w:szCs w:val="12"/>
                <w:i/>
                <w:iCs/>
              </w:rPr>
              <w:t>Orlando</w:t>
            </w:r>
            <w:r>
              <w:rPr>
                <w:sz w:val="12"/>
                <w:szCs w:val="12"/>
                <w:i/>
                <w:iCs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</w:rPr>
              <w:t>et</w:t>
            </w:r>
            <w:r>
              <w:rPr>
                <w:sz w:val="12"/>
                <w:szCs w:val="12"/>
                <w:i/>
                <w:iCs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</w:rPr>
              <w:t>al</w:t>
            </w:r>
            <w:r>
              <w:rPr>
                <w:sz w:val="12"/>
                <w:szCs w:val="12"/>
                <w:i/>
                <w:iCs/>
                <w:spacing w:val="10"/>
              </w:rPr>
              <w:t>.</w:t>
            </w:r>
          </w:p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3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8"/>
              </w:rPr>
              <w:t>Table</w:t>
            </w:r>
            <w:r>
              <w:rPr>
                <w:sz w:val="12"/>
                <w:szCs w:val="12"/>
                <w:b/>
                <w:bCs/>
                <w:spacing w:val="24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8"/>
              </w:rPr>
              <w:t>3</w:t>
            </w:r>
            <w:r>
              <w:rPr>
                <w:sz w:val="12"/>
                <w:szCs w:val="12"/>
                <w:b/>
                <w:bCs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(</w:t>
            </w:r>
            <w:r>
              <w:rPr>
                <w:sz w:val="12"/>
                <w:szCs w:val="12"/>
                <w:i/>
                <w:iCs/>
                <w:spacing w:val="8"/>
              </w:rPr>
              <w:t>continued</w:t>
            </w:r>
            <w:r>
              <w:rPr>
                <w:sz w:val="12"/>
                <w:szCs w:val="12"/>
                <w:spacing w:val="8"/>
              </w:rPr>
              <w:t>)</w:t>
            </w:r>
          </w:p>
          <w:p>
            <w:pPr>
              <w:pStyle w:val="TableText"/>
              <w:ind w:left="185"/>
              <w:spacing w:before="199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Statement</w:t>
            </w:r>
          </w:p>
        </w:tc>
        <w:tc>
          <w:tcPr>
            <w:tcW w:w="2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01"/>
              <w:spacing w:before="17" w:line="203" w:lineRule="auto"/>
              <w:rPr>
                <w:rFonts w:ascii="Arial" w:hAnsi="Arial" w:eastAsia="Arial" w:cs="Arial"/>
                <w:sz w:val="35"/>
                <w:szCs w:val="3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6128" behindDoc="1" locked="0" layoutInCell="1" allowOverlap="1">
                      <wp:simplePos x="0" y="0"/>
                      <wp:positionH relativeFrom="column">
                        <wp:posOffset>-2061210</wp:posOffset>
                      </wp:positionH>
                      <wp:positionV relativeFrom="paragraph">
                        <wp:posOffset>-6181</wp:posOffset>
                      </wp:positionV>
                      <wp:extent cx="6605269" cy="208279"/>
                      <wp:effectExtent l="0" t="0" r="0" b="0"/>
                      <wp:wrapNone/>
                      <wp:docPr id="18" name="Rect 18"/>
                      <wp:cNvGraphicFramePr/>
                      <a:graphic>
                        <a:graphicData uri="http://schemas.microsoft.com/office/word/2010/wordprocessingShape">
                          <wps:wsp>
                            <wps:cNvPr id="18" name="Rect 18"/>
                            <wps:cNvSpPr/>
                            <wps:spPr>
                              <a:xfrm>
                                <a:off x="-2061210" y="-6181"/>
                                <a:ext cx="6605269" cy="2082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B2B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" style="position:absolute;margin-left:-162.3pt;margin-top:-0.486771pt;mso-position-vertical-relative:text;mso-position-horizontal-relative:text;width:520.1pt;height:16.4pt;z-index:-251620352;" fillcolor="#B2B2B2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35"/>
                <w:szCs w:val="35"/>
                <w:b/>
                <w:bCs/>
                <w:color w:val="FFFFFF"/>
                <w:spacing w:val="2"/>
              </w:rPr>
              <w:t>ARTICLE</w:t>
            </w:r>
            <w:r>
              <w:rPr>
                <w:rFonts w:ascii="Arial" w:hAnsi="Arial" w:eastAsia="Arial" w:cs="Arial"/>
                <w:sz w:val="35"/>
                <w:szCs w:val="35"/>
                <w:b/>
                <w:bCs/>
                <w:color w:val="FFFFFF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35"/>
                <w:szCs w:val="35"/>
                <w:b/>
                <w:bCs/>
                <w:color w:val="FFFFFF"/>
                <w:spacing w:val="2"/>
              </w:rPr>
              <w:t>IN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3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Quality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 evidence</w:t>
            </w:r>
          </w:p>
        </w:tc>
        <w:tc>
          <w:tcPr>
            <w:tcW w:w="14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before="17" w:line="203" w:lineRule="auto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Arial" w:hAnsi="Arial" w:eastAsia="Arial" w:cs="Arial"/>
                <w:sz w:val="35"/>
                <w:szCs w:val="35"/>
                <w:b/>
                <w:bCs/>
                <w:color w:val="FFFFFF"/>
                <w:spacing w:val="-7"/>
              </w:rPr>
              <w:t>PRESS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3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Agreement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rate</w:t>
            </w:r>
          </w:p>
        </w:tc>
        <w:tc>
          <w:tcPr>
            <w:tcW w:w="32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6" w:firstLine="518"/>
              <w:spacing w:before="37" w:line="441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>[m5G;</w:t>
            </w:r>
            <w:r>
              <w:rPr>
                <w:rFonts w:ascii="Arial" w:hAnsi="Arial" w:eastAsia="Arial" w:cs="Arial"/>
                <w:sz w:val="13"/>
                <w:szCs w:val="13"/>
              </w:rPr>
              <w:t>February</w:t>
            </w:r>
            <w:r>
              <w:rPr>
                <w:rFonts w:ascii="Arial" w:hAnsi="Arial" w:eastAsia="Arial" w:cs="Arial"/>
                <w:sz w:val="13"/>
                <w:szCs w:val="13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>13,</w:t>
            </w:r>
            <w:r>
              <w:rPr>
                <w:rFonts w:ascii="Arial" w:hAnsi="Arial" w:eastAsia="Arial" w:cs="Arial"/>
                <w:sz w:val="13"/>
                <w:szCs w:val="1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>2023;14:10]</w:t>
            </w:r>
            <w:r>
              <w:rPr>
                <w:rFonts w:ascii="Arial" w:hAnsi="Arial" w:eastAsia="Arial" w:cs="Arial"/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Digestive</w:t>
            </w:r>
            <w:r>
              <w:rPr>
                <w:sz w:val="12"/>
                <w:szCs w:val="12"/>
                <w:i/>
                <w:iCs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and</w:t>
            </w:r>
            <w:r>
              <w:rPr>
                <w:sz w:val="12"/>
                <w:szCs w:val="12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Liver</w:t>
            </w:r>
            <w:r>
              <w:rPr>
                <w:sz w:val="12"/>
                <w:szCs w:val="12"/>
                <w:i/>
                <w:iCs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Disease</w:t>
            </w:r>
            <w:r>
              <w:rPr>
                <w:sz w:val="12"/>
                <w:szCs w:val="12"/>
                <w:i/>
                <w:iCs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xxx</w:t>
            </w:r>
            <w:r>
              <w:rPr>
                <w:sz w:val="12"/>
                <w:szCs w:val="12"/>
                <w:i/>
                <w:iCs/>
                <w:spacing w:val="2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(xxxx)</w:t>
            </w:r>
            <w:r>
              <w:rPr>
                <w:sz w:val="12"/>
                <w:szCs w:val="12"/>
                <w:i/>
                <w:iCs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7"/>
              </w:rPr>
              <w:t>x</w:t>
            </w:r>
            <w:r>
              <w:rPr>
                <w:sz w:val="12"/>
                <w:szCs w:val="12"/>
                <w:i/>
                <w:iCs/>
                <w:spacing w:val="6"/>
              </w:rPr>
              <w:t>xx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3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Panel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comment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beyond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GRA</w:t>
            </w:r>
            <w:r>
              <w:rPr>
                <w:sz w:val="12"/>
                <w:szCs w:val="12"/>
                <w:spacing w:val="9"/>
              </w:rPr>
              <w:t>DE</w:t>
            </w:r>
          </w:p>
        </w:tc>
      </w:tr>
      <w:tr>
        <w:trPr>
          <w:trHeight w:val="215" w:hRule="atLeast"/>
        </w:trPr>
        <w:tc>
          <w:tcPr>
            <w:tcW w:w="324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6"/>
              <w:spacing w:before="6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8.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adults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who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11"/>
              </w:rPr>
              <w:t>chieve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remission</w:t>
            </w:r>
          </w:p>
        </w:tc>
        <w:tc>
          <w:tcPr>
            <w:tcW w:w="24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2"/>
              <w:spacing w:before="6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Very</w:t>
            </w:r>
            <w:r>
              <w:rPr>
                <w:sz w:val="12"/>
                <w:szCs w:val="12"/>
                <w:spacing w:val="41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low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inﬂiximab.</w:t>
            </w:r>
          </w:p>
        </w:tc>
        <w:tc>
          <w:tcPr>
            <w:tcW w:w="143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3"/>
              <w:spacing w:before="6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100%</w:t>
            </w:r>
          </w:p>
        </w:tc>
        <w:tc>
          <w:tcPr>
            <w:tcW w:w="32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5"/>
              <w:spacing w:before="6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Although</w:t>
            </w:r>
            <w:r>
              <w:rPr>
                <w:sz w:val="12"/>
                <w:szCs w:val="12"/>
                <w:spacing w:val="31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ideal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long-term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therapeutic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2"/>
              <w:spacing w:before="24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with</w:t>
            </w:r>
            <w:r>
              <w:rPr>
                <w:sz w:val="12"/>
                <w:szCs w:val="12"/>
                <w:spacing w:val="44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inﬂiximab,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adalimumab,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8"/>
              <w:spacing w:before="24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Low</w:t>
            </w:r>
            <w:r>
              <w:rPr>
                <w:sz w:val="12"/>
                <w:szCs w:val="12"/>
                <w:spacing w:val="4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adalimumab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and</w:t>
            </w:r>
          </w:p>
        </w:tc>
        <w:tc>
          <w:tcPr>
            <w:tcW w:w="143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9"/>
              <w:spacing w:before="2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target</w:t>
            </w:r>
            <w:r>
              <w:rPr>
                <w:sz w:val="12"/>
                <w:szCs w:val="12"/>
                <w:spacing w:val="4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still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undeﬁned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CD,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concept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of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5"/>
              <w:spacing w:before="2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ustekinumab,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IG-IBD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re</w:t>
            </w:r>
            <w:r>
              <w:rPr>
                <w:sz w:val="12"/>
                <w:szCs w:val="12"/>
                <w:spacing w:val="12"/>
              </w:rPr>
              <w:t>commends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using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7"/>
              <w:spacing w:before="24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ustekinumab.</w:t>
            </w:r>
          </w:p>
        </w:tc>
        <w:tc>
          <w:tcPr>
            <w:tcW w:w="143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9"/>
              <w:spacing w:before="2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transmural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healing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(or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remissio</w:t>
            </w:r>
            <w:r>
              <w:rPr>
                <w:sz w:val="12"/>
                <w:szCs w:val="12"/>
                <w:spacing w:val="12"/>
              </w:rPr>
              <w:t>n)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is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emerging</w:t>
            </w:r>
          </w:p>
        </w:tc>
      </w:tr>
      <w:tr>
        <w:trPr>
          <w:trHeight w:val="502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7"/>
              <w:spacing w:before="2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same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drug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as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maintenance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treatment.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8"/>
              <w:spacing w:before="2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High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vedolizumab</w:t>
            </w:r>
          </w:p>
        </w:tc>
        <w:tc>
          <w:tcPr>
            <w:tcW w:w="14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0" w:right="650" w:firstLine="1"/>
              <w:spacing w:before="24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  <w:spacing w:val="3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last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years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as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relevant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outcome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associated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favorable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long-term</w:t>
            </w:r>
          </w:p>
          <w:p>
            <w:pPr>
              <w:pStyle w:val="TableText"/>
              <w:ind w:left="210"/>
              <w:spacing w:before="20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outcomes.</w:t>
            </w:r>
          </w:p>
        </w:tc>
      </w:tr>
      <w:tr>
        <w:trPr>
          <w:trHeight w:val="1554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2" w:right="291" w:firstLine="2"/>
              <w:spacing w:before="36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9.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adults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CD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who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ac</w:t>
            </w:r>
            <w:r>
              <w:rPr>
                <w:sz w:val="12"/>
                <w:szCs w:val="12"/>
                <w:spacing w:val="11"/>
              </w:rPr>
              <w:t>hieve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remission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anti-TNF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agent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</w:t>
            </w:r>
            <w:r>
              <w:rPr>
                <w:sz w:val="12"/>
                <w:szCs w:val="12"/>
                <w:spacing w:val="11"/>
              </w:rPr>
              <w:t>lus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</w:t>
            </w:r>
          </w:p>
          <w:p>
            <w:pPr>
              <w:pStyle w:val="TableText"/>
              <w:ind w:left="186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immunosuppressant,</w:t>
            </w:r>
            <w:r>
              <w:rPr>
                <w:sz w:val="12"/>
                <w:szCs w:val="12"/>
                <w:spacing w:val="4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IG-IBD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makes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no</w:t>
            </w:r>
          </w:p>
          <w:p>
            <w:pPr>
              <w:pStyle w:val="TableText"/>
              <w:ind w:left="186"/>
              <w:spacing w:before="43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7"/>
              </w:rPr>
              <w:t>recommendation</w:t>
            </w:r>
            <w:r>
              <w:rPr>
                <w:sz w:val="12"/>
                <w:szCs w:val="12"/>
                <w:spacing w:val="33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on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the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choice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between</w:t>
            </w:r>
          </w:p>
          <w:p>
            <w:pPr>
              <w:pStyle w:val="TableText"/>
              <w:ind w:left="185"/>
              <w:spacing w:before="1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combination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therapy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with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inﬂiximab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or</w:t>
            </w:r>
          </w:p>
          <w:p>
            <w:pPr>
              <w:pStyle w:val="TableText"/>
              <w:ind w:left="185" w:right="201"/>
              <w:spacing w:before="43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adalimumab</w:t>
            </w:r>
            <w:r>
              <w:rPr>
                <w:sz w:val="12"/>
                <w:szCs w:val="12"/>
                <w:spacing w:val="40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plus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immunosuppressant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and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4"/>
                <w:w w:val="118"/>
              </w:rPr>
              <w:t>either</w:t>
            </w:r>
            <w:r>
              <w:rPr>
                <w:sz w:val="12"/>
                <w:szCs w:val="12"/>
                <w:spacing w:val="37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inﬂiximab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adalimumab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monotherapy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i/>
                <w:iCs/>
                <w:spacing w:val="3"/>
                <w:w w:val="120"/>
              </w:rPr>
              <w:t>or</w:t>
            </w:r>
            <w:r>
              <w:rPr>
                <w:sz w:val="12"/>
                <w:szCs w:val="12"/>
                <w:i/>
                <w:iCs/>
                <w:spacing w:val="37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immunosuppressant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monotherapy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for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  <w:w w:val="120"/>
              </w:rPr>
              <w:t>the</w:t>
            </w:r>
          </w:p>
          <w:p>
            <w:pPr>
              <w:pStyle w:val="TableText"/>
              <w:ind w:left="186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4"/>
              </w:rPr>
              <w:t>long-term</w:t>
            </w:r>
            <w:r>
              <w:rPr>
                <w:sz w:val="12"/>
                <w:szCs w:val="12"/>
                <w:spacing w:val="4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</w:rPr>
              <w:t>maintenance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4"/>
              </w:rPr>
              <w:t>of remission.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4" w:right="276" w:hanging="2"/>
              <w:spacing w:before="36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Very</w:t>
            </w:r>
            <w:r>
              <w:rPr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low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(ﬁrst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part).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Knowledge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gap</w:t>
            </w:r>
            <w:r>
              <w:rPr>
                <w:sz w:val="12"/>
                <w:szCs w:val="12"/>
                <w:spacing w:val="3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(second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part)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8" w:right="199"/>
              <w:spacing w:before="36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64%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(ﬁrst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part).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60%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(second</w:t>
            </w:r>
          </w:p>
          <w:p>
            <w:pPr>
              <w:pStyle w:val="TableText"/>
              <w:ind w:left="288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21"/>
              </w:rPr>
              <w:t>part)</w:t>
            </w:r>
          </w:p>
        </w:tc>
        <w:tc>
          <w:tcPr>
            <w:tcW w:w="3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91"/>
              <w:spacing w:before="25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10.</w:t>
            </w:r>
            <w:r>
              <w:rPr>
                <w:sz w:val="12"/>
                <w:szCs w:val="12"/>
                <w:spacing w:val="3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adults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with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CD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who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have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lost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2"/>
              <w:spacing w:before="2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Very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low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9"/>
              <w:spacing w:before="25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72%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5"/>
              <w:spacing w:before="2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Therapeutic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drug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monitorin</w:t>
            </w:r>
            <w:r>
              <w:rPr>
                <w:sz w:val="12"/>
                <w:szCs w:val="12"/>
                <w:spacing w:val="12"/>
              </w:rPr>
              <w:t>g,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when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available,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6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response</w:t>
            </w:r>
            <w:r>
              <w:rPr>
                <w:sz w:val="12"/>
                <w:szCs w:val="12"/>
                <w:spacing w:val="39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to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anti-TNF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agents,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IG-IBD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makes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no</w:t>
            </w:r>
          </w:p>
        </w:tc>
        <w:tc>
          <w:tcPr>
            <w:tcW w:w="2470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0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can</w:t>
            </w:r>
            <w:r>
              <w:rPr>
                <w:sz w:val="12"/>
                <w:szCs w:val="12"/>
                <w:spacing w:val="39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used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drive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therapeutic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choices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6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recommendation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on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using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therapeutic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drug</w:t>
            </w:r>
          </w:p>
        </w:tc>
        <w:tc>
          <w:tcPr>
            <w:tcW w:w="2470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0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3"/>
              </w:rPr>
              <w:t>case</w:t>
            </w:r>
            <w:r>
              <w:rPr>
                <w:sz w:val="12"/>
                <w:szCs w:val="12"/>
                <w:spacing w:val="42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of non-response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loss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of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response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with</w:t>
            </w:r>
          </w:p>
        </w:tc>
      </w:tr>
      <w:tr>
        <w:trPr>
          <w:trHeight w:val="343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5" w:right="495" w:firstLine="1"/>
              <w:spacing w:before="25" w:line="2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monitoring</w:t>
            </w:r>
            <w:r>
              <w:rPr>
                <w:sz w:val="12"/>
                <w:szCs w:val="12"/>
                <w:spacing w:val="38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standard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symptom-based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approach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of dose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optimization.</w:t>
            </w:r>
          </w:p>
        </w:tc>
        <w:tc>
          <w:tcPr>
            <w:tcW w:w="2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0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anti-TNF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agents.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91"/>
              <w:spacing w:before="25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11.</w:t>
            </w:r>
            <w:r>
              <w:rPr>
                <w:sz w:val="12"/>
                <w:szCs w:val="12"/>
                <w:spacing w:val="34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adults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with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CD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who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have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lost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8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Knowledge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gap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9"/>
              <w:spacing w:before="25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76%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1"/>
              <w:spacing w:before="25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No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studies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have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been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done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speciﬁcall</w:t>
            </w:r>
            <w:r>
              <w:rPr>
                <w:sz w:val="12"/>
                <w:szCs w:val="12"/>
                <w:spacing w:val="11"/>
              </w:rPr>
              <w:t>y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this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6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response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to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anti-TNF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agents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and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not</w:t>
            </w:r>
          </w:p>
        </w:tc>
        <w:tc>
          <w:tcPr>
            <w:tcW w:w="2470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2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setting.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However,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given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avail</w:t>
            </w:r>
            <w:r>
              <w:rPr>
                <w:sz w:val="12"/>
                <w:szCs w:val="12"/>
                <w:spacing w:val="10"/>
              </w:rPr>
              <w:t>ability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6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respond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to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dose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escalation,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IG-IBD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makes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no</w:t>
            </w:r>
          </w:p>
        </w:tc>
        <w:tc>
          <w:tcPr>
            <w:tcW w:w="2470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9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biologics</w:t>
            </w:r>
            <w:r>
              <w:rPr>
                <w:sz w:val="12"/>
                <w:szCs w:val="12"/>
                <w:spacing w:val="38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with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different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mechanisms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action,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6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recommendation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using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anti-TNF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</w:t>
            </w:r>
            <w:r>
              <w:rPr>
                <w:sz w:val="12"/>
                <w:szCs w:val="12"/>
                <w:spacing w:val="12"/>
              </w:rPr>
              <w:t>gent</w:t>
            </w:r>
          </w:p>
        </w:tc>
        <w:tc>
          <w:tcPr>
            <w:tcW w:w="2470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9"/>
              <w:spacing w:before="2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option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trying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different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biolog</w:t>
            </w:r>
            <w:r>
              <w:rPr>
                <w:sz w:val="12"/>
                <w:szCs w:val="12"/>
                <w:spacing w:val="11"/>
              </w:rPr>
              <w:t>ical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drug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6"/>
              <w:spacing w:before="2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plus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an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immunosuppressant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making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</w:t>
            </w:r>
          </w:p>
        </w:tc>
        <w:tc>
          <w:tcPr>
            <w:tcW w:w="2470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2"/>
              <w:spacing w:before="2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seems</w:t>
            </w:r>
            <w:r>
              <w:rPr>
                <w:sz w:val="12"/>
                <w:szCs w:val="12"/>
                <w:spacing w:val="32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be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gaining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preference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among</w:t>
            </w:r>
          </w:p>
        </w:tc>
      </w:tr>
      <w:tr>
        <w:trPr>
          <w:trHeight w:val="514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4"/>
              <w:spacing w:before="2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therapeutic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change.</w:t>
            </w:r>
          </w:p>
        </w:tc>
        <w:tc>
          <w:tcPr>
            <w:tcW w:w="2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0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clinicians.</w:t>
            </w:r>
            <w:r>
              <w:rPr>
                <w:sz w:val="12"/>
                <w:szCs w:val="12"/>
                <w:spacing w:val="3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Instead,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there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is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reduced</w:t>
            </w:r>
          </w:p>
          <w:p>
            <w:pPr>
              <w:pStyle w:val="TableText"/>
              <w:ind w:left="209" w:right="402"/>
              <w:spacing w:before="38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9"/>
              </w:rPr>
              <w:t>tendency</w:t>
            </w:r>
            <w:r>
              <w:rPr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to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add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immunosuppressant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to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</w:t>
            </w:r>
            <w:r>
              <w:rPr>
                <w:sz w:val="12"/>
                <w:szCs w:val="12"/>
                <w:spacing w:val="3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anti-TNF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agent.</w:t>
            </w:r>
          </w:p>
        </w:tc>
      </w:tr>
      <w:tr>
        <w:trPr>
          <w:trHeight w:val="2385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91"/>
              <w:spacing w:before="27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12.</w:t>
            </w:r>
            <w:r>
              <w:rPr>
                <w:sz w:val="12"/>
                <w:szCs w:val="12"/>
                <w:spacing w:val="3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adults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with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CD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who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achieved</w:t>
            </w:r>
          </w:p>
          <w:p>
            <w:pPr>
              <w:pStyle w:val="TableText"/>
              <w:ind w:left="186" w:right="355"/>
              <w:spacing w:before="19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long-term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deep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remission,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IG-</w:t>
            </w:r>
            <w:r>
              <w:rPr>
                <w:sz w:val="12"/>
                <w:szCs w:val="12"/>
                <w:spacing w:val="11"/>
              </w:rPr>
              <w:t>IBD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makes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recommendation</w:t>
            </w:r>
            <w:r>
              <w:rPr>
                <w:sz w:val="12"/>
                <w:szCs w:val="12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about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the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withdrawal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21"/>
              </w:rPr>
              <w:t>of</w:t>
            </w:r>
          </w:p>
          <w:p>
            <w:pPr>
              <w:pStyle w:val="TableText"/>
              <w:ind w:left="185"/>
              <w:spacing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anti-TNF</w:t>
            </w:r>
            <w:r>
              <w:rPr>
                <w:sz w:val="12"/>
                <w:szCs w:val="12"/>
                <w:spacing w:val="3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treatment.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8"/>
              <w:spacing w:before="2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Knowledge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gap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8"/>
              <w:spacing w:before="27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84%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0" w:right="300"/>
              <w:spacing w:before="27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Ideally,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deep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remission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should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inclu</w:t>
            </w:r>
            <w:r>
              <w:rPr>
                <w:sz w:val="12"/>
                <w:szCs w:val="12"/>
                <w:spacing w:val="10"/>
              </w:rPr>
              <w:t>de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clinical,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biochemical,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endoscopic,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</w:t>
            </w:r>
          </w:p>
          <w:p>
            <w:pPr>
              <w:pStyle w:val="TableText"/>
              <w:ind w:left="207" w:right="594" w:firstLine="2"/>
              <w:spacing w:before="20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transmural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remission.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possibility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withdrawing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anti-TNF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agent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when</w:t>
            </w:r>
          </w:p>
          <w:p>
            <w:pPr>
              <w:pStyle w:val="TableText"/>
              <w:ind w:left="211" w:right="284"/>
              <w:spacing w:before="20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long-term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deep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remission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has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been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achieved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should</w:t>
            </w:r>
            <w:r>
              <w:rPr>
                <w:sz w:val="12"/>
                <w:szCs w:val="12"/>
                <w:spacing w:val="40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assessed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case-by-case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basis</w:t>
            </w:r>
          </w:p>
          <w:p>
            <w:pPr>
              <w:pStyle w:val="TableText"/>
              <w:ind w:left="210"/>
              <w:spacing w:before="2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</w:rPr>
              <w:t>and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discussed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with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patient.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Factors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to</w:t>
            </w:r>
          </w:p>
          <w:p>
            <w:pPr>
              <w:pStyle w:val="TableText"/>
              <w:ind w:left="210" w:right="245"/>
              <w:spacing w:before="43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consider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include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higher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rate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of continued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clinical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remission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in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patients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who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continue</w:t>
            </w:r>
          </w:p>
          <w:p>
            <w:pPr>
              <w:pStyle w:val="TableText"/>
              <w:ind w:left="210" w:right="268"/>
              <w:spacing w:before="20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anti-TNF</w:t>
            </w:r>
            <w:r>
              <w:rPr>
                <w:sz w:val="12"/>
                <w:szCs w:val="12"/>
                <w:spacing w:val="30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treatment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and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risk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relapse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case</w:t>
            </w:r>
            <w:r>
              <w:rPr>
                <w:sz w:val="12"/>
                <w:szCs w:val="12"/>
                <w:spacing w:val="3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of discontinuation.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Patients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who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  <w:w w:val="113"/>
              </w:rPr>
              <w:t>relapse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after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discontinuation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may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have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high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c</w:t>
            </w:r>
            <w:r>
              <w:rPr>
                <w:sz w:val="12"/>
                <w:szCs w:val="12"/>
                <w:spacing w:val="12"/>
              </w:rPr>
              <w:t>hances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5"/>
                <w:w w:val="117"/>
              </w:rPr>
              <w:t>of re-gaining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remission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when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treatment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7"/>
              </w:rPr>
              <w:t>is</w:t>
            </w:r>
          </w:p>
          <w:p>
            <w:pPr>
              <w:pStyle w:val="TableText"/>
              <w:ind w:left="211"/>
              <w:spacing w:before="22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15"/>
              </w:rPr>
              <w:t>resumed.</w:t>
            </w:r>
          </w:p>
        </w:tc>
      </w:tr>
      <w:tr>
        <w:trPr>
          <w:trHeight w:val="184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91"/>
              <w:spacing w:before="4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13.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13"/>
              </w:rPr>
              <w:t>I</w:t>
            </w:r>
            <w:r>
              <w:rPr>
                <w:sz w:val="12"/>
                <w:szCs w:val="12"/>
                <w:spacing w:val="13"/>
              </w:rPr>
              <w:t>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adult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patients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wit</w:t>
            </w:r>
            <w:r>
              <w:rPr>
                <w:sz w:val="12"/>
                <w:szCs w:val="12"/>
                <w:spacing w:val="12"/>
              </w:rPr>
              <w:t>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complex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perianal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8"/>
              <w:spacing w:before="48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Low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93"/>
              <w:spacing w:before="41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100%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</w:rPr>
              <w:t>for</w:t>
            </w:r>
          </w:p>
        </w:tc>
        <w:tc>
          <w:tcPr>
            <w:tcW w:w="3260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5"/>
              <w:spacing w:before="2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CD,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IG-IBD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recommends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using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inﬂiximab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</w:t>
            </w:r>
          </w:p>
        </w:tc>
        <w:tc>
          <w:tcPr>
            <w:tcW w:w="2470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8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inﬂiximab.</w:t>
            </w:r>
          </w:p>
        </w:tc>
        <w:tc>
          <w:tcPr>
            <w:tcW w:w="3260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30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7"/>
              <w:spacing w:before="2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suggests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using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adalimumab.</w:t>
            </w:r>
          </w:p>
        </w:tc>
        <w:tc>
          <w:tcPr>
            <w:tcW w:w="2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7"/>
              <w:spacing w:before="29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96%</w:t>
            </w:r>
            <w:r>
              <w:rPr>
                <w:sz w:val="12"/>
                <w:szCs w:val="12"/>
                <w:spacing w:val="2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for</w:t>
            </w:r>
          </w:p>
          <w:p>
            <w:pPr>
              <w:pStyle w:val="TableText"/>
              <w:ind w:left="287"/>
              <w:spacing w:before="20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21"/>
              </w:rPr>
              <w:t>adalimumab</w:t>
            </w:r>
          </w:p>
        </w:tc>
        <w:tc>
          <w:tcPr>
            <w:tcW w:w="3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4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5" w:right="378" w:firstLine="5"/>
              <w:spacing w:before="41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14.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adult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patients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wi</w:t>
            </w:r>
            <w:r>
              <w:rPr>
                <w:sz w:val="12"/>
                <w:szCs w:val="12"/>
                <w:spacing w:val="12"/>
              </w:rPr>
              <w:t>th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complex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perianal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CD,</w:t>
            </w:r>
            <w:r>
              <w:rPr>
                <w:sz w:val="12"/>
                <w:szCs w:val="12"/>
                <w:spacing w:val="43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IG-IBD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suggests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using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inﬂiximab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over</w:t>
            </w:r>
          </w:p>
          <w:p>
            <w:pPr>
              <w:pStyle w:val="TableText"/>
              <w:ind w:left="185"/>
              <w:spacing w:before="21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adalimumab.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2"/>
              <w:spacing w:before="4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Very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low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8"/>
              <w:spacing w:before="42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88%</w:t>
            </w:r>
          </w:p>
        </w:tc>
        <w:tc>
          <w:tcPr>
            <w:tcW w:w="3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99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5" w:right="378" w:firstLine="6"/>
              <w:spacing w:before="41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15.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adult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patients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wi</w:t>
            </w:r>
            <w:r>
              <w:rPr>
                <w:sz w:val="12"/>
                <w:szCs w:val="12"/>
                <w:spacing w:val="12"/>
              </w:rPr>
              <w:t>th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complex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perianal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CD,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IG-IBD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makes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no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recommendatio</w:t>
            </w:r>
            <w:r>
              <w:rPr>
                <w:sz w:val="12"/>
                <w:szCs w:val="12"/>
                <w:spacing w:val="10"/>
              </w:rPr>
              <w:t>n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3"/>
              </w:rPr>
              <w:t>using</w:t>
            </w:r>
            <w:r>
              <w:rPr>
                <w:sz w:val="12"/>
                <w:szCs w:val="12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vedolizumab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ustekinumab.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7" w:right="636" w:hanging="5"/>
              <w:spacing w:before="41" w:line="3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Very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low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vedolizumab.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Low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ustekinumab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93"/>
              <w:spacing w:before="42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100%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8" w:right="267" w:hanging="3"/>
              <w:spacing w:before="41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outcomes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perianal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disease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have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rarely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been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evaluated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objectively,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so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evidence</w:t>
            </w:r>
          </w:p>
          <w:p>
            <w:pPr>
              <w:pStyle w:val="TableText"/>
              <w:ind w:left="209" w:right="183" w:firstLine="1"/>
              <w:spacing w:before="20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has</w:t>
            </w:r>
            <w:r>
              <w:rPr>
                <w:sz w:val="12"/>
                <w:szCs w:val="12"/>
                <w:spacing w:val="42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poor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reliability.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Therefore,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it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is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not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easy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precisely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evaluate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eﬃcacy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different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4"/>
                <w:w w:val="119"/>
              </w:rPr>
              <w:t>treatments,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and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this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could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explain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the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9"/>
              </w:rPr>
              <w:t>unmet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5"/>
                <w:w w:val="116"/>
              </w:rPr>
              <w:t>needs</w:t>
            </w:r>
            <w:r>
              <w:rPr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persisting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the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setting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of perianal</w:t>
            </w:r>
          </w:p>
          <w:p>
            <w:pPr>
              <w:pStyle w:val="TableText"/>
              <w:ind w:left="210"/>
              <w:spacing w:before="21" w:line="20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disease.</w:t>
            </w:r>
          </w:p>
        </w:tc>
      </w:tr>
      <w:tr>
        <w:trPr>
          <w:trHeight w:val="184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91"/>
              <w:spacing w:before="4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16.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adult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patients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wi</w:t>
            </w:r>
            <w:r>
              <w:rPr>
                <w:sz w:val="12"/>
                <w:szCs w:val="12"/>
                <w:spacing w:val="12"/>
              </w:rPr>
              <w:t>th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complex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perianal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8"/>
              <w:spacing w:before="49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Low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7"/>
              <w:spacing w:before="42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92%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5"/>
              <w:spacing w:before="4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This</w:t>
            </w:r>
            <w:r>
              <w:rPr>
                <w:sz w:val="12"/>
                <w:szCs w:val="12"/>
                <w:spacing w:val="39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advanced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therapy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still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rarely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used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5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3"/>
              </w:rPr>
              <w:t>CD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that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showed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inadequate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response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to</w:t>
            </w:r>
          </w:p>
        </w:tc>
        <w:tc>
          <w:tcPr>
            <w:tcW w:w="2470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0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clinical</w:t>
            </w:r>
            <w:r>
              <w:rPr>
                <w:sz w:val="12"/>
                <w:szCs w:val="12"/>
                <w:spacing w:val="4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practice.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Its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administration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requires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5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one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more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biologic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</w:t>
            </w:r>
            <w:r>
              <w:rPr>
                <w:sz w:val="12"/>
                <w:szCs w:val="12"/>
                <w:spacing w:val="10"/>
              </w:rPr>
              <w:t>erapy,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IG-IBD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suggests</w:t>
            </w:r>
          </w:p>
        </w:tc>
        <w:tc>
          <w:tcPr>
            <w:tcW w:w="2470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2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7"/>
              </w:rPr>
              <w:t>surgeon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trained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in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the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procedure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working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in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7"/>
              </w:rPr>
              <w:t>a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5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using</w:t>
            </w:r>
            <w:r>
              <w:rPr>
                <w:sz w:val="12"/>
                <w:szCs w:val="12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darvadstrocel.</w:t>
            </w:r>
          </w:p>
        </w:tc>
        <w:tc>
          <w:tcPr>
            <w:tcW w:w="2470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9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w w:val="119"/>
              </w:rPr>
              <w:t>tertiary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referral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  <w:w w:val="119"/>
              </w:rPr>
              <w:t>center.</w:t>
            </w:r>
          </w:p>
        </w:tc>
      </w:tr>
      <w:tr>
        <w:trPr>
          <w:trHeight w:val="685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91"/>
              <w:spacing w:before="3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17.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adults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with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high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risk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</w:p>
          <w:p>
            <w:pPr>
              <w:pStyle w:val="TableText"/>
              <w:ind w:left="186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post-operative</w:t>
            </w:r>
            <w:r>
              <w:rPr>
                <w:sz w:val="12"/>
                <w:szCs w:val="12"/>
                <w:spacing w:val="28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recurrence,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IG-I</w:t>
            </w:r>
            <w:r>
              <w:rPr>
                <w:sz w:val="12"/>
                <w:szCs w:val="12"/>
                <w:spacing w:val="10"/>
              </w:rPr>
              <w:t>BD</w:t>
            </w:r>
          </w:p>
          <w:p>
            <w:pPr>
              <w:pStyle w:val="TableText"/>
              <w:ind w:left="185" w:right="409" w:firstLine="1"/>
              <w:spacing w:before="43" w:line="2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recommends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using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inﬂix</w:t>
            </w:r>
            <w:r>
              <w:rPr>
                <w:sz w:val="12"/>
                <w:szCs w:val="12"/>
                <w:spacing w:val="13"/>
              </w:rPr>
              <w:t>imab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and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suggests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using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adalimumab.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2" w:right="691" w:firstLine="5"/>
              <w:spacing w:before="30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Moderate</w:t>
            </w:r>
            <w:r>
              <w:rPr>
                <w:sz w:val="12"/>
                <w:szCs w:val="12"/>
                <w:spacing w:val="4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for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inﬂiximab.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Very</w:t>
            </w:r>
            <w:r>
              <w:rPr>
                <w:sz w:val="12"/>
                <w:szCs w:val="12"/>
                <w:spacing w:val="40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low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adalimumab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7"/>
              <w:spacing w:before="31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96%</w:t>
            </w:r>
          </w:p>
        </w:tc>
        <w:tc>
          <w:tcPr>
            <w:tcW w:w="3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3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91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18.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adults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with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high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risk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</w:p>
          <w:p>
            <w:pPr>
              <w:pStyle w:val="TableText"/>
              <w:ind w:left="185" w:right="369" w:firstLine="1"/>
              <w:spacing w:before="43" w:line="2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post-operative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recur</w:t>
            </w:r>
            <w:r>
              <w:rPr>
                <w:sz w:val="12"/>
                <w:szCs w:val="12"/>
                <w:spacing w:val="11"/>
              </w:rPr>
              <w:t>rence,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IG-IBD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makes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recommendation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for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using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inﬂiximab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over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5"/>
                <w:w w:val="116"/>
              </w:rPr>
              <w:t>adalimumab.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2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Very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low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93"/>
              <w:spacing w:before="31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100%</w:t>
            </w:r>
          </w:p>
        </w:tc>
        <w:tc>
          <w:tcPr>
            <w:tcW w:w="3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4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91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19.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adults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with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high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risk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</w:p>
        </w:tc>
        <w:tc>
          <w:tcPr>
            <w:tcW w:w="2470" w:type="dxa"/>
            <w:vAlign w:val="top"/>
          </w:tcPr>
          <w:p>
            <w:pPr>
              <w:pStyle w:val="TableText"/>
              <w:ind w:left="208"/>
              <w:spacing w:before="4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Knowledge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gap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288"/>
              <w:spacing w:before="44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80%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05"/>
              <w:spacing w:before="4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</w:rPr>
              <w:t>Almost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all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studies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on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the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prevention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  <w:w w:val="115"/>
              </w:rPr>
              <w:t>of the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6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post-operative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recur</w:t>
            </w:r>
            <w:r>
              <w:rPr>
                <w:sz w:val="12"/>
                <w:szCs w:val="12"/>
                <w:spacing w:val="11"/>
              </w:rPr>
              <w:t>rence,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IG-IBD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makes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no</w:t>
            </w:r>
          </w:p>
        </w:tc>
        <w:tc>
          <w:tcPr>
            <w:tcW w:w="2470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1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post-operative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recurrence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 CD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focused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on</w:t>
            </w:r>
          </w:p>
        </w:tc>
      </w:tr>
      <w:tr>
        <w:trPr>
          <w:trHeight w:val="17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86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recommendation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for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using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ve</w:t>
            </w:r>
            <w:r>
              <w:rPr>
                <w:sz w:val="12"/>
                <w:szCs w:val="12"/>
                <w:spacing w:val="13"/>
              </w:rPr>
              <w:t>dolizumab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or</w:t>
            </w:r>
          </w:p>
        </w:tc>
        <w:tc>
          <w:tcPr>
            <w:tcW w:w="2470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0" w:type="dxa"/>
            <w:vAlign w:val="top"/>
          </w:tcPr>
          <w:p>
            <w:pPr>
              <w:pStyle w:val="TableText"/>
              <w:ind w:left="210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anti-TNF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agents.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Regarding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new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biologics,</w:t>
            </w:r>
          </w:p>
        </w:tc>
      </w:tr>
      <w:tr>
        <w:trPr>
          <w:trHeight w:val="688" w:hRule="atLeast"/>
        </w:trPr>
        <w:tc>
          <w:tcPr>
            <w:tcW w:w="32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5"/>
              <w:spacing w:before="32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ustekinumab.</w:t>
            </w:r>
          </w:p>
        </w:tc>
        <w:tc>
          <w:tcPr>
            <w:tcW w:w="247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0"/>
              <w:spacing w:before="3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one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study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investigated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effectiveness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</w:t>
            </w:r>
          </w:p>
          <w:p>
            <w:pPr>
              <w:pStyle w:val="TableText"/>
              <w:ind w:left="211" w:right="226" w:hanging="4"/>
              <w:spacing w:before="43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8"/>
              </w:rPr>
              <w:t>vedolizumab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against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the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recurrence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–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but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  <w:w w:val="118"/>
              </w:rPr>
              <w:t>not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for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the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prevention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-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of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</w:t>
            </w:r>
            <w:r>
              <w:rPr>
                <w:sz w:val="12"/>
                <w:szCs w:val="12"/>
                <w:spacing w:val="11"/>
              </w:rPr>
              <w:t>ost-operative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CD,</w:t>
            </w:r>
          </w:p>
          <w:p>
            <w:pPr>
              <w:pStyle w:val="TableText"/>
              <w:ind w:left="212"/>
              <w:spacing w:before="2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6"/>
              </w:rPr>
              <w:t>showing</w:t>
            </w:r>
            <w:r>
              <w:rPr>
                <w:sz w:val="12"/>
                <w:szCs w:val="12"/>
                <w:spacing w:val="30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potential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beneﬁt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of the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  <w:w w:val="116"/>
              </w:rPr>
              <w:t>drug.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4"/>
          <w:pgSz w:w="11905" w:h="15879"/>
          <w:pgMar w:top="128" w:right="744" w:bottom="673" w:left="752" w:header="0" w:footer="52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1" w:lineRule="auto"/>
        <w:tabs>
          <w:tab w:val="left" w:pos="3547"/>
        </w:tabs>
        <w:rPr>
          <w:rFonts w:ascii="Arial" w:hAnsi="Arial" w:eastAsia="Arial" w:cs="Arial"/>
          <w:sz w:val="35"/>
          <w:szCs w:val="35"/>
        </w:rPr>
      </w:pP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6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spacing w:before="145" w:line="222" w:lineRule="auto"/>
        <w:jc w:val="right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before="10"/>
        <w:rPr/>
      </w:pPr>
      <w:r/>
    </w:p>
    <w:p>
      <w:pPr>
        <w:sectPr>
          <w:footerReference w:type="default" r:id="rId25"/>
          <w:pgSz w:w="11905" w:h="15879"/>
          <w:pgMar w:top="155" w:right="744" w:bottom="673" w:left="752" w:header="0" w:footer="520" w:gutter="0"/>
          <w:cols w:equalWidth="0" w:num="1">
            <w:col w:w="10409" w:space="0"/>
          </w:cols>
        </w:sectPr>
        <w:rPr/>
      </w:pPr>
    </w:p>
    <w:p>
      <w:pPr>
        <w:pStyle w:val="BodyText"/>
        <w:ind w:left="6" w:right="241" w:hanging="1"/>
        <w:spacing w:before="32" w:line="273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between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darvadstrocel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2"/>
        </w:rPr>
        <w:t>placebo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terms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2"/>
        </w:rPr>
        <w:t>of AE</w:t>
      </w:r>
      <w:r>
        <w:rPr>
          <w:sz w:val="15"/>
          <w:szCs w:val="15"/>
          <w:spacing w:val="11"/>
        </w:rPr>
        <w:t>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1.06;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1"/>
        </w:rPr>
        <w:t>95%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0.90–1.24)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1.18;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95%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0.71–1.97).</w:t>
      </w:r>
    </w:p>
    <w:p>
      <w:pPr>
        <w:pStyle w:val="BodyText"/>
        <w:ind w:left="3" w:right="241" w:firstLine="239"/>
        <w:spacing w:before="25" w:line="279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2"/>
        </w:rPr>
        <w:t>Panel</w:t>
      </w:r>
      <w:r>
        <w:rPr>
          <w:sz w:val="15"/>
          <w:szCs w:val="15"/>
          <w:b/>
          <w:bCs/>
          <w:u w:val="single" w:color="auto"/>
          <w:spacing w:val="38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comment</w:t>
      </w:r>
      <w:r>
        <w:rPr>
          <w:sz w:val="15"/>
          <w:szCs w:val="15"/>
          <w:b/>
          <w:bCs/>
          <w:u w:val="single" w:color="auto"/>
          <w:spacing w:val="25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GRADE:</w:t>
      </w:r>
      <w:r>
        <w:rPr>
          <w:sz w:val="15"/>
          <w:szCs w:val="15"/>
          <w:b/>
          <w:bCs/>
          <w:spacing w:val="27"/>
          <w:w w:val="102"/>
        </w:rPr>
        <w:t xml:space="preserve"> </w:t>
      </w:r>
      <w:r>
        <w:rPr>
          <w:sz w:val="15"/>
          <w:szCs w:val="15"/>
          <w:spacing w:val="12"/>
        </w:rPr>
        <w:t>This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advanced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therapy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still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rarely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used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pract</w:t>
      </w:r>
      <w:r>
        <w:rPr>
          <w:sz w:val="15"/>
          <w:szCs w:val="15"/>
          <w:spacing w:val="12"/>
        </w:rPr>
        <w:t>ice.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Its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administration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requires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2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geon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trained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procedure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working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tertiary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ref</w:t>
      </w:r>
      <w:r>
        <w:rPr>
          <w:sz w:val="15"/>
          <w:szCs w:val="15"/>
          <w:spacing w:val="13"/>
        </w:rPr>
        <w:t>erral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center.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44" w:line="222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3"/>
        </w:rPr>
        <w:t>8.</w:t>
      </w:r>
      <w:r>
        <w:rPr>
          <w:sz w:val="15"/>
          <w:szCs w:val="15"/>
          <w:b/>
          <w:bCs/>
          <w:spacing w:val="11"/>
        </w:rPr>
        <w:t xml:space="preserve">  </w:t>
      </w:r>
      <w:r>
        <w:rPr>
          <w:sz w:val="15"/>
          <w:szCs w:val="15"/>
          <w:b/>
          <w:bCs/>
          <w:spacing w:val="13"/>
        </w:rPr>
        <w:t>Setting</w:t>
      </w:r>
      <w:r>
        <w:rPr>
          <w:sz w:val="15"/>
          <w:szCs w:val="15"/>
          <w:b/>
          <w:bCs/>
          <w:spacing w:val="28"/>
        </w:rPr>
        <w:t xml:space="preserve"> </w:t>
      </w:r>
      <w:r>
        <w:rPr>
          <w:sz w:val="15"/>
          <w:szCs w:val="15"/>
          <w:b/>
          <w:bCs/>
          <w:spacing w:val="13"/>
        </w:rPr>
        <w:t>6:</w:t>
      </w:r>
      <w:r>
        <w:rPr>
          <w:sz w:val="15"/>
          <w:szCs w:val="15"/>
          <w:b/>
          <w:bCs/>
          <w:spacing w:val="26"/>
          <w:w w:val="101"/>
        </w:rPr>
        <w:t xml:space="preserve"> </w:t>
      </w:r>
      <w:r>
        <w:rPr>
          <w:sz w:val="15"/>
          <w:szCs w:val="15"/>
          <w:b/>
          <w:bCs/>
          <w:spacing w:val="13"/>
        </w:rPr>
        <w:t>prevention</w:t>
      </w:r>
      <w:r>
        <w:rPr>
          <w:sz w:val="15"/>
          <w:szCs w:val="15"/>
          <w:b/>
          <w:bCs/>
          <w:spacing w:val="27"/>
          <w:w w:val="101"/>
        </w:rPr>
        <w:t xml:space="preserve"> </w:t>
      </w:r>
      <w:r>
        <w:rPr>
          <w:sz w:val="15"/>
          <w:szCs w:val="15"/>
          <w:b/>
          <w:bCs/>
          <w:spacing w:val="13"/>
        </w:rPr>
        <w:t>of post-operative</w:t>
      </w:r>
      <w:r>
        <w:rPr>
          <w:sz w:val="15"/>
          <w:szCs w:val="15"/>
          <w:b/>
          <w:bCs/>
          <w:spacing w:val="26"/>
          <w:w w:val="102"/>
        </w:rPr>
        <w:t xml:space="preserve"> </w:t>
      </w:r>
      <w:r>
        <w:rPr>
          <w:sz w:val="15"/>
          <w:szCs w:val="15"/>
          <w:b/>
          <w:bCs/>
          <w:spacing w:val="13"/>
        </w:rPr>
        <w:t>recurrence</w:t>
      </w:r>
      <w:r>
        <w:rPr>
          <w:sz w:val="15"/>
          <w:szCs w:val="15"/>
          <w:b/>
          <w:bCs/>
          <w:spacing w:val="27"/>
        </w:rPr>
        <w:t xml:space="preserve"> </w:t>
      </w:r>
      <w:r>
        <w:rPr>
          <w:sz w:val="15"/>
          <w:szCs w:val="15"/>
          <w:b/>
          <w:bCs/>
          <w:spacing w:val="13"/>
        </w:rPr>
        <w:t>of CD</w:t>
      </w:r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323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6" w:right="196" w:firstLine="90"/>
              <w:spacing w:before="203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2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2"/>
              </w:rPr>
              <w:t>17: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 In  adults  with</w:t>
            </w:r>
            <w:r>
              <w:rPr>
                <w:sz w:val="15"/>
                <w:szCs w:val="15"/>
                <w:b/>
                <w:bCs/>
                <w:spacing w:val="1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CD  at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hi</w:t>
            </w:r>
            <w:r>
              <w:rPr>
                <w:sz w:val="15"/>
                <w:szCs w:val="15"/>
                <w:b/>
                <w:bCs/>
                <w:spacing w:val="11"/>
              </w:rPr>
              <w:t>gh</w:t>
            </w:r>
            <w:r>
              <w:rPr>
                <w:sz w:val="15"/>
                <w:szCs w:val="15"/>
                <w:b/>
                <w:bCs/>
                <w:spacing w:val="10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risk</w:t>
            </w:r>
            <w:r>
              <w:rPr>
                <w:sz w:val="15"/>
                <w:szCs w:val="15"/>
                <w:b/>
                <w:bCs/>
                <w:spacing w:val="10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for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post-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operative</w:t>
            </w:r>
            <w:r>
              <w:rPr>
                <w:sz w:val="15"/>
                <w:szCs w:val="15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recurrence,</w:t>
            </w:r>
            <w:r>
              <w:rPr>
                <w:sz w:val="15"/>
                <w:szCs w:val="15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IG-IBD</w:t>
            </w:r>
            <w:r>
              <w:rPr>
                <w:sz w:val="15"/>
                <w:szCs w:val="15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recommends</w:t>
            </w:r>
            <w:r>
              <w:rPr>
                <w:sz w:val="15"/>
                <w:szCs w:val="15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using</w:t>
            </w:r>
            <w:r>
              <w:rPr>
                <w:sz w:val="15"/>
                <w:szCs w:val="15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inﬂiximab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(Strong</w:t>
            </w:r>
            <w:r>
              <w:rPr>
                <w:sz w:val="15"/>
                <w:szCs w:val="15"/>
                <w:i/>
                <w:iCs/>
                <w:spacing w:val="26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recommendation.</w:t>
            </w:r>
            <w:r>
              <w:rPr>
                <w:sz w:val="15"/>
                <w:szCs w:val="15"/>
                <w:i/>
                <w:iCs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Moderate-quality</w:t>
            </w:r>
            <w:r>
              <w:rPr>
                <w:sz w:val="15"/>
                <w:szCs w:val="15"/>
                <w:i/>
                <w:iCs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evidence. A</w:t>
            </w:r>
            <w:r>
              <w:rPr>
                <w:sz w:val="15"/>
                <w:szCs w:val="15"/>
                <w:i/>
                <w:iCs/>
                <w:spacing w:val="10"/>
              </w:rPr>
              <w:t>greement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rate:</w:t>
            </w:r>
            <w:r>
              <w:rPr>
                <w:sz w:val="15"/>
                <w:szCs w:val="15"/>
                <w:i/>
                <w:iCs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96</w:t>
            </w:r>
            <w:r>
              <w:rPr>
                <w:sz w:val="15"/>
                <w:szCs w:val="15"/>
                <w:spacing w:val="11"/>
              </w:rPr>
              <w:t>%)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and</w:t>
            </w:r>
            <w:r>
              <w:rPr>
                <w:sz w:val="15"/>
                <w:szCs w:val="15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suggests</w:t>
            </w:r>
            <w:r>
              <w:rPr>
                <w:sz w:val="15"/>
                <w:szCs w:val="15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using</w:t>
            </w:r>
            <w:r>
              <w:rPr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adalimumab.</w:t>
            </w:r>
            <w:r>
              <w:rPr>
                <w:sz w:val="15"/>
                <w:szCs w:val="15"/>
                <w:b/>
                <w:bCs/>
                <w:spacing w:val="2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(Conditional</w:t>
            </w:r>
            <w:r>
              <w:rPr>
                <w:sz w:val="15"/>
                <w:szCs w:val="15"/>
                <w:i/>
                <w:iCs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1"/>
              </w:rPr>
              <w:t>re</w:t>
            </w:r>
            <w:r>
              <w:rPr>
                <w:sz w:val="15"/>
                <w:szCs w:val="15"/>
                <w:i/>
                <w:iCs/>
                <w:spacing w:val="10"/>
              </w:rPr>
              <w:t>c-</w:t>
            </w:r>
          </w:p>
          <w:p>
            <w:pPr>
              <w:pStyle w:val="TableText"/>
              <w:ind w:left="209"/>
              <w:spacing w:before="26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  <w:spacing w:val="10"/>
              </w:rPr>
              <w:t>ommendation.</w:t>
            </w:r>
            <w:r>
              <w:rPr>
                <w:sz w:val="15"/>
                <w:szCs w:val="15"/>
                <w:i/>
                <w:iCs/>
                <w:spacing w:val="33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Very</w:t>
            </w:r>
            <w:r>
              <w:rPr>
                <w:sz w:val="15"/>
                <w:szCs w:val="15"/>
                <w:i/>
                <w:iCs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low-quality</w:t>
            </w:r>
            <w:r>
              <w:rPr>
                <w:sz w:val="15"/>
                <w:szCs w:val="15"/>
                <w:i/>
                <w:iCs/>
                <w:spacing w:val="2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0"/>
              </w:rPr>
              <w:t>evidence. Ag</w:t>
            </w:r>
            <w:r>
              <w:rPr>
                <w:sz w:val="15"/>
                <w:szCs w:val="15"/>
                <w:i/>
                <w:iCs/>
                <w:spacing w:val="9"/>
              </w:rPr>
              <w:t>reement</w:t>
            </w:r>
            <w:r>
              <w:rPr>
                <w:sz w:val="15"/>
                <w:szCs w:val="15"/>
                <w:i/>
                <w:i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rate:</w:t>
            </w:r>
            <w:r>
              <w:rPr>
                <w:sz w:val="15"/>
                <w:szCs w:val="15"/>
                <w:i/>
                <w:iCs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96%)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" w:right="241" w:firstLine="236"/>
        <w:spacing w:before="43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4"/>
        </w:rPr>
        <w:t>panel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recommends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inﬂiximab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high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risk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post-operative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recurrence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41).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e</w:t>
      </w:r>
      <w:r>
        <w:rPr>
          <w:sz w:val="15"/>
          <w:szCs w:val="15"/>
          <w:spacing w:val="11"/>
        </w:rPr>
        <w:t>vidence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came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four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RCTs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showed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clear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superiorit</w:t>
      </w:r>
      <w:r>
        <w:rPr>
          <w:sz w:val="15"/>
          <w:szCs w:val="15"/>
          <w:spacing w:val="12"/>
        </w:rPr>
        <w:t>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over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placebo  for  maintaining  endoscopic  re</w:t>
      </w:r>
      <w:r>
        <w:rPr>
          <w:sz w:val="15"/>
          <w:szCs w:val="15"/>
          <w:spacing w:val="10"/>
        </w:rPr>
        <w:t>mission  (RR,  3.44;  95%  CI,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1.36–8.71)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but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not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maintaining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remiss</w:t>
      </w:r>
      <w:r>
        <w:rPr>
          <w:sz w:val="15"/>
          <w:szCs w:val="15"/>
          <w:spacing w:val="10"/>
        </w:rPr>
        <w:t>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(RR,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0"/>
        </w:rPr>
        <w:t>1.24;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CI,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0.90–1.71).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Regard</w:t>
      </w:r>
      <w:r>
        <w:rPr>
          <w:sz w:val="15"/>
          <w:szCs w:val="15"/>
          <w:spacing w:val="11"/>
        </w:rPr>
        <w:t>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safety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outcomes,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1"/>
        </w:rPr>
        <w:t>no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signiﬁcant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difference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3"/>
        </w:rPr>
        <w:t>observed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between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placebo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terms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of AEs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(RR,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1.15;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0.72–1.84)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SAEs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RR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0.87;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0.56</w:t>
      </w:r>
      <w:r>
        <w:rPr>
          <w:sz w:val="15"/>
          <w:szCs w:val="15"/>
          <w:spacing w:val="8"/>
        </w:rPr>
        <w:t>–1.35).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The </w:t>
      </w:r>
      <w:r>
        <w:rPr>
          <w:sz w:val="15"/>
          <w:szCs w:val="15"/>
          <w:spacing w:val="14"/>
        </w:rPr>
        <w:t>overall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of evidence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moderate.</w:t>
      </w:r>
    </w:p>
    <w:p>
      <w:pPr>
        <w:pStyle w:val="BodyText"/>
        <w:ind w:left="5" w:right="240" w:firstLine="241"/>
        <w:spacing w:before="29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IG-IBD  suggests  using  adalimumab  in  adults  with  CD  at  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post-operative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recurrence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(PICO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42)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Evidence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ef-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ﬁcacy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adalimumab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cam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indirect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comparisons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showing  its  superiority </w:t>
      </w:r>
      <w:r>
        <w:rPr>
          <w:sz w:val="15"/>
          <w:szCs w:val="15"/>
          <w:spacing w:val="13"/>
        </w:rPr>
        <w:t xml:space="preserve"> over  placebo  or  no  treatment  for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3"/>
        </w:rPr>
        <w:t>main-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taining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endoscopic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1"/>
        </w:rPr>
        <w:t>remission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1"/>
        </w:rPr>
        <w:t>(RR,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1"/>
        </w:rPr>
        <w:t>3.</w:t>
      </w:r>
      <w:r>
        <w:rPr>
          <w:sz w:val="15"/>
          <w:szCs w:val="15"/>
          <w:spacing w:val="10"/>
        </w:rPr>
        <w:t>87;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95%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CI,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1.42–10.5)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but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maintaining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clinica</w:t>
      </w:r>
      <w:r>
        <w:rPr>
          <w:sz w:val="15"/>
          <w:szCs w:val="15"/>
          <w:spacing w:val="9"/>
        </w:rPr>
        <w:t>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remission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(RR,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1.24;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95%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CI,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0.80–1.91).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overall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of evidence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rated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very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low.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2"/>
        </w:rPr>
        <w:t>suf-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ﬁcient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evaluating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comparative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safety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outcomes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(</w:t>
      </w:r>
      <w:r>
        <w:rPr>
          <w:sz w:val="15"/>
          <w:szCs w:val="15"/>
          <w:spacing w:val="11"/>
        </w:rPr>
        <w:t>AEs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SAEs).</w:t>
      </w:r>
    </w:p>
    <w:p>
      <w:pPr>
        <w:spacing w:before="26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133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6" w:right="198" w:firstLine="89"/>
              <w:spacing w:before="203" w:line="25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2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3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2"/>
              </w:rPr>
              <w:t>18: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 In  adults  with  CD  at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high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risk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for</w:t>
            </w:r>
            <w:r>
              <w:rPr>
                <w:sz w:val="15"/>
                <w:szCs w:val="15"/>
                <w:b/>
                <w:bCs/>
                <w:spacing w:val="9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post-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operative  recurrence,  IG-IBD  makes</w:t>
            </w:r>
            <w:r>
              <w:rPr>
                <w:sz w:val="15"/>
                <w:szCs w:val="15"/>
                <w:b/>
                <w:bCs/>
                <w:spacing w:val="19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no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recommendation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for</w:t>
            </w:r>
            <w:r>
              <w:rPr>
                <w:sz w:val="15"/>
                <w:szCs w:val="15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using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inﬂiximab</w:t>
            </w:r>
            <w:r>
              <w:rPr>
                <w:sz w:val="15"/>
                <w:szCs w:val="15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over</w:t>
            </w:r>
            <w:r>
              <w:rPr>
                <w:sz w:val="15"/>
                <w:szCs w:val="15"/>
                <w:b/>
                <w:bCs/>
                <w:spacing w:val="2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adalimumab.</w:t>
            </w:r>
            <w:r>
              <w:rPr>
                <w:sz w:val="15"/>
                <w:szCs w:val="15"/>
                <w:b/>
                <w:bCs/>
                <w:spacing w:val="2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3"/>
              </w:rPr>
              <w:t>(No</w:t>
            </w:r>
            <w:r>
              <w:rPr>
                <w:sz w:val="15"/>
                <w:szCs w:val="15"/>
                <w:i/>
                <w:iCs/>
                <w:spacing w:val="24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3"/>
              </w:rPr>
              <w:t>recommendation.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Very</w:t>
            </w:r>
            <w:r>
              <w:rPr>
                <w:sz w:val="15"/>
                <w:szCs w:val="15"/>
                <w:i/>
                <w:iCs/>
                <w:spacing w:val="43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low-quality</w:t>
            </w:r>
            <w:r>
              <w:rPr>
                <w:sz w:val="15"/>
                <w:szCs w:val="15"/>
                <w:i/>
                <w:iCs/>
                <w:spacing w:val="2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evidence. Agreement</w:t>
            </w:r>
            <w:r>
              <w:rPr>
                <w:sz w:val="15"/>
                <w:szCs w:val="15"/>
                <w:i/>
                <w:iCs/>
                <w:spacing w:val="26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rate:  100%)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5" w:right="241" w:firstLine="241"/>
        <w:spacing w:before="43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IG-IBD  makes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</w:rPr>
        <w:t>recommendation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using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</w:rPr>
        <w:t>inﬂiximab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over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adalimumab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high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</w:t>
      </w:r>
      <w:r>
        <w:rPr>
          <w:sz w:val="15"/>
          <w:szCs w:val="15"/>
          <w:spacing w:val="13"/>
        </w:rPr>
        <w:t>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post-operative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currence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</w:rPr>
        <w:t>(PICO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43).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No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RCT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this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topic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has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been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reported.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small,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open-label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found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difference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eﬃcacy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between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two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biologics.</w:t>
      </w:r>
    </w:p>
    <w:p>
      <w:pPr>
        <w:spacing w:before="26"/>
        <w:rPr/>
      </w:pPr>
      <w:r/>
    </w:p>
    <w:tbl>
      <w:tblPr>
        <w:tblStyle w:val="TableNormal"/>
        <w:tblW w:w="501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016"/>
      </w:tblGrid>
      <w:tr>
        <w:trPr>
          <w:trHeight w:val="1133" w:hRule="atLeast"/>
        </w:trPr>
        <w:tc>
          <w:tcPr>
            <w:tcW w:w="5016" w:type="dxa"/>
            <w:vAlign w:val="top"/>
          </w:tcPr>
          <w:p>
            <w:pPr>
              <w:pStyle w:val="TableText"/>
              <w:ind w:left="206" w:right="197" w:firstLine="89"/>
              <w:spacing w:before="203" w:line="25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u w:val="single" w:color="auto"/>
                <w:spacing w:val="12"/>
              </w:rPr>
              <w:t>Statement</w:t>
            </w:r>
            <w:r>
              <w:rPr>
                <w:sz w:val="15"/>
                <w:szCs w:val="15"/>
                <w:b/>
                <w:bCs/>
                <w:u w:val="single" w:color="auto"/>
                <w:spacing w:val="33"/>
              </w:rPr>
              <w:t xml:space="preserve"> </w:t>
            </w:r>
            <w:r>
              <w:rPr>
                <w:sz w:val="15"/>
                <w:szCs w:val="15"/>
                <w:b/>
                <w:bCs/>
                <w:u w:val="single" w:color="auto"/>
                <w:spacing w:val="12"/>
              </w:rPr>
              <w:t>19</w:t>
            </w:r>
            <w:r>
              <w:rPr>
                <w:sz w:val="15"/>
                <w:szCs w:val="15"/>
                <w:b/>
                <w:bCs/>
                <w:spacing w:val="12"/>
              </w:rPr>
              <w:t>:  In  adults  with  CD  at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high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risk</w:t>
            </w:r>
            <w:r>
              <w:rPr>
                <w:sz w:val="15"/>
                <w:szCs w:val="15"/>
                <w:b/>
                <w:bCs/>
                <w:spacing w:val="9"/>
                <w:w w:val="10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2"/>
              </w:rPr>
              <w:t>f</w:t>
            </w:r>
            <w:r>
              <w:rPr>
                <w:sz w:val="15"/>
                <w:szCs w:val="15"/>
                <w:b/>
                <w:bCs/>
                <w:spacing w:val="11"/>
              </w:rPr>
              <w:t>or</w:t>
            </w:r>
            <w:r>
              <w:rPr>
                <w:sz w:val="15"/>
                <w:szCs w:val="15"/>
                <w:b/>
                <w:bCs/>
                <w:spacing w:val="9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post-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3"/>
              </w:rPr>
              <w:t>operative  recurrence,  IG-IBD  makes</w:t>
            </w:r>
            <w:r>
              <w:rPr>
                <w:sz w:val="15"/>
                <w:szCs w:val="15"/>
                <w:b/>
                <w:bCs/>
                <w:spacing w:val="19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no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3"/>
              </w:rPr>
              <w:t>recommendation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4"/>
              </w:rPr>
              <w:t>for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using</w:t>
            </w:r>
            <w:r>
              <w:rPr>
                <w:sz w:val="15"/>
                <w:szCs w:val="15"/>
                <w:b/>
                <w:bCs/>
                <w:spacing w:val="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vedolizumab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or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4"/>
              </w:rPr>
              <w:t>ustekinumab.</w:t>
            </w:r>
            <w:r>
              <w:rPr>
                <w:sz w:val="15"/>
                <w:szCs w:val="15"/>
                <w:b/>
                <w:bCs/>
                <w:spacing w:val="7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4"/>
              </w:rPr>
              <w:t>(No  recommenda-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tion.</w:t>
            </w:r>
            <w:r>
              <w:rPr>
                <w:sz w:val="15"/>
                <w:szCs w:val="15"/>
                <w:i/>
                <w:iCs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Knowledge</w:t>
            </w:r>
            <w:r>
              <w:rPr>
                <w:sz w:val="15"/>
                <w:szCs w:val="15"/>
                <w:i/>
                <w:iCs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9"/>
              </w:rPr>
              <w:t>gap. Agreement</w:t>
            </w:r>
            <w:r>
              <w:rPr>
                <w:sz w:val="15"/>
                <w:szCs w:val="15"/>
                <w:i/>
                <w:iCs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rate:</w:t>
            </w:r>
            <w:r>
              <w:rPr>
                <w:sz w:val="15"/>
                <w:szCs w:val="15"/>
                <w:i/>
                <w:iCs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8"/>
              </w:rPr>
              <w:t>80%)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5" w:right="239" w:firstLine="241"/>
        <w:spacing w:before="43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IG-IBD  makes  no  recommendation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u</w:t>
      </w:r>
      <w:r>
        <w:rPr>
          <w:sz w:val="15"/>
          <w:szCs w:val="15"/>
          <w:spacing w:val="13"/>
        </w:rPr>
        <w:t>sing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</w:rPr>
        <w:t>vedolizumab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ustekinumab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management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post-operative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recu</w:t>
      </w:r>
      <w:r>
        <w:rPr>
          <w:sz w:val="15"/>
          <w:szCs w:val="15"/>
          <w:spacing w:val="15"/>
        </w:rPr>
        <w:t>rrence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CD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(PICO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1"/>
        </w:rPr>
        <w:t>44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1"/>
        </w:rPr>
        <w:t>45).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fact,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evidence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too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limited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1"/>
        </w:rPr>
        <w:t>t</w:t>
      </w:r>
      <w:r>
        <w:rPr>
          <w:sz w:val="15"/>
          <w:szCs w:val="15"/>
          <w:spacing w:val="10"/>
        </w:rPr>
        <w:t>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inform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these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questions.</w:t>
      </w:r>
    </w:p>
    <w:p>
      <w:pPr>
        <w:pStyle w:val="BodyText"/>
        <w:ind w:left="2" w:right="242" w:firstLine="241"/>
        <w:spacing w:before="27" w:line="284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13"/>
        </w:rPr>
        <w:t>Panel</w:t>
      </w:r>
      <w:r>
        <w:rPr>
          <w:sz w:val="15"/>
          <w:szCs w:val="15"/>
          <w:b/>
          <w:bCs/>
          <w:u w:val="single" w:color="auto"/>
          <w:spacing w:val="28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comment</w:t>
      </w:r>
      <w:r>
        <w:rPr>
          <w:sz w:val="15"/>
          <w:szCs w:val="15"/>
          <w:b/>
          <w:bCs/>
          <w:u w:val="single" w:color="auto"/>
          <w:spacing w:val="25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beyond</w:t>
      </w:r>
      <w:r>
        <w:rPr>
          <w:sz w:val="15"/>
          <w:szCs w:val="15"/>
          <w:b/>
          <w:bCs/>
          <w:u w:val="single" w:color="auto"/>
          <w:spacing w:val="27"/>
          <w:w w:val="101"/>
        </w:rPr>
        <w:t xml:space="preserve"> </w:t>
      </w:r>
      <w:r>
        <w:rPr>
          <w:sz w:val="15"/>
          <w:szCs w:val="15"/>
          <w:b/>
          <w:bCs/>
          <w:u w:val="single" w:color="auto"/>
          <w:spacing w:val="13"/>
        </w:rPr>
        <w:t>GRADE:</w:t>
      </w:r>
      <w:r>
        <w:rPr>
          <w:sz w:val="15"/>
          <w:szCs w:val="15"/>
          <w:b/>
          <w:bCs/>
          <w:spacing w:val="13"/>
        </w:rPr>
        <w:t xml:space="preserve"> </w:t>
      </w:r>
      <w:r>
        <w:rPr>
          <w:sz w:val="15"/>
          <w:szCs w:val="15"/>
          <w:spacing w:val="13"/>
        </w:rPr>
        <w:t>Almost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all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studies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t</w:t>
      </w:r>
      <w:r>
        <w:rPr>
          <w:sz w:val="15"/>
          <w:szCs w:val="15"/>
          <w:spacing w:val="12"/>
        </w:rPr>
        <w:t>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2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vention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of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post-operative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recurrence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of CD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focused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2"/>
        </w:rPr>
        <w:t>nti-TNF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agents.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Regarding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new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biologics,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study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investigated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fectiveness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of vedolizumab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against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recurrence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–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prevention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of post-operative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CD,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showing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potential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beneﬁt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of t</w:t>
      </w:r>
      <w:r>
        <w:rPr>
          <w:sz w:val="15"/>
          <w:szCs w:val="15"/>
          <w:spacing w:val="13"/>
        </w:rPr>
        <w:t>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drug </w:t>
      </w:r>
      <w:hyperlink w:history="true" w:anchor="bookmark54">
        <w:r>
          <w:rPr>
            <w:sz w:val="15"/>
            <w:szCs w:val="15"/>
            <w:color w:val="0080AC"/>
            <w:spacing w:val="14"/>
          </w:rPr>
          <w:t>[47]</w:t>
        </w:r>
      </w:hyperlink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ustekinumab.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/>
        <w:spacing w:before="30" w:line="190" w:lineRule="exact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2"/>
          <w:position w:val="1"/>
        </w:rPr>
        <w:t>9.</w:t>
      </w:r>
      <w:r>
        <w:rPr>
          <w:sz w:val="15"/>
          <w:szCs w:val="15"/>
          <w:b/>
          <w:bCs/>
          <w:spacing w:val="8"/>
          <w:position w:val="1"/>
        </w:rPr>
        <w:t xml:space="preserve">  </w:t>
      </w:r>
      <w:r>
        <w:rPr>
          <w:sz w:val="15"/>
          <w:szCs w:val="15"/>
          <w:b/>
          <w:bCs/>
          <w:spacing w:val="12"/>
          <w:position w:val="1"/>
        </w:rPr>
        <w:t>Conclusion</w:t>
      </w:r>
    </w:p>
    <w:p>
      <w:pPr>
        <w:pStyle w:val="BodyText"/>
        <w:ind w:left="14" w:firstLine="236"/>
        <w:spacing w:before="23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These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19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statements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intended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guide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clinicians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ing  for  patients  with  modera</w:t>
      </w:r>
      <w:r>
        <w:rPr>
          <w:sz w:val="15"/>
          <w:szCs w:val="15"/>
          <w:spacing w:val="12"/>
        </w:rPr>
        <w:t>te-to-severe  CD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(</w:t>
      </w:r>
      <w:hyperlink w:history="true" w:anchor="bookmark53">
        <w:r>
          <w:rPr>
            <w:sz w:val="15"/>
            <w:szCs w:val="15"/>
            <w:color w:val="0080AC"/>
            <w:spacing w:val="12"/>
          </w:rPr>
          <w:t>Table  3</w:t>
        </w:r>
      </w:hyperlink>
      <w:r>
        <w:rPr>
          <w:sz w:val="15"/>
          <w:szCs w:val="15"/>
          <w:spacing w:val="12"/>
        </w:rPr>
        <w:t>).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2"/>
        </w:rPr>
        <w:t>Unfortu-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nately,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possible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formulate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recomme</w:t>
      </w:r>
      <w:r>
        <w:rPr>
          <w:sz w:val="15"/>
          <w:szCs w:val="15"/>
          <w:spacing w:val="13"/>
        </w:rPr>
        <w:t>ndation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sev-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eral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topics.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due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not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weakness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of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GRADE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method-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ology,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but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2"/>
        </w:rPr>
        <w:t>lack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2"/>
        </w:rPr>
        <w:t>of a</w:t>
      </w:r>
      <w:r>
        <w:rPr>
          <w:sz w:val="15"/>
          <w:szCs w:val="15"/>
          <w:spacing w:val="11"/>
        </w:rPr>
        <w:t>dequate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data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from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RCTs.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Lack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of 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responsible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current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r</w:t>
      </w:r>
      <w:r>
        <w:rPr>
          <w:sz w:val="15"/>
          <w:szCs w:val="15"/>
          <w:spacing w:val="14"/>
        </w:rPr>
        <w:t>emarkable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diﬃculty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comprehen-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sively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positioning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2"/>
        </w:rPr>
        <w:t>biologics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CD.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Consequently,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pend</w:t>
      </w:r>
      <w:r>
        <w:rPr>
          <w:sz w:val="15"/>
          <w:szCs w:val="15"/>
          <w:spacing w:val="11"/>
        </w:rPr>
        <w:t>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new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1"/>
        </w:rPr>
        <w:t>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als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head-to-head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comparisons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drugs,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reports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real-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world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</w:rPr>
        <w:t>experience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are  needed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boost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overall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evidence.  Fur-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thermore,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although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SAEs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rate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considered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critical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outcome,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acknowledge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RCTs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–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basis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of these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guidelines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best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tool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assess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safety,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while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differe</w:t>
      </w:r>
      <w:r>
        <w:rPr>
          <w:sz w:val="15"/>
          <w:szCs w:val="15"/>
          <w:spacing w:val="12"/>
        </w:rPr>
        <w:t>nces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serious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infection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rates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existing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between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different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biologics </w:t>
      </w:r>
      <w:hyperlink w:history="true" w:anchor="bookmark55">
        <w:r>
          <w:rPr>
            <w:sz w:val="15"/>
            <w:szCs w:val="15"/>
            <w:color w:val="0080AC"/>
            <w:spacing w:val="14"/>
          </w:rPr>
          <w:t>[48]</w:t>
        </w:r>
      </w:hyperlink>
      <w:r>
        <w:rPr>
          <w:sz w:val="15"/>
          <w:szCs w:val="15"/>
          <w:color w:val="0080AC"/>
          <w:spacing w:val="27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taken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into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account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separate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outcome.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Therefore,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we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believe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our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i</w:t>
      </w:r>
      <w:r>
        <w:rPr>
          <w:sz w:val="15"/>
          <w:szCs w:val="15"/>
          <w:spacing w:val="13"/>
        </w:rPr>
        <w:t>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clusion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of comments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real-world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ex</w:t>
      </w:r>
      <w:r>
        <w:rPr>
          <w:sz w:val="15"/>
          <w:szCs w:val="15"/>
          <w:spacing w:val="14"/>
        </w:rPr>
        <w:t>periences will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help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overcome,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least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part,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scarcity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of robust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research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studies.</w:t>
      </w:r>
    </w:p>
    <w:p>
      <w:pPr>
        <w:pStyle w:val="BodyText"/>
        <w:ind w:left="16"/>
        <w:spacing w:before="244" w:line="222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3"/>
        </w:rPr>
        <w:t>Declaration</w:t>
      </w:r>
      <w:r>
        <w:rPr>
          <w:sz w:val="15"/>
          <w:szCs w:val="15"/>
          <w:b/>
          <w:bCs/>
          <w:spacing w:val="38"/>
          <w:w w:val="102"/>
        </w:rPr>
        <w:t xml:space="preserve"> </w:t>
      </w:r>
      <w:r>
        <w:rPr>
          <w:sz w:val="15"/>
          <w:szCs w:val="15"/>
          <w:b/>
          <w:bCs/>
          <w:spacing w:val="13"/>
        </w:rPr>
        <w:t>of Competing</w:t>
      </w:r>
      <w:r>
        <w:rPr>
          <w:sz w:val="15"/>
          <w:szCs w:val="15"/>
          <w:b/>
          <w:bCs/>
          <w:spacing w:val="26"/>
          <w:w w:val="102"/>
        </w:rPr>
        <w:t xml:space="preserve"> </w:t>
      </w:r>
      <w:r>
        <w:rPr>
          <w:sz w:val="15"/>
          <w:szCs w:val="15"/>
          <w:b/>
          <w:bCs/>
          <w:spacing w:val="13"/>
        </w:rPr>
        <w:t>Interest</w:t>
      </w:r>
    </w:p>
    <w:p>
      <w:pPr>
        <w:pStyle w:val="BodyText"/>
        <w:ind w:right="1" w:firstLine="258"/>
        <w:spacing w:before="265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FSM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served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advisory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board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member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3"/>
        </w:rPr>
        <w:t>/or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received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3"/>
        </w:rPr>
        <w:t>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ture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grants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AbbVie,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Biogen,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Galapagos,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Janssen,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MSD,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Pﬁzer,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Samsung  Bioepis,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and  Takeda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3"/>
        </w:rPr>
        <w:t>Pharmaceuticals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2"/>
        </w:rPr>
        <w:t>CP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2"/>
        </w:rPr>
        <w:t>has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2"/>
        </w:rPr>
        <w:t>received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consultancy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fees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and/or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educational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gran</w:t>
      </w:r>
      <w:r>
        <w:rPr>
          <w:sz w:val="15"/>
          <w:szCs w:val="15"/>
          <w:spacing w:val="12"/>
        </w:rPr>
        <w:t>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from  Abbvie,   MSD,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Takeda,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</w:rPr>
        <w:t>Pﬁzer,  Janssen-Cilag,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Sandoz,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</w:rPr>
        <w:t>Chiesi,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Sofar,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</w:rPr>
        <w:t>Ferring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Zambon.  SF:  advisory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2"/>
        </w:rPr>
        <w:t>board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for  Janssen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Cilag;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</w:rPr>
        <w:t>consultancy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fees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and/or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educational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grants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from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Takeda,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SoFar,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Abbvie,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Za</w:t>
      </w:r>
      <w:r>
        <w:rPr>
          <w:sz w:val="15"/>
          <w:szCs w:val="15"/>
          <w:spacing w:val="11"/>
        </w:rPr>
        <w:t>mbon.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AO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served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advisory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board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me</w:t>
      </w:r>
      <w:r>
        <w:rPr>
          <w:sz w:val="15"/>
          <w:szCs w:val="15"/>
          <w:spacing w:val="12"/>
        </w:rPr>
        <w:t>mber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AbbVie,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Galapagos,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MSD,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Janssen,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Pﬁzer, Takeda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Pharmaceuticals,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received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lecture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gran</w:t>
      </w:r>
      <w:r>
        <w:rPr>
          <w:sz w:val="15"/>
          <w:szCs w:val="15"/>
          <w:spacing w:val="12"/>
        </w:rPr>
        <w:t>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from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0"/>
        </w:rPr>
        <w:t>AbbVie,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MSD,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Sofar,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Chiesi,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Janssen,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Pﬁzer,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Takeda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Phar-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maceuticals.  DP  received  consultancy  fees  from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</w:rPr>
        <w:t>Takeda,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Jannsen-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Cilag,  Pﬁzer,  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</w:rPr>
        <w:t>MSD.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</w:rPr>
        <w:t>GF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</w:rPr>
        <w:t>se</w:t>
      </w:r>
      <w:r>
        <w:rPr>
          <w:sz w:val="15"/>
          <w:szCs w:val="15"/>
          <w:spacing w:val="11"/>
        </w:rPr>
        <w:t>rved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</w:rPr>
        <w:t>as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1"/>
        </w:rPr>
        <w:t>consultant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</w:rPr>
        <w:t>advisory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board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member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for Takeda, Abbvie, Janssen,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Pﬁzer,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Cellt</w:t>
      </w:r>
      <w:r>
        <w:rPr>
          <w:sz w:val="15"/>
          <w:szCs w:val="15"/>
          <w:spacing w:val="11"/>
        </w:rPr>
        <w:t>rion,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Sandoz,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AlfaSigma,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Samsung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Bioepis, Amgen,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Roche,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Ferr</w:t>
      </w:r>
      <w:r>
        <w:rPr>
          <w:sz w:val="15"/>
          <w:szCs w:val="15"/>
          <w:spacing w:val="10"/>
        </w:rPr>
        <w:t>ing,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Mylan,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Galapa-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gos.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MCF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received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consultancy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fees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from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Roche,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Takeda,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Jannsen-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Cilag,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11"/>
        </w:rPr>
        <w:t>Pﬁzer,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1"/>
        </w:rPr>
        <w:t>Sandoz,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1"/>
        </w:rPr>
        <w:t>Biogen,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1"/>
        </w:rPr>
        <w:t>Galapagos  and   research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1"/>
        </w:rPr>
        <w:t>economic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support  from  Abbvie.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FC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2"/>
        </w:rPr>
        <w:t>served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2"/>
        </w:rPr>
        <w:t>as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2"/>
        </w:rPr>
        <w:t>consultant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</w:rPr>
        <w:t>Abbv</w:t>
      </w:r>
      <w:r>
        <w:rPr>
          <w:sz w:val="15"/>
          <w:szCs w:val="15"/>
          <w:spacing w:val="11"/>
        </w:rPr>
        <w:t>ie,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</w:rPr>
        <w:t>MSD,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Takeda, Janssen,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Roche,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Celgene,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Bristol-Meyers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1"/>
        </w:rPr>
        <w:t>Squipp,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1"/>
        </w:rPr>
        <w:t>Galapagos,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Gllead,  Pﬁzer,  Mundipharma,  Galapagos,  Biogen,  recei</w:t>
      </w:r>
      <w:r>
        <w:rPr>
          <w:sz w:val="15"/>
          <w:szCs w:val="15"/>
          <w:spacing w:val="11"/>
        </w:rPr>
        <w:t>ved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1"/>
        </w:rPr>
        <w:t>lecture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fees  from  Abbvie,  Ferring,  Takeda,  Allergy  Thera</w:t>
      </w:r>
      <w:r>
        <w:rPr>
          <w:sz w:val="15"/>
          <w:szCs w:val="15"/>
          <w:spacing w:val="10"/>
        </w:rPr>
        <w:t>peutics,  Janssen,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Pﬁzer,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Biogen,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unrest</w:t>
      </w:r>
      <w:r>
        <w:rPr>
          <w:sz w:val="15"/>
          <w:szCs w:val="15"/>
          <w:spacing w:val="12"/>
        </w:rPr>
        <w:t>ricted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research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grants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from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Giuliani,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far,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MSD,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1"/>
        </w:rPr>
        <w:t>Takeda,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Abbvie.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MD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served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advisor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received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con</w:t>
      </w:r>
      <w:r>
        <w:rPr>
          <w:sz w:val="15"/>
          <w:szCs w:val="15"/>
          <w:spacing w:val="10"/>
        </w:rPr>
        <w:t>sul-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tancy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fees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from: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Roche,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Takeda,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Janss</w:t>
      </w:r>
      <w:r>
        <w:rPr>
          <w:sz w:val="15"/>
          <w:szCs w:val="15"/>
          <w:spacing w:val="10"/>
        </w:rPr>
        <w:t>en,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Pﬁzer,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Abbvie,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Bioclinica.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AA: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consulting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and/or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advisory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board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fees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from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2"/>
        </w:rPr>
        <w:t>AbbVie,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2"/>
        </w:rPr>
        <w:t>Aller</w:t>
      </w:r>
      <w:r>
        <w:rPr>
          <w:sz w:val="15"/>
          <w:szCs w:val="15"/>
          <w:spacing w:val="11"/>
        </w:rPr>
        <w:t>gan,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Amgen,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Arena,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Biogen,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Boe</w:t>
      </w:r>
      <w:r>
        <w:rPr>
          <w:sz w:val="15"/>
          <w:szCs w:val="15"/>
          <w:spacing w:val="11"/>
        </w:rPr>
        <w:t>hringer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Ingelheim,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Bristol-Myers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Squibb,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Celltrion,  Eli-Lilly,  Ferring,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9"/>
        </w:rPr>
        <w:t>Galapagos,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9"/>
        </w:rPr>
        <w:t>Gilead,  Janssen,  MSD,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</w:rPr>
        <w:t>My-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lan,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Pﬁzer,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Protegonist-Therape</w:t>
      </w:r>
      <w:r>
        <w:rPr>
          <w:sz w:val="15"/>
          <w:szCs w:val="15"/>
          <w:spacing w:val="11"/>
        </w:rPr>
        <w:t>utics,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Roche,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1"/>
        </w:rPr>
        <w:t>Samsung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Bioepis,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San-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doz,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Takeda;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lecture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and/or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speaker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bureau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fees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AbbVie,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gen,  Arena,  Biogen,  Bristol-Myers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9"/>
        </w:rPr>
        <w:t>Squibb,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9"/>
        </w:rPr>
        <w:t>Celltrion,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</w:rPr>
        <w:t>Eli-Lilly,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9"/>
        </w:rPr>
        <w:t>Fer-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ring,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1"/>
        </w:rPr>
        <w:t>Galapagos,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Gilead, Janssen,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MSD,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Mitsubishi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Tanabe,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Novartis,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Pﬁzer,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</w:rPr>
        <w:t>Roche,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Samsung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Bioepis,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Sandoz,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Takeda,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Tigenix;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research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grants:  MSD,  Pﬁzer</w:t>
      </w:r>
      <w:r>
        <w:rPr>
          <w:sz w:val="15"/>
          <w:szCs w:val="15"/>
          <w:spacing w:val="8"/>
        </w:rPr>
        <w:t>,  Takeda,  and  Biogen.  SB,  CP,  and  DP  have  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conﬂicts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13"/>
        </w:rPr>
        <w:t>of interest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declare.</w:t>
      </w:r>
    </w:p>
    <w:p>
      <w:pPr>
        <w:pStyle w:val="BodyText"/>
        <w:ind w:left="16"/>
        <w:spacing w:before="209" w:line="222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3"/>
        </w:rPr>
        <w:t>Funding</w:t>
      </w:r>
    </w:p>
    <w:p>
      <w:pPr>
        <w:pStyle w:val="BodyText"/>
        <w:ind w:left="18" w:right="2" w:firstLine="232"/>
        <w:spacing w:before="259" w:line="273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Italian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Group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study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Inﬂammatory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Bowel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(IG-IBD)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supported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2"/>
        </w:rPr>
        <w:t>this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work</w:t>
      </w:r>
    </w:p>
    <w:p>
      <w:pPr>
        <w:pStyle w:val="BodyText"/>
        <w:ind w:left="10"/>
        <w:spacing w:before="238" w:line="222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16"/>
        </w:rPr>
        <w:t>Acknowledgments</w:t>
      </w:r>
    </w:p>
    <w:p>
      <w:pPr>
        <w:pStyle w:val="BodyText"/>
        <w:ind w:left="19" w:right="3" w:firstLine="230"/>
        <w:spacing w:before="259" w:line="281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spacing w:val="11"/>
        </w:rPr>
        <w:t>Working</w:t>
      </w:r>
      <w:r>
        <w:rPr>
          <w:sz w:val="15"/>
          <w:szCs w:val="15"/>
          <w:b/>
          <w:bCs/>
        </w:rPr>
        <w:t xml:space="preserve">  </w:t>
      </w:r>
      <w:r>
        <w:rPr>
          <w:sz w:val="15"/>
          <w:szCs w:val="15"/>
          <w:b/>
          <w:bCs/>
          <w:spacing w:val="11"/>
        </w:rPr>
        <w:t>panel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Lorenzo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Bertani,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Cristina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Bezzio,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Giorgia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Bod-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ini,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0"/>
        </w:rPr>
        <w:t>Fabrizio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Bossa,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Andrea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Buda,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Emma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Calabrese,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Federica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Furfaro,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Salvatore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</w:rPr>
        <w:t>Leone,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Filippo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Mocciaro,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Sara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</w:rPr>
        <w:t>Onali,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Luca  Pastorelli,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En-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rica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</w:rPr>
        <w:t>Previtali,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Mariabeatrice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Principi,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Sara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Renna,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Davide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Giuseppe</w:t>
      </w:r>
    </w:p>
    <w:p>
      <w:pPr>
        <w:spacing w:line="281" w:lineRule="auto"/>
        <w:sectPr>
          <w:type w:val="continuous"/>
          <w:pgSz w:w="11905" w:h="15879"/>
          <w:pgMar w:top="155" w:right="744" w:bottom="673" w:left="752" w:header="0" w:footer="520" w:gutter="0"/>
          <w:cols w:equalWidth="0" w:num="2">
            <w:col w:w="5268" w:space="100"/>
            <w:col w:w="5041" w:space="0"/>
          </w:cols>
        </w:sectPr>
        <w:rPr>
          <w:sz w:val="15"/>
          <w:szCs w:val="15"/>
        </w:rPr>
      </w:pPr>
    </w:p>
    <w:p>
      <w:pPr>
        <w:ind w:left="239"/>
        <w:spacing w:line="161" w:lineRule="auto"/>
        <w:tabs>
          <w:tab w:val="left" w:pos="3786"/>
        </w:tabs>
        <w:rPr>
          <w:rFonts w:ascii="Arial" w:hAnsi="Arial" w:eastAsia="Arial" w:cs="Arial"/>
          <w:sz w:val="35"/>
          <w:szCs w:val="35"/>
        </w:rPr>
      </w:pPr>
      <w:bookmarkStart w:name="bookmark35" w:id="19"/>
      <w:bookmarkEnd w:id="19"/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ab/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ARTICLE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6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IN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  <w:spacing w:val="30"/>
        </w:rPr>
        <w:t xml:space="preserve"> </w:t>
      </w:r>
      <w:r>
        <w:rPr>
          <w:shd w:val="clear" w:fill="B2B2B2"/>
          <w:rFonts w:ascii="Arial" w:hAnsi="Arial" w:eastAsia="Arial" w:cs="Arial"/>
          <w:sz w:val="35"/>
          <w:szCs w:val="35"/>
          <w:b/>
          <w:bCs/>
          <w:color w:val="FFFFFF"/>
        </w:rPr>
        <w:t>PRESS                                     </w:t>
      </w:r>
    </w:p>
    <w:p>
      <w:pPr>
        <w:ind w:left="245"/>
        <w:spacing w:before="27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JID</w:t>
      </w:r>
      <w:r>
        <w:rPr>
          <w:rFonts w:ascii="Arial" w:hAnsi="Arial" w:eastAsia="Arial" w:cs="Arial"/>
          <w:sz w:val="13"/>
          <w:szCs w:val="13"/>
          <w:spacing w:val="5"/>
        </w:rPr>
        <w:t>: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YDLD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spacing w:val="5"/>
        </w:rPr>
        <w:t>[m5G;</w:t>
      </w:r>
      <w:r>
        <w:rPr>
          <w:rFonts w:ascii="Arial" w:hAnsi="Arial" w:eastAsia="Arial" w:cs="Arial"/>
          <w:sz w:val="13"/>
          <w:szCs w:val="13"/>
        </w:rPr>
        <w:t>February</w:t>
      </w:r>
      <w:r>
        <w:rPr>
          <w:rFonts w:ascii="Arial" w:hAnsi="Arial" w:eastAsia="Arial" w:cs="Arial"/>
          <w:sz w:val="13"/>
          <w:szCs w:val="13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13,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2023;14:10]</w:t>
      </w:r>
    </w:p>
    <w:p>
      <w:pPr>
        <w:pStyle w:val="BodyText"/>
        <w:ind w:left="240"/>
        <w:spacing w:before="145" w:line="222" w:lineRule="auto"/>
        <w:rPr/>
      </w:pPr>
      <w:r>
        <w:rPr>
          <w:i/>
          <w:iCs/>
          <w:spacing w:val="5"/>
        </w:rPr>
        <w:t>F.S.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Macaluso,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C.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5"/>
        </w:rPr>
        <w:t>Papi,</w:t>
      </w:r>
      <w:r>
        <w:rPr>
          <w:i/>
          <w:iCs/>
          <w:spacing w:val="11"/>
          <w:w w:val="103"/>
        </w:rPr>
        <w:t xml:space="preserve"> </w:t>
      </w:r>
      <w:r>
        <w:rPr>
          <w:i/>
          <w:iCs/>
          <w:spacing w:val="5"/>
        </w:rPr>
        <w:t>A.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Orlando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5"/>
        </w:rPr>
        <w:t>et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5"/>
        </w:rPr>
        <w:t>al.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pacing w:val="5"/>
        </w:rPr>
        <w:t>Digestive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Liver</w:t>
      </w:r>
      <w:r>
        <w:rPr>
          <w:i/>
          <w:iCs/>
          <w:spacing w:val="15"/>
          <w:w w:val="103"/>
        </w:rPr>
        <w:t xml:space="preserve"> </w:t>
      </w:r>
      <w:r>
        <w:rPr>
          <w:i/>
          <w:iCs/>
          <w:spacing w:val="5"/>
        </w:rPr>
        <w:t>Disease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(xxxx)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5"/>
        </w:rPr>
        <w:t>xxx</w:t>
      </w:r>
    </w:p>
    <w:p>
      <w:pPr>
        <w:spacing w:line="225" w:lineRule="exact"/>
        <w:rPr/>
      </w:pPr>
      <w:r/>
    </w:p>
    <w:p>
      <w:pPr>
        <w:spacing w:line="225" w:lineRule="exact"/>
        <w:sectPr>
          <w:footerReference w:type="default" r:id="rId26"/>
          <w:pgSz w:w="11905" w:h="15879"/>
          <w:pgMar w:top="155" w:right="313" w:bottom="673" w:left="512" w:header="0" w:footer="520" w:gutter="0"/>
          <w:cols w:equalWidth="0" w:num="1">
            <w:col w:w="11079" w:space="0"/>
          </w:cols>
        </w:sectPr>
        <w:rPr/>
      </w:pPr>
    </w:p>
    <w:p>
      <w:pPr>
        <w:pStyle w:val="BodyText"/>
        <w:ind w:left="245" w:right="265"/>
        <w:spacing w:before="58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Ribaldone,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Antonio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1"/>
        </w:rPr>
        <w:t>Rispo,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Fernando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Rizzello,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Simone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Saibeni,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Gian-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luca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Matteo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Sampietro,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Edoardo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Savari</w:t>
      </w:r>
      <w:r>
        <w:rPr>
          <w:sz w:val="15"/>
          <w:szCs w:val="15"/>
          <w:spacing w:val="11"/>
        </w:rPr>
        <w:t>no,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Anna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Testa,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</w:rPr>
        <w:t>Angela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Vari-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ola,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Angelo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Viscido.</w:t>
      </w:r>
    </w:p>
    <w:p>
      <w:pPr>
        <w:pStyle w:val="BodyText"/>
        <w:ind w:left="246" w:right="266" w:firstLine="236"/>
        <w:spacing w:before="25" w:line="287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spacing w:val="11"/>
        </w:rPr>
        <w:t>Review  panel:  </w:t>
      </w:r>
      <w:r>
        <w:rPr>
          <w:sz w:val="15"/>
          <w:szCs w:val="15"/>
          <w:spacing w:val="11"/>
        </w:rPr>
        <w:t>Sandro  Ardizzone,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</w:rPr>
        <w:t>Livia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</w:rPr>
        <w:t>Biancone,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</w:rPr>
        <w:t>Maria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</w:rPr>
        <w:t>Cap-</w:t>
      </w:r>
      <w:r>
        <w:rPr>
          <w:sz w:val="15"/>
          <w:szCs w:val="15"/>
        </w:rPr>
        <w:t xml:space="preserve"> </w:t>
      </w:r>
      <w:bookmarkStart w:name="bookmark34" w:id="20"/>
      <w:bookmarkEnd w:id="20"/>
      <w:r>
        <w:rPr>
          <w:sz w:val="15"/>
          <w:szCs w:val="15"/>
          <w:spacing w:val="11"/>
        </w:rPr>
        <w:t>pello,  Fabiana  Castiglione,</w:t>
      </w:r>
      <w:r>
        <w:rPr>
          <w:sz w:val="15"/>
          <w:szCs w:val="15"/>
          <w:spacing w:val="10"/>
        </w:rPr>
        <w:t xml:space="preserve">  Rachele  Ciccocioppo,  Michele  Comber-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lato,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</w:rPr>
        <w:t>Francesco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</w:rPr>
        <w:t>Costa,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</w:rPr>
        <w:t>Renata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</w:rPr>
        <w:t>D’Incà,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</w:rPr>
        <w:t>Silvio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</w:rPr>
        <w:t>Danese,  Antonio   Di</w:t>
      </w:r>
      <w:r>
        <w:rPr>
          <w:sz w:val="15"/>
          <w:szCs w:val="15"/>
        </w:rPr>
        <w:t xml:space="preserve"> </w:t>
      </w:r>
      <w:bookmarkStart w:name="bookmark36" w:id="21"/>
      <w:bookmarkEnd w:id="21"/>
      <w:r>
        <w:rPr>
          <w:sz w:val="15"/>
          <w:szCs w:val="15"/>
          <w:spacing w:val="11"/>
        </w:rPr>
        <w:t>Sabatino, Walter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Fries,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Paolo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Gionchetti,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Giovanni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Latella,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Francesco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Manguso,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Mauro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Mastronardi,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Gianmichele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Meucci,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Monica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Milla,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Maria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</w:rPr>
        <w:t>Lia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Scribano,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Maurizio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Vec</w:t>
      </w:r>
      <w:r>
        <w:rPr>
          <w:sz w:val="15"/>
          <w:szCs w:val="15"/>
          <w:spacing w:val="9"/>
        </w:rPr>
        <w:t>chi.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44" w:line="219" w:lineRule="auto"/>
        <w:outlineLvl w:val="1"/>
        <w:rPr>
          <w:sz w:val="15"/>
          <w:szCs w:val="15"/>
        </w:rPr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245142</wp:posOffset>
            </wp:positionV>
            <wp:extent cx="3412807" cy="307435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2807" cy="307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" w:id="22"/>
      <w:bookmarkEnd w:id="22"/>
      <w:bookmarkStart w:name="bookmark16" w:id="23"/>
      <w:bookmarkEnd w:id="23"/>
      <w:bookmarkStart w:name="bookmark17" w:id="24"/>
      <w:bookmarkEnd w:id="24"/>
      <w:bookmarkStart w:name="bookmark37" w:id="25"/>
      <w:bookmarkEnd w:id="25"/>
      <w:bookmarkStart w:name="bookmark38" w:id="26"/>
      <w:bookmarkEnd w:id="26"/>
      <w:bookmarkStart w:name="bookmark39" w:id="27"/>
      <w:bookmarkEnd w:id="27"/>
      <w:r>
        <w:rPr>
          <w:sz w:val="15"/>
          <w:szCs w:val="15"/>
          <w:b/>
          <w:bCs/>
          <w:spacing w:val="12"/>
        </w:rPr>
        <w:t>References</w:t>
      </w:r>
    </w:p>
    <w:p>
      <w:pPr>
        <w:pStyle w:val="BodyText"/>
        <w:ind w:left="556" w:right="264" w:hanging="229"/>
        <w:spacing w:before="236" w:line="255" w:lineRule="auto"/>
        <w:rPr/>
      </w:pPr>
      <w:r>
        <w:rPr>
          <w:spacing w:val="7"/>
        </w:rPr>
        <w:t>[1]  </w:t>
      </w:r>
      <w:r>
        <w:rPr>
          <w:color w:val="0080AC"/>
          <w:spacing w:val="7"/>
        </w:rPr>
        <w:t>Torres   J,    Mehandru    S,</w:t>
      </w:r>
      <w:r>
        <w:rPr>
          <w:color w:val="0080AC"/>
          <w:spacing w:val="5"/>
        </w:rPr>
        <w:t xml:space="preserve">    </w:t>
      </w:r>
      <w:r>
        <w:rPr>
          <w:color w:val="0080AC"/>
          <w:spacing w:val="7"/>
        </w:rPr>
        <w:t>Colombel    JF,    et    al.    Crohn’s    disease. </w:t>
      </w:r>
      <w:r>
        <w:rPr>
          <w:color w:val="0080AC"/>
          <w:spacing w:val="6"/>
        </w:rPr>
        <w:t xml:space="preserve">   Lancet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0"/>
        </w:rPr>
        <w:t>2017;389:1741–55.</w:t>
      </w:r>
    </w:p>
    <w:p>
      <w:pPr>
        <w:pStyle w:val="BodyText"/>
        <w:ind w:left="554" w:right="263" w:hanging="227"/>
        <w:spacing w:before="26" w:line="249" w:lineRule="auto"/>
        <w:rPr/>
      </w:pPr>
      <w:r>
        <w:rPr>
          <w:spacing w:val="9"/>
        </w:rPr>
        <w:t>[2]  </w:t>
      </w:r>
      <w:r>
        <w:rPr>
          <w:color w:val="0080AC"/>
          <w:spacing w:val="9"/>
        </w:rPr>
        <w:t>Pariente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B,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Cosnes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9"/>
        </w:rPr>
        <w:t>J,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Danese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S,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et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al.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Development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of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9"/>
        </w:rPr>
        <w:t>the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C</w:t>
      </w:r>
      <w:r>
        <w:rPr>
          <w:color w:val="0080AC"/>
          <w:spacing w:val="8"/>
        </w:rPr>
        <w:t>rohn’s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disease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di-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0"/>
        </w:rPr>
        <w:t>gestive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damage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0"/>
        </w:rPr>
        <w:t>score,</w:t>
      </w:r>
      <w:r>
        <w:rPr>
          <w:color w:val="0080AC"/>
          <w:spacing w:val="22"/>
          <w:w w:val="103"/>
        </w:rPr>
        <w:t xml:space="preserve"> </w:t>
      </w:r>
      <w:r>
        <w:rPr>
          <w:color w:val="0080AC"/>
          <w:spacing w:val="10"/>
        </w:rPr>
        <w:t>the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Lémann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10"/>
        </w:rPr>
        <w:t>score.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Inﬂamm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Bowel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Dis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0"/>
        </w:rPr>
        <w:t>2011;1</w:t>
      </w:r>
      <w:r>
        <w:rPr>
          <w:color w:val="0080AC"/>
          <w:spacing w:val="9"/>
        </w:rPr>
        <w:t>7:1415–22.</w:t>
      </w:r>
    </w:p>
    <w:p>
      <w:pPr>
        <w:pStyle w:val="BodyText"/>
        <w:ind w:left="556" w:right="264" w:hanging="229"/>
        <w:spacing w:before="32" w:line="250" w:lineRule="auto"/>
        <w:rPr/>
      </w:pPr>
      <w:bookmarkStart w:name="bookmark18" w:id="28"/>
      <w:bookmarkEnd w:id="28"/>
      <w:r>
        <w:rPr>
          <w:spacing w:val="9"/>
        </w:rPr>
        <w:t>[3]  </w:t>
      </w:r>
      <w:r>
        <w:rPr>
          <w:color w:val="0080AC"/>
          <w:spacing w:val="9"/>
        </w:rPr>
        <w:t>Cosnes</w:t>
      </w:r>
      <w:r>
        <w:rPr>
          <w:color w:val="0080AC"/>
        </w:rPr>
        <w:t xml:space="preserve">  </w:t>
      </w:r>
      <w:r>
        <w:rPr>
          <w:color w:val="0080AC"/>
          <w:spacing w:val="9"/>
        </w:rPr>
        <w:t>J,  Bourrier  A,  Nion</w:t>
      </w:r>
      <w:r>
        <w:rPr>
          <w:color w:val="0080AC"/>
          <w:spacing w:val="8"/>
        </w:rPr>
        <w:t>-Larmurier  I,</w:t>
      </w:r>
      <w:r>
        <w:rPr>
          <w:color w:val="0080AC"/>
          <w:spacing w:val="9"/>
        </w:rPr>
        <w:t xml:space="preserve">  </w:t>
      </w:r>
      <w:r>
        <w:rPr>
          <w:color w:val="0080AC"/>
          <w:spacing w:val="8"/>
        </w:rPr>
        <w:t>et  al.</w:t>
      </w:r>
      <w:r>
        <w:rPr>
          <w:color w:val="0080AC"/>
          <w:spacing w:val="8"/>
          <w:w w:val="103"/>
        </w:rPr>
        <w:t xml:space="preserve">  </w:t>
      </w:r>
      <w:r>
        <w:rPr>
          <w:color w:val="0080AC"/>
          <w:spacing w:val="8"/>
        </w:rPr>
        <w:t>Factors  affecting</w:t>
      </w:r>
      <w:r>
        <w:rPr>
          <w:color w:val="0080AC"/>
          <w:spacing w:val="8"/>
          <w:w w:val="101"/>
        </w:rPr>
        <w:t xml:space="preserve">  </w:t>
      </w:r>
      <w:r>
        <w:rPr>
          <w:color w:val="0080AC"/>
          <w:spacing w:val="8"/>
        </w:rPr>
        <w:t>outcomes</w:t>
      </w:r>
      <w:r>
        <w:rPr>
          <w:color w:val="0080AC"/>
          <w:spacing w:val="8"/>
          <w:w w:val="102"/>
        </w:rPr>
        <w:t xml:space="preserve">  </w:t>
      </w:r>
      <w:r>
        <w:rPr>
          <w:color w:val="0080AC"/>
          <w:spacing w:val="8"/>
        </w:rPr>
        <w:t>in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Crohn’s</w:t>
      </w:r>
      <w:r>
        <w:rPr>
          <w:color w:val="0080AC"/>
          <w:spacing w:val="30"/>
          <w:w w:val="103"/>
        </w:rPr>
        <w:t xml:space="preserve"> </w:t>
      </w:r>
      <w:r>
        <w:rPr>
          <w:color w:val="0080AC"/>
          <w:spacing w:val="9"/>
        </w:rPr>
        <w:t>disease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9"/>
        </w:rPr>
        <w:t>over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9"/>
        </w:rPr>
        <w:t>15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9"/>
        </w:rPr>
        <w:t>years.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9"/>
        </w:rPr>
        <w:t>Gut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9"/>
        </w:rPr>
        <w:t>2012;61:1140–5.</w:t>
      </w:r>
    </w:p>
    <w:p>
      <w:pPr>
        <w:pStyle w:val="BodyText"/>
        <w:ind w:left="551" w:right="263" w:hanging="224"/>
        <w:spacing w:before="32" w:line="262" w:lineRule="auto"/>
        <w:rPr/>
      </w:pPr>
      <w:r>
        <w:rPr>
          <w:spacing w:val="9"/>
        </w:rPr>
        <w:t>[4]  </w:t>
      </w:r>
      <w:r>
        <w:rPr>
          <w:color w:val="0080AC"/>
          <w:spacing w:val="9"/>
        </w:rPr>
        <w:t>Stidham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9"/>
        </w:rPr>
        <w:t>RW,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9"/>
        </w:rPr>
        <w:t>Lee</w:t>
      </w:r>
      <w:r>
        <w:rPr>
          <w:color w:val="0080AC"/>
          <w:spacing w:val="16"/>
          <w:w w:val="103"/>
        </w:rPr>
        <w:t xml:space="preserve"> </w:t>
      </w:r>
      <w:r>
        <w:rPr>
          <w:color w:val="0080AC"/>
          <w:spacing w:val="9"/>
        </w:rPr>
        <w:t>TC,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9"/>
        </w:rPr>
        <w:t>Higgins</w:t>
      </w:r>
      <w:r>
        <w:rPr>
          <w:color w:val="0080AC"/>
          <w:spacing w:val="22"/>
          <w:w w:val="102"/>
        </w:rPr>
        <w:t xml:space="preserve"> </w:t>
      </w:r>
      <w:r>
        <w:rPr>
          <w:color w:val="0080AC"/>
          <w:spacing w:val="9"/>
        </w:rPr>
        <w:t>PD,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9"/>
        </w:rPr>
        <w:t>et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9"/>
        </w:rPr>
        <w:t>al.</w:t>
      </w:r>
      <w:r>
        <w:rPr>
          <w:color w:val="0080AC"/>
          <w:spacing w:val="22"/>
          <w:w w:val="102"/>
        </w:rPr>
        <w:t xml:space="preserve"> </w:t>
      </w:r>
      <w:r>
        <w:rPr>
          <w:color w:val="0080AC"/>
          <w:spacing w:val="9"/>
        </w:rPr>
        <w:t>Systematic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9"/>
        </w:rPr>
        <w:t>review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9"/>
        </w:rPr>
        <w:t>with</w:t>
      </w:r>
      <w:r>
        <w:rPr>
          <w:color w:val="0080AC"/>
          <w:spacing w:val="22"/>
          <w:w w:val="103"/>
        </w:rPr>
        <w:t xml:space="preserve"> </w:t>
      </w:r>
      <w:r>
        <w:rPr>
          <w:color w:val="0080AC"/>
          <w:spacing w:val="9"/>
        </w:rPr>
        <w:t>network</w:t>
      </w:r>
      <w:r>
        <w:rPr>
          <w:color w:val="0080AC"/>
          <w:spacing w:val="22"/>
          <w:w w:val="103"/>
        </w:rPr>
        <w:t xml:space="preserve"> </w:t>
      </w:r>
      <w:r>
        <w:rPr>
          <w:color w:val="0080AC"/>
          <w:spacing w:val="9"/>
        </w:rPr>
        <w:t>met</w:t>
      </w:r>
      <w:r>
        <w:rPr>
          <w:color w:val="0080AC"/>
          <w:spacing w:val="8"/>
        </w:rPr>
        <w:t>a–</w:t>
      </w:r>
      <w:r>
        <w:rPr>
          <w:color w:val="0080AC"/>
        </w:rPr>
        <w:t xml:space="preserve"> </w:t>
      </w:r>
      <w:bookmarkStart w:name="bookmark19" w:id="29"/>
      <w:bookmarkEnd w:id="29"/>
      <w:r>
        <w:rPr>
          <w:color w:val="0080AC"/>
          <w:spacing w:val="10"/>
        </w:rPr>
        <w:t>analysis:</w:t>
      </w:r>
      <w:r>
        <w:rPr>
          <w:color w:val="0080AC"/>
          <w:spacing w:val="41"/>
          <w:w w:val="101"/>
        </w:rPr>
        <w:t xml:space="preserve"> </w:t>
      </w:r>
      <w:r>
        <w:rPr>
          <w:color w:val="0080AC"/>
          <w:spacing w:val="10"/>
        </w:rPr>
        <w:t>the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eﬃcacy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of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10"/>
        </w:rPr>
        <w:t>anti-TNF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agents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for</w:t>
      </w:r>
      <w:r>
        <w:rPr>
          <w:color w:val="0080AC"/>
          <w:spacing w:val="31"/>
        </w:rPr>
        <w:t xml:space="preserve"> </w:t>
      </w:r>
      <w:r>
        <w:rPr>
          <w:color w:val="0080AC"/>
          <w:spacing w:val="10"/>
        </w:rPr>
        <w:t>the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10"/>
        </w:rPr>
        <w:t>treatment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of</w:t>
      </w:r>
      <w:r>
        <w:rPr>
          <w:color w:val="0080AC"/>
          <w:spacing w:val="21"/>
          <w:w w:val="103"/>
        </w:rPr>
        <w:t xml:space="preserve"> </w:t>
      </w:r>
      <w:r>
        <w:rPr>
          <w:color w:val="0080AC"/>
          <w:spacing w:val="10"/>
        </w:rPr>
        <w:t>Crohn’s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disease.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Aliment</w:t>
      </w:r>
      <w:r>
        <w:rPr>
          <w:color w:val="0080AC"/>
          <w:spacing w:val="33"/>
          <w:w w:val="103"/>
        </w:rPr>
        <w:t xml:space="preserve"> </w:t>
      </w:r>
      <w:r>
        <w:rPr>
          <w:color w:val="0080AC"/>
          <w:spacing w:val="11"/>
        </w:rPr>
        <w:t>Pharmacol</w:t>
      </w:r>
      <w:r>
        <w:rPr>
          <w:color w:val="0080AC"/>
          <w:spacing w:val="18"/>
          <w:w w:val="103"/>
        </w:rPr>
        <w:t xml:space="preserve"> </w:t>
      </w:r>
      <w:r>
        <w:rPr>
          <w:color w:val="0080AC"/>
          <w:spacing w:val="11"/>
        </w:rPr>
        <w:t>Ther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1"/>
        </w:rPr>
        <w:t>2014;39:1349–62.</w:t>
      </w:r>
    </w:p>
    <w:p>
      <w:pPr>
        <w:pStyle w:val="BodyText"/>
        <w:ind w:left="556" w:right="264" w:hanging="229"/>
        <w:spacing w:before="25" w:line="259" w:lineRule="auto"/>
        <w:rPr/>
      </w:pPr>
      <w:r>
        <w:rPr>
          <w:spacing w:val="9"/>
        </w:rPr>
        <w:t>[5]  </w:t>
      </w:r>
      <w:r>
        <w:rPr>
          <w:color w:val="0080AC"/>
          <w:spacing w:val="9"/>
        </w:rPr>
        <w:t>Schreiber  S,  Dignass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A, </w:t>
      </w:r>
      <w:r>
        <w:rPr>
          <w:color w:val="0080AC"/>
          <w:spacing w:val="8"/>
        </w:rPr>
        <w:t xml:space="preserve"> Peyrin-Biroulet,  et  al.  Systematic  review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8"/>
        </w:rPr>
        <w:t>with  meta–</w:t>
      </w:r>
      <w:r>
        <w:rPr>
          <w:color w:val="0080AC"/>
        </w:rPr>
        <w:t xml:space="preserve"> </w:t>
      </w:r>
      <w:bookmarkStart w:name="bookmark20" w:id="30"/>
      <w:bookmarkEnd w:id="30"/>
      <w:r>
        <w:rPr>
          <w:color w:val="0080AC"/>
          <w:spacing w:val="11"/>
        </w:rPr>
        <w:t>analysis: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real-world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effectiveness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1"/>
        </w:rPr>
        <w:t>and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safety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1"/>
        </w:rPr>
        <w:t>of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11"/>
        </w:rPr>
        <w:t>vedolizumab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1"/>
        </w:rPr>
        <w:t>in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patients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with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inﬂammatory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12"/>
        </w:rPr>
        <w:t>bowel</w:t>
      </w:r>
      <w:r>
        <w:rPr>
          <w:color w:val="0080AC"/>
          <w:spacing w:val="23"/>
          <w:w w:val="103"/>
        </w:rPr>
        <w:t xml:space="preserve"> </w:t>
      </w:r>
      <w:r>
        <w:rPr>
          <w:color w:val="0080AC"/>
          <w:spacing w:val="12"/>
        </w:rPr>
        <w:t>dis</w:t>
      </w:r>
      <w:r>
        <w:rPr>
          <w:color w:val="0080AC"/>
          <w:spacing w:val="11"/>
        </w:rPr>
        <w:t>ease. J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1"/>
        </w:rPr>
        <w:t>Gastroenterol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1"/>
        </w:rPr>
        <w:t>2018;53:1048–64.</w:t>
      </w:r>
    </w:p>
    <w:p>
      <w:pPr>
        <w:pStyle w:val="BodyText"/>
        <w:ind w:left="557" w:right="254" w:hanging="230"/>
        <w:spacing w:before="33" w:line="249" w:lineRule="auto"/>
        <w:rPr/>
      </w:pPr>
      <w:bookmarkStart w:name="bookmark21" w:id="31"/>
      <w:bookmarkEnd w:id="31"/>
      <w:r>
        <w:rPr>
          <w:spacing w:val="10"/>
        </w:rPr>
        <w:t>[6]</w:t>
      </w:r>
      <w:r>
        <w:rPr>
          <w:spacing w:val="5"/>
        </w:rPr>
        <w:t xml:space="preserve">  </w:t>
      </w:r>
      <w:r>
        <w:rPr>
          <w:color w:val="0080AC"/>
          <w:spacing w:val="10"/>
        </w:rPr>
        <w:t>Armuzzi</w:t>
      </w:r>
      <w:r>
        <w:rPr>
          <w:color w:val="0080AC"/>
          <w:spacing w:val="16"/>
          <w:w w:val="103"/>
        </w:rPr>
        <w:t xml:space="preserve"> </w:t>
      </w:r>
      <w:r>
        <w:rPr>
          <w:color w:val="0080AC"/>
          <w:spacing w:val="10"/>
        </w:rPr>
        <w:t>A,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10"/>
        </w:rPr>
        <w:t>Ardizzone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10"/>
        </w:rPr>
        <w:t>S,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10"/>
        </w:rPr>
        <w:t>Biancone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10"/>
        </w:rPr>
        <w:t>L,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10"/>
        </w:rPr>
        <w:t>et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10"/>
        </w:rPr>
        <w:t>al.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0"/>
        </w:rPr>
        <w:t>Uste</w:t>
      </w:r>
      <w:r>
        <w:rPr>
          <w:color w:val="0080AC"/>
          <w:spacing w:val="9"/>
        </w:rPr>
        <w:t>kinumab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9"/>
        </w:rPr>
        <w:t>in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9"/>
        </w:rPr>
        <w:t>the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9"/>
        </w:rPr>
        <w:t>management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9"/>
        </w:rPr>
        <w:t>of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Crohn’s</w:t>
      </w:r>
      <w:r>
        <w:rPr>
          <w:color w:val="0080AC"/>
          <w:spacing w:val="26"/>
          <w:w w:val="101"/>
        </w:rPr>
        <w:t xml:space="preserve"> </w:t>
      </w:r>
      <w:r>
        <w:rPr>
          <w:color w:val="0080AC"/>
          <w:spacing w:val="9"/>
        </w:rPr>
        <w:t>disease: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9"/>
        </w:rPr>
        <w:t>Expert</w:t>
      </w:r>
      <w:r>
        <w:rPr>
          <w:color w:val="0080AC"/>
          <w:spacing w:val="23"/>
          <w:w w:val="103"/>
        </w:rPr>
        <w:t xml:space="preserve"> </w:t>
      </w:r>
      <w:r>
        <w:rPr>
          <w:color w:val="0080AC"/>
          <w:spacing w:val="9"/>
        </w:rPr>
        <w:t>opinion.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9"/>
        </w:rPr>
        <w:t>Dig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9"/>
        </w:rPr>
        <w:t>Liver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9"/>
        </w:rPr>
        <w:t>Dis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9"/>
        </w:rPr>
        <w:t>2018;50:653–60.</w:t>
      </w:r>
    </w:p>
    <w:p>
      <w:pPr>
        <w:pStyle w:val="BodyText"/>
        <w:ind w:left="556" w:right="264" w:hanging="229"/>
        <w:spacing w:before="31" w:line="250" w:lineRule="auto"/>
        <w:rPr/>
      </w:pPr>
      <w:bookmarkStart w:name="bookmark22" w:id="32"/>
      <w:bookmarkEnd w:id="32"/>
      <w:r>
        <w:rPr>
          <w:spacing w:val="10"/>
        </w:rPr>
        <w:t>[7]  </w:t>
      </w:r>
      <w:r>
        <w:rPr>
          <w:color w:val="0080AC"/>
          <w:spacing w:val="10"/>
        </w:rPr>
        <w:t>Meng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0"/>
        </w:rPr>
        <w:t>ZW,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0"/>
        </w:rPr>
        <w:t>Baumgart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0"/>
        </w:rPr>
        <w:t>DC.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0"/>
        </w:rPr>
        <w:t>Darvadstrocel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0"/>
        </w:rPr>
        <w:t>for</w:t>
      </w:r>
      <w:r>
        <w:rPr>
          <w:color w:val="0080AC"/>
          <w:spacing w:val="18"/>
          <w:w w:val="103"/>
        </w:rPr>
        <w:t xml:space="preserve"> </w:t>
      </w:r>
      <w:r>
        <w:rPr>
          <w:color w:val="0080AC"/>
          <w:spacing w:val="10"/>
        </w:rPr>
        <w:t>the</w:t>
      </w:r>
      <w:r>
        <w:rPr>
          <w:color w:val="0080AC"/>
          <w:spacing w:val="18"/>
          <w:w w:val="103"/>
        </w:rPr>
        <w:t xml:space="preserve"> </w:t>
      </w:r>
      <w:r>
        <w:rPr>
          <w:color w:val="0080AC"/>
          <w:spacing w:val="10"/>
        </w:rPr>
        <w:t>treatment</w:t>
      </w:r>
      <w:r>
        <w:rPr>
          <w:color w:val="0080AC"/>
          <w:spacing w:val="19"/>
          <w:w w:val="103"/>
        </w:rPr>
        <w:t xml:space="preserve"> </w:t>
      </w:r>
      <w:r>
        <w:rPr>
          <w:color w:val="0080AC"/>
          <w:spacing w:val="10"/>
        </w:rPr>
        <w:t>of perianal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0"/>
        </w:rPr>
        <w:t>ﬁstulas</w:t>
      </w:r>
      <w:r>
        <w:rPr>
          <w:color w:val="0080AC"/>
          <w:spacing w:val="20"/>
          <w:w w:val="103"/>
        </w:rPr>
        <w:t xml:space="preserve"> </w:t>
      </w:r>
      <w:r>
        <w:rPr>
          <w:color w:val="0080AC"/>
          <w:spacing w:val="10"/>
        </w:rPr>
        <w:t>in</w:t>
      </w:r>
      <w:r>
        <w:rPr>
          <w:color w:val="0080AC"/>
        </w:rPr>
        <w:t xml:space="preserve"> </w:t>
      </w:r>
      <w:bookmarkStart w:name="bookmark40" w:id="33"/>
      <w:bookmarkEnd w:id="33"/>
      <w:r>
        <w:rPr>
          <w:color w:val="0080AC"/>
          <w:spacing w:val="10"/>
        </w:rPr>
        <w:t>Crohn’s</w:t>
      </w:r>
      <w:r>
        <w:rPr>
          <w:color w:val="0080AC"/>
          <w:spacing w:val="26"/>
          <w:w w:val="102"/>
        </w:rPr>
        <w:t xml:space="preserve"> </w:t>
      </w:r>
      <w:r>
        <w:rPr>
          <w:color w:val="0080AC"/>
          <w:spacing w:val="10"/>
        </w:rPr>
        <w:t>disease.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Expert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Rev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Gastroenterol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0"/>
        </w:rPr>
        <w:t>Hepatol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0"/>
        </w:rPr>
        <w:t>2020;14:405–10.</w:t>
      </w:r>
    </w:p>
    <w:p>
      <w:pPr>
        <w:pStyle w:val="BodyText"/>
        <w:ind w:left="557" w:right="263" w:hanging="230"/>
        <w:spacing w:before="32" w:line="259" w:lineRule="auto"/>
        <w:rPr/>
      </w:pPr>
      <w:r>
        <w:rPr>
          <w:spacing w:val="7"/>
        </w:rPr>
        <w:t>[8]  </w:t>
      </w:r>
      <w:r>
        <w:rPr>
          <w:color w:val="0080AC"/>
          <w:spacing w:val="7"/>
        </w:rPr>
        <w:t>Feuerstein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7"/>
        </w:rPr>
        <w:t>JD,  Ho</w:t>
      </w:r>
      <w:r>
        <w:rPr>
          <w:color w:val="0080AC"/>
        </w:rPr>
        <w:t xml:space="preserve">  </w:t>
      </w:r>
      <w:r>
        <w:rPr>
          <w:color w:val="0080AC"/>
          <w:spacing w:val="7"/>
        </w:rPr>
        <w:t>EY,</w:t>
      </w:r>
      <w:r>
        <w:rPr>
          <w:color w:val="0080AC"/>
        </w:rPr>
        <w:t xml:space="preserve">  </w:t>
      </w:r>
      <w:r>
        <w:rPr>
          <w:color w:val="0080AC"/>
          <w:spacing w:val="7"/>
        </w:rPr>
        <w:t>Shmidt</w:t>
      </w:r>
      <w:r>
        <w:rPr>
          <w:color w:val="0080AC"/>
        </w:rPr>
        <w:t xml:space="preserve">  </w:t>
      </w:r>
      <w:r>
        <w:rPr>
          <w:color w:val="0080AC"/>
          <w:spacing w:val="7"/>
        </w:rPr>
        <w:t>E,</w:t>
      </w:r>
      <w:r>
        <w:rPr>
          <w:color w:val="0080AC"/>
          <w:spacing w:val="31"/>
        </w:rPr>
        <w:t xml:space="preserve"> </w:t>
      </w:r>
      <w:r>
        <w:rPr>
          <w:color w:val="0080AC"/>
          <w:spacing w:val="7"/>
        </w:rPr>
        <w:t>et</w:t>
      </w:r>
      <w:r>
        <w:rPr>
          <w:color w:val="0080AC"/>
          <w:spacing w:val="29"/>
          <w:w w:val="101"/>
        </w:rPr>
        <w:t xml:space="preserve"> </w:t>
      </w:r>
      <w:r>
        <w:rPr>
          <w:color w:val="0080AC"/>
          <w:spacing w:val="7"/>
        </w:rPr>
        <w:t>al.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7"/>
        </w:rPr>
        <w:t>AGA</w:t>
      </w:r>
      <w:r>
        <w:rPr>
          <w:color w:val="0080AC"/>
          <w:spacing w:val="29"/>
          <w:w w:val="103"/>
        </w:rPr>
        <w:t xml:space="preserve"> </w:t>
      </w:r>
      <w:r>
        <w:rPr>
          <w:color w:val="0080AC"/>
          <w:spacing w:val="7"/>
        </w:rPr>
        <w:t>Clinical</w:t>
      </w:r>
      <w:r>
        <w:rPr>
          <w:color w:val="0080AC"/>
        </w:rPr>
        <w:t xml:space="preserve">  </w:t>
      </w:r>
      <w:r>
        <w:rPr>
          <w:color w:val="0080AC"/>
          <w:spacing w:val="7"/>
        </w:rPr>
        <w:t>Practice</w:t>
      </w:r>
      <w:r>
        <w:rPr>
          <w:color w:val="0080AC"/>
        </w:rPr>
        <w:t xml:space="preserve">  </w:t>
      </w:r>
      <w:r>
        <w:rPr>
          <w:color w:val="0080AC"/>
          <w:spacing w:val="7"/>
        </w:rPr>
        <w:t>Guidelines</w:t>
      </w:r>
      <w:r>
        <w:rPr>
          <w:color w:val="0080AC"/>
          <w:spacing w:val="30"/>
          <w:w w:val="101"/>
        </w:rPr>
        <w:t xml:space="preserve"> </w:t>
      </w:r>
      <w:r>
        <w:rPr>
          <w:color w:val="0080AC"/>
          <w:spacing w:val="7"/>
        </w:rPr>
        <w:t>on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7"/>
        </w:rPr>
        <w:t>the</w:t>
      </w:r>
      <w:r>
        <w:rPr>
          <w:color w:val="0080AC"/>
        </w:rPr>
        <w:t xml:space="preserve"> </w:t>
      </w:r>
      <w:bookmarkStart w:name="bookmark23" w:id="34"/>
      <w:bookmarkEnd w:id="34"/>
      <w:r>
        <w:rPr>
          <w:color w:val="0080AC"/>
          <w:spacing w:val="11"/>
        </w:rPr>
        <w:t>Medical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1"/>
        </w:rPr>
        <w:t>Management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of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1"/>
        </w:rPr>
        <w:t>Moderate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to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0"/>
        </w:rPr>
        <w:t>Severe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Luminal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and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Perianal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0"/>
        </w:rPr>
        <w:t>Fistulizing</w:t>
      </w:r>
      <w:r>
        <w:rPr>
          <w:color w:val="0080AC"/>
          <w:spacing w:val="1"/>
        </w:rPr>
        <w:t xml:space="preserve"> </w:t>
      </w:r>
      <w:bookmarkStart w:name="bookmark41" w:id="35"/>
      <w:bookmarkEnd w:id="35"/>
      <w:r>
        <w:rPr>
          <w:color w:val="0080AC"/>
          <w:spacing w:val="10"/>
        </w:rPr>
        <w:t>Crohn’s</w:t>
      </w:r>
      <w:r>
        <w:rPr>
          <w:color w:val="0080AC"/>
          <w:spacing w:val="32"/>
          <w:w w:val="102"/>
        </w:rPr>
        <w:t xml:space="preserve"> </w:t>
      </w:r>
      <w:r>
        <w:rPr>
          <w:color w:val="0080AC"/>
          <w:spacing w:val="10"/>
        </w:rPr>
        <w:t>Disease.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Gastroenterology</w:t>
      </w:r>
      <w:r>
        <w:rPr>
          <w:color w:val="0080AC"/>
          <w:spacing w:val="23"/>
          <w:w w:val="103"/>
        </w:rPr>
        <w:t xml:space="preserve"> </w:t>
      </w:r>
      <w:r>
        <w:rPr>
          <w:color w:val="0080AC"/>
          <w:spacing w:val="10"/>
        </w:rPr>
        <w:t>2021;16:2496–508.</w:t>
      </w:r>
    </w:p>
    <w:p>
      <w:pPr>
        <w:pStyle w:val="BodyText"/>
        <w:ind w:left="556" w:right="263" w:hanging="229"/>
        <w:spacing w:before="31" w:line="255" w:lineRule="auto"/>
        <w:rPr/>
      </w:pPr>
      <w:bookmarkStart w:name="bookmark24" w:id="36"/>
      <w:bookmarkEnd w:id="36"/>
      <w:r>
        <w:rPr>
          <w:spacing w:val="8"/>
        </w:rPr>
        <w:t>[9]  </w:t>
      </w:r>
      <w:r>
        <w:rPr>
          <w:color w:val="0080AC"/>
          <w:spacing w:val="8"/>
        </w:rPr>
        <w:t>Torres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J,  Bonovas  S,</w:t>
      </w:r>
      <w:r>
        <w:rPr>
          <w:color w:val="0080AC"/>
          <w:spacing w:val="10"/>
          <w:w w:val="103"/>
        </w:rPr>
        <w:t xml:space="preserve">  </w:t>
      </w:r>
      <w:r>
        <w:rPr>
          <w:color w:val="0080AC"/>
          <w:spacing w:val="8"/>
        </w:rPr>
        <w:t>Doherty</w:t>
      </w:r>
      <w:r>
        <w:rPr>
          <w:color w:val="0080AC"/>
          <w:spacing w:val="10"/>
        </w:rPr>
        <w:t xml:space="preserve">  </w:t>
      </w:r>
      <w:r>
        <w:rPr>
          <w:color w:val="0080AC"/>
          <w:spacing w:val="8"/>
        </w:rPr>
        <w:t>G,</w:t>
      </w:r>
      <w:r>
        <w:rPr>
          <w:color w:val="0080AC"/>
          <w:spacing w:val="10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  <w:spacing w:val="9"/>
          <w:w w:val="102"/>
        </w:rPr>
        <w:t xml:space="preserve">  </w:t>
      </w:r>
      <w:r>
        <w:rPr>
          <w:color w:val="0080AC"/>
          <w:spacing w:val="8"/>
        </w:rPr>
        <w:t>al.</w:t>
      </w:r>
      <w:r>
        <w:rPr>
          <w:color w:val="0080AC"/>
          <w:spacing w:val="10"/>
          <w:w w:val="101"/>
        </w:rPr>
        <w:t xml:space="preserve">  </w:t>
      </w:r>
      <w:r>
        <w:rPr>
          <w:color w:val="0080AC"/>
          <w:spacing w:val="8"/>
        </w:rPr>
        <w:t>ECCO</w:t>
      </w:r>
      <w:r>
        <w:rPr>
          <w:color w:val="0080AC"/>
          <w:spacing w:val="10"/>
          <w:w w:val="101"/>
        </w:rPr>
        <w:t xml:space="preserve">  </w:t>
      </w:r>
      <w:r>
        <w:rPr>
          <w:color w:val="0080AC"/>
          <w:spacing w:val="8"/>
        </w:rPr>
        <w:t>Guidelines</w:t>
      </w:r>
      <w:r>
        <w:rPr>
          <w:color w:val="0080AC"/>
          <w:spacing w:val="9"/>
          <w:w w:val="102"/>
        </w:rPr>
        <w:t xml:space="preserve">  </w:t>
      </w:r>
      <w:r>
        <w:rPr>
          <w:color w:val="0080AC"/>
          <w:spacing w:val="8"/>
        </w:rPr>
        <w:t>o</w:t>
      </w:r>
      <w:r>
        <w:rPr>
          <w:color w:val="0080AC"/>
          <w:spacing w:val="7"/>
        </w:rPr>
        <w:t>n  Therapeutics</w:t>
      </w:r>
      <w:r>
        <w:rPr>
          <w:color w:val="0080AC"/>
          <w:spacing w:val="10"/>
          <w:w w:val="102"/>
        </w:rPr>
        <w:t xml:space="preserve">  </w:t>
      </w:r>
      <w:r>
        <w:rPr>
          <w:color w:val="0080AC"/>
          <w:spacing w:val="7"/>
        </w:rPr>
        <w:t>in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Crohn’s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0"/>
        </w:rPr>
        <w:t>Disease: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Medical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0"/>
        </w:rPr>
        <w:t>Treatment.</w:t>
      </w:r>
      <w:r>
        <w:rPr>
          <w:color w:val="0080AC"/>
          <w:spacing w:val="9"/>
        </w:rPr>
        <w:t xml:space="preserve"> J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9"/>
        </w:rPr>
        <w:t>Crohns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9"/>
        </w:rPr>
        <w:t>Colitis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9"/>
        </w:rPr>
        <w:t>2020;14:4–22.</w:t>
      </w:r>
    </w:p>
    <w:p>
      <w:pPr>
        <w:pStyle w:val="BodyText"/>
        <w:ind w:left="554" w:right="262" w:hanging="293"/>
        <w:spacing w:before="27" w:line="268" w:lineRule="auto"/>
        <w:rPr/>
      </w:pPr>
      <w:bookmarkStart w:name="bookmark42" w:id="37"/>
      <w:bookmarkEnd w:id="37"/>
      <w:r>
        <w:rPr>
          <w:spacing w:val="8"/>
        </w:rPr>
        <w:t>[10]  </w:t>
      </w:r>
      <w:r>
        <w:rPr>
          <w:color w:val="0080AC"/>
          <w:spacing w:val="8"/>
        </w:rPr>
        <w:t>Macaluso  FS,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Orlando</w:t>
      </w:r>
      <w:r>
        <w:rPr>
          <w:color w:val="0080AC"/>
          <w:spacing w:val="30"/>
          <w:w w:val="102"/>
        </w:rPr>
        <w:t xml:space="preserve"> </w:t>
      </w:r>
      <w:r>
        <w:rPr>
          <w:color w:val="0080AC"/>
          <w:spacing w:val="8"/>
        </w:rPr>
        <w:t>A,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Papi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C,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al.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Italian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Group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for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the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Study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of</w:t>
      </w:r>
      <w:r>
        <w:rPr>
          <w:color w:val="0080AC"/>
          <w:spacing w:val="26"/>
          <w:w w:val="102"/>
        </w:rPr>
        <w:t xml:space="preserve"> </w:t>
      </w:r>
      <w:r>
        <w:rPr>
          <w:color w:val="0080AC"/>
          <w:spacing w:val="8"/>
        </w:rPr>
        <w:t>In</w:t>
      </w:r>
      <w:r>
        <w:rPr>
          <w:color w:val="0080AC"/>
          <w:spacing w:val="7"/>
        </w:rPr>
        <w:t>ﬂam-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matory</w:t>
      </w:r>
      <w:r>
        <w:rPr>
          <w:color w:val="0080AC"/>
          <w:spacing w:val="29"/>
          <w:w w:val="103"/>
        </w:rPr>
        <w:t xml:space="preserve"> </w:t>
      </w:r>
      <w:r>
        <w:rPr>
          <w:color w:val="0080AC"/>
          <w:spacing w:val="9"/>
        </w:rPr>
        <w:t>Bowel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9"/>
        </w:rPr>
        <w:t>Disease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9"/>
        </w:rPr>
        <w:t>(IG-IBD);</w:t>
      </w:r>
      <w:r>
        <w:rPr>
          <w:color w:val="0080AC"/>
          <w:spacing w:val="15"/>
          <w:w w:val="102"/>
        </w:rPr>
        <w:t xml:space="preserve"> </w:t>
      </w:r>
      <w:r>
        <w:rPr>
          <w:color w:val="0080AC"/>
          <w:spacing w:val="9"/>
        </w:rPr>
        <w:t>Working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9"/>
        </w:rPr>
        <w:t>panel;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9"/>
        </w:rPr>
        <w:t>Review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9"/>
        </w:rPr>
        <w:t>panel.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9"/>
        </w:rPr>
        <w:t>Use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9"/>
        </w:rPr>
        <w:t>of biologics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and</w:t>
      </w:r>
      <w:r>
        <w:rPr>
          <w:color w:val="0080AC"/>
        </w:rPr>
        <w:t xml:space="preserve">  </w:t>
      </w:r>
      <w:r>
        <w:rPr>
          <w:color w:val="0080AC"/>
          <w:spacing w:val="12"/>
        </w:rPr>
        <w:t>small</w:t>
      </w:r>
      <w:r>
        <w:rPr>
          <w:color w:val="0080AC"/>
        </w:rPr>
        <w:t xml:space="preserve">  </w:t>
      </w:r>
      <w:r>
        <w:rPr>
          <w:color w:val="0080AC"/>
          <w:spacing w:val="12"/>
        </w:rPr>
        <w:t>molecule</w:t>
      </w:r>
      <w:r>
        <w:rPr>
          <w:color w:val="0080AC"/>
          <w:spacing w:val="31"/>
        </w:rPr>
        <w:t xml:space="preserve"> </w:t>
      </w:r>
      <w:r>
        <w:rPr>
          <w:color w:val="0080AC"/>
          <w:spacing w:val="12"/>
        </w:rPr>
        <w:t>drugs</w:t>
      </w:r>
      <w:r>
        <w:rPr>
          <w:color w:val="0080AC"/>
        </w:rPr>
        <w:t xml:space="preserve">  </w:t>
      </w:r>
      <w:r>
        <w:rPr>
          <w:color w:val="0080AC"/>
          <w:spacing w:val="12"/>
        </w:rPr>
        <w:t>for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2"/>
        </w:rPr>
        <w:t>the</w:t>
      </w:r>
      <w:r>
        <w:rPr>
          <w:color w:val="0080AC"/>
        </w:rPr>
        <w:t xml:space="preserve">  </w:t>
      </w:r>
      <w:r>
        <w:rPr>
          <w:color w:val="0080AC"/>
          <w:spacing w:val="12"/>
        </w:rPr>
        <w:t>management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12"/>
        </w:rPr>
        <w:t>of</w:t>
      </w:r>
      <w:r>
        <w:rPr>
          <w:color w:val="0080AC"/>
          <w:spacing w:val="20"/>
          <w:w w:val="103"/>
        </w:rPr>
        <w:t xml:space="preserve"> </w:t>
      </w:r>
      <w:r>
        <w:rPr>
          <w:color w:val="0080AC"/>
          <w:spacing w:val="12"/>
        </w:rPr>
        <w:t>moderate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2"/>
        </w:rPr>
        <w:t>to</w:t>
      </w:r>
      <w:r>
        <w:rPr>
          <w:color w:val="0080AC"/>
        </w:rPr>
        <w:t xml:space="preserve">  </w:t>
      </w:r>
      <w:r>
        <w:rPr>
          <w:color w:val="0080AC"/>
          <w:spacing w:val="12"/>
        </w:rPr>
        <w:t>severe</w:t>
      </w:r>
      <w:r>
        <w:rPr>
          <w:color w:val="0080AC"/>
          <w:spacing w:val="30"/>
          <w:w w:val="102"/>
        </w:rPr>
        <w:t xml:space="preserve"> </w:t>
      </w:r>
      <w:r>
        <w:rPr>
          <w:color w:val="0080AC"/>
          <w:spacing w:val="12"/>
        </w:rPr>
        <w:t>ulce</w:t>
      </w:r>
      <w:r>
        <w:rPr>
          <w:color w:val="0080AC"/>
          <w:spacing w:val="11"/>
        </w:rPr>
        <w:t>ra-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tive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colitis: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IG-IBD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cl</w:t>
      </w:r>
      <w:r>
        <w:rPr>
          <w:color w:val="0080AC"/>
          <w:spacing w:val="8"/>
        </w:rPr>
        <w:t>inical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guidelines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based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on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the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GRADE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methodology.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Dig</w:t>
      </w:r>
      <w:r>
        <w:rPr>
          <w:color w:val="0080AC"/>
        </w:rPr>
        <w:t xml:space="preserve"> </w:t>
      </w:r>
      <w:bookmarkStart w:name="bookmark25" w:id="38"/>
      <w:bookmarkEnd w:id="38"/>
      <w:bookmarkStart w:name="bookmark43" w:id="39"/>
      <w:bookmarkEnd w:id="39"/>
      <w:r>
        <w:rPr>
          <w:color w:val="0080AC"/>
        </w:rPr>
        <w:t>Liver</w:t>
      </w:r>
      <w:r>
        <w:rPr>
          <w:color w:val="0080AC"/>
          <w:spacing w:val="27"/>
        </w:rPr>
        <w:t xml:space="preserve"> </w:t>
      </w:r>
      <w:r>
        <w:rPr>
          <w:color w:val="0080AC"/>
        </w:rPr>
        <w:t>Dis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5"/>
        </w:rPr>
        <w:t>2022;54:440–51.</w:t>
      </w:r>
    </w:p>
    <w:p>
      <w:pPr>
        <w:pStyle w:val="BodyText"/>
        <w:ind w:left="555" w:right="263" w:hanging="288"/>
        <w:spacing w:before="26" w:line="266" w:lineRule="auto"/>
        <w:rPr/>
      </w:pPr>
      <w:r>
        <w:rPr>
          <w:spacing w:val="6"/>
        </w:rPr>
        <w:t>[11]  </w:t>
      </w:r>
      <w:r>
        <w:rPr>
          <w:color w:val="0080AC"/>
          <w:spacing w:val="6"/>
        </w:rPr>
        <w:t>Bonovas   S,    Pansieri   C,    Piovani   D,    et   al.    Use   of   biologics    and    small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molecule  drugs  for  the  management  of  </w:t>
      </w:r>
      <w:r>
        <w:rPr>
          <w:color w:val="0080AC"/>
          <w:spacing w:val="10"/>
        </w:rPr>
        <w:t>moderate  to  severe  ulcerative  coli-</w:t>
      </w:r>
      <w:r>
        <w:rPr>
          <w:color w:val="0080AC"/>
        </w:rPr>
        <w:t xml:space="preserve"> </w:t>
      </w:r>
      <w:r>
        <w:rPr>
          <w:color w:val="0080AC"/>
          <w:spacing w:val="8"/>
        </w:rPr>
        <w:t>tis:</w:t>
      </w:r>
      <w:r>
        <w:rPr>
          <w:color w:val="0080AC"/>
          <w:spacing w:val="5"/>
        </w:rPr>
        <w:t xml:space="preserve">  </w:t>
      </w:r>
      <w:r>
        <w:rPr>
          <w:color w:val="0080AC"/>
          <w:spacing w:val="8"/>
        </w:rPr>
        <w:t>IG-IBD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technical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review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based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on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the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GRADE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methodology.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Dig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Liver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Dis</w:t>
      </w:r>
      <w:r>
        <w:rPr>
          <w:color w:val="0080AC"/>
        </w:rPr>
        <w:t xml:space="preserve"> </w:t>
      </w:r>
      <w:bookmarkStart w:name="bookmark26" w:id="40"/>
      <w:bookmarkEnd w:id="40"/>
      <w:bookmarkStart w:name="bookmark44" w:id="41"/>
      <w:bookmarkEnd w:id="41"/>
      <w:r>
        <w:rPr>
          <w:color w:val="0080AC"/>
          <w:spacing w:val="12"/>
        </w:rPr>
        <w:t>2022;54:428–39.</w:t>
      </w:r>
    </w:p>
    <w:p>
      <w:pPr>
        <w:pStyle w:val="BodyText"/>
        <w:ind w:left="556" w:right="264" w:hanging="296"/>
        <w:spacing w:before="25" w:line="262" w:lineRule="auto"/>
        <w:rPr/>
      </w:pPr>
      <w:r>
        <w:rPr>
          <w:spacing w:val="9"/>
        </w:rPr>
        <w:t>[12]  Schünemann  H,</w:t>
      </w:r>
      <w:r>
        <w:rPr>
          <w:spacing w:val="2"/>
        </w:rPr>
        <w:t xml:space="preserve">  </w:t>
      </w:r>
      <w:r>
        <w:rPr>
          <w:spacing w:val="9"/>
        </w:rPr>
        <w:t>Brozek</w:t>
      </w:r>
      <w:r>
        <w:rPr>
          <w:spacing w:val="18"/>
          <w:w w:val="102"/>
        </w:rPr>
        <w:t xml:space="preserve"> </w:t>
      </w:r>
      <w:r>
        <w:rPr>
          <w:spacing w:val="9"/>
        </w:rPr>
        <w:t>J,</w:t>
      </w:r>
      <w:r>
        <w:rPr>
          <w:spacing w:val="1"/>
        </w:rPr>
        <w:t xml:space="preserve">  </w:t>
      </w:r>
      <w:r>
        <w:rPr>
          <w:spacing w:val="9"/>
        </w:rPr>
        <w:t>Gu</w:t>
      </w:r>
      <w:r>
        <w:rPr>
          <w:spacing w:val="8"/>
        </w:rPr>
        <w:t>yatt</w:t>
      </w:r>
      <w:r>
        <w:rPr>
          <w:spacing w:val="2"/>
        </w:rPr>
        <w:t xml:space="preserve">  </w:t>
      </w:r>
      <w:r>
        <w:rPr>
          <w:spacing w:val="8"/>
        </w:rPr>
        <w:t>G,</w:t>
      </w:r>
      <w:r>
        <w:rPr>
          <w:spacing w:val="2"/>
        </w:rPr>
        <w:t xml:space="preserve">  </w:t>
      </w:r>
      <w:r>
        <w:rPr>
          <w:spacing w:val="8"/>
        </w:rPr>
        <w:t>Oxman</w:t>
      </w:r>
      <w:r>
        <w:rPr>
          <w:spacing w:val="28"/>
          <w:w w:val="101"/>
        </w:rPr>
        <w:t xml:space="preserve"> </w:t>
      </w:r>
      <w:r>
        <w:rPr>
          <w:spacing w:val="8"/>
        </w:rPr>
        <w:t>A.</w:t>
      </w:r>
      <w:r>
        <w:rPr>
          <w:spacing w:val="1"/>
        </w:rPr>
        <w:t xml:space="preserve">  </w:t>
      </w:r>
      <w:r>
        <w:rPr>
          <w:spacing w:val="8"/>
        </w:rPr>
        <w:t>GRADE</w:t>
      </w:r>
      <w:r>
        <w:rPr>
          <w:spacing w:val="2"/>
        </w:rPr>
        <w:t xml:space="preserve">  </w:t>
      </w:r>
      <w:r>
        <w:rPr>
          <w:spacing w:val="8"/>
        </w:rPr>
        <w:t>hand-book</w:t>
      </w:r>
      <w:r>
        <w:rPr>
          <w:spacing w:val="2"/>
        </w:rPr>
        <w:t xml:space="preserve">  </w:t>
      </w:r>
      <w:r>
        <w:rPr>
          <w:spacing w:val="8"/>
        </w:rPr>
        <w:t>for</w:t>
      </w:r>
      <w:r>
        <w:rPr>
          <w:spacing w:val="1"/>
        </w:rPr>
        <w:t xml:space="preserve">  </w:t>
      </w:r>
      <w:r>
        <w:rPr>
          <w:spacing w:val="8"/>
        </w:rPr>
        <w:t>grading</w:t>
      </w:r>
      <w:r>
        <w:rPr/>
        <w:t xml:space="preserve"> </w:t>
      </w:r>
      <w:bookmarkStart w:name="bookmark27" w:id="42"/>
      <w:bookmarkEnd w:id="42"/>
      <w:r>
        <w:rPr>
          <w:spacing w:val="10"/>
        </w:rPr>
        <w:t>quality  of</w:t>
      </w:r>
      <w:r>
        <w:rPr>
          <w:spacing w:val="2"/>
        </w:rPr>
        <w:t xml:space="preserve">  </w:t>
      </w:r>
      <w:r>
        <w:rPr>
          <w:spacing w:val="10"/>
        </w:rPr>
        <w:t>evidence  and  strength  of  recommendat</w:t>
      </w:r>
      <w:r>
        <w:rPr>
          <w:spacing w:val="9"/>
        </w:rPr>
        <w:t>ions.</w:t>
      </w:r>
      <w:r>
        <w:rPr>
          <w:spacing w:val="3"/>
        </w:rPr>
        <w:t xml:space="preserve">  </w:t>
      </w:r>
      <w:r>
        <w:rPr>
          <w:spacing w:val="9"/>
        </w:rPr>
        <w:t>The  GRADE  Working</w:t>
      </w:r>
      <w:r>
        <w:rPr>
          <w:spacing w:val="1"/>
        </w:rPr>
        <w:t xml:space="preserve"> </w:t>
      </w:r>
      <w:bookmarkStart w:name="bookmark45" w:id="43"/>
      <w:bookmarkEnd w:id="43"/>
      <w:r>
        <w:rPr>
          <w:spacing w:val="13"/>
        </w:rPr>
        <w:t>Group;</w:t>
      </w:r>
      <w:r>
        <w:rPr>
          <w:spacing w:val="23"/>
          <w:w w:val="102"/>
        </w:rPr>
        <w:t xml:space="preserve"> </w:t>
      </w:r>
      <w:r>
        <w:rPr>
          <w:spacing w:val="13"/>
        </w:rPr>
        <w:t>2013</w:t>
      </w:r>
      <w:r>
        <w:rPr>
          <w:spacing w:val="-2"/>
        </w:rPr>
        <w:t xml:space="preserve"> </w:t>
      </w:r>
      <w:hyperlink w:history="true" r:id="rId28">
        <w:r>
          <w:rPr>
            <w:color w:val="0080AC"/>
            <w:spacing w:val="13"/>
          </w:rPr>
          <w:t>https://gdt.gra</w:t>
        </w:r>
        <w:r>
          <w:rPr>
            <w:color w:val="0080AC"/>
            <w:spacing w:val="12"/>
          </w:rPr>
          <w:t>depro.org/app/handbook/handbook.html</w:t>
        </w:r>
      </w:hyperlink>
      <w:r>
        <w:rPr>
          <w:color w:val="0080AC"/>
          <w:spacing w:val="12"/>
        </w:rPr>
        <w:t>.</w:t>
      </w:r>
    </w:p>
    <w:p>
      <w:pPr>
        <w:pStyle w:val="BodyText"/>
        <w:ind w:left="556" w:right="263" w:hanging="295"/>
        <w:spacing w:before="26" w:line="258" w:lineRule="auto"/>
        <w:rPr/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287503</wp:posOffset>
            </wp:positionV>
            <wp:extent cx="3412807" cy="347931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2807" cy="347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"/>
        </w:rPr>
        <w:t>[13]  Bonovas</w:t>
      </w:r>
      <w:r>
        <w:rPr>
          <w:spacing w:val="29"/>
          <w:w w:val="102"/>
        </w:rPr>
        <w:t xml:space="preserve"> </w:t>
      </w:r>
      <w:r>
        <w:rPr>
          <w:spacing w:val="8"/>
        </w:rPr>
        <w:t>S.,</w:t>
      </w:r>
      <w:r>
        <w:rPr>
          <w:spacing w:val="29"/>
        </w:rPr>
        <w:t xml:space="preserve"> </w:t>
      </w:r>
      <w:r>
        <w:rPr>
          <w:spacing w:val="8"/>
        </w:rPr>
        <w:t>Piovani</w:t>
      </w:r>
      <w:r>
        <w:rPr>
          <w:spacing w:val="29"/>
        </w:rPr>
        <w:t xml:space="preserve"> </w:t>
      </w:r>
      <w:r>
        <w:rPr>
          <w:spacing w:val="8"/>
        </w:rPr>
        <w:t>D.,</w:t>
      </w:r>
      <w:r>
        <w:rPr>
          <w:spacing w:val="29"/>
          <w:w w:val="101"/>
        </w:rPr>
        <w:t xml:space="preserve"> </w:t>
      </w:r>
      <w:r>
        <w:rPr>
          <w:spacing w:val="8"/>
        </w:rPr>
        <w:t>Pansieri</w:t>
      </w:r>
      <w:r>
        <w:rPr>
          <w:spacing w:val="28"/>
          <w:w w:val="102"/>
        </w:rPr>
        <w:t xml:space="preserve"> </w:t>
      </w:r>
      <w:r>
        <w:rPr>
          <w:spacing w:val="8"/>
        </w:rPr>
        <w:t>C.,</w:t>
      </w:r>
      <w:r>
        <w:rPr>
          <w:spacing w:val="28"/>
          <w:w w:val="102"/>
        </w:rPr>
        <w:t xml:space="preserve"> </w:t>
      </w:r>
      <w:r>
        <w:rPr>
          <w:spacing w:val="8"/>
        </w:rPr>
        <w:t>et</w:t>
      </w:r>
      <w:r>
        <w:rPr>
          <w:spacing w:val="27"/>
          <w:w w:val="103"/>
        </w:rPr>
        <w:t xml:space="preserve"> </w:t>
      </w:r>
      <w:r>
        <w:rPr>
          <w:spacing w:val="7"/>
        </w:rPr>
        <w:t>al.</w:t>
      </w:r>
      <w:r>
        <w:rPr>
          <w:spacing w:val="26"/>
          <w:w w:val="102"/>
        </w:rPr>
        <w:t xml:space="preserve"> </w:t>
      </w:r>
      <w:r>
        <w:rPr>
          <w:spacing w:val="7"/>
        </w:rPr>
        <w:t>Use</w:t>
      </w:r>
      <w:r>
        <w:rPr>
          <w:spacing w:val="28"/>
          <w:w w:val="102"/>
        </w:rPr>
        <w:t xml:space="preserve"> </w:t>
      </w:r>
      <w:r>
        <w:rPr>
          <w:spacing w:val="7"/>
        </w:rPr>
        <w:t>of</w:t>
      </w:r>
      <w:r>
        <w:rPr>
          <w:spacing w:val="19"/>
          <w:w w:val="101"/>
        </w:rPr>
        <w:t xml:space="preserve"> </w:t>
      </w:r>
      <w:r>
        <w:rPr>
          <w:spacing w:val="7"/>
        </w:rPr>
        <w:t>Biologics</w:t>
      </w:r>
      <w:r>
        <w:rPr>
          <w:spacing w:val="29"/>
        </w:rPr>
        <w:t xml:space="preserve"> </w:t>
      </w:r>
      <w:r>
        <w:rPr>
          <w:spacing w:val="7"/>
        </w:rPr>
        <w:t>for</w:t>
      </w:r>
      <w:r>
        <w:rPr>
          <w:spacing w:val="27"/>
          <w:w w:val="101"/>
        </w:rPr>
        <w:t xml:space="preserve"> </w:t>
      </w:r>
      <w:r>
        <w:rPr>
          <w:spacing w:val="7"/>
        </w:rPr>
        <w:t>the</w:t>
      </w:r>
      <w:r>
        <w:rPr>
          <w:spacing w:val="29"/>
          <w:w w:val="101"/>
        </w:rPr>
        <w:t xml:space="preserve"> </w:t>
      </w:r>
      <w:r>
        <w:rPr>
          <w:spacing w:val="7"/>
        </w:rPr>
        <w:t>Management</w:t>
      </w:r>
      <w:r>
        <w:rPr/>
        <w:t xml:space="preserve"> </w:t>
      </w:r>
      <w:r>
        <w:rPr>
          <w:spacing w:val="8"/>
        </w:rPr>
        <w:t>of Crohn’s</w:t>
      </w:r>
      <w:r>
        <w:rPr>
          <w:spacing w:val="20"/>
        </w:rPr>
        <w:t xml:space="preserve"> </w:t>
      </w:r>
      <w:r>
        <w:rPr>
          <w:spacing w:val="8"/>
        </w:rPr>
        <w:t>disease:</w:t>
      </w:r>
      <w:r>
        <w:rPr>
          <w:spacing w:val="17"/>
          <w:w w:val="102"/>
        </w:rPr>
        <w:t xml:space="preserve"> </w:t>
      </w:r>
      <w:r>
        <w:rPr>
          <w:spacing w:val="8"/>
        </w:rPr>
        <w:t>IG-IBD Technical</w:t>
      </w:r>
      <w:r>
        <w:rPr>
          <w:spacing w:val="18"/>
          <w:w w:val="101"/>
        </w:rPr>
        <w:t xml:space="preserve"> </w:t>
      </w:r>
      <w:r>
        <w:rPr>
          <w:spacing w:val="8"/>
        </w:rPr>
        <w:t>Review</w:t>
      </w:r>
      <w:r>
        <w:rPr>
          <w:spacing w:val="18"/>
        </w:rPr>
        <w:t xml:space="preserve"> </w:t>
      </w:r>
      <w:r>
        <w:rPr>
          <w:spacing w:val="8"/>
        </w:rPr>
        <w:t>Based</w:t>
      </w:r>
      <w:r>
        <w:rPr>
          <w:spacing w:val="17"/>
        </w:rPr>
        <w:t xml:space="preserve"> </w:t>
      </w:r>
      <w:r>
        <w:rPr>
          <w:spacing w:val="8"/>
        </w:rPr>
        <w:t>on</w:t>
      </w:r>
      <w:r>
        <w:rPr>
          <w:spacing w:val="16"/>
        </w:rPr>
        <w:t xml:space="preserve"> </w:t>
      </w:r>
      <w:r>
        <w:rPr>
          <w:spacing w:val="8"/>
        </w:rPr>
        <w:t>the</w:t>
      </w:r>
      <w:r>
        <w:rPr>
          <w:spacing w:val="17"/>
          <w:w w:val="102"/>
        </w:rPr>
        <w:t xml:space="preserve"> </w:t>
      </w:r>
      <w:r>
        <w:rPr>
          <w:spacing w:val="8"/>
        </w:rPr>
        <w:t>GRADE</w:t>
      </w:r>
      <w:r>
        <w:rPr>
          <w:spacing w:val="18"/>
        </w:rPr>
        <w:t xml:space="preserve"> </w:t>
      </w:r>
      <w:r>
        <w:rPr>
          <w:spacing w:val="8"/>
        </w:rPr>
        <w:t>Methodology.</w:t>
      </w:r>
      <w:r>
        <w:rPr/>
        <w:t xml:space="preserve"> </w:t>
      </w:r>
      <w:bookmarkStart w:name="bookmark31" w:id="44"/>
      <w:bookmarkEnd w:id="44"/>
      <w:bookmarkStart w:name="bookmark46" w:id="45"/>
      <w:bookmarkEnd w:id="45"/>
      <w:r>
        <w:rPr>
          <w:spacing w:val="12"/>
        </w:rPr>
        <w:t>Submitted</w:t>
      </w:r>
    </w:p>
    <w:p>
      <w:pPr>
        <w:pStyle w:val="BodyText"/>
        <w:ind w:left="557" w:right="263" w:hanging="295"/>
        <w:spacing w:before="34" w:line="262" w:lineRule="auto"/>
        <w:rPr/>
      </w:pPr>
      <w:r>
        <w:rPr>
          <w:spacing w:val="7"/>
        </w:rPr>
        <w:t>[14]  </w:t>
      </w:r>
      <w:r>
        <w:rPr>
          <w:color w:val="0080AC"/>
          <w:spacing w:val="7"/>
        </w:rPr>
        <w:t>Armuzzi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7"/>
        </w:rPr>
        <w:t>A,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7"/>
        </w:rPr>
        <w:t>Fiorino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7"/>
        </w:rPr>
        <w:t>G,</w:t>
      </w:r>
      <w:r>
        <w:rPr>
          <w:color w:val="0080AC"/>
          <w:spacing w:val="15"/>
          <w:w w:val="103"/>
        </w:rPr>
        <w:t xml:space="preserve"> </w:t>
      </w:r>
      <w:r>
        <w:rPr>
          <w:color w:val="0080AC"/>
          <w:spacing w:val="7"/>
        </w:rPr>
        <w:t>Variola</w:t>
      </w:r>
      <w:r>
        <w:rPr>
          <w:color w:val="0080AC"/>
          <w:spacing w:val="15"/>
          <w:w w:val="102"/>
        </w:rPr>
        <w:t xml:space="preserve"> </w:t>
      </w:r>
      <w:r>
        <w:rPr>
          <w:color w:val="0080AC"/>
          <w:spacing w:val="7"/>
        </w:rPr>
        <w:t>A,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7"/>
        </w:rPr>
        <w:t>et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7"/>
        </w:rPr>
        <w:t>al.</w:t>
      </w:r>
      <w:r>
        <w:rPr>
          <w:color w:val="0080AC"/>
          <w:spacing w:val="15"/>
          <w:w w:val="103"/>
        </w:rPr>
        <w:t xml:space="preserve"> </w:t>
      </w:r>
      <w:r>
        <w:rPr>
          <w:color w:val="0080AC"/>
          <w:spacing w:val="7"/>
        </w:rPr>
        <w:t>The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7"/>
        </w:rPr>
        <w:t>PROSIT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7"/>
        </w:rPr>
        <w:t>Cohort</w:t>
      </w:r>
      <w:r>
        <w:rPr>
          <w:color w:val="0080AC"/>
          <w:spacing w:val="20"/>
          <w:w w:val="103"/>
        </w:rPr>
        <w:t xml:space="preserve"> </w:t>
      </w:r>
      <w:r>
        <w:rPr>
          <w:color w:val="0080AC"/>
          <w:spacing w:val="7"/>
        </w:rPr>
        <w:t>of Inﬂiximab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7"/>
        </w:rPr>
        <w:t>Biosim-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ilar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9"/>
        </w:rPr>
        <w:t>in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9"/>
        </w:rPr>
        <w:t>IBD:</w:t>
      </w:r>
      <w:r>
        <w:rPr>
          <w:color w:val="0080AC"/>
          <w:spacing w:val="15"/>
        </w:rPr>
        <w:t xml:space="preserve"> </w:t>
      </w:r>
      <w:r>
        <w:rPr>
          <w:color w:val="0080AC"/>
          <w:spacing w:val="9"/>
        </w:rPr>
        <w:t>A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9"/>
        </w:rPr>
        <w:t>Prolonged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8"/>
        </w:rPr>
        <w:t>Follow-up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8"/>
        </w:rPr>
        <w:t>on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8"/>
        </w:rPr>
        <w:t>the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8"/>
        </w:rPr>
        <w:t>Effectiveness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8"/>
        </w:rPr>
        <w:t>and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8"/>
        </w:rPr>
        <w:t>Safety</w:t>
      </w:r>
      <w:r>
        <w:rPr>
          <w:color w:val="0080AC"/>
          <w:spacing w:val="15"/>
        </w:rPr>
        <w:t xml:space="preserve"> </w:t>
      </w:r>
      <w:r>
        <w:rPr>
          <w:color w:val="0080AC"/>
          <w:spacing w:val="8"/>
        </w:rPr>
        <w:t>Across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8"/>
        </w:rPr>
        <w:t>Italy.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Inﬂamm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1"/>
        </w:rPr>
        <w:t>Bowel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Dis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1"/>
        </w:rPr>
        <w:t>2019;25:568–7</w:t>
      </w:r>
      <w:r>
        <w:rPr>
          <w:color w:val="0080AC"/>
          <w:spacing w:val="10"/>
        </w:rPr>
        <w:t>9.</w:t>
      </w:r>
    </w:p>
    <w:p>
      <w:pPr>
        <w:pStyle w:val="BodyText"/>
        <w:ind w:left="555" w:right="263" w:hanging="294"/>
        <w:spacing w:before="26" w:line="259" w:lineRule="auto"/>
        <w:rPr/>
      </w:pPr>
      <w:r>
        <w:rPr>
          <w:spacing w:val="6"/>
        </w:rPr>
        <w:t>[15]  </w:t>
      </w:r>
      <w:r>
        <w:rPr>
          <w:color w:val="0080AC"/>
          <w:spacing w:val="6"/>
        </w:rPr>
        <w:t>Macaluso  FS,  Fries  W,  Viola  A,  et  al</w:t>
      </w:r>
      <w:r>
        <w:rPr>
          <w:color w:val="0080AC"/>
          <w:spacing w:val="5"/>
        </w:rPr>
        <w:t>.  The  SPOSIB  SB2  Sicilian  Cohort:  Safety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and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0"/>
        </w:rPr>
        <w:t>Effectiveness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0"/>
        </w:rPr>
        <w:t>of Inﬂixim</w:t>
      </w:r>
      <w:r>
        <w:rPr>
          <w:color w:val="0080AC"/>
          <w:spacing w:val="9"/>
        </w:rPr>
        <w:t>ab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9"/>
        </w:rPr>
        <w:t>Biosimilar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9"/>
        </w:rPr>
        <w:t>SB2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9"/>
        </w:rPr>
        <w:t>in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9"/>
        </w:rPr>
        <w:t>Inﬂammatory</w:t>
      </w:r>
      <w:r>
        <w:rPr>
          <w:color w:val="0080AC"/>
          <w:spacing w:val="19"/>
          <w:w w:val="103"/>
        </w:rPr>
        <w:t xml:space="preserve"> </w:t>
      </w:r>
      <w:r>
        <w:rPr>
          <w:color w:val="0080AC"/>
          <w:spacing w:val="9"/>
        </w:rPr>
        <w:t>Bowel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9"/>
        </w:rPr>
        <w:t>Diseases,</w:t>
      </w:r>
      <w:r>
        <w:rPr>
          <w:color w:val="0080AC"/>
        </w:rPr>
        <w:t xml:space="preserve"> </w:t>
      </w:r>
      <w:bookmarkStart w:name="bookmark47" w:id="46"/>
      <w:bookmarkEnd w:id="46"/>
      <w:r>
        <w:rPr>
          <w:color w:val="0080AC"/>
          <w:spacing w:val="10"/>
        </w:rPr>
        <w:t>Including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0"/>
        </w:rPr>
        <w:t>Multiple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Switches.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Inﬂamm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Bowel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Dis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2021;27:182–9.</w:t>
      </w:r>
    </w:p>
    <w:p>
      <w:pPr>
        <w:pStyle w:val="BodyText"/>
        <w:ind w:left="553" w:right="263" w:hanging="291"/>
        <w:spacing w:before="32" w:line="274" w:lineRule="auto"/>
        <w:rPr/>
      </w:pPr>
      <w:r>
        <w:rPr>
          <w:spacing w:val="7"/>
        </w:rPr>
        <w:t>[16]  </w:t>
      </w:r>
      <w:r>
        <w:rPr>
          <w:color w:val="0080AC"/>
          <w:spacing w:val="7"/>
        </w:rPr>
        <w:t>Macaluso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7"/>
        </w:rPr>
        <w:t>FS,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7"/>
        </w:rPr>
        <w:t>Cappello</w:t>
      </w:r>
      <w:r>
        <w:rPr>
          <w:color w:val="0080AC"/>
          <w:spacing w:val="18"/>
        </w:rPr>
        <w:t xml:space="preserve"> </w:t>
      </w:r>
      <w:r>
        <w:rPr>
          <w:color w:val="0080AC"/>
          <w:spacing w:val="7"/>
        </w:rPr>
        <w:t>M,</w:t>
      </w:r>
      <w:r>
        <w:rPr>
          <w:color w:val="0080AC"/>
          <w:spacing w:val="17"/>
          <w:w w:val="103"/>
        </w:rPr>
        <w:t xml:space="preserve"> </w:t>
      </w:r>
      <w:r>
        <w:rPr>
          <w:color w:val="0080AC"/>
          <w:spacing w:val="6"/>
        </w:rPr>
        <w:t>Busacca</w:t>
      </w:r>
      <w:r>
        <w:rPr>
          <w:color w:val="0080AC"/>
          <w:spacing w:val="12"/>
        </w:rPr>
        <w:t xml:space="preserve"> </w:t>
      </w:r>
      <w:r>
        <w:rPr>
          <w:color w:val="0080AC"/>
          <w:spacing w:val="6"/>
        </w:rPr>
        <w:t>A,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6"/>
        </w:rPr>
        <w:t>et</w:t>
      </w:r>
      <w:r>
        <w:rPr>
          <w:color w:val="0080AC"/>
          <w:spacing w:val="16"/>
          <w:w w:val="102"/>
        </w:rPr>
        <w:t xml:space="preserve"> </w:t>
      </w:r>
      <w:r>
        <w:rPr>
          <w:color w:val="0080AC"/>
          <w:spacing w:val="6"/>
        </w:rPr>
        <w:t>al.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6"/>
        </w:rPr>
        <w:t>SPOSAB ABP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6"/>
        </w:rPr>
        <w:t>501:</w:t>
      </w:r>
      <w:r>
        <w:rPr>
          <w:color w:val="0080AC"/>
          <w:spacing w:val="12"/>
        </w:rPr>
        <w:t xml:space="preserve"> </w:t>
      </w:r>
      <w:r>
        <w:rPr>
          <w:color w:val="0080AC"/>
          <w:spacing w:val="6"/>
        </w:rPr>
        <w:t>A</w:t>
      </w:r>
      <w:r>
        <w:rPr>
          <w:color w:val="0080AC"/>
          <w:spacing w:val="17"/>
          <w:w w:val="103"/>
        </w:rPr>
        <w:t xml:space="preserve"> </w:t>
      </w:r>
      <w:r>
        <w:rPr>
          <w:color w:val="0080AC"/>
          <w:spacing w:val="6"/>
        </w:rPr>
        <w:t>Sicilian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6"/>
        </w:rPr>
        <w:t>Prospec-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tive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1"/>
        </w:rPr>
        <w:t>Observational</w:t>
      </w:r>
      <w:r>
        <w:rPr>
          <w:color w:val="0080AC"/>
          <w:spacing w:val="24"/>
          <w:w w:val="103"/>
        </w:rPr>
        <w:t xml:space="preserve"> </w:t>
      </w:r>
      <w:r>
        <w:rPr>
          <w:color w:val="0080AC"/>
          <w:spacing w:val="11"/>
        </w:rPr>
        <w:t>Study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of</w:t>
      </w:r>
      <w:r>
        <w:rPr>
          <w:color w:val="0080AC"/>
          <w:spacing w:val="15"/>
          <w:w w:val="101"/>
        </w:rPr>
        <w:t xml:space="preserve"> </w:t>
      </w:r>
      <w:r>
        <w:rPr>
          <w:color w:val="0080AC"/>
          <w:spacing w:val="11"/>
        </w:rPr>
        <w:t>Patients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1"/>
        </w:rPr>
        <w:t>with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1"/>
        </w:rPr>
        <w:t>Inﬂamma</w:t>
      </w:r>
      <w:r>
        <w:rPr>
          <w:color w:val="0080AC"/>
          <w:spacing w:val="10"/>
        </w:rPr>
        <w:t>tory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0"/>
        </w:rPr>
        <w:t>Bowel</w:t>
      </w:r>
      <w:r>
        <w:rPr>
          <w:color w:val="0080AC"/>
          <w:spacing w:val="24"/>
          <w:w w:val="103"/>
        </w:rPr>
        <w:t xml:space="preserve"> </w:t>
      </w:r>
      <w:r>
        <w:rPr>
          <w:color w:val="0080AC"/>
          <w:spacing w:val="10"/>
        </w:rPr>
        <w:t>Disease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0"/>
        </w:rPr>
        <w:t>Treated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with</w:t>
      </w:r>
      <w:r>
        <w:rPr>
          <w:color w:val="0080AC"/>
          <w:spacing w:val="3"/>
        </w:rPr>
        <w:t xml:space="preserve">   </w:t>
      </w:r>
      <w:r>
        <w:rPr>
          <w:color w:val="0080AC"/>
          <w:spacing w:val="10"/>
        </w:rPr>
        <w:t>Adalimumab</w:t>
      </w:r>
      <w:r>
        <w:rPr>
          <w:color w:val="0080AC"/>
          <w:spacing w:val="5"/>
        </w:rPr>
        <w:t xml:space="preserve">   </w:t>
      </w:r>
      <w:r>
        <w:rPr>
          <w:color w:val="0080AC"/>
          <w:spacing w:val="10"/>
        </w:rPr>
        <w:t>Biosimilar</w:t>
      </w:r>
      <w:r>
        <w:rPr>
          <w:color w:val="0080AC"/>
          <w:spacing w:val="3"/>
        </w:rPr>
        <w:t xml:space="preserve">   </w:t>
      </w:r>
      <w:r>
        <w:rPr>
          <w:color w:val="0080AC"/>
          <w:spacing w:val="10"/>
        </w:rPr>
        <w:t>ABP</w:t>
      </w:r>
      <w:r>
        <w:rPr>
          <w:color w:val="0080AC"/>
          <w:spacing w:val="6"/>
        </w:rPr>
        <w:t xml:space="preserve">   </w:t>
      </w:r>
      <w:r>
        <w:rPr>
          <w:color w:val="0080AC"/>
          <w:spacing w:val="10"/>
        </w:rPr>
        <w:t>501.</w:t>
      </w:r>
      <w:r>
        <w:rPr>
          <w:color w:val="0080AC"/>
          <w:spacing w:val="14"/>
          <w:w w:val="102"/>
        </w:rPr>
        <w:t xml:space="preserve">  </w:t>
      </w:r>
      <w:r>
        <w:rPr>
          <w:color w:val="0080AC"/>
          <w:spacing w:val="10"/>
        </w:rPr>
        <w:t>J</w:t>
      </w:r>
      <w:r>
        <w:rPr>
          <w:color w:val="0080AC"/>
          <w:spacing w:val="5"/>
        </w:rPr>
        <w:t xml:space="preserve">   </w:t>
      </w:r>
      <w:r>
        <w:rPr>
          <w:color w:val="0080AC"/>
          <w:spacing w:val="10"/>
        </w:rPr>
        <w:t>Gastroenterol</w:t>
      </w:r>
      <w:r>
        <w:rPr>
          <w:color w:val="0080AC"/>
          <w:spacing w:val="5"/>
        </w:rPr>
        <w:t xml:space="preserve">   </w:t>
      </w:r>
      <w:r>
        <w:rPr>
          <w:color w:val="0080AC"/>
          <w:spacing w:val="10"/>
        </w:rPr>
        <w:t>Hepatol</w:t>
      </w:r>
      <w:r>
        <w:rPr>
          <w:color w:val="0080AC"/>
          <w:spacing w:val="5"/>
        </w:rPr>
        <w:t xml:space="preserve">   </w:t>
      </w:r>
      <w:r>
        <w:rPr>
          <w:color w:val="0080AC"/>
          <w:spacing w:val="10"/>
        </w:rPr>
        <w:t>2021;</w:t>
      </w:r>
      <w:r>
        <w:rPr>
          <w:color w:val="0080AC"/>
          <w:spacing w:val="9"/>
        </w:rPr>
        <w:t>36:</w:t>
      </w:r>
      <w:r>
        <w:rPr>
          <w:color w:val="0080AC"/>
        </w:rPr>
        <w:t xml:space="preserve"> </w:t>
      </w:r>
      <w:bookmarkStart w:name="bookmark32" w:id="47"/>
      <w:bookmarkEnd w:id="47"/>
      <w:bookmarkStart w:name="bookmark48" w:id="48"/>
      <w:bookmarkEnd w:id="48"/>
      <w:bookmarkStart w:name="bookmark49" w:id="49"/>
      <w:bookmarkEnd w:id="49"/>
      <w:r>
        <w:rPr>
          <w:color w:val="0080AC"/>
          <w:spacing w:val="12"/>
        </w:rPr>
        <w:t>3041–3049.</w:t>
      </w:r>
    </w:p>
    <w:p>
      <w:pPr>
        <w:pStyle w:val="BodyText"/>
        <w:ind w:left="555" w:right="264" w:hanging="290"/>
        <w:spacing w:before="7" w:line="266" w:lineRule="auto"/>
        <w:rPr/>
      </w:pPr>
      <w:r>
        <w:rPr>
          <w:spacing w:val="8"/>
        </w:rPr>
        <w:t>[17]  </w:t>
      </w:r>
      <w:r>
        <w:rPr>
          <w:color w:val="0080AC"/>
          <w:spacing w:val="8"/>
        </w:rPr>
        <w:t>Kopylov   U,   Verstockt   B,</w:t>
      </w:r>
      <w:r>
        <w:rPr>
          <w:color w:val="0080AC"/>
          <w:spacing w:val="7"/>
          <w:w w:val="102"/>
        </w:rPr>
        <w:t xml:space="preserve">   </w:t>
      </w:r>
      <w:r>
        <w:rPr>
          <w:color w:val="0080AC"/>
          <w:spacing w:val="8"/>
        </w:rPr>
        <w:t>Biedermann   L,</w:t>
      </w:r>
      <w:r>
        <w:rPr>
          <w:color w:val="0080AC"/>
          <w:spacing w:val="7"/>
          <w:w w:val="102"/>
        </w:rPr>
        <w:t xml:space="preserve">   </w:t>
      </w:r>
      <w:r>
        <w:rPr>
          <w:color w:val="0080AC"/>
          <w:spacing w:val="7"/>
        </w:rPr>
        <w:t>et   al.</w:t>
      </w:r>
      <w:r>
        <w:rPr>
          <w:color w:val="0080AC"/>
          <w:spacing w:val="8"/>
        </w:rPr>
        <w:t xml:space="preserve">   </w:t>
      </w:r>
      <w:r>
        <w:rPr>
          <w:color w:val="0080AC"/>
          <w:spacing w:val="7"/>
        </w:rPr>
        <w:t>Effectiveness</w:t>
      </w:r>
      <w:r>
        <w:rPr>
          <w:color w:val="0080AC"/>
          <w:spacing w:val="7"/>
          <w:w w:val="101"/>
        </w:rPr>
        <w:t xml:space="preserve">   </w:t>
      </w:r>
      <w:r>
        <w:rPr>
          <w:color w:val="0080AC"/>
          <w:spacing w:val="7"/>
        </w:rPr>
        <w:t>and</w:t>
      </w:r>
      <w:r>
        <w:rPr>
          <w:color w:val="0080AC"/>
          <w:spacing w:val="8"/>
          <w:w w:val="101"/>
        </w:rPr>
        <w:t xml:space="preserve">   </w:t>
      </w:r>
      <w:r>
        <w:rPr>
          <w:color w:val="0080AC"/>
          <w:spacing w:val="7"/>
        </w:rPr>
        <w:t>safety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of  vedolizumab   in   anti-TNFnaıve</w:t>
      </w:r>
      <w:r>
        <w:rPr>
          <w:color w:val="0080AC"/>
          <w:spacing w:val="4"/>
        </w:rPr>
        <w:t xml:space="preserve">   </w:t>
      </w:r>
      <w:r>
        <w:rPr>
          <w:color w:val="0080AC"/>
          <w:spacing w:val="11"/>
        </w:rPr>
        <w:t>patients</w:t>
      </w:r>
      <w:r>
        <w:rPr>
          <w:color w:val="0080AC"/>
          <w:spacing w:val="3"/>
        </w:rPr>
        <w:t xml:space="preserve">   </w:t>
      </w:r>
      <w:r>
        <w:rPr>
          <w:color w:val="0080AC"/>
          <w:spacing w:val="11"/>
        </w:rPr>
        <w:t>with</w:t>
      </w:r>
      <w:r>
        <w:rPr>
          <w:color w:val="0080AC"/>
          <w:spacing w:val="4"/>
        </w:rPr>
        <w:t xml:space="preserve">   </w:t>
      </w:r>
      <w:r>
        <w:rPr>
          <w:color w:val="0080AC"/>
          <w:spacing w:val="11"/>
        </w:rPr>
        <w:t>inﬂamma</w:t>
      </w:r>
      <w:r>
        <w:rPr>
          <w:color w:val="0080AC"/>
          <w:spacing w:val="10"/>
        </w:rPr>
        <w:t>tory</w:t>
      </w:r>
      <w:r>
        <w:rPr>
          <w:color w:val="0080AC"/>
          <w:spacing w:val="3"/>
        </w:rPr>
        <w:t xml:space="preserve">   </w:t>
      </w:r>
      <w:r>
        <w:rPr>
          <w:color w:val="0080AC"/>
          <w:spacing w:val="10"/>
        </w:rPr>
        <w:t>bowel</w:t>
      </w:r>
      <w:r>
        <w:rPr>
          <w:color w:val="0080AC"/>
          <w:spacing w:val="4"/>
        </w:rPr>
        <w:t xml:space="preserve">   </w:t>
      </w:r>
      <w:r>
        <w:rPr>
          <w:color w:val="0080AC"/>
          <w:spacing w:val="10"/>
        </w:rPr>
        <w:t>dis-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1"/>
        </w:rPr>
        <w:t>ease</w:t>
      </w:r>
      <w:r>
        <w:rPr>
          <w:color w:val="0080AC"/>
          <w:spacing w:val="6"/>
        </w:rPr>
        <w:t xml:space="preserve">   </w:t>
      </w:r>
      <w:r>
        <w:rPr>
          <w:color w:val="0080AC"/>
          <w:spacing w:val="11"/>
        </w:rPr>
        <w:t>–</w:t>
      </w:r>
      <w:r>
        <w:rPr>
          <w:color w:val="0080AC"/>
          <w:spacing w:val="5"/>
        </w:rPr>
        <w:t xml:space="preserve">   </w:t>
      </w:r>
      <w:r>
        <w:rPr>
          <w:color w:val="0080AC"/>
          <w:spacing w:val="11"/>
        </w:rPr>
        <w:t>a</w:t>
      </w:r>
      <w:r>
        <w:rPr>
          <w:color w:val="0080AC"/>
          <w:spacing w:val="6"/>
        </w:rPr>
        <w:t xml:space="preserve">   </w:t>
      </w:r>
      <w:r>
        <w:rPr>
          <w:color w:val="0080AC"/>
          <w:spacing w:val="11"/>
        </w:rPr>
        <w:t>multicenter</w:t>
      </w:r>
      <w:r>
        <w:rPr>
          <w:color w:val="0080AC"/>
          <w:spacing w:val="5"/>
        </w:rPr>
        <w:t xml:space="preserve">   </w:t>
      </w:r>
      <w:r>
        <w:rPr>
          <w:color w:val="0080AC"/>
          <w:spacing w:val="11"/>
        </w:rPr>
        <w:t>retrospective</w:t>
      </w:r>
      <w:r>
        <w:rPr>
          <w:color w:val="0080AC"/>
          <w:spacing w:val="6"/>
        </w:rPr>
        <w:t xml:space="preserve">   </w:t>
      </w:r>
      <w:r>
        <w:rPr>
          <w:color w:val="0080AC"/>
          <w:spacing w:val="11"/>
        </w:rPr>
        <w:t>European</w:t>
      </w:r>
      <w:r>
        <w:rPr>
          <w:color w:val="0080AC"/>
          <w:spacing w:val="6"/>
        </w:rPr>
        <w:t xml:space="preserve">   </w:t>
      </w:r>
      <w:r>
        <w:rPr>
          <w:color w:val="0080AC"/>
          <w:spacing w:val="11"/>
        </w:rPr>
        <w:t>s</w:t>
      </w:r>
      <w:r>
        <w:rPr>
          <w:color w:val="0080AC"/>
          <w:spacing w:val="10"/>
        </w:rPr>
        <w:t>tudy.</w:t>
      </w:r>
      <w:r>
        <w:rPr>
          <w:color w:val="0080AC"/>
          <w:spacing w:val="6"/>
        </w:rPr>
        <w:t xml:space="preserve">   </w:t>
      </w:r>
      <w:r>
        <w:rPr>
          <w:color w:val="0080AC"/>
          <w:spacing w:val="10"/>
        </w:rPr>
        <w:t>Inﬂamm</w:t>
      </w:r>
      <w:r>
        <w:rPr>
          <w:color w:val="0080AC"/>
          <w:spacing w:val="6"/>
        </w:rPr>
        <w:t xml:space="preserve">   </w:t>
      </w:r>
      <w:r>
        <w:rPr>
          <w:color w:val="0080AC"/>
          <w:spacing w:val="10"/>
        </w:rPr>
        <w:t>Bowel</w:t>
      </w:r>
      <w:r>
        <w:rPr>
          <w:color w:val="0080AC"/>
          <w:spacing w:val="5"/>
        </w:rPr>
        <w:t xml:space="preserve">   </w:t>
      </w:r>
      <w:r>
        <w:rPr>
          <w:color w:val="0080AC"/>
          <w:spacing w:val="10"/>
        </w:rPr>
        <w:t>Dis</w:t>
      </w:r>
      <w:r>
        <w:rPr>
          <w:color w:val="0080AC"/>
          <w:spacing w:val="2"/>
        </w:rPr>
        <w:t xml:space="preserve"> </w:t>
      </w:r>
      <w:bookmarkStart w:name="bookmark50" w:id="50"/>
      <w:bookmarkEnd w:id="50"/>
      <w:r>
        <w:rPr>
          <w:color w:val="0080AC"/>
          <w:spacing w:val="11"/>
        </w:rPr>
        <w:t>2018;24:2442–51.</w:t>
      </w:r>
    </w:p>
    <w:p>
      <w:pPr>
        <w:pStyle w:val="BodyText"/>
        <w:ind w:left="555" w:right="263" w:hanging="292"/>
        <w:spacing w:before="26" w:line="262" w:lineRule="auto"/>
        <w:rPr/>
      </w:pPr>
      <w:r>
        <w:rPr>
          <w:spacing w:val="9"/>
        </w:rPr>
        <w:t>[18]  </w:t>
      </w:r>
      <w:r>
        <w:rPr>
          <w:color w:val="0080AC"/>
          <w:spacing w:val="9"/>
        </w:rPr>
        <w:t>Macaluso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9"/>
        </w:rPr>
        <w:t>FS,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9"/>
        </w:rPr>
        <w:t>Fries</w:t>
      </w:r>
      <w:r>
        <w:rPr>
          <w:color w:val="0080AC"/>
          <w:spacing w:val="15"/>
          <w:w w:val="102"/>
        </w:rPr>
        <w:t xml:space="preserve"> </w:t>
      </w:r>
      <w:r>
        <w:rPr>
          <w:color w:val="0080AC"/>
          <w:spacing w:val="9"/>
        </w:rPr>
        <w:t>W,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9"/>
        </w:rPr>
        <w:t>Renna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9"/>
        </w:rPr>
        <w:t>S.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9"/>
        </w:rPr>
        <w:t>Effectivenes</w:t>
      </w:r>
      <w:r>
        <w:rPr>
          <w:color w:val="0080AC"/>
          <w:spacing w:val="8"/>
        </w:rPr>
        <w:t>s</w:t>
      </w:r>
      <w:r>
        <w:rPr>
          <w:color w:val="0080AC"/>
          <w:spacing w:val="19"/>
          <w:w w:val="103"/>
        </w:rPr>
        <w:t xml:space="preserve"> </w:t>
      </w:r>
      <w:r>
        <w:rPr>
          <w:color w:val="0080AC"/>
          <w:spacing w:val="8"/>
        </w:rPr>
        <w:t>and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8"/>
        </w:rPr>
        <w:t>safety</w:t>
      </w:r>
      <w:r>
        <w:rPr>
          <w:color w:val="0080AC"/>
          <w:spacing w:val="20"/>
          <w:w w:val="103"/>
        </w:rPr>
        <w:t xml:space="preserve"> </w:t>
      </w:r>
      <w:r>
        <w:rPr>
          <w:color w:val="0080AC"/>
          <w:spacing w:val="8"/>
        </w:rPr>
        <w:t>of vedolizumab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8"/>
        </w:rPr>
        <w:t>in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8"/>
        </w:rPr>
        <w:t>bio-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logically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naïve</w:t>
      </w:r>
      <w:r>
        <w:rPr>
          <w:color w:val="0080AC"/>
          <w:spacing w:val="18"/>
        </w:rPr>
        <w:t xml:space="preserve"> </w:t>
      </w:r>
      <w:r>
        <w:rPr>
          <w:color w:val="0080AC"/>
          <w:spacing w:val="11"/>
        </w:rPr>
        <w:t>patient</w:t>
      </w:r>
      <w:r>
        <w:rPr>
          <w:color w:val="0080AC"/>
          <w:spacing w:val="10"/>
        </w:rPr>
        <w:t>s: A</w:t>
      </w:r>
      <w:r>
        <w:rPr>
          <w:color w:val="0080AC"/>
          <w:spacing w:val="18"/>
        </w:rPr>
        <w:t xml:space="preserve"> </w:t>
      </w:r>
      <w:r>
        <w:rPr>
          <w:color w:val="0080AC"/>
          <w:spacing w:val="10"/>
        </w:rPr>
        <w:t>real-world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0"/>
        </w:rPr>
        <w:t>multi-centre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10"/>
        </w:rPr>
        <w:t>study.</w:t>
      </w:r>
      <w:r>
        <w:rPr>
          <w:color w:val="0080AC"/>
          <w:spacing w:val="16"/>
        </w:rPr>
        <w:t xml:space="preserve"> </w:t>
      </w:r>
      <w:r>
        <w:rPr>
          <w:color w:val="0080AC"/>
          <w:spacing w:val="10"/>
        </w:rPr>
        <w:t>United</w:t>
      </w:r>
      <w:r>
        <w:rPr>
          <w:color w:val="0080AC"/>
          <w:spacing w:val="18"/>
          <w:w w:val="101"/>
        </w:rPr>
        <w:t xml:space="preserve"> </w:t>
      </w:r>
      <w:r>
        <w:rPr>
          <w:color w:val="0080AC"/>
          <w:spacing w:val="10"/>
        </w:rPr>
        <w:t>European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0"/>
        </w:rPr>
        <w:t>Gas-</w:t>
      </w:r>
      <w:r>
        <w:rPr>
          <w:color w:val="0080AC"/>
        </w:rPr>
        <w:t xml:space="preserve"> </w:t>
      </w:r>
      <w:bookmarkStart w:name="bookmark51" w:id="51"/>
      <w:bookmarkEnd w:id="51"/>
      <w:r>
        <w:rPr>
          <w:color w:val="0080AC"/>
          <w:spacing w:val="11"/>
        </w:rPr>
        <w:t>troenterol J</w:t>
      </w:r>
      <w:r>
        <w:rPr>
          <w:color w:val="0080AC"/>
          <w:spacing w:val="38"/>
        </w:rPr>
        <w:t xml:space="preserve"> </w:t>
      </w:r>
      <w:r>
        <w:rPr>
          <w:color w:val="0080AC"/>
          <w:spacing w:val="11"/>
        </w:rPr>
        <w:t>2020;8:1045–55.</w:t>
      </w:r>
    </w:p>
    <w:p>
      <w:pPr>
        <w:pStyle w:val="BodyText"/>
        <w:ind w:left="556" w:right="263" w:hanging="294"/>
        <w:spacing w:before="27" w:line="262" w:lineRule="auto"/>
        <w:rPr/>
      </w:pPr>
      <w:r>
        <w:rPr>
          <w:spacing w:val="9"/>
        </w:rPr>
        <w:t>[19]  </w:t>
      </w:r>
      <w:r>
        <w:rPr>
          <w:color w:val="0080AC"/>
          <w:spacing w:val="9"/>
        </w:rPr>
        <w:t>Monin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9"/>
        </w:rPr>
        <w:t>L,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9"/>
        </w:rPr>
        <w:t>Dubois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9"/>
        </w:rPr>
        <w:t>S,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9"/>
        </w:rPr>
        <w:t>Reenaers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9"/>
        </w:rPr>
        <w:t>C,</w:t>
      </w:r>
      <w:r>
        <w:rPr>
          <w:color w:val="0080AC"/>
          <w:spacing w:val="22"/>
          <w:w w:val="103"/>
        </w:rPr>
        <w:t xml:space="preserve"> </w:t>
      </w:r>
      <w:r>
        <w:rPr>
          <w:color w:val="0080AC"/>
          <w:spacing w:val="9"/>
        </w:rPr>
        <w:t>et</w:t>
      </w:r>
      <w:r>
        <w:rPr>
          <w:color w:val="0080AC"/>
          <w:spacing w:val="21"/>
          <w:w w:val="103"/>
        </w:rPr>
        <w:t xml:space="preserve"> </w:t>
      </w:r>
      <w:r>
        <w:rPr>
          <w:color w:val="0080AC"/>
          <w:spacing w:val="9"/>
        </w:rPr>
        <w:t>al.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9"/>
        </w:rPr>
        <w:t>Ustekinumab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9"/>
        </w:rPr>
        <w:t>in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9"/>
        </w:rPr>
        <w:t>bi</w:t>
      </w:r>
      <w:r>
        <w:rPr>
          <w:color w:val="0080AC"/>
          <w:spacing w:val="8"/>
        </w:rPr>
        <w:t>o-naïve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8"/>
        </w:rPr>
        <w:t>and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8"/>
        </w:rPr>
        <w:t>bio-failure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Crohn’s</w:t>
      </w:r>
      <w:r>
        <w:rPr>
          <w:color w:val="0080AC"/>
          <w:spacing w:val="8"/>
          <w:w w:val="102"/>
        </w:rPr>
        <w:t xml:space="preserve">  </w:t>
      </w:r>
      <w:r>
        <w:rPr>
          <w:color w:val="0080AC"/>
          <w:spacing w:val="9"/>
        </w:rPr>
        <w:t>disease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patients: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Results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from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a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«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real-life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»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monocentric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cohort.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Dig</w:t>
      </w:r>
      <w:r>
        <w:rPr>
          <w:color w:val="0080AC"/>
        </w:rPr>
        <w:t xml:space="preserve"> </w:t>
      </w:r>
      <w:bookmarkStart w:name="bookmark52" w:id="52"/>
      <w:bookmarkEnd w:id="52"/>
      <w:r>
        <w:rPr>
          <w:color w:val="0080AC"/>
        </w:rPr>
        <w:t>Liver</w:t>
      </w:r>
      <w:r>
        <w:rPr>
          <w:color w:val="0080AC"/>
          <w:spacing w:val="29"/>
          <w:w w:val="101"/>
        </w:rPr>
        <w:t xml:space="preserve"> </w:t>
      </w:r>
      <w:r>
        <w:rPr>
          <w:color w:val="0080AC"/>
        </w:rPr>
        <w:t>Dis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4"/>
        </w:rPr>
        <w:t>2021;53:72–8.</w:t>
      </w:r>
    </w:p>
    <w:p>
      <w:pPr>
        <w:pStyle w:val="BodyText"/>
        <w:ind w:left="554" w:right="263" w:hanging="301"/>
        <w:spacing w:before="26" w:line="266" w:lineRule="auto"/>
        <w:rPr/>
      </w:pPr>
      <w:r>
        <w:rPr>
          <w:spacing w:val="7"/>
        </w:rPr>
        <w:t>[20]  </w:t>
      </w:r>
      <w:r>
        <w:rPr>
          <w:color w:val="0080AC"/>
          <w:spacing w:val="7"/>
        </w:rPr>
        <w:t>Pugliese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7"/>
        </w:rPr>
        <w:t>D,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7"/>
        </w:rPr>
        <w:t>Privitera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7"/>
        </w:rPr>
        <w:t>G,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7"/>
        </w:rPr>
        <w:t>C</w:t>
      </w:r>
      <w:r>
        <w:rPr>
          <w:color w:val="0080AC"/>
          <w:spacing w:val="6"/>
        </w:rPr>
        <w:t>rispino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6"/>
        </w:rPr>
        <w:t>F,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6"/>
        </w:rPr>
        <w:t>et</w:t>
      </w:r>
      <w:r>
        <w:rPr>
          <w:color w:val="0080AC"/>
          <w:spacing w:val="18"/>
        </w:rPr>
        <w:t xml:space="preserve"> </w:t>
      </w:r>
      <w:r>
        <w:rPr>
          <w:color w:val="0080AC"/>
          <w:spacing w:val="6"/>
        </w:rPr>
        <w:t>al.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6"/>
        </w:rPr>
        <w:t>IG-IBD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6"/>
        </w:rPr>
        <w:t>LIVE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6"/>
        </w:rPr>
        <w:t>Study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6"/>
        </w:rPr>
        <w:t>Group.</w:t>
      </w:r>
      <w:r>
        <w:rPr>
          <w:color w:val="0080AC"/>
          <w:spacing w:val="19"/>
          <w:w w:val="103"/>
        </w:rPr>
        <w:t xml:space="preserve"> </w:t>
      </w:r>
      <w:r>
        <w:rPr>
          <w:color w:val="0080AC"/>
          <w:spacing w:val="6"/>
        </w:rPr>
        <w:t>Effectiveness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and</w:t>
      </w:r>
      <w:r>
        <w:rPr>
          <w:color w:val="0080AC"/>
          <w:spacing w:val="30"/>
          <w:w w:val="101"/>
        </w:rPr>
        <w:t xml:space="preserve"> </w:t>
      </w:r>
      <w:r>
        <w:rPr>
          <w:color w:val="0080AC"/>
          <w:spacing w:val="12"/>
        </w:rPr>
        <w:t>safety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12"/>
        </w:rPr>
        <w:t>of vedolizumab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2"/>
        </w:rPr>
        <w:t>in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12"/>
        </w:rPr>
        <w:t>a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2"/>
        </w:rPr>
        <w:t>matche</w:t>
      </w:r>
      <w:r>
        <w:rPr>
          <w:color w:val="0080AC"/>
          <w:spacing w:val="11"/>
        </w:rPr>
        <w:t>d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1"/>
        </w:rPr>
        <w:t>cohort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11"/>
        </w:rPr>
        <w:t>of</w:t>
      </w:r>
      <w:r>
        <w:rPr>
          <w:color w:val="0080AC"/>
          <w:spacing w:val="18"/>
          <w:w w:val="101"/>
        </w:rPr>
        <w:t xml:space="preserve"> </w:t>
      </w:r>
      <w:r>
        <w:rPr>
          <w:color w:val="0080AC"/>
          <w:spacing w:val="11"/>
        </w:rPr>
        <w:t>elderly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11"/>
        </w:rPr>
        <w:t>and</w:t>
      </w:r>
      <w:r>
        <w:rPr>
          <w:color w:val="0080AC"/>
          <w:spacing w:val="28"/>
          <w:w w:val="103"/>
        </w:rPr>
        <w:t xml:space="preserve"> </w:t>
      </w:r>
      <w:r>
        <w:rPr>
          <w:color w:val="0080AC"/>
          <w:spacing w:val="11"/>
        </w:rPr>
        <w:t>nonelderly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1"/>
        </w:rPr>
        <w:t>pa-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tients</w:t>
      </w:r>
      <w:r>
        <w:rPr>
          <w:color w:val="0080AC"/>
          <w:spacing w:val="22"/>
          <w:w w:val="102"/>
        </w:rPr>
        <w:t xml:space="preserve"> </w:t>
      </w:r>
      <w:r>
        <w:rPr>
          <w:color w:val="0080AC"/>
          <w:spacing w:val="10"/>
        </w:rPr>
        <w:t>with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10"/>
        </w:rPr>
        <w:t>inﬂammatory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bowel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0"/>
        </w:rPr>
        <w:t>disease: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the</w:t>
      </w:r>
      <w:r>
        <w:rPr>
          <w:color w:val="0080AC"/>
          <w:spacing w:val="26"/>
          <w:w w:val="101"/>
        </w:rPr>
        <w:t xml:space="preserve"> </w:t>
      </w:r>
      <w:r>
        <w:rPr>
          <w:color w:val="0080AC"/>
          <w:spacing w:val="10"/>
        </w:rPr>
        <w:t>IG-IBD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10"/>
        </w:rPr>
        <w:t>LIV</w:t>
      </w:r>
      <w:r>
        <w:rPr>
          <w:color w:val="0080AC"/>
          <w:spacing w:val="9"/>
        </w:rPr>
        <w:t>E</w:t>
      </w:r>
      <w:r>
        <w:rPr>
          <w:color w:val="0080AC"/>
          <w:spacing w:val="27"/>
        </w:rPr>
        <w:t xml:space="preserve"> </w:t>
      </w:r>
      <w:r>
        <w:rPr>
          <w:color w:val="0080AC"/>
          <w:spacing w:val="9"/>
        </w:rPr>
        <w:t>study.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9"/>
        </w:rPr>
        <w:t>Aliment</w:t>
      </w:r>
      <w:r>
        <w:rPr>
          <w:color w:val="0080AC"/>
          <w:spacing w:val="26"/>
          <w:w w:val="101"/>
        </w:rPr>
        <w:t xml:space="preserve"> </w:t>
      </w:r>
      <w:r>
        <w:rPr>
          <w:color w:val="0080AC"/>
          <w:spacing w:val="9"/>
        </w:rPr>
        <w:t>Phar-</w:t>
      </w:r>
      <w:r>
        <w:rPr>
          <w:color w:val="0080AC"/>
        </w:rPr>
        <w:t xml:space="preserve"> </w:t>
      </w:r>
      <w:bookmarkStart w:name="bookmark33" w:id="53"/>
      <w:bookmarkEnd w:id="53"/>
      <w:bookmarkStart w:name="bookmark54" w:id="54"/>
      <w:bookmarkEnd w:id="54"/>
      <w:r>
        <w:rPr>
          <w:color w:val="0080AC"/>
          <w:spacing w:val="11"/>
        </w:rPr>
        <w:t>macol</w:t>
      </w:r>
      <w:r>
        <w:rPr>
          <w:color w:val="0080AC"/>
          <w:spacing w:val="34"/>
          <w:w w:val="102"/>
        </w:rPr>
        <w:t xml:space="preserve"> </w:t>
      </w:r>
      <w:r>
        <w:rPr>
          <w:color w:val="0080AC"/>
          <w:spacing w:val="11"/>
        </w:rPr>
        <w:t>Ther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1"/>
        </w:rPr>
        <w:t>2022;56:95–109.</w:t>
      </w:r>
    </w:p>
    <w:p>
      <w:pPr>
        <w:pStyle w:val="BodyText"/>
        <w:ind w:left="555" w:right="263" w:hanging="296"/>
        <w:spacing w:before="25" w:line="259" w:lineRule="auto"/>
        <w:rPr/>
      </w:pPr>
      <w:r>
        <w:rPr>
          <w:spacing w:val="9"/>
        </w:rPr>
        <w:t>[21]  </w:t>
      </w:r>
      <w:r>
        <w:rPr>
          <w:color w:val="0080AC"/>
          <w:spacing w:val="9"/>
        </w:rPr>
        <w:t>Targownik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LTA,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Singh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H,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Nugent</w:t>
      </w:r>
      <w:r>
        <w:rPr>
          <w:color w:val="0080AC"/>
          <w:spacing w:val="30"/>
          <w:w w:val="102"/>
        </w:rPr>
        <w:t xml:space="preserve"> </w:t>
      </w:r>
      <w:r>
        <w:rPr>
          <w:color w:val="0080AC"/>
          <w:spacing w:val="9"/>
        </w:rPr>
        <w:t>Z,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e</w:t>
      </w:r>
      <w:r>
        <w:rPr>
          <w:color w:val="0080AC"/>
          <w:spacing w:val="8"/>
        </w:rPr>
        <w:t>t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al.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Comparing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long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term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outcomes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be-</w:t>
      </w:r>
      <w:r>
        <w:rPr>
          <w:color w:val="0080AC"/>
        </w:rPr>
        <w:t xml:space="preserve"> </w:t>
      </w:r>
      <w:r>
        <w:rPr>
          <w:color w:val="0080AC"/>
          <w:spacing w:val="13"/>
        </w:rPr>
        <w:t>tween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3"/>
        </w:rPr>
        <w:t>inﬂiximab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3"/>
        </w:rPr>
        <w:t>and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3"/>
        </w:rPr>
        <w:t>adalimumab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13"/>
        </w:rPr>
        <w:t>ﬁrst</w:t>
      </w:r>
      <w:r>
        <w:rPr>
          <w:color w:val="0080AC"/>
          <w:spacing w:val="20"/>
          <w:w w:val="103"/>
        </w:rPr>
        <w:t xml:space="preserve"> </w:t>
      </w:r>
      <w:r>
        <w:rPr>
          <w:color w:val="0080AC"/>
          <w:spacing w:val="13"/>
        </w:rPr>
        <w:t>time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13"/>
        </w:rPr>
        <w:t>users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13"/>
        </w:rPr>
        <w:t>for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13"/>
        </w:rPr>
        <w:t>p</w:t>
      </w:r>
      <w:r>
        <w:rPr>
          <w:color w:val="0080AC"/>
          <w:spacing w:val="12"/>
        </w:rPr>
        <w:t>ersons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2"/>
        </w:rPr>
        <w:t>with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12"/>
        </w:rPr>
        <w:t>inﬂamma-</w:t>
      </w:r>
      <w:r>
        <w:rPr>
          <w:color w:val="0080AC"/>
        </w:rPr>
        <w:t xml:space="preserve"> </w:t>
      </w:r>
      <w:bookmarkStart w:name="bookmark55" w:id="55"/>
      <w:bookmarkEnd w:id="55"/>
      <w:r>
        <w:rPr>
          <w:color w:val="0080AC"/>
          <w:spacing w:val="10"/>
        </w:rPr>
        <w:t>tory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0"/>
        </w:rPr>
        <w:t>bowel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disease.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Gastroenterology</w:t>
      </w:r>
      <w:r>
        <w:rPr>
          <w:color w:val="0080AC"/>
          <w:spacing w:val="23"/>
          <w:w w:val="103"/>
        </w:rPr>
        <w:t xml:space="preserve"> </w:t>
      </w:r>
      <w:r>
        <w:rPr>
          <w:color w:val="0080AC"/>
          <w:spacing w:val="10"/>
        </w:rPr>
        <w:t>2015;148:S176.</w:t>
      </w:r>
    </w:p>
    <w:p>
      <w:pPr>
        <w:pStyle w:val="BodyText"/>
        <w:ind w:left="551" w:right="262" w:hanging="298"/>
        <w:spacing w:before="32" w:line="242" w:lineRule="auto"/>
        <w:rPr/>
      </w:pPr>
      <w:r>
        <w:rPr>
          <w:spacing w:val="9"/>
        </w:rPr>
        <w:t>[22]  </w:t>
      </w:r>
      <w:r>
        <w:rPr>
          <w:color w:val="0080AC"/>
          <w:spacing w:val="9"/>
        </w:rPr>
        <w:t>Narula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N,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Kainz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S,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Petritsch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9"/>
        </w:rPr>
        <w:t>W,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et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al.</w:t>
      </w:r>
      <w:r>
        <w:rPr>
          <w:color w:val="0080AC"/>
          <w:spacing w:val="29"/>
        </w:rPr>
        <w:t xml:space="preserve"> </w:t>
      </w:r>
      <w:r>
        <w:rPr>
          <w:color w:val="0080AC"/>
          <w:spacing w:val="9"/>
        </w:rPr>
        <w:t>The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eﬃcacy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and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safety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of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8"/>
        </w:rPr>
        <w:t>either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inﬂix-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1"/>
        </w:rPr>
        <w:t>imab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or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adalimumab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in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362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patients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w</w:t>
      </w:r>
      <w:r>
        <w:rPr>
          <w:color w:val="0080AC"/>
          <w:spacing w:val="10"/>
        </w:rPr>
        <w:t>ith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0"/>
        </w:rPr>
        <w:t>anti-TNF-</w:t>
      </w:r>
      <w:r>
        <w:rPr>
          <w:rFonts w:ascii="Arial" w:hAnsi="Arial" w:eastAsia="Arial" w:cs="Arial"/>
          <w:sz w:val="15"/>
          <w:szCs w:val="15"/>
          <w:color w:val="0080AC"/>
          <w:spacing w:val="10"/>
        </w:rPr>
        <w:t>α</w:t>
      </w:r>
      <w:r>
        <w:rPr>
          <w:rFonts w:ascii="Arial" w:hAnsi="Arial" w:eastAsia="Arial" w:cs="Arial"/>
          <w:sz w:val="15"/>
          <w:szCs w:val="15"/>
          <w:color w:val="0080AC"/>
          <w:spacing w:val="33"/>
        </w:rPr>
        <w:t xml:space="preserve"> </w:t>
      </w:r>
      <w:r>
        <w:rPr>
          <w:color w:val="0080AC"/>
          <w:spacing w:val="10"/>
        </w:rPr>
        <w:t>naive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Crohn’s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disease.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Aliment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1"/>
        </w:rPr>
        <w:t>Pharmacol</w:t>
      </w:r>
      <w:r>
        <w:rPr>
          <w:color w:val="0080AC"/>
          <w:spacing w:val="18"/>
          <w:w w:val="103"/>
        </w:rPr>
        <w:t xml:space="preserve"> </w:t>
      </w:r>
      <w:r>
        <w:rPr>
          <w:color w:val="0080AC"/>
          <w:spacing w:val="11"/>
        </w:rPr>
        <w:t>Ther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1"/>
        </w:rPr>
        <w:t>2016;44:170–80.</w:t>
      </w:r>
    </w:p>
    <w:p>
      <w:pPr>
        <w:pStyle w:val="BodyText"/>
        <w:ind w:left="553" w:right="264" w:hanging="300"/>
        <w:spacing w:before="26" w:line="258" w:lineRule="auto"/>
        <w:rPr/>
      </w:pPr>
      <w:r>
        <w:rPr>
          <w:spacing w:val="9"/>
        </w:rPr>
        <w:t>[23]  </w:t>
      </w:r>
      <w:r>
        <w:rPr>
          <w:color w:val="0080AC"/>
          <w:spacing w:val="9"/>
        </w:rPr>
        <w:t>Kestens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9"/>
        </w:rPr>
        <w:t>C,</w:t>
      </w:r>
      <w:r>
        <w:rPr>
          <w:color w:val="0080AC"/>
        </w:rPr>
        <w:t xml:space="preserve">   </w:t>
      </w:r>
      <w:r>
        <w:rPr>
          <w:color w:val="0080AC"/>
          <w:spacing w:val="9"/>
        </w:rPr>
        <w:t>van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9"/>
        </w:rPr>
        <w:t>Oijen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9"/>
        </w:rPr>
        <w:t>MG,</w:t>
      </w:r>
      <w:r>
        <w:rPr>
          <w:color w:val="0080AC"/>
          <w:spacing w:val="1"/>
        </w:rPr>
        <w:t xml:space="preserve">   </w:t>
      </w:r>
      <w:r>
        <w:rPr>
          <w:color w:val="0080AC"/>
          <w:spacing w:val="9"/>
        </w:rPr>
        <w:t>Mulder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9"/>
        </w:rPr>
        <w:t>C</w:t>
      </w:r>
      <w:r>
        <w:rPr>
          <w:color w:val="0080AC"/>
          <w:spacing w:val="8"/>
        </w:rPr>
        <w:t>L,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8"/>
        </w:rPr>
        <w:t>et</w:t>
      </w:r>
      <w:r>
        <w:rPr>
          <w:color w:val="0080AC"/>
          <w:spacing w:val="1"/>
        </w:rPr>
        <w:t xml:space="preserve">   </w:t>
      </w:r>
      <w:r>
        <w:rPr>
          <w:color w:val="0080AC"/>
          <w:spacing w:val="8"/>
        </w:rPr>
        <w:t>al.</w:t>
      </w:r>
      <w:r>
        <w:rPr>
          <w:color w:val="0080AC"/>
          <w:spacing w:val="15"/>
          <w:w w:val="101"/>
        </w:rPr>
        <w:t xml:space="preserve">  </w:t>
      </w:r>
      <w:r>
        <w:rPr>
          <w:color w:val="0080AC"/>
          <w:spacing w:val="8"/>
        </w:rPr>
        <w:t>Adalimumab</w:t>
      </w:r>
      <w:r>
        <w:rPr>
          <w:color w:val="0080AC"/>
          <w:spacing w:val="1"/>
        </w:rPr>
        <w:t xml:space="preserve">   </w:t>
      </w:r>
      <w:r>
        <w:rPr>
          <w:color w:val="0080AC"/>
          <w:spacing w:val="8"/>
        </w:rPr>
        <w:t>and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8"/>
        </w:rPr>
        <w:t>inﬂiximab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0"/>
        </w:rPr>
        <w:t>are  equally  effective  for</w:t>
      </w:r>
      <w:r>
        <w:rPr>
          <w:color w:val="0080AC"/>
          <w:spacing w:val="10"/>
          <w:w w:val="102"/>
        </w:rPr>
        <w:t xml:space="preserve">  </w:t>
      </w:r>
      <w:r>
        <w:rPr>
          <w:color w:val="0080AC"/>
          <w:spacing w:val="10"/>
        </w:rPr>
        <w:t>Crohn’s</w:t>
      </w:r>
      <w:r>
        <w:rPr>
          <w:color w:val="0080AC"/>
          <w:spacing w:val="10"/>
          <w:w w:val="101"/>
        </w:rPr>
        <w:t xml:space="preserve">  </w:t>
      </w:r>
      <w:r>
        <w:rPr>
          <w:color w:val="0080AC"/>
          <w:spacing w:val="10"/>
        </w:rPr>
        <w:t>disease</w:t>
      </w:r>
      <w:r>
        <w:rPr>
          <w:color w:val="0080AC"/>
          <w:spacing w:val="10"/>
          <w:w w:val="102"/>
        </w:rPr>
        <w:t xml:space="preserve">  </w:t>
      </w:r>
      <w:r>
        <w:rPr>
          <w:color w:val="0080AC"/>
          <w:spacing w:val="10"/>
        </w:rPr>
        <w:t>in</w:t>
      </w:r>
      <w:r>
        <w:rPr>
          <w:color w:val="0080AC"/>
          <w:spacing w:val="10"/>
          <w:w w:val="101"/>
        </w:rPr>
        <w:t xml:space="preserve">  </w:t>
      </w:r>
      <w:r>
        <w:rPr>
          <w:color w:val="0080AC"/>
          <w:spacing w:val="10"/>
        </w:rPr>
        <w:t>patients</w:t>
      </w:r>
      <w:r>
        <w:rPr>
          <w:color w:val="0080AC"/>
          <w:spacing w:val="10"/>
          <w:w w:val="102"/>
        </w:rPr>
        <w:t xml:space="preserve">  </w:t>
      </w:r>
      <w:r>
        <w:rPr>
          <w:color w:val="0080AC"/>
          <w:spacing w:val="10"/>
        </w:rPr>
        <w:t>not</w:t>
      </w:r>
      <w:r>
        <w:rPr>
          <w:color w:val="0080AC"/>
          <w:spacing w:val="10"/>
          <w:w w:val="102"/>
        </w:rPr>
        <w:t xml:space="preserve">  </w:t>
      </w:r>
      <w:r>
        <w:rPr>
          <w:color w:val="0080AC"/>
          <w:spacing w:val="10"/>
        </w:rPr>
        <w:t>previously</w:t>
      </w:r>
      <w:r>
        <w:rPr>
          <w:color w:val="0080AC"/>
          <w:spacing w:val="9"/>
          <w:w w:val="102"/>
        </w:rPr>
        <w:t xml:space="preserve">  </w:t>
      </w:r>
      <w:r>
        <w:rPr>
          <w:color w:val="0080AC"/>
          <w:spacing w:val="10"/>
        </w:rPr>
        <w:t>treated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with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1"/>
        </w:rPr>
        <w:t>anti-tumor</w:t>
      </w:r>
      <w:r>
        <w:rPr>
          <w:color w:val="0080AC"/>
          <w:spacing w:val="29"/>
          <w:w w:val="101"/>
        </w:rPr>
        <w:t xml:space="preserve"> </w:t>
      </w:r>
      <w:r>
        <w:rPr>
          <w:color w:val="0080AC"/>
          <w:spacing w:val="11"/>
        </w:rPr>
        <w:t>necros</w:t>
      </w:r>
      <w:r>
        <w:rPr>
          <w:color w:val="0080AC"/>
          <w:spacing w:val="10"/>
        </w:rPr>
        <w:t>is</w:t>
      </w:r>
      <w:r>
        <w:rPr>
          <w:color w:val="0080AC"/>
          <w:spacing w:val="29"/>
          <w:w w:val="101"/>
        </w:rPr>
        <w:t xml:space="preserve"> </w:t>
      </w:r>
      <w:r>
        <w:rPr>
          <w:color w:val="0080AC"/>
          <w:spacing w:val="10"/>
        </w:rPr>
        <w:t>factor-</w:t>
      </w:r>
      <w:r>
        <w:rPr>
          <w:rFonts w:ascii="Arial" w:hAnsi="Arial" w:eastAsia="Arial" w:cs="Arial"/>
          <w:sz w:val="15"/>
          <w:szCs w:val="15"/>
          <w:color w:val="0080AC"/>
          <w:spacing w:val="10"/>
        </w:rPr>
        <w:t>α</w:t>
      </w:r>
      <w:r>
        <w:rPr>
          <w:rFonts w:ascii="Arial" w:hAnsi="Arial" w:eastAsia="Arial" w:cs="Arial"/>
          <w:sz w:val="15"/>
          <w:szCs w:val="15"/>
          <w:color w:val="0080AC"/>
          <w:spacing w:val="22"/>
          <w:w w:val="101"/>
        </w:rPr>
        <w:t xml:space="preserve"> </w:t>
      </w:r>
      <w:r>
        <w:rPr>
          <w:color w:val="0080AC"/>
          <w:spacing w:val="10"/>
        </w:rPr>
        <w:t>agents.</w:t>
      </w:r>
      <w:r>
        <w:rPr>
          <w:color w:val="0080AC"/>
          <w:spacing w:val="29"/>
        </w:rPr>
        <w:t xml:space="preserve"> </w:t>
      </w:r>
      <w:r>
        <w:rPr>
          <w:color w:val="0080AC"/>
          <w:spacing w:val="10"/>
        </w:rPr>
        <w:t>Clin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0"/>
        </w:rPr>
        <w:t>Gastroenterol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10"/>
        </w:rPr>
        <w:t>Hepatol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0"/>
        </w:rPr>
        <w:t>2013;11: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826–831.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165792</wp:posOffset>
            </wp:positionH>
            <wp:positionV relativeFrom="paragraph">
              <wp:posOffset>20243</wp:posOffset>
            </wp:positionV>
            <wp:extent cx="3293757" cy="864156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3757" cy="864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05" w:right="432" w:hanging="301"/>
        <w:spacing w:before="82" w:line="262" w:lineRule="auto"/>
        <w:rPr/>
      </w:pPr>
      <w:r>
        <w:rPr>
          <w:spacing w:val="9"/>
        </w:rPr>
        <w:t>[24]  </w:t>
      </w:r>
      <w:r>
        <w:rPr>
          <w:color w:val="0080AC"/>
          <w:spacing w:val="9"/>
        </w:rPr>
        <w:t>Cosnes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9"/>
        </w:rPr>
        <w:t>J,  Sokol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H,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9"/>
        </w:rPr>
        <w:t>Bourrier</w:t>
      </w:r>
      <w:r>
        <w:rPr>
          <w:color w:val="0080AC"/>
          <w:spacing w:val="31"/>
          <w:w w:val="101"/>
        </w:rPr>
        <w:t xml:space="preserve"> </w:t>
      </w:r>
      <w:r>
        <w:rPr>
          <w:color w:val="0080AC"/>
          <w:spacing w:val="9"/>
        </w:rPr>
        <w:t>A,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et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al.</w:t>
      </w:r>
      <w:r>
        <w:rPr>
          <w:color w:val="0080AC"/>
        </w:rPr>
        <w:t xml:space="preserve">  </w:t>
      </w:r>
      <w:r>
        <w:rPr>
          <w:color w:val="0080AC"/>
          <w:spacing w:val="9"/>
        </w:rPr>
        <w:t>Adalimumab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9"/>
        </w:rPr>
        <w:t>or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9"/>
        </w:rPr>
        <w:t>inﬂiximab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as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9"/>
        </w:rPr>
        <w:t>monother-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apy,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2"/>
        </w:rPr>
        <w:t>or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2"/>
        </w:rPr>
        <w:t>in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12"/>
        </w:rPr>
        <w:t>combination</w:t>
      </w:r>
      <w:r>
        <w:rPr>
          <w:color w:val="0080AC"/>
          <w:spacing w:val="16"/>
          <w:w w:val="102"/>
        </w:rPr>
        <w:t xml:space="preserve"> </w:t>
      </w:r>
      <w:r>
        <w:rPr>
          <w:color w:val="0080AC"/>
          <w:spacing w:val="12"/>
        </w:rPr>
        <w:t>with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12"/>
        </w:rPr>
        <w:t>an</w:t>
      </w:r>
      <w:r>
        <w:rPr>
          <w:color w:val="0080AC"/>
          <w:spacing w:val="20"/>
          <w:w w:val="103"/>
        </w:rPr>
        <w:t xml:space="preserve"> </w:t>
      </w:r>
      <w:r>
        <w:rPr>
          <w:color w:val="0080AC"/>
          <w:spacing w:val="12"/>
        </w:rPr>
        <w:t>immunomodulator,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1"/>
        </w:rPr>
        <w:t>in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the</w:t>
      </w:r>
      <w:r>
        <w:rPr>
          <w:color w:val="0080AC"/>
          <w:spacing w:val="18"/>
          <w:w w:val="103"/>
        </w:rPr>
        <w:t xml:space="preserve"> </w:t>
      </w:r>
      <w:r>
        <w:rPr>
          <w:color w:val="0080AC"/>
          <w:spacing w:val="11"/>
        </w:rPr>
        <w:t>treatment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1"/>
        </w:rPr>
        <w:t>of Crohn’s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disease.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Aliment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Pharmacol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Ther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2016;44:1102–13.</w:t>
      </w:r>
    </w:p>
    <w:p>
      <w:pPr>
        <w:pStyle w:val="BodyText"/>
        <w:ind w:left="305" w:right="432" w:hanging="303"/>
        <w:spacing w:before="26" w:line="248" w:lineRule="auto"/>
        <w:rPr/>
      </w:pPr>
      <w:r>
        <w:rPr>
          <w:spacing w:val="9"/>
        </w:rPr>
        <w:t>[25]  </w:t>
      </w:r>
      <w:r>
        <w:rPr>
          <w:color w:val="0080AC"/>
          <w:spacing w:val="9"/>
        </w:rPr>
        <w:t>Macaluso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9"/>
        </w:rPr>
        <w:t>FS,</w:t>
      </w:r>
      <w:r>
        <w:rPr>
          <w:color w:val="0080AC"/>
          <w:spacing w:val="19"/>
          <w:w w:val="103"/>
        </w:rPr>
        <w:t xml:space="preserve"> </w:t>
      </w:r>
      <w:r>
        <w:rPr>
          <w:color w:val="0080AC"/>
          <w:spacing w:val="9"/>
        </w:rPr>
        <w:t>Fries</w:t>
      </w:r>
      <w:r>
        <w:rPr>
          <w:color w:val="0080AC"/>
          <w:spacing w:val="13"/>
          <w:w w:val="102"/>
        </w:rPr>
        <w:t xml:space="preserve"> </w:t>
      </w:r>
      <w:r>
        <w:rPr>
          <w:color w:val="0080AC"/>
          <w:spacing w:val="9"/>
        </w:rPr>
        <w:t>W,</w:t>
      </w:r>
      <w:r>
        <w:rPr>
          <w:color w:val="0080AC"/>
          <w:spacing w:val="19"/>
          <w:w w:val="103"/>
        </w:rPr>
        <w:t xml:space="preserve"> </w:t>
      </w:r>
      <w:r>
        <w:rPr>
          <w:color w:val="0080AC"/>
          <w:spacing w:val="9"/>
        </w:rPr>
        <w:t>Privitera</w:t>
      </w:r>
      <w:r>
        <w:rPr>
          <w:color w:val="0080AC"/>
          <w:spacing w:val="13"/>
          <w:w w:val="102"/>
        </w:rPr>
        <w:t xml:space="preserve"> </w:t>
      </w:r>
      <w:r>
        <w:rPr>
          <w:color w:val="0080AC"/>
          <w:spacing w:val="9"/>
        </w:rPr>
        <w:t>AC</w:t>
      </w:r>
      <w:r>
        <w:rPr>
          <w:color w:val="0080AC"/>
          <w:spacing w:val="8"/>
        </w:rPr>
        <w:t>,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8"/>
        </w:rPr>
        <w:t>et</w:t>
      </w:r>
      <w:r>
        <w:rPr>
          <w:color w:val="0080AC"/>
          <w:spacing w:val="18"/>
          <w:w w:val="101"/>
        </w:rPr>
        <w:t xml:space="preserve"> </w:t>
      </w:r>
      <w:r>
        <w:rPr>
          <w:color w:val="0080AC"/>
          <w:spacing w:val="8"/>
        </w:rPr>
        <w:t>al.</w:t>
      </w:r>
      <w:r>
        <w:rPr>
          <w:color w:val="0080AC"/>
          <w:spacing w:val="14"/>
        </w:rPr>
        <w:t xml:space="preserve"> </w:t>
      </w:r>
      <w:r>
        <w:rPr>
          <w:color w:val="0080AC"/>
          <w:spacing w:val="8"/>
        </w:rPr>
        <w:t>A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8"/>
        </w:rPr>
        <w:t>Propensity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8"/>
        </w:rPr>
        <w:t>Score-matched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8"/>
        </w:rPr>
        <w:t>Compari-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son</w:t>
      </w:r>
      <w:r>
        <w:rPr>
          <w:color w:val="0080AC"/>
          <w:spacing w:val="16"/>
          <w:w w:val="103"/>
        </w:rPr>
        <w:t xml:space="preserve"> </w:t>
      </w:r>
      <w:r>
        <w:rPr>
          <w:color w:val="0080AC"/>
          <w:spacing w:val="11"/>
        </w:rPr>
        <w:t>of Inﬂiximab</w:t>
      </w:r>
      <w:r>
        <w:rPr>
          <w:color w:val="0080AC"/>
          <w:spacing w:val="16"/>
          <w:w w:val="101"/>
        </w:rPr>
        <w:t xml:space="preserve"> </w:t>
      </w:r>
      <w:r>
        <w:rPr>
          <w:color w:val="0080AC"/>
          <w:spacing w:val="11"/>
        </w:rPr>
        <w:t>and A</w:t>
      </w:r>
      <w:r>
        <w:rPr>
          <w:color w:val="0080AC"/>
          <w:spacing w:val="10"/>
        </w:rPr>
        <w:t>dalimumab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0"/>
        </w:rPr>
        <w:t>in Tumour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0"/>
        </w:rPr>
        <w:t>Necrosis</w:t>
      </w:r>
      <w:r>
        <w:rPr>
          <w:color w:val="0080AC"/>
          <w:spacing w:val="18"/>
        </w:rPr>
        <w:t xml:space="preserve"> </w:t>
      </w:r>
      <w:r>
        <w:rPr>
          <w:color w:val="0080AC"/>
          <w:spacing w:val="10"/>
        </w:rPr>
        <w:t>Factor-</w:t>
      </w:r>
      <w:r>
        <w:rPr>
          <w:rFonts w:ascii="Arial" w:hAnsi="Arial" w:eastAsia="Arial" w:cs="Arial"/>
          <w:sz w:val="15"/>
          <w:szCs w:val="15"/>
          <w:color w:val="0080AC"/>
          <w:spacing w:val="10"/>
        </w:rPr>
        <w:t>α </w:t>
      </w:r>
      <w:r>
        <w:rPr>
          <w:color w:val="0080AC"/>
          <w:spacing w:val="10"/>
        </w:rPr>
        <w:t>Inhibitor-naïve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and</w:t>
      </w:r>
      <w:r>
        <w:rPr>
          <w:color w:val="0080AC"/>
          <w:spacing w:val="46"/>
          <w:w w:val="101"/>
        </w:rPr>
        <w:t xml:space="preserve"> </w:t>
      </w:r>
      <w:r>
        <w:rPr>
          <w:color w:val="0080AC"/>
          <w:spacing w:val="9"/>
        </w:rPr>
        <w:t>Non-naïve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9"/>
        </w:rPr>
        <w:t>Patients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9"/>
        </w:rPr>
        <w:t>with</w:t>
      </w:r>
      <w:r>
        <w:rPr>
          <w:color w:val="0080AC"/>
          <w:spacing w:val="29"/>
        </w:rPr>
        <w:t xml:space="preserve"> </w:t>
      </w:r>
      <w:r>
        <w:rPr>
          <w:color w:val="0080AC"/>
          <w:spacing w:val="9"/>
        </w:rPr>
        <w:t>Crohn’s</w:t>
      </w:r>
      <w:r>
        <w:rPr>
          <w:color w:val="0080AC"/>
          <w:spacing w:val="29"/>
          <w:w w:val="103"/>
        </w:rPr>
        <w:t xml:space="preserve"> </w:t>
      </w:r>
      <w:r>
        <w:rPr>
          <w:color w:val="0080AC"/>
          <w:spacing w:val="9"/>
        </w:rPr>
        <w:t>Disease:</w:t>
      </w:r>
      <w:r>
        <w:rPr>
          <w:color w:val="0080AC"/>
          <w:spacing w:val="29"/>
          <w:w w:val="101"/>
        </w:rPr>
        <w:t xml:space="preserve"> </w:t>
      </w:r>
      <w:r>
        <w:rPr>
          <w:color w:val="0080AC"/>
          <w:spacing w:val="9"/>
        </w:rPr>
        <w:t>Real-Life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9"/>
        </w:rPr>
        <w:t>Data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9"/>
        </w:rPr>
        <w:t>from</w:t>
      </w:r>
      <w:r>
        <w:rPr>
          <w:color w:val="0080AC"/>
          <w:spacing w:val="27"/>
          <w:w w:val="102"/>
        </w:rPr>
        <w:t xml:space="preserve"> </w:t>
      </w:r>
      <w:r>
        <w:rPr>
          <w:color w:val="0080AC"/>
          <w:spacing w:val="9"/>
        </w:rPr>
        <w:t>the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9"/>
        </w:rPr>
        <w:t>Sicilian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Network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0"/>
        </w:rPr>
        <w:t>for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Inﬂammatory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Bowel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Disease. J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Crohns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Colitis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0"/>
        </w:rPr>
        <w:t>2019;13</w:t>
      </w:r>
      <w:r>
        <w:rPr>
          <w:color w:val="0080AC"/>
          <w:spacing w:val="9"/>
        </w:rPr>
        <w:t>:209–17.</w:t>
      </w:r>
    </w:p>
    <w:p>
      <w:pPr>
        <w:pStyle w:val="BodyText"/>
        <w:ind w:left="305" w:right="432" w:hanging="303"/>
        <w:spacing w:before="32" w:line="259" w:lineRule="auto"/>
        <w:rPr/>
      </w:pPr>
      <w:r>
        <w:rPr>
          <w:spacing w:val="9"/>
        </w:rPr>
        <w:t>[26]  </w:t>
      </w:r>
      <w:r>
        <w:rPr>
          <w:color w:val="0080AC"/>
          <w:spacing w:val="9"/>
        </w:rPr>
        <w:t>Macaluso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9"/>
        </w:rPr>
        <w:t>FS,</w:t>
      </w:r>
      <w:r>
        <w:rPr>
          <w:color w:val="0080AC"/>
          <w:spacing w:val="16"/>
          <w:w w:val="101"/>
        </w:rPr>
        <w:t xml:space="preserve"> </w:t>
      </w:r>
      <w:r>
        <w:rPr>
          <w:color w:val="0080AC"/>
          <w:spacing w:val="9"/>
        </w:rPr>
        <w:t>Ventimiglia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9"/>
        </w:rPr>
        <w:t>M,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9"/>
        </w:rPr>
        <w:t>Fries</w:t>
      </w:r>
      <w:r>
        <w:rPr>
          <w:color w:val="0080AC"/>
          <w:spacing w:val="16"/>
          <w:w w:val="102"/>
        </w:rPr>
        <w:t xml:space="preserve"> </w:t>
      </w:r>
      <w:r>
        <w:rPr>
          <w:color w:val="0080AC"/>
          <w:spacing w:val="9"/>
        </w:rPr>
        <w:t>W.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9"/>
        </w:rPr>
        <w:t>Sicilian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9"/>
        </w:rPr>
        <w:t>Network</w:t>
      </w:r>
      <w:r>
        <w:rPr>
          <w:color w:val="0080AC"/>
          <w:spacing w:val="22"/>
          <w:w w:val="102"/>
        </w:rPr>
        <w:t xml:space="preserve"> </w:t>
      </w:r>
      <w:r>
        <w:rPr>
          <w:color w:val="0080AC"/>
          <w:spacing w:val="9"/>
        </w:rPr>
        <w:t>for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8"/>
        </w:rPr>
        <w:t>Inﬂammatory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8"/>
        </w:rPr>
        <w:t>Bowel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Disease</w:t>
      </w:r>
      <w:r>
        <w:rPr>
          <w:color w:val="0080AC"/>
          <w:spacing w:val="16"/>
          <w:w w:val="101"/>
        </w:rPr>
        <w:t xml:space="preserve"> </w:t>
      </w:r>
      <w:r>
        <w:rPr>
          <w:color w:val="0080AC"/>
          <w:spacing w:val="11"/>
        </w:rPr>
        <w:t>(SN-IBD). A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11"/>
        </w:rPr>
        <w:t>propensi</w:t>
      </w:r>
      <w:r>
        <w:rPr>
          <w:color w:val="0080AC"/>
          <w:spacing w:val="10"/>
        </w:rPr>
        <w:t>ty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0"/>
        </w:rPr>
        <w:t>score weighted</w:t>
      </w:r>
      <w:r>
        <w:rPr>
          <w:color w:val="0080AC"/>
          <w:spacing w:val="16"/>
          <w:w w:val="101"/>
        </w:rPr>
        <w:t xml:space="preserve"> </w:t>
      </w:r>
      <w:r>
        <w:rPr>
          <w:color w:val="0080AC"/>
          <w:spacing w:val="10"/>
        </w:rPr>
        <w:t>comparison</w:t>
      </w:r>
      <w:r>
        <w:rPr>
          <w:color w:val="0080AC"/>
          <w:spacing w:val="16"/>
          <w:w w:val="101"/>
        </w:rPr>
        <w:t xml:space="preserve"> </w:t>
      </w:r>
      <w:r>
        <w:rPr>
          <w:color w:val="0080AC"/>
          <w:spacing w:val="10"/>
        </w:rPr>
        <w:t>of vedolizumab</w:t>
      </w:r>
      <w:r>
        <w:rPr>
          <w:color w:val="0080AC"/>
          <w:spacing w:val="15"/>
          <w:w w:val="101"/>
        </w:rPr>
        <w:t xml:space="preserve"> </w:t>
      </w:r>
      <w:r>
        <w:rPr>
          <w:color w:val="0080AC"/>
          <w:spacing w:val="10"/>
        </w:rPr>
        <w:t>and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adalimumab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in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Crohn’s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1"/>
        </w:rPr>
        <w:t>disease. J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Gastroenterol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Hepatol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2021;36:105–11.</w:t>
      </w:r>
    </w:p>
    <w:p>
      <w:pPr>
        <w:pStyle w:val="BodyText"/>
        <w:ind w:left="305" w:right="432" w:hanging="299"/>
        <w:spacing w:before="32" w:line="262" w:lineRule="auto"/>
        <w:rPr/>
      </w:pPr>
      <w:r>
        <w:rPr>
          <w:spacing w:val="9"/>
        </w:rPr>
        <w:t>[27]  </w:t>
      </w:r>
      <w:r>
        <w:rPr>
          <w:color w:val="0080AC"/>
          <w:spacing w:val="9"/>
        </w:rPr>
        <w:t>Osterman  MT,</w:t>
      </w:r>
      <w:r>
        <w:rPr>
          <w:color w:val="0080AC"/>
          <w:spacing w:val="11"/>
          <w:w w:val="102"/>
        </w:rPr>
        <w:t xml:space="preserve">  </w:t>
      </w:r>
      <w:r>
        <w:rPr>
          <w:color w:val="0080AC"/>
          <w:spacing w:val="9"/>
        </w:rPr>
        <w:t>Haynes  K,</w:t>
      </w:r>
      <w:r>
        <w:rPr>
          <w:color w:val="0080AC"/>
          <w:spacing w:val="11"/>
          <w:w w:val="101"/>
        </w:rPr>
        <w:t xml:space="preserve">  </w:t>
      </w:r>
      <w:r>
        <w:rPr>
          <w:color w:val="0080AC"/>
          <w:spacing w:val="9"/>
        </w:rPr>
        <w:t>Delzel</w:t>
      </w:r>
      <w:r>
        <w:rPr>
          <w:color w:val="0080AC"/>
          <w:spacing w:val="8"/>
        </w:rPr>
        <w:t>l</w:t>
      </w:r>
      <w:r>
        <w:rPr>
          <w:color w:val="0080AC"/>
          <w:spacing w:val="11"/>
          <w:w w:val="101"/>
        </w:rPr>
        <w:t xml:space="preserve">  </w:t>
      </w:r>
      <w:r>
        <w:rPr>
          <w:color w:val="0080AC"/>
          <w:spacing w:val="8"/>
        </w:rPr>
        <w:t>E,</w:t>
      </w:r>
      <w:r>
        <w:rPr>
          <w:color w:val="0080AC"/>
          <w:spacing w:val="11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  <w:spacing w:val="10"/>
          <w:w w:val="103"/>
        </w:rPr>
        <w:t xml:space="preserve">  </w:t>
      </w:r>
      <w:r>
        <w:rPr>
          <w:color w:val="0080AC"/>
          <w:spacing w:val="8"/>
        </w:rPr>
        <w:t>al.</w:t>
      </w:r>
      <w:r>
        <w:rPr>
          <w:color w:val="0080AC"/>
          <w:spacing w:val="11"/>
        </w:rPr>
        <w:t xml:space="preserve">  </w:t>
      </w:r>
      <w:r>
        <w:rPr>
          <w:color w:val="0080AC"/>
          <w:spacing w:val="8"/>
        </w:rPr>
        <w:t>Comparative</w:t>
      </w:r>
      <w:r>
        <w:rPr>
          <w:color w:val="0080AC"/>
          <w:spacing w:val="11"/>
        </w:rPr>
        <w:t xml:space="preserve">  </w:t>
      </w:r>
      <w:r>
        <w:rPr>
          <w:color w:val="0080AC"/>
          <w:spacing w:val="8"/>
        </w:rPr>
        <w:t>effectiveness</w:t>
      </w:r>
      <w:r>
        <w:rPr>
          <w:color w:val="0080AC"/>
          <w:spacing w:val="11"/>
        </w:rPr>
        <w:t xml:space="preserve">  </w:t>
      </w:r>
      <w:r>
        <w:rPr>
          <w:color w:val="0080AC"/>
          <w:spacing w:val="8"/>
        </w:rPr>
        <w:t>of</w:t>
      </w:r>
      <w:r>
        <w:rPr>
          <w:color w:val="0080AC"/>
          <w:spacing w:val="6"/>
        </w:rPr>
        <w:t xml:space="preserve">  </w:t>
      </w:r>
      <w:r>
        <w:rPr>
          <w:color w:val="0080AC"/>
          <w:spacing w:val="8"/>
        </w:rPr>
        <w:t>in-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0"/>
        </w:rPr>
        <w:t>ﬂiximab</w:t>
      </w:r>
      <w:r>
        <w:rPr>
          <w:color w:val="0080AC"/>
          <w:spacing w:val="7"/>
        </w:rPr>
        <w:t xml:space="preserve">   </w:t>
      </w:r>
      <w:r>
        <w:rPr>
          <w:color w:val="0080AC"/>
          <w:spacing w:val="10"/>
        </w:rPr>
        <w:t>and</w:t>
      </w:r>
      <w:r>
        <w:rPr>
          <w:color w:val="0080AC"/>
          <w:spacing w:val="1"/>
        </w:rPr>
        <w:t xml:space="preserve">   </w:t>
      </w:r>
      <w:r>
        <w:rPr>
          <w:color w:val="0080AC"/>
          <w:spacing w:val="10"/>
        </w:rPr>
        <w:t>adalimumab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10"/>
        </w:rPr>
        <w:t>for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10"/>
        </w:rPr>
        <w:t>Crohn’s</w:t>
      </w:r>
      <w:r>
        <w:rPr>
          <w:color w:val="0080AC"/>
          <w:spacing w:val="1"/>
        </w:rPr>
        <w:t xml:space="preserve">   </w:t>
      </w:r>
      <w:r>
        <w:rPr>
          <w:color w:val="0080AC"/>
          <w:spacing w:val="10"/>
        </w:rPr>
        <w:t>disease.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10"/>
        </w:rPr>
        <w:t>Clin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10"/>
        </w:rPr>
        <w:t>Gastroenterol</w:t>
      </w:r>
      <w:r>
        <w:rPr>
          <w:color w:val="0080AC"/>
          <w:spacing w:val="2"/>
        </w:rPr>
        <w:t xml:space="preserve">   </w:t>
      </w:r>
      <w:r>
        <w:rPr>
          <w:color w:val="0080AC"/>
          <w:spacing w:val="10"/>
        </w:rPr>
        <w:t>Hepatol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2014;12:811–17</w:t>
      </w:r>
      <w:r>
        <w:rPr>
          <w:color w:val="0080AC"/>
          <w:spacing w:val="31"/>
          <w:w w:val="101"/>
        </w:rPr>
        <w:t xml:space="preserve"> </w:t>
      </w:r>
      <w:r>
        <w:rPr>
          <w:color w:val="0080AC"/>
          <w:spacing w:val="10"/>
        </w:rPr>
        <w:t>e3.</w:t>
      </w:r>
    </w:p>
    <w:p>
      <w:pPr>
        <w:pStyle w:val="BodyText"/>
        <w:ind w:left="305" w:right="432" w:hanging="303"/>
        <w:spacing w:before="26" w:line="266" w:lineRule="auto"/>
        <w:rPr/>
      </w:pPr>
      <w:r>
        <w:rPr>
          <w:spacing w:val="9"/>
        </w:rPr>
        <w:t>[28]  </w:t>
      </w:r>
      <w:r>
        <w:rPr>
          <w:color w:val="0080AC"/>
          <w:spacing w:val="9"/>
        </w:rPr>
        <w:t>Gisbert JP,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9"/>
        </w:rPr>
        <w:t>Marin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9"/>
        </w:rPr>
        <w:t>AC,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9"/>
        </w:rPr>
        <w:t>McNicholl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9"/>
        </w:rPr>
        <w:t>AG,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9"/>
        </w:rPr>
        <w:t>et</w:t>
      </w:r>
      <w:r>
        <w:rPr>
          <w:color w:val="0080AC"/>
          <w:spacing w:val="23"/>
          <w:w w:val="103"/>
        </w:rPr>
        <w:t xml:space="preserve"> </w:t>
      </w:r>
      <w:r>
        <w:rPr>
          <w:color w:val="0080AC"/>
          <w:spacing w:val="9"/>
        </w:rPr>
        <w:t>al.</w:t>
      </w:r>
      <w:r>
        <w:rPr>
          <w:color w:val="0080AC"/>
          <w:spacing w:val="24"/>
          <w:w w:val="103"/>
        </w:rPr>
        <w:t xml:space="preserve"> </w:t>
      </w:r>
      <w:r>
        <w:rPr>
          <w:color w:val="0080AC"/>
          <w:spacing w:val="9"/>
        </w:rPr>
        <w:t>Systematic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9"/>
        </w:rPr>
        <w:t>r</w:t>
      </w:r>
      <w:r>
        <w:rPr>
          <w:color w:val="0080AC"/>
          <w:spacing w:val="8"/>
        </w:rPr>
        <w:t>eview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8"/>
        </w:rPr>
        <w:t>with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8"/>
        </w:rPr>
        <w:t>meta-analy-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sis: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the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1"/>
        </w:rPr>
        <w:t>eﬃcacy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1"/>
        </w:rPr>
        <w:t>of a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11"/>
        </w:rPr>
        <w:t>second</w:t>
      </w:r>
      <w:r>
        <w:rPr>
          <w:color w:val="0080AC"/>
          <w:spacing w:val="19"/>
          <w:w w:val="103"/>
        </w:rPr>
        <w:t xml:space="preserve"> </w:t>
      </w:r>
      <w:r>
        <w:rPr>
          <w:color w:val="0080AC"/>
          <w:spacing w:val="11"/>
        </w:rPr>
        <w:t>anti-TNF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1"/>
        </w:rPr>
        <w:t>in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1"/>
        </w:rPr>
        <w:t>patients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11"/>
        </w:rPr>
        <w:t>with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1"/>
        </w:rPr>
        <w:t>inﬂammatory</w:t>
      </w:r>
      <w:r>
        <w:rPr>
          <w:color w:val="0080AC"/>
          <w:spacing w:val="18"/>
          <w:w w:val="103"/>
        </w:rPr>
        <w:t xml:space="preserve"> </w:t>
      </w:r>
      <w:r>
        <w:rPr>
          <w:color w:val="0080AC"/>
          <w:spacing w:val="11"/>
        </w:rPr>
        <w:t>bowel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11"/>
        </w:rPr>
        <w:t>dis-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ease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whose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previous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anti-TNF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treatment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has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failed.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1"/>
        </w:rPr>
        <w:t>Aliment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Ph</w:t>
      </w:r>
      <w:r>
        <w:rPr>
          <w:color w:val="0080AC"/>
          <w:spacing w:val="10"/>
        </w:rPr>
        <w:t>armacol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Ther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0"/>
        </w:rPr>
        <w:t>2015;41:613–23.</w:t>
      </w:r>
    </w:p>
    <w:p>
      <w:pPr>
        <w:pStyle w:val="BodyText"/>
        <w:ind w:left="304" w:right="432" w:hanging="302"/>
        <w:spacing w:before="25" w:line="259" w:lineRule="auto"/>
        <w:rPr/>
      </w:pPr>
      <w:r>
        <w:rPr>
          <w:spacing w:val="9"/>
        </w:rPr>
        <w:t>[29]  </w:t>
      </w:r>
      <w:r>
        <w:rPr>
          <w:color w:val="0080AC"/>
          <w:spacing w:val="9"/>
        </w:rPr>
        <w:t>Macaluso</w:t>
      </w:r>
      <w:r>
        <w:rPr>
          <w:color w:val="0080AC"/>
          <w:spacing w:val="26"/>
          <w:w w:val="102"/>
        </w:rPr>
        <w:t xml:space="preserve"> </w:t>
      </w:r>
      <w:r>
        <w:rPr>
          <w:color w:val="0080AC"/>
          <w:spacing w:val="9"/>
        </w:rPr>
        <w:t>FS,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9"/>
        </w:rPr>
        <w:t>Maida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9"/>
        </w:rPr>
        <w:t>M,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9"/>
        </w:rPr>
        <w:t>Ventimiglia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9"/>
        </w:rPr>
        <w:t>M,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9"/>
        </w:rPr>
        <w:t>e</w:t>
      </w:r>
      <w:r>
        <w:rPr>
          <w:color w:val="0080AC"/>
          <w:spacing w:val="8"/>
        </w:rPr>
        <w:t>t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8"/>
        </w:rPr>
        <w:t>al.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8"/>
        </w:rPr>
        <w:t>Effectiveness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8"/>
        </w:rPr>
        <w:t>and</w:t>
      </w:r>
      <w:r>
        <w:rPr>
          <w:color w:val="0080AC"/>
          <w:spacing w:val="26"/>
          <w:w w:val="102"/>
        </w:rPr>
        <w:t xml:space="preserve"> </w:t>
      </w:r>
      <w:r>
        <w:rPr>
          <w:color w:val="0080AC"/>
          <w:spacing w:val="8"/>
        </w:rPr>
        <w:t>safety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8"/>
        </w:rPr>
        <w:t>of</w:t>
      </w:r>
      <w:r>
        <w:rPr>
          <w:color w:val="0080AC"/>
          <w:spacing w:val="15"/>
          <w:w w:val="101"/>
        </w:rPr>
        <w:t xml:space="preserve"> </w:t>
      </w:r>
      <w:r>
        <w:rPr>
          <w:color w:val="0080AC"/>
          <w:spacing w:val="8"/>
        </w:rPr>
        <w:t>ustek-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inumab</w:t>
      </w:r>
      <w:r>
        <w:rPr>
          <w:color w:val="0080AC"/>
          <w:spacing w:val="30"/>
          <w:w w:val="101"/>
        </w:rPr>
        <w:t xml:space="preserve"> </w:t>
      </w:r>
      <w:r>
        <w:rPr>
          <w:color w:val="0080AC"/>
          <w:spacing w:val="11"/>
        </w:rPr>
        <w:t>for</w:t>
      </w:r>
      <w:r>
        <w:rPr>
          <w:color w:val="0080AC"/>
          <w:spacing w:val="26"/>
          <w:w w:val="102"/>
        </w:rPr>
        <w:t xml:space="preserve"> </w:t>
      </w:r>
      <w:r>
        <w:rPr>
          <w:color w:val="0080AC"/>
          <w:spacing w:val="11"/>
        </w:rPr>
        <w:t>the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11"/>
        </w:rPr>
        <w:t>treatment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11"/>
        </w:rPr>
        <w:t>of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1"/>
        </w:rPr>
        <w:t>Crohn’s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1"/>
        </w:rPr>
        <w:t>disease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1"/>
        </w:rPr>
        <w:t>in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1"/>
        </w:rPr>
        <w:t>real-life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11"/>
        </w:rPr>
        <w:t>experiences: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11"/>
        </w:rPr>
        <w:t>a</w:t>
      </w:r>
      <w:r>
        <w:rPr>
          <w:color w:val="0080AC"/>
          <w:spacing w:val="29"/>
        </w:rPr>
        <w:t xml:space="preserve"> </w:t>
      </w:r>
      <w:r>
        <w:rPr>
          <w:color w:val="0080AC"/>
          <w:spacing w:val="11"/>
        </w:rPr>
        <w:t>meta–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analysis</w:t>
      </w:r>
      <w:r>
        <w:rPr>
          <w:color w:val="0080AC"/>
          <w:spacing w:val="36"/>
          <w:w w:val="101"/>
        </w:rPr>
        <w:t xml:space="preserve"> </w:t>
      </w:r>
      <w:r>
        <w:rPr>
          <w:color w:val="0080AC"/>
          <w:spacing w:val="10"/>
        </w:rPr>
        <w:t>of observational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10"/>
        </w:rPr>
        <w:t>studies.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Expert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Opin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Biol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0"/>
        </w:rPr>
        <w:t>Ther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2020;20:193–203.</w:t>
      </w:r>
    </w:p>
    <w:p>
      <w:pPr>
        <w:pStyle w:val="BodyText"/>
        <w:ind w:left="306" w:right="432" w:hanging="303"/>
        <w:spacing w:before="32" w:line="262" w:lineRule="auto"/>
        <w:rPr/>
      </w:pPr>
      <w:r>
        <w:rPr>
          <w:spacing w:val="9"/>
        </w:rPr>
        <w:t>[30]</w:t>
      </w:r>
      <w:r>
        <w:rPr>
          <w:spacing w:val="6"/>
        </w:rPr>
        <w:t xml:space="preserve">  </w:t>
      </w:r>
      <w:r>
        <w:rPr>
          <w:color w:val="0080AC"/>
          <w:spacing w:val="9"/>
        </w:rPr>
        <w:t>Alric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9"/>
        </w:rPr>
        <w:t>H,</w:t>
      </w:r>
      <w:r>
        <w:rPr>
          <w:color w:val="0080AC"/>
          <w:spacing w:val="22"/>
          <w:w w:val="102"/>
        </w:rPr>
        <w:t xml:space="preserve"> </w:t>
      </w:r>
      <w:r>
        <w:rPr>
          <w:color w:val="0080AC"/>
          <w:spacing w:val="9"/>
        </w:rPr>
        <w:t>Amiot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9"/>
        </w:rPr>
        <w:t>A,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9"/>
        </w:rPr>
        <w:t>Kirchgesner J,</w:t>
      </w:r>
      <w:r>
        <w:rPr>
          <w:color w:val="0080AC"/>
          <w:spacing w:val="27"/>
          <w:w w:val="102"/>
        </w:rPr>
        <w:t xml:space="preserve"> </w:t>
      </w:r>
      <w:r>
        <w:rPr>
          <w:color w:val="0080AC"/>
          <w:spacing w:val="9"/>
        </w:rPr>
        <w:t>et</w:t>
      </w:r>
      <w:r>
        <w:rPr>
          <w:color w:val="0080AC"/>
          <w:spacing w:val="27"/>
        </w:rPr>
        <w:t xml:space="preserve"> </w:t>
      </w:r>
      <w:r>
        <w:rPr>
          <w:color w:val="0080AC"/>
          <w:spacing w:val="9"/>
        </w:rPr>
        <w:t>al.</w:t>
      </w:r>
      <w:r>
        <w:rPr>
          <w:color w:val="0080AC"/>
          <w:spacing w:val="22"/>
          <w:w w:val="103"/>
        </w:rPr>
        <w:t xml:space="preserve"> </w:t>
      </w:r>
      <w:r>
        <w:rPr>
          <w:color w:val="0080AC"/>
          <w:spacing w:val="9"/>
        </w:rPr>
        <w:t>The</w:t>
      </w:r>
      <w:r>
        <w:rPr>
          <w:color w:val="0080AC"/>
          <w:spacing w:val="27"/>
          <w:w w:val="102"/>
        </w:rPr>
        <w:t xml:space="preserve"> </w:t>
      </w:r>
      <w:r>
        <w:rPr>
          <w:color w:val="0080AC"/>
          <w:spacing w:val="9"/>
        </w:rPr>
        <w:t>effectiveness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9"/>
        </w:rPr>
        <w:t>of</w:t>
      </w:r>
      <w:r>
        <w:rPr>
          <w:color w:val="0080AC"/>
          <w:spacing w:val="18"/>
        </w:rPr>
        <w:t xml:space="preserve"> </w:t>
      </w:r>
      <w:r>
        <w:rPr>
          <w:color w:val="0080AC"/>
          <w:spacing w:val="9"/>
        </w:rPr>
        <w:t>either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9"/>
        </w:rPr>
        <w:t>ustekinumab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or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12"/>
        </w:rPr>
        <w:t>vedolizumab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2"/>
        </w:rPr>
        <w:t>in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2"/>
        </w:rPr>
        <w:t>239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12"/>
        </w:rPr>
        <w:t>patie</w:t>
      </w:r>
      <w:r>
        <w:rPr>
          <w:color w:val="0080AC"/>
          <w:spacing w:val="11"/>
        </w:rPr>
        <w:t>nts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1"/>
        </w:rPr>
        <w:t>with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1"/>
        </w:rPr>
        <w:t>Crohn’s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11"/>
        </w:rPr>
        <w:t>disease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11"/>
        </w:rPr>
        <w:t>refractory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11"/>
        </w:rPr>
        <w:t>to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1"/>
        </w:rPr>
        <w:t>anti-tumour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necrosis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1"/>
        </w:rPr>
        <w:t>factor.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Aliment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Pharmacol</w:t>
      </w:r>
      <w:r>
        <w:rPr>
          <w:color w:val="0080AC"/>
          <w:spacing w:val="18"/>
          <w:w w:val="103"/>
        </w:rPr>
        <w:t xml:space="preserve"> </w:t>
      </w:r>
      <w:r>
        <w:rPr>
          <w:color w:val="0080AC"/>
          <w:spacing w:val="11"/>
        </w:rPr>
        <w:t>Th</w:t>
      </w:r>
      <w:r>
        <w:rPr>
          <w:color w:val="0080AC"/>
          <w:spacing w:val="10"/>
        </w:rPr>
        <w:t>er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0"/>
        </w:rPr>
        <w:t>2020;51:948–57.</w:t>
      </w:r>
    </w:p>
    <w:p>
      <w:pPr>
        <w:pStyle w:val="BodyText"/>
        <w:ind w:left="300" w:right="432" w:hanging="291"/>
        <w:spacing w:before="26" w:line="266" w:lineRule="auto"/>
        <w:rPr/>
      </w:pPr>
      <w:r>
        <w:rPr>
          <w:spacing w:val="8"/>
        </w:rPr>
        <w:t>[31]  </w:t>
      </w:r>
      <w:r>
        <w:rPr>
          <w:color w:val="0080AC"/>
          <w:spacing w:val="8"/>
        </w:rPr>
        <w:t>Manlay  L,  Boschetti  G,  Pereira  B,  et  al.  Comparison  of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short-  and </w:t>
      </w:r>
      <w:r>
        <w:rPr>
          <w:color w:val="0080AC"/>
          <w:spacing w:val="7"/>
        </w:rPr>
        <w:t xml:space="preserve"> long-term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2"/>
        </w:rPr>
        <w:t>effectiveness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2"/>
        </w:rPr>
        <w:t>between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2"/>
        </w:rPr>
        <w:t>ustekinumab</w:t>
      </w:r>
      <w:r>
        <w:rPr>
          <w:color w:val="0080AC"/>
          <w:spacing w:val="24"/>
          <w:w w:val="103"/>
        </w:rPr>
        <w:t xml:space="preserve"> </w:t>
      </w:r>
      <w:r>
        <w:rPr>
          <w:color w:val="0080AC"/>
          <w:spacing w:val="12"/>
        </w:rPr>
        <w:t>and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12"/>
        </w:rPr>
        <w:t>vedolizumab</w:t>
      </w:r>
      <w:r>
        <w:rPr>
          <w:color w:val="0080AC"/>
          <w:spacing w:val="25"/>
          <w:w w:val="103"/>
        </w:rPr>
        <w:t xml:space="preserve"> </w:t>
      </w:r>
      <w:r>
        <w:rPr>
          <w:color w:val="0080AC"/>
          <w:spacing w:val="12"/>
        </w:rPr>
        <w:t>in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12"/>
        </w:rPr>
        <w:t>pati</w:t>
      </w:r>
      <w:r>
        <w:rPr>
          <w:color w:val="0080AC"/>
          <w:spacing w:val="11"/>
        </w:rPr>
        <w:t>ents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11"/>
        </w:rPr>
        <w:t>with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11"/>
        </w:rPr>
        <w:t>Crohn’s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disease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refractory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to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anti-tumour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necrosis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factor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therapy.</w:t>
      </w:r>
      <w:r>
        <w:rPr>
          <w:color w:val="0080AC"/>
          <w:spacing w:val="31"/>
          <w:w w:val="101"/>
        </w:rPr>
        <w:t xml:space="preserve"> </w:t>
      </w:r>
      <w:r>
        <w:rPr>
          <w:color w:val="0080AC"/>
          <w:spacing w:val="11"/>
        </w:rPr>
        <w:t>Aliment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Pharmacol</w:t>
      </w:r>
      <w:r>
        <w:rPr>
          <w:color w:val="0080AC"/>
          <w:spacing w:val="1"/>
        </w:rPr>
        <w:t xml:space="preserve"> </w:t>
      </w:r>
      <w:r>
        <w:rPr>
          <w:color w:val="0080AC"/>
        </w:rPr>
        <w:t>Ther</w:t>
      </w:r>
      <w:r>
        <w:rPr>
          <w:color w:val="0080AC"/>
          <w:spacing w:val="31"/>
        </w:rPr>
        <w:t xml:space="preserve"> </w:t>
      </w:r>
      <w:r>
        <w:rPr>
          <w:color w:val="0080AC"/>
          <w:spacing w:val="14"/>
        </w:rPr>
        <w:t>2021;53:1289–99.</w:t>
      </w:r>
    </w:p>
    <w:p>
      <w:pPr>
        <w:pStyle w:val="BodyText"/>
        <w:ind w:left="302" w:right="432" w:hanging="300"/>
        <w:spacing w:before="26" w:line="266" w:lineRule="auto"/>
        <w:rPr/>
      </w:pPr>
      <w:r>
        <w:rPr>
          <w:spacing w:val="9"/>
        </w:rPr>
        <w:t>[32]  </w:t>
      </w:r>
      <w:r>
        <w:rPr>
          <w:color w:val="0080AC"/>
          <w:spacing w:val="9"/>
        </w:rPr>
        <w:t>Biemans</w:t>
      </w:r>
      <w:r>
        <w:rPr>
          <w:color w:val="0080AC"/>
          <w:spacing w:val="26"/>
          <w:w w:val="101"/>
        </w:rPr>
        <w:t xml:space="preserve"> </w:t>
      </w:r>
      <w:r>
        <w:rPr>
          <w:color w:val="0080AC"/>
          <w:spacing w:val="9"/>
        </w:rPr>
        <w:t>VBC,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9"/>
        </w:rPr>
        <w:t>van</w:t>
      </w:r>
      <w:r>
        <w:rPr>
          <w:color w:val="0080AC"/>
        </w:rPr>
        <w:t xml:space="preserve">  </w:t>
      </w:r>
      <w:r>
        <w:rPr>
          <w:color w:val="0080AC"/>
          <w:spacing w:val="9"/>
        </w:rPr>
        <w:t>der</w:t>
      </w:r>
      <w:r>
        <w:rPr>
          <w:color w:val="0080AC"/>
          <w:spacing w:val="27"/>
        </w:rPr>
        <w:t xml:space="preserve"> </w:t>
      </w:r>
      <w:r>
        <w:rPr>
          <w:color w:val="0080AC"/>
          <w:spacing w:val="9"/>
        </w:rPr>
        <w:t>Woude</w:t>
      </w:r>
      <w:r>
        <w:rPr>
          <w:color w:val="0080AC"/>
        </w:rPr>
        <w:t xml:space="preserve">  </w:t>
      </w:r>
      <w:r>
        <w:rPr>
          <w:color w:val="0080AC"/>
          <w:spacing w:val="9"/>
        </w:rPr>
        <w:t>CJ,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Dijk</w:t>
      </w:r>
      <w:r>
        <w:rPr>
          <w:color w:val="0080AC"/>
          <w:spacing w:val="8"/>
        </w:rPr>
        <w:t>stra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G,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al.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8"/>
        </w:rPr>
        <w:t>Ustekinumab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is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associated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with</w:t>
      </w:r>
      <w:r>
        <w:rPr>
          <w:color w:val="0080AC"/>
          <w:spacing w:val="33"/>
          <w:w w:val="102"/>
        </w:rPr>
        <w:t xml:space="preserve"> </w:t>
      </w:r>
      <w:r>
        <w:rPr>
          <w:color w:val="0080AC"/>
          <w:spacing w:val="11"/>
        </w:rPr>
        <w:t>superior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11"/>
        </w:rPr>
        <w:t>effectiveness</w:t>
      </w:r>
      <w:r>
        <w:rPr>
          <w:color w:val="0080AC"/>
          <w:spacing w:val="16"/>
          <w:w w:val="103"/>
        </w:rPr>
        <w:t xml:space="preserve"> </w:t>
      </w:r>
      <w:r>
        <w:rPr>
          <w:color w:val="0080AC"/>
          <w:spacing w:val="11"/>
        </w:rPr>
        <w:t>outcomes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11"/>
        </w:rPr>
        <w:t>compared</w:t>
      </w:r>
      <w:r>
        <w:rPr>
          <w:color w:val="0080AC"/>
          <w:spacing w:val="16"/>
        </w:rPr>
        <w:t xml:space="preserve"> </w:t>
      </w:r>
      <w:r>
        <w:rPr>
          <w:color w:val="0080AC"/>
          <w:spacing w:val="11"/>
        </w:rPr>
        <w:t>to vedolizumab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11"/>
        </w:rPr>
        <w:t>in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1"/>
        </w:rPr>
        <w:t>Crohn’s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1"/>
        </w:rPr>
        <w:t>dis-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ease</w:t>
      </w:r>
      <w:r>
        <w:rPr>
          <w:color w:val="0080AC"/>
          <w:spacing w:val="17"/>
          <w:w w:val="102"/>
        </w:rPr>
        <w:t xml:space="preserve"> </w:t>
      </w:r>
      <w:r>
        <w:rPr>
          <w:color w:val="0080AC"/>
          <w:spacing w:val="11"/>
        </w:rPr>
        <w:t>patients with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11"/>
        </w:rPr>
        <w:t>prior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11"/>
        </w:rPr>
        <w:t>failure to</w:t>
      </w:r>
      <w:r>
        <w:rPr>
          <w:color w:val="0080AC"/>
          <w:spacing w:val="16"/>
          <w:w w:val="102"/>
        </w:rPr>
        <w:t xml:space="preserve"> </w:t>
      </w:r>
      <w:r>
        <w:rPr>
          <w:color w:val="0080AC"/>
          <w:spacing w:val="11"/>
        </w:rPr>
        <w:t>anti-TNF</w:t>
      </w:r>
      <w:r>
        <w:rPr>
          <w:color w:val="0080AC"/>
          <w:spacing w:val="15"/>
          <w:w w:val="103"/>
        </w:rPr>
        <w:t xml:space="preserve"> </w:t>
      </w:r>
      <w:r>
        <w:rPr>
          <w:color w:val="0080AC"/>
          <w:spacing w:val="11"/>
        </w:rPr>
        <w:t>treatment. Al</w:t>
      </w:r>
      <w:r>
        <w:rPr>
          <w:color w:val="0080AC"/>
          <w:spacing w:val="10"/>
        </w:rPr>
        <w:t>iment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10"/>
        </w:rPr>
        <w:t>Pharmacol Ther.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2020;52:123–34.</w:t>
      </w:r>
    </w:p>
    <w:p>
      <w:pPr>
        <w:pStyle w:val="BodyText"/>
        <w:ind w:left="305" w:right="432" w:hanging="301"/>
        <w:spacing w:before="26" w:line="262" w:lineRule="auto"/>
        <w:rPr/>
      </w:pPr>
      <w:r>
        <w:rPr>
          <w:spacing w:val="9"/>
        </w:rPr>
        <w:t>[33]</w:t>
      </w:r>
      <w:r>
        <w:rPr>
          <w:spacing w:val="5"/>
        </w:rPr>
        <w:t xml:space="preserve">  </w:t>
      </w:r>
      <w:r>
        <w:rPr>
          <w:color w:val="0080AC"/>
          <w:spacing w:val="9"/>
        </w:rPr>
        <w:t>Townsend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9"/>
        </w:rPr>
        <w:t>T,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9"/>
        </w:rPr>
        <w:t>Razanskaite</w:t>
      </w:r>
      <w:r>
        <w:rPr>
          <w:color w:val="0080AC"/>
          <w:spacing w:val="21"/>
          <w:w w:val="103"/>
        </w:rPr>
        <w:t xml:space="preserve"> </w:t>
      </w:r>
      <w:r>
        <w:rPr>
          <w:color w:val="0080AC"/>
          <w:spacing w:val="9"/>
        </w:rPr>
        <w:t>V,</w:t>
      </w:r>
      <w:r>
        <w:rPr>
          <w:color w:val="0080AC"/>
          <w:spacing w:val="27"/>
          <w:w w:val="103"/>
        </w:rPr>
        <w:t xml:space="preserve"> </w:t>
      </w:r>
      <w:r>
        <w:rPr>
          <w:color w:val="0080AC"/>
          <w:spacing w:val="9"/>
        </w:rPr>
        <w:t>Dodd</w:t>
      </w:r>
      <w:r>
        <w:rPr>
          <w:color w:val="0080AC"/>
          <w:spacing w:val="27"/>
          <w:w w:val="102"/>
        </w:rPr>
        <w:t xml:space="preserve"> </w:t>
      </w:r>
      <w:r>
        <w:rPr>
          <w:color w:val="0080AC"/>
          <w:spacing w:val="9"/>
        </w:rPr>
        <w:t>S,</w:t>
      </w:r>
      <w:r>
        <w:rPr>
          <w:color w:val="0080AC"/>
          <w:spacing w:val="27"/>
        </w:rPr>
        <w:t xml:space="preserve"> </w:t>
      </w:r>
      <w:r>
        <w:rPr>
          <w:color w:val="0080AC"/>
          <w:spacing w:val="9"/>
        </w:rPr>
        <w:t>et</w:t>
      </w:r>
      <w:r>
        <w:rPr>
          <w:color w:val="0080AC"/>
          <w:spacing w:val="26"/>
          <w:w w:val="101"/>
        </w:rPr>
        <w:t xml:space="preserve"> </w:t>
      </w:r>
      <w:r>
        <w:rPr>
          <w:color w:val="0080AC"/>
          <w:spacing w:val="9"/>
        </w:rPr>
        <w:t>al.</w:t>
      </w:r>
      <w:r>
        <w:rPr>
          <w:color w:val="0080AC"/>
          <w:spacing w:val="27"/>
          <w:w w:val="102"/>
        </w:rPr>
        <w:t xml:space="preserve"> </w:t>
      </w:r>
      <w:r>
        <w:rPr>
          <w:color w:val="0080AC"/>
          <w:spacing w:val="9"/>
        </w:rPr>
        <w:t>Comparative</w:t>
      </w:r>
      <w:r>
        <w:rPr>
          <w:color w:val="0080AC"/>
          <w:spacing w:val="26"/>
          <w:w w:val="103"/>
        </w:rPr>
        <w:t xml:space="preserve"> </w:t>
      </w:r>
      <w:r>
        <w:rPr>
          <w:color w:val="0080AC"/>
          <w:spacing w:val="9"/>
        </w:rPr>
        <w:t>effectiveness</w:t>
      </w:r>
      <w:r>
        <w:rPr>
          <w:color w:val="0080AC"/>
          <w:spacing w:val="26"/>
          <w:w w:val="102"/>
        </w:rPr>
        <w:t xml:space="preserve"> </w:t>
      </w:r>
      <w:r>
        <w:rPr>
          <w:color w:val="0080AC"/>
          <w:spacing w:val="9"/>
        </w:rPr>
        <w:t>of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9"/>
        </w:rPr>
        <w:t>u</w:t>
      </w:r>
      <w:r>
        <w:rPr>
          <w:color w:val="0080AC"/>
          <w:spacing w:val="8"/>
        </w:rPr>
        <w:t>stek-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inumab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1"/>
        </w:rPr>
        <w:t>or vedolizumab</w:t>
      </w:r>
      <w:r>
        <w:rPr>
          <w:color w:val="0080AC"/>
          <w:spacing w:val="16"/>
          <w:w w:val="103"/>
        </w:rPr>
        <w:t xml:space="preserve"> </w:t>
      </w:r>
      <w:r>
        <w:rPr>
          <w:color w:val="0080AC"/>
          <w:spacing w:val="11"/>
        </w:rPr>
        <w:t>after</w:t>
      </w:r>
      <w:r>
        <w:rPr>
          <w:color w:val="0080AC"/>
          <w:spacing w:val="17"/>
          <w:w w:val="103"/>
        </w:rPr>
        <w:t xml:space="preserve"> </w:t>
      </w:r>
      <w:r>
        <w:rPr>
          <w:color w:val="0080AC"/>
          <w:spacing w:val="11"/>
        </w:rPr>
        <w:t>one year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1"/>
        </w:rPr>
        <w:t>in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1"/>
        </w:rPr>
        <w:t>130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1"/>
        </w:rPr>
        <w:t>patients with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11"/>
        </w:rPr>
        <w:t>anti-TNF-refractory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Crohn’s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disease.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1"/>
        </w:rPr>
        <w:t>Aliment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1"/>
        </w:rPr>
        <w:t>P</w:t>
      </w:r>
      <w:r>
        <w:rPr>
          <w:color w:val="0080AC"/>
          <w:spacing w:val="10"/>
        </w:rPr>
        <w:t>harmacol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0"/>
        </w:rPr>
        <w:t>Ther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2020;52:1341–52.</w:t>
      </w:r>
    </w:p>
    <w:p>
      <w:pPr>
        <w:pStyle w:val="BodyText"/>
        <w:ind w:left="3"/>
        <w:spacing w:line="232" w:lineRule="auto"/>
        <w:rPr/>
      </w:pPr>
      <w:r>
        <w:rPr>
          <w:spacing w:val="8"/>
        </w:rPr>
        <w:t>[34]  </w:t>
      </w:r>
      <w:r>
        <w:rPr>
          <w:color w:val="0080AC"/>
          <w:spacing w:val="8"/>
        </w:rPr>
        <w:t>Kolá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color w:val="0080AC"/>
                <w:w w:val="128"/>
              </w:rPr>
              <w:t>ˇ</w:t>
            </w:r>
          </w:rt>
          <w:rubyBase>
            <w:r>
              <w:rPr>
                <w:color w:val="0080AC"/>
                <w:w w:val="131"/>
              </w:rPr>
              <w:t>r</w:t>
            </w:r>
          </w:rubyBase>
        </w:ruby>
      </w:r>
      <w:r>
        <w:rPr>
          <w:color w:val="0080AC"/>
          <w:spacing w:val="5"/>
        </w:rPr>
        <w:t xml:space="preserve">  </w:t>
      </w:r>
      <w:r>
        <w:rPr>
          <w:color w:val="0080AC"/>
          <w:spacing w:val="8"/>
        </w:rPr>
        <w:t>M,  </w:t>
      </w:r>
      <w:r>
        <w:ruby>
          <w:rubyPr>
            <w:rubyAlign w:val="left"/>
            <w:hpsRaise w:val="2"/>
            <w:hps w:val="12"/>
            <w:hpsBaseText w:val="12"/>
          </w:rubyPr>
          <w:rt>
            <w:r>
              <w:rPr>
                <w:color w:val="0080AC"/>
                <w:w w:val="161"/>
              </w:rPr>
              <w:t>ˇ</w:t>
            </w:r>
          </w:rt>
          <w:rubyBase>
            <w:r>
              <w:rPr>
                <w:color w:val="0080AC"/>
                <w:w w:val="98"/>
              </w:rPr>
              <w:t>D</w:t>
            </w:r>
          </w:rubyBase>
        </w:ruby>
      </w:r>
      <w:r>
        <w:rPr>
          <w:color w:val="0080AC"/>
          <w:spacing w:val="8"/>
        </w:rPr>
        <w:t>uricová  D,  Bortlík  M,  et  al.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Vedolizumab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vs.  ustekinumab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8"/>
        </w:rPr>
        <w:t>as </w:t>
      </w:r>
      <w:r>
        <w:rPr>
          <w:color w:val="0080AC"/>
          <w:spacing w:val="7"/>
        </w:rPr>
        <w:t xml:space="preserve"> sec-</w:t>
      </w:r>
    </w:p>
    <w:p>
      <w:pPr>
        <w:pStyle w:val="BodyText"/>
        <w:ind w:left="306" w:right="433"/>
        <w:spacing w:before="32" w:line="255" w:lineRule="auto"/>
        <w:rPr/>
      </w:pPr>
      <w:r>
        <w:rPr>
          <w:color w:val="0080AC"/>
          <w:spacing w:val="10"/>
        </w:rPr>
        <w:t>ond-line</w:t>
      </w:r>
      <w:r>
        <w:rPr>
          <w:color w:val="0080AC"/>
          <w:spacing w:val="29"/>
          <w:w w:val="101"/>
        </w:rPr>
        <w:t xml:space="preserve"> </w:t>
      </w:r>
      <w:r>
        <w:rPr>
          <w:color w:val="0080AC"/>
          <w:spacing w:val="10"/>
        </w:rPr>
        <w:t>therapy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in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10"/>
        </w:rPr>
        <w:t>Crohn’s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10"/>
        </w:rPr>
        <w:t>disease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in</w:t>
      </w:r>
      <w:r>
        <w:rPr>
          <w:color w:val="0080AC"/>
          <w:spacing w:val="29"/>
          <w:w w:val="101"/>
        </w:rPr>
        <w:t xml:space="preserve"> </w:t>
      </w:r>
      <w:r>
        <w:rPr>
          <w:color w:val="0080AC"/>
          <w:spacing w:val="10"/>
        </w:rPr>
        <w:t>clinical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practice.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10"/>
        </w:rPr>
        <w:t>Gastroenterol</w:t>
      </w:r>
      <w:r>
        <w:rPr>
          <w:color w:val="0080AC"/>
        </w:rPr>
        <w:t xml:space="preserve">  </w:t>
      </w:r>
      <w:r>
        <w:rPr>
          <w:color w:val="0080AC"/>
          <w:spacing w:val="9"/>
        </w:rPr>
        <w:t>Hepatol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2019;73:25–31.</w:t>
      </w:r>
    </w:p>
    <w:p>
      <w:pPr>
        <w:pStyle w:val="BodyText"/>
        <w:ind w:left="305" w:right="432" w:hanging="301"/>
        <w:spacing w:before="26" w:line="259" w:lineRule="auto"/>
        <w:rPr/>
      </w:pPr>
      <w:r>
        <w:rPr>
          <w:spacing w:val="9"/>
        </w:rPr>
        <w:t>[35]  </w:t>
      </w:r>
      <w:r>
        <w:rPr>
          <w:color w:val="0080AC"/>
          <w:spacing w:val="9"/>
        </w:rPr>
        <w:t>Lenti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9"/>
        </w:rPr>
        <w:t>MV,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9"/>
        </w:rPr>
        <w:t>Dolby</w:t>
      </w:r>
      <w:r>
        <w:rPr>
          <w:color w:val="0080AC"/>
          <w:spacing w:val="15"/>
        </w:rPr>
        <w:t xml:space="preserve"> </w:t>
      </w:r>
      <w:r>
        <w:rPr>
          <w:color w:val="0080AC"/>
          <w:spacing w:val="9"/>
        </w:rPr>
        <w:t>V,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9"/>
        </w:rPr>
        <w:t>Clark</w:t>
      </w:r>
      <w:r>
        <w:rPr>
          <w:color w:val="0080AC"/>
          <w:spacing w:val="15"/>
        </w:rPr>
        <w:t xml:space="preserve"> </w:t>
      </w:r>
      <w:r>
        <w:rPr>
          <w:color w:val="0080AC"/>
          <w:spacing w:val="9"/>
        </w:rPr>
        <w:t>T,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9"/>
        </w:rPr>
        <w:t>et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9"/>
        </w:rPr>
        <w:t>al.</w:t>
      </w:r>
      <w:r>
        <w:rPr>
          <w:color w:val="0080AC"/>
          <w:spacing w:val="15"/>
          <w:w w:val="101"/>
        </w:rPr>
        <w:t xml:space="preserve"> </w:t>
      </w:r>
      <w:r>
        <w:rPr>
          <w:color w:val="0080AC"/>
          <w:spacing w:val="9"/>
        </w:rPr>
        <w:t>A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9"/>
        </w:rPr>
        <w:t>propensity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9"/>
        </w:rPr>
        <w:t>sco</w:t>
      </w:r>
      <w:r>
        <w:rPr>
          <w:color w:val="0080AC"/>
          <w:spacing w:val="8"/>
        </w:rPr>
        <w:t>re-matched,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8"/>
        </w:rPr>
        <w:t>real-world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8"/>
        </w:rPr>
        <w:t>com-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parison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12"/>
        </w:rPr>
        <w:t>of ustekinumab</w:t>
      </w:r>
      <w:r>
        <w:rPr>
          <w:color w:val="0080AC"/>
          <w:spacing w:val="16"/>
        </w:rPr>
        <w:t xml:space="preserve"> </w:t>
      </w:r>
      <w:r>
        <w:rPr>
          <w:color w:val="0080AC"/>
          <w:spacing w:val="12"/>
        </w:rPr>
        <w:t>v</w:t>
      </w:r>
      <w:r>
        <w:rPr>
          <w:color w:val="0080AC"/>
          <w:spacing w:val="11"/>
        </w:rPr>
        <w:t>s</w:t>
      </w:r>
      <w:r>
        <w:rPr>
          <w:color w:val="0080AC"/>
          <w:spacing w:val="16"/>
        </w:rPr>
        <w:t xml:space="preserve"> </w:t>
      </w:r>
      <w:r>
        <w:rPr>
          <w:color w:val="0080AC"/>
          <w:spacing w:val="11"/>
        </w:rPr>
        <w:t>vedolizumab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1"/>
        </w:rPr>
        <w:t>as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a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11"/>
        </w:rPr>
        <w:t>second-line</w:t>
      </w:r>
      <w:r>
        <w:rPr>
          <w:color w:val="0080AC"/>
          <w:spacing w:val="18"/>
          <w:w w:val="101"/>
        </w:rPr>
        <w:t xml:space="preserve"> </w:t>
      </w:r>
      <w:r>
        <w:rPr>
          <w:color w:val="0080AC"/>
          <w:spacing w:val="11"/>
        </w:rPr>
        <w:t>treatment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11"/>
        </w:rPr>
        <w:t>for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11"/>
        </w:rPr>
        <w:t>Crohn’s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disease.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10"/>
        </w:rPr>
        <w:t>The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Cross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Pennine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0"/>
        </w:rPr>
        <w:t>study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II.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9"/>
        </w:rPr>
        <w:t>Aliment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9"/>
        </w:rPr>
        <w:t>Pharmacol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9"/>
        </w:rPr>
        <w:t>Ther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9"/>
        </w:rPr>
        <w:t>2021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9"/>
        </w:rPr>
        <w:t>Dec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9"/>
        </w:rPr>
        <w:t>22.</w:t>
      </w:r>
    </w:p>
    <w:p>
      <w:pPr>
        <w:pStyle w:val="BodyText"/>
        <w:ind w:left="301" w:right="422" w:hanging="299"/>
        <w:spacing w:before="31" w:line="274" w:lineRule="auto"/>
        <w:rPr/>
      </w:pPr>
      <w:r>
        <w:rPr>
          <w:spacing w:val="6"/>
        </w:rPr>
        <w:t>[36]  Onali   S,   Pugliese   D,   Caprioli   FA,   et   al.   IG-IBD.   Objecti</w:t>
      </w:r>
      <w:r>
        <w:rPr>
          <w:spacing w:val="5"/>
        </w:rPr>
        <w:t>ve   comparison</w:t>
      </w:r>
      <w:r>
        <w:rPr>
          <w:spacing w:val="3"/>
        </w:rPr>
        <w:t xml:space="preserve">   </w:t>
      </w:r>
      <w:r>
        <w:rPr>
          <w:spacing w:val="5"/>
        </w:rPr>
        <w:t>of</w:t>
      </w:r>
      <w:r>
        <w:rPr>
          <w:spacing w:val="1"/>
        </w:rPr>
        <w:t xml:space="preserve"> </w:t>
      </w:r>
      <w:r>
        <w:rPr>
          <w:spacing w:val="11"/>
        </w:rPr>
        <w:t>vedolizumab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5"/>
        </w:rPr>
        <w:t xml:space="preserve">  </w:t>
      </w:r>
      <w:r>
        <w:rPr>
          <w:spacing w:val="11"/>
        </w:rPr>
        <w:t>ustekinumab</w:t>
      </w:r>
      <w:r>
        <w:rPr>
          <w:spacing w:val="5"/>
        </w:rPr>
        <w:t xml:space="preserve">  </w:t>
      </w:r>
      <w:r>
        <w:rPr>
          <w:spacing w:val="11"/>
        </w:rPr>
        <w:t>effectiveness</w:t>
      </w:r>
      <w:r>
        <w:rPr>
          <w:spacing w:val="5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Crohn’s</w:t>
      </w:r>
      <w:r>
        <w:rPr>
          <w:spacing w:val="5"/>
        </w:rPr>
        <w:t xml:space="preserve">  </w:t>
      </w:r>
      <w:r>
        <w:rPr>
          <w:spacing w:val="11"/>
        </w:rPr>
        <w:t>d</w:t>
      </w:r>
      <w:r>
        <w:rPr>
          <w:spacing w:val="10"/>
        </w:rPr>
        <w:t>isease</w:t>
      </w:r>
      <w:r>
        <w:rPr>
          <w:spacing w:val="5"/>
        </w:rPr>
        <w:t xml:space="preserve">  </w:t>
      </w:r>
      <w:r>
        <w:rPr>
          <w:spacing w:val="10"/>
        </w:rPr>
        <w:t>patients</w:t>
      </w:r>
      <w:r>
        <w:rPr>
          <w:spacing w:val="5"/>
        </w:rPr>
        <w:t xml:space="preserve">  </w:t>
      </w:r>
      <w:r>
        <w:rPr>
          <w:spacing w:val="10"/>
        </w:rPr>
        <w:t>fail-</w:t>
      </w:r>
      <w:r>
        <w:rPr/>
        <w:t xml:space="preserve">  </w:t>
      </w:r>
      <w:r>
        <w:rPr>
          <w:spacing w:val="10"/>
        </w:rPr>
        <w:t>ure</w:t>
      </w:r>
      <w:r>
        <w:rPr>
          <w:spacing w:val="21"/>
          <w:w w:val="102"/>
        </w:rPr>
        <w:t xml:space="preserve"> </w:t>
      </w:r>
      <w:r>
        <w:rPr>
          <w:spacing w:val="10"/>
        </w:rPr>
        <w:t>to</w:t>
      </w:r>
      <w:r>
        <w:rPr>
          <w:spacing w:val="17"/>
          <w:w w:val="101"/>
        </w:rPr>
        <w:t xml:space="preserve"> </w:t>
      </w:r>
      <w:r>
        <w:rPr>
          <w:spacing w:val="10"/>
        </w:rPr>
        <w:t>TNF-alpha</w:t>
      </w:r>
      <w:r>
        <w:rPr>
          <w:spacing w:val="23"/>
          <w:w w:val="101"/>
        </w:rPr>
        <w:t xml:space="preserve"> </w:t>
      </w:r>
      <w:r>
        <w:rPr>
          <w:spacing w:val="10"/>
        </w:rPr>
        <w:t>inhibitors.</w:t>
      </w:r>
      <w:r>
        <w:rPr>
          <w:spacing w:val="17"/>
          <w:w w:val="102"/>
        </w:rPr>
        <w:t xml:space="preserve"> </w:t>
      </w:r>
      <w:r>
        <w:rPr>
          <w:spacing w:val="10"/>
        </w:rPr>
        <w:t>Am J</w:t>
      </w:r>
      <w:r>
        <w:rPr>
          <w:spacing w:val="22"/>
          <w:w w:val="102"/>
        </w:rPr>
        <w:t xml:space="preserve"> </w:t>
      </w:r>
      <w:r>
        <w:rPr>
          <w:spacing w:val="10"/>
        </w:rPr>
        <w:t>Ga</w:t>
      </w:r>
      <w:r>
        <w:rPr>
          <w:spacing w:val="9"/>
        </w:rPr>
        <w:t>stroenterol</w:t>
      </w:r>
      <w:r>
        <w:rPr>
          <w:spacing w:val="22"/>
          <w:w w:val="101"/>
        </w:rPr>
        <w:t xml:space="preserve"> </w:t>
      </w:r>
      <w:r>
        <w:rPr>
          <w:spacing w:val="9"/>
        </w:rPr>
        <w:t>2022</w:t>
      </w:r>
      <w:r>
        <w:rPr>
          <w:spacing w:val="17"/>
          <w:w w:val="102"/>
        </w:rPr>
        <w:t xml:space="preserve"> </w:t>
      </w:r>
      <w:r>
        <w:rPr>
          <w:spacing w:val="9"/>
        </w:rPr>
        <w:t>Apr</w:t>
      </w:r>
      <w:r>
        <w:rPr>
          <w:spacing w:val="28"/>
          <w:w w:val="102"/>
        </w:rPr>
        <w:t xml:space="preserve"> </w:t>
      </w:r>
      <w:r>
        <w:rPr>
          <w:spacing w:val="9"/>
        </w:rPr>
        <w:t>13.</w:t>
      </w:r>
      <w:r>
        <w:rPr>
          <w:spacing w:val="22"/>
          <w:w w:val="102"/>
        </w:rPr>
        <w:t xml:space="preserve"> </w:t>
      </w:r>
      <w:r>
        <w:rPr>
          <w:spacing w:val="9"/>
        </w:rPr>
        <w:t>doi:</w:t>
      </w:r>
      <w:r>
        <w:rPr>
          <w:color w:val="0080AC"/>
          <w:spacing w:val="9"/>
        </w:rPr>
        <w:t>10.14309/ajg.</w:t>
      </w:r>
      <w:r>
        <w:rPr>
          <w:color w:val="0080AC"/>
        </w:rPr>
        <w:t xml:space="preserve"> </w:t>
      </w:r>
      <w:r>
        <w:rPr>
          <w:color w:val="0080AC"/>
          <w:spacing w:val="10"/>
          <w:w w:val="108"/>
        </w:rPr>
        <w:t>0000000000001773.</w:t>
      </w:r>
    </w:p>
    <w:p>
      <w:pPr>
        <w:pStyle w:val="BodyText"/>
        <w:ind w:left="304" w:right="432" w:hanging="297"/>
        <w:spacing w:before="9" w:line="263" w:lineRule="auto"/>
        <w:rPr/>
      </w:pPr>
      <w:r>
        <w:rPr>
          <w:spacing w:val="8"/>
        </w:rPr>
        <w:t>[37]  </w:t>
      </w:r>
      <w:r>
        <w:rPr>
          <w:color w:val="0080AC"/>
          <w:spacing w:val="8"/>
        </w:rPr>
        <w:t>Kennedy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8"/>
        </w:rPr>
        <w:t>NA,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8"/>
        </w:rPr>
        <w:t>Heap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8"/>
        </w:rPr>
        <w:t>GA,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8"/>
        </w:rPr>
        <w:t>Green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8"/>
        </w:rPr>
        <w:t>HD,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8"/>
        </w:rPr>
        <w:t>et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8"/>
        </w:rPr>
        <w:t>al.</w:t>
      </w:r>
      <w:r>
        <w:rPr>
          <w:color w:val="0080AC"/>
          <w:spacing w:val="22"/>
          <w:w w:val="102"/>
        </w:rPr>
        <w:t xml:space="preserve"> </w:t>
      </w:r>
      <w:r>
        <w:rPr>
          <w:color w:val="0080AC"/>
          <w:spacing w:val="8"/>
        </w:rPr>
        <w:t>UK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8"/>
        </w:rPr>
        <w:t>Inﬂammatory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8"/>
        </w:rPr>
        <w:t>Bowel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8"/>
        </w:rPr>
        <w:t>Disease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8"/>
        </w:rPr>
        <w:t>Phar-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macogenetics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0"/>
        </w:rPr>
        <w:t>Study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10"/>
        </w:rPr>
        <w:t>Group.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0"/>
        </w:rPr>
        <w:t>Predictors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10"/>
        </w:rPr>
        <w:t>of anti-TNF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0"/>
        </w:rPr>
        <w:t>treatment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0"/>
        </w:rPr>
        <w:t>failure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0"/>
        </w:rPr>
        <w:t>in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10"/>
        </w:rPr>
        <w:t>ant</w:t>
      </w:r>
      <w:r>
        <w:rPr>
          <w:color w:val="0080AC"/>
          <w:spacing w:val="9"/>
        </w:rPr>
        <w:t>i-TN-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F-naive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1"/>
        </w:rPr>
        <w:t>patients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1"/>
        </w:rPr>
        <w:t>with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11"/>
        </w:rPr>
        <w:t>active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1"/>
        </w:rPr>
        <w:t>lumin</w:t>
      </w:r>
      <w:r>
        <w:rPr>
          <w:color w:val="0080AC"/>
          <w:spacing w:val="10"/>
        </w:rPr>
        <w:t>al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10"/>
        </w:rPr>
        <w:t>Crohn’s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10"/>
        </w:rPr>
        <w:t>disease: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10"/>
        </w:rPr>
        <w:t>a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0"/>
        </w:rPr>
        <w:t>prospective,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0"/>
        </w:rPr>
        <w:t>multicen-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tre,</w:t>
      </w:r>
      <w:r>
        <w:rPr>
          <w:color w:val="0080AC"/>
          <w:spacing w:val="40"/>
          <w:w w:val="103"/>
        </w:rPr>
        <w:t xml:space="preserve"> </w:t>
      </w:r>
      <w:r>
        <w:rPr>
          <w:color w:val="0080AC"/>
          <w:spacing w:val="10"/>
        </w:rPr>
        <w:t>cohort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0"/>
        </w:rPr>
        <w:t>study.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Lancet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Gastroenterol</w:t>
      </w:r>
      <w:r>
        <w:rPr>
          <w:color w:val="0080AC"/>
          <w:spacing w:val="24"/>
          <w:w w:val="103"/>
        </w:rPr>
        <w:t xml:space="preserve"> </w:t>
      </w:r>
      <w:r>
        <w:rPr>
          <w:color w:val="0080AC"/>
          <w:spacing w:val="10"/>
        </w:rPr>
        <w:t>Hepatol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0"/>
        </w:rPr>
        <w:t>2019;4:341–53.</w:t>
      </w:r>
    </w:p>
    <w:p>
      <w:pPr>
        <w:pStyle w:val="BodyText"/>
        <w:ind w:left="305" w:right="432" w:hanging="303"/>
        <w:spacing w:before="31" w:line="259" w:lineRule="auto"/>
        <w:rPr/>
      </w:pPr>
      <w:r>
        <w:rPr>
          <w:spacing w:val="9"/>
        </w:rPr>
        <w:t>[38]  </w:t>
      </w:r>
      <w:r>
        <w:rPr>
          <w:color w:val="0080AC"/>
          <w:spacing w:val="9"/>
        </w:rPr>
        <w:t>Castiglione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9"/>
        </w:rPr>
        <w:t>F,</w:t>
      </w:r>
      <w:r>
        <w:rPr>
          <w:color w:val="0080AC"/>
          <w:spacing w:val="22"/>
          <w:w w:val="103"/>
        </w:rPr>
        <w:t xml:space="preserve"> </w:t>
      </w:r>
      <w:r>
        <w:rPr>
          <w:color w:val="0080AC"/>
          <w:spacing w:val="9"/>
        </w:rPr>
        <w:t>Mainenti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9"/>
        </w:rPr>
        <w:t>P,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9"/>
        </w:rPr>
        <w:t>Testa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9"/>
        </w:rPr>
        <w:t>A,</w:t>
      </w:r>
      <w:r>
        <w:rPr>
          <w:color w:val="0080AC"/>
          <w:spacing w:val="22"/>
        </w:rPr>
        <w:t xml:space="preserve"> </w:t>
      </w:r>
      <w:r>
        <w:rPr>
          <w:color w:val="0080AC"/>
          <w:spacing w:val="9"/>
        </w:rPr>
        <w:t>et</w:t>
      </w:r>
      <w:r>
        <w:rPr>
          <w:color w:val="0080AC"/>
          <w:spacing w:val="21"/>
          <w:w w:val="103"/>
        </w:rPr>
        <w:t xml:space="preserve"> </w:t>
      </w:r>
      <w:r>
        <w:rPr>
          <w:color w:val="0080AC"/>
          <w:spacing w:val="9"/>
        </w:rPr>
        <w:t>al.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9"/>
        </w:rPr>
        <w:t>Cross-sectional</w:t>
      </w:r>
      <w:r>
        <w:rPr>
          <w:color w:val="0080AC"/>
          <w:spacing w:val="22"/>
          <w:w w:val="102"/>
        </w:rPr>
        <w:t xml:space="preserve"> </w:t>
      </w:r>
      <w:r>
        <w:rPr>
          <w:color w:val="0080AC"/>
          <w:spacing w:val="9"/>
        </w:rPr>
        <w:t>evaluation</w:t>
      </w:r>
      <w:r>
        <w:rPr>
          <w:color w:val="0080AC"/>
          <w:spacing w:val="21"/>
          <w:w w:val="103"/>
        </w:rPr>
        <w:t xml:space="preserve"> </w:t>
      </w:r>
      <w:r>
        <w:rPr>
          <w:color w:val="0080AC"/>
          <w:spacing w:val="9"/>
        </w:rPr>
        <w:t>of tra</w:t>
      </w:r>
      <w:r>
        <w:rPr>
          <w:color w:val="0080AC"/>
          <w:spacing w:val="8"/>
        </w:rPr>
        <w:t>nsmu-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ral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2"/>
        </w:rPr>
        <w:t>healing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2"/>
        </w:rPr>
        <w:t>in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2"/>
        </w:rPr>
        <w:t>patients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2"/>
        </w:rPr>
        <w:t>with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2"/>
        </w:rPr>
        <w:t>Crohn’s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2"/>
        </w:rPr>
        <w:t>disease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2"/>
        </w:rPr>
        <w:t>on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2"/>
        </w:rPr>
        <w:t>mainten</w:t>
      </w:r>
      <w:r>
        <w:rPr>
          <w:color w:val="0080AC"/>
          <w:spacing w:val="11"/>
        </w:rPr>
        <w:t>ance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treatment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1"/>
        </w:rPr>
        <w:t>with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9"/>
        </w:rPr>
        <w:t>anti-TNF</w:t>
      </w:r>
      <w:r>
        <w:rPr>
          <w:color w:val="0080AC"/>
          <w:spacing w:val="23"/>
          <w:w w:val="103"/>
        </w:rPr>
        <w:t xml:space="preserve"> </w:t>
      </w:r>
      <w:r>
        <w:rPr>
          <w:color w:val="0080AC"/>
          <w:spacing w:val="9"/>
        </w:rPr>
        <w:t>alpha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9"/>
        </w:rPr>
        <w:t>agents.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9"/>
        </w:rPr>
        <w:t>Dig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9"/>
        </w:rPr>
        <w:t>Liver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9"/>
        </w:rPr>
        <w:t>Dis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9"/>
        </w:rPr>
        <w:t>2</w:t>
      </w:r>
      <w:r>
        <w:rPr>
          <w:color w:val="0080AC"/>
          <w:spacing w:val="8"/>
        </w:rPr>
        <w:t>017;49:484–9.</w:t>
      </w:r>
    </w:p>
    <w:p>
      <w:pPr>
        <w:pStyle w:val="BodyText"/>
        <w:ind w:left="300" w:right="432" w:hanging="298"/>
        <w:spacing w:before="32" w:line="266" w:lineRule="auto"/>
        <w:rPr/>
      </w:pPr>
      <w:r>
        <w:rPr>
          <w:spacing w:val="9"/>
        </w:rPr>
        <w:t>[39]  </w:t>
      </w:r>
      <w:r>
        <w:rPr>
          <w:color w:val="0080AC"/>
          <w:spacing w:val="9"/>
        </w:rPr>
        <w:t>Chupin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A,  Perduca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V,  Meyer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A,  et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9"/>
        </w:rPr>
        <w:t>al.</w:t>
      </w:r>
      <w:r>
        <w:rPr>
          <w:color w:val="0080AC"/>
          <w:spacing w:val="5"/>
        </w:rPr>
        <w:t xml:space="preserve">  </w:t>
      </w:r>
      <w:r>
        <w:rPr>
          <w:color w:val="0080AC"/>
          <w:spacing w:val="9"/>
        </w:rPr>
        <w:t>Systematic</w:t>
      </w:r>
      <w:r>
        <w:rPr>
          <w:color w:val="0080AC"/>
          <w:spacing w:val="5"/>
        </w:rPr>
        <w:t xml:space="preserve">  </w:t>
      </w:r>
      <w:r>
        <w:rPr>
          <w:color w:val="0080AC"/>
          <w:spacing w:val="9"/>
        </w:rPr>
        <w:t>review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with</w:t>
      </w:r>
      <w:r>
        <w:rPr>
          <w:color w:val="0080AC"/>
          <w:spacing w:val="5"/>
        </w:rPr>
        <w:t xml:space="preserve">  </w:t>
      </w:r>
      <w:r>
        <w:rPr>
          <w:color w:val="0080AC"/>
          <w:spacing w:val="9"/>
        </w:rPr>
        <w:t>meta-analysi</w:t>
      </w:r>
      <w:r>
        <w:rPr>
          <w:color w:val="0080AC"/>
          <w:spacing w:val="8"/>
        </w:rPr>
        <w:t>s: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comparative</w:t>
      </w:r>
      <w:r>
        <w:rPr>
          <w:color w:val="0080AC"/>
          <w:spacing w:val="24"/>
          <w:w w:val="103"/>
        </w:rPr>
        <w:t xml:space="preserve"> </w:t>
      </w:r>
      <w:r>
        <w:rPr>
          <w:color w:val="0080AC"/>
          <w:spacing w:val="12"/>
        </w:rPr>
        <w:t>risk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2"/>
        </w:rPr>
        <w:t>of lymphoma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12"/>
        </w:rPr>
        <w:t>with</w:t>
      </w:r>
      <w:r>
        <w:rPr>
          <w:color w:val="0080AC"/>
          <w:spacing w:val="22"/>
          <w:w w:val="102"/>
        </w:rPr>
        <w:t xml:space="preserve"> </w:t>
      </w:r>
      <w:r>
        <w:rPr>
          <w:color w:val="0080AC"/>
          <w:spacing w:val="12"/>
        </w:rPr>
        <w:t>anti-tumour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2"/>
        </w:rPr>
        <w:t>necrosis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2"/>
        </w:rPr>
        <w:t>factor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2"/>
        </w:rPr>
        <w:t>agents</w:t>
      </w:r>
      <w:r>
        <w:rPr>
          <w:color w:val="0080AC"/>
          <w:spacing w:val="23"/>
        </w:rPr>
        <w:t xml:space="preserve"> </w:t>
      </w:r>
      <w:r>
        <w:rPr>
          <w:color w:val="0080AC"/>
          <w:spacing w:val="12"/>
        </w:rPr>
        <w:t>and/or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thiopurines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2"/>
        </w:rPr>
        <w:t>in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2"/>
        </w:rPr>
        <w:t>patients</w:t>
      </w:r>
      <w:r>
        <w:rPr>
          <w:color w:val="0080AC"/>
          <w:spacing w:val="29"/>
        </w:rPr>
        <w:t xml:space="preserve"> </w:t>
      </w:r>
      <w:r>
        <w:rPr>
          <w:color w:val="0080AC"/>
          <w:spacing w:val="12"/>
        </w:rPr>
        <w:t>with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2"/>
        </w:rPr>
        <w:t>inﬂammatory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2"/>
        </w:rPr>
        <w:t>bowel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2"/>
        </w:rPr>
        <w:t>disease.</w:t>
      </w:r>
      <w:r>
        <w:rPr>
          <w:color w:val="0080AC"/>
          <w:spacing w:val="27"/>
          <w:w w:val="102"/>
        </w:rPr>
        <w:t xml:space="preserve"> </w:t>
      </w:r>
      <w:r>
        <w:rPr>
          <w:color w:val="0080AC"/>
          <w:spacing w:val="12"/>
        </w:rPr>
        <w:t>Aliment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2"/>
        </w:rPr>
        <w:t>Pharma</w:t>
      </w:r>
      <w:r>
        <w:rPr>
          <w:color w:val="0080AC"/>
          <w:spacing w:val="11"/>
        </w:rPr>
        <w:t>col</w:t>
      </w:r>
      <w:r>
        <w:rPr>
          <w:color w:val="0080AC"/>
          <w:spacing w:val="1"/>
        </w:rPr>
        <w:t xml:space="preserve"> </w:t>
      </w:r>
      <w:r>
        <w:rPr>
          <w:color w:val="0080AC"/>
        </w:rPr>
        <w:t>Ther</w:t>
      </w:r>
      <w:r>
        <w:rPr>
          <w:color w:val="0080AC"/>
          <w:spacing w:val="36"/>
          <w:w w:val="102"/>
        </w:rPr>
        <w:t xml:space="preserve"> </w:t>
      </w:r>
      <w:r>
        <w:rPr>
          <w:color w:val="0080AC"/>
          <w:spacing w:val="14"/>
        </w:rPr>
        <w:t>2020;52:1289–97.</w:t>
      </w:r>
    </w:p>
    <w:p>
      <w:pPr>
        <w:pStyle w:val="BodyText"/>
        <w:ind w:left="302" w:right="432" w:hanging="299"/>
        <w:spacing w:before="27" w:line="263" w:lineRule="auto"/>
        <w:rPr/>
      </w:pPr>
      <w:r>
        <w:rPr>
          <w:spacing w:val="8"/>
        </w:rPr>
        <w:t>[40]  </w:t>
      </w:r>
      <w:r>
        <w:rPr>
          <w:color w:val="0080AC"/>
          <w:spacing w:val="8"/>
        </w:rPr>
        <w:t>Singh  S,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Facciorusso</w:t>
      </w:r>
      <w:r>
        <w:rPr>
          <w:color w:val="0080AC"/>
          <w:spacing w:val="29"/>
          <w:w w:val="102"/>
        </w:rPr>
        <w:t xml:space="preserve"> </w:t>
      </w:r>
      <w:r>
        <w:rPr>
          <w:color w:val="0080AC"/>
          <w:spacing w:val="8"/>
        </w:rPr>
        <w:t>A,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Dulai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PS,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al.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Comparative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risk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of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8"/>
        </w:rPr>
        <w:t>seri</w:t>
      </w:r>
      <w:r>
        <w:rPr>
          <w:color w:val="0080AC"/>
          <w:spacing w:val="7"/>
        </w:rPr>
        <w:t>ous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7"/>
        </w:rPr>
        <w:t>infections</w:t>
      </w:r>
      <w:r>
        <w:rPr>
          <w:color w:val="0080AC"/>
        </w:rPr>
        <w:t xml:space="preserve"> </w:t>
      </w:r>
      <w:r>
        <w:rPr>
          <w:color w:val="0080AC"/>
          <w:spacing w:val="13"/>
        </w:rPr>
        <w:t>with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3"/>
        </w:rPr>
        <w:t>biologic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3"/>
        </w:rPr>
        <w:t>and/or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3"/>
        </w:rPr>
        <w:t>immunosup</w:t>
      </w:r>
      <w:r>
        <w:rPr>
          <w:color w:val="0080AC"/>
          <w:spacing w:val="12"/>
        </w:rPr>
        <w:t>pressive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2"/>
        </w:rPr>
        <w:t>therapy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2"/>
        </w:rPr>
        <w:t>in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2"/>
        </w:rPr>
        <w:t>patients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2"/>
        </w:rPr>
        <w:t>with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2"/>
        </w:rPr>
        <w:t>inﬂamma-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tory</w:t>
      </w:r>
      <w:r>
        <w:rPr>
          <w:color w:val="0080AC"/>
          <w:spacing w:val="19"/>
          <w:w w:val="102"/>
        </w:rPr>
        <w:t xml:space="preserve"> </w:t>
      </w:r>
      <w:r>
        <w:rPr>
          <w:color w:val="0080AC"/>
          <w:spacing w:val="11"/>
        </w:rPr>
        <w:t>bowel</w:t>
      </w:r>
      <w:r>
        <w:rPr>
          <w:color w:val="0080AC"/>
          <w:spacing w:val="19"/>
          <w:w w:val="103"/>
        </w:rPr>
        <w:t xml:space="preserve"> </w:t>
      </w:r>
      <w:r>
        <w:rPr>
          <w:color w:val="0080AC"/>
          <w:spacing w:val="11"/>
        </w:rPr>
        <w:t>diseases: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a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11"/>
        </w:rPr>
        <w:t>systematic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11"/>
        </w:rPr>
        <w:t>review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11"/>
        </w:rPr>
        <w:t>and</w:t>
      </w:r>
      <w:r>
        <w:rPr>
          <w:color w:val="0080AC"/>
          <w:spacing w:val="20"/>
          <w:w w:val="103"/>
        </w:rPr>
        <w:t xml:space="preserve"> </w:t>
      </w:r>
      <w:r>
        <w:rPr>
          <w:color w:val="0080AC"/>
          <w:spacing w:val="11"/>
        </w:rPr>
        <w:t>meta-ana</w:t>
      </w:r>
      <w:r>
        <w:rPr>
          <w:color w:val="0080AC"/>
          <w:spacing w:val="10"/>
        </w:rPr>
        <w:t>lysis.</w:t>
      </w:r>
      <w:r>
        <w:rPr>
          <w:color w:val="0080AC"/>
          <w:spacing w:val="20"/>
        </w:rPr>
        <w:t xml:space="preserve"> </w:t>
      </w:r>
      <w:r>
        <w:rPr>
          <w:color w:val="0080AC"/>
          <w:spacing w:val="10"/>
        </w:rPr>
        <w:t>Clin</w:t>
      </w:r>
      <w:r>
        <w:rPr>
          <w:color w:val="0080AC"/>
          <w:spacing w:val="20"/>
          <w:w w:val="101"/>
        </w:rPr>
        <w:t xml:space="preserve"> </w:t>
      </w:r>
      <w:r>
        <w:rPr>
          <w:color w:val="0080AC"/>
          <w:spacing w:val="10"/>
        </w:rPr>
        <w:t>Gastroenterol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Hepatol</w:t>
      </w:r>
      <w:r>
        <w:rPr>
          <w:color w:val="0080AC"/>
          <w:spacing w:val="36"/>
          <w:w w:val="103"/>
        </w:rPr>
        <w:t xml:space="preserve"> </w:t>
      </w:r>
      <w:r>
        <w:rPr>
          <w:color w:val="0080AC"/>
          <w:spacing w:val="11"/>
        </w:rPr>
        <w:t>2020;18:69–81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e3.</w:t>
      </w:r>
    </w:p>
    <w:p>
      <w:pPr>
        <w:pStyle w:val="BodyText"/>
        <w:ind w:left="306" w:right="432" w:hanging="296"/>
        <w:spacing w:before="31" w:line="259" w:lineRule="auto"/>
        <w:rPr/>
      </w:pPr>
      <w:r>
        <w:rPr>
          <w:spacing w:val="9"/>
        </w:rPr>
        <w:t>[41]  </w:t>
      </w:r>
      <w:r>
        <w:rPr>
          <w:color w:val="0080AC"/>
          <w:spacing w:val="9"/>
        </w:rPr>
        <w:t>Cheifetz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9"/>
        </w:rPr>
        <w:t>AS,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9"/>
        </w:rPr>
        <w:t>Ab</w:t>
      </w:r>
      <w:r>
        <w:rPr>
          <w:color w:val="0080AC"/>
          <w:spacing w:val="8"/>
        </w:rPr>
        <w:t>reu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MT,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8"/>
        </w:rPr>
        <w:t>Aﬁf</w:t>
      </w:r>
      <w:r>
        <w:rPr>
          <w:color w:val="0080AC"/>
          <w:spacing w:val="15"/>
        </w:rPr>
        <w:t xml:space="preserve"> </w:t>
      </w:r>
      <w:r>
        <w:rPr>
          <w:color w:val="0080AC"/>
          <w:spacing w:val="8"/>
        </w:rPr>
        <w:t>W,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8"/>
        </w:rPr>
        <w:t>al.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8"/>
        </w:rPr>
        <w:t>A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Comprehensive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Literature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Review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8"/>
        </w:rPr>
        <w:t>and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Expert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Consensus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Stat</w:t>
      </w:r>
      <w:r>
        <w:rPr>
          <w:color w:val="0080AC"/>
          <w:spacing w:val="10"/>
        </w:rPr>
        <w:t>ement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on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Therapeutic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0"/>
        </w:rPr>
        <w:t>Drug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0"/>
        </w:rPr>
        <w:t>Monitoring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0"/>
        </w:rPr>
        <w:t>of</w:t>
      </w:r>
      <w:r>
        <w:rPr>
          <w:color w:val="0080AC"/>
          <w:spacing w:val="28"/>
          <w:w w:val="102"/>
        </w:rPr>
        <w:t xml:space="preserve"> </w:t>
      </w:r>
      <w:r>
        <w:rPr>
          <w:color w:val="0080AC"/>
          <w:spacing w:val="10"/>
        </w:rPr>
        <w:t>Biologics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in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1"/>
        </w:rPr>
        <w:t>Inﬂammatory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1"/>
        </w:rPr>
        <w:t>Bowel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Dis</w:t>
      </w:r>
      <w:r>
        <w:rPr>
          <w:color w:val="0080AC"/>
          <w:spacing w:val="10"/>
        </w:rPr>
        <w:t>ease.</w:t>
      </w:r>
      <w:r>
        <w:rPr>
          <w:color w:val="0080AC"/>
          <w:spacing w:val="18"/>
          <w:w w:val="102"/>
        </w:rPr>
        <w:t xml:space="preserve"> </w:t>
      </w:r>
      <w:r>
        <w:rPr>
          <w:color w:val="0080AC"/>
          <w:spacing w:val="10"/>
        </w:rPr>
        <w:t>Am J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Gastroenterol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2021;116:2014–25.</w:t>
      </w:r>
    </w:p>
    <w:p>
      <w:pPr>
        <w:pStyle w:val="BodyText"/>
        <w:ind w:left="305" w:right="431" w:hanging="303"/>
        <w:spacing w:before="32" w:line="259" w:lineRule="auto"/>
        <w:rPr/>
      </w:pPr>
      <w:r>
        <w:rPr>
          <w:spacing w:val="9"/>
        </w:rPr>
        <w:t>[42]  </w:t>
      </w:r>
      <w:r>
        <w:rPr>
          <w:color w:val="0080AC"/>
          <w:spacing w:val="9"/>
        </w:rPr>
        <w:t>Castiglione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9"/>
        </w:rPr>
        <w:t>F,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9"/>
        </w:rPr>
        <w:t>Imperatore</w:t>
      </w:r>
      <w:r>
        <w:rPr>
          <w:color w:val="0080AC"/>
          <w:spacing w:val="17"/>
          <w:w w:val="101"/>
        </w:rPr>
        <w:t xml:space="preserve"> </w:t>
      </w:r>
      <w:r>
        <w:rPr>
          <w:color w:val="0080AC"/>
          <w:spacing w:val="9"/>
        </w:rPr>
        <w:t>N, Testa A,</w:t>
      </w:r>
      <w:r>
        <w:rPr>
          <w:color w:val="0080AC"/>
          <w:spacing w:val="16"/>
          <w:w w:val="101"/>
        </w:rPr>
        <w:t xml:space="preserve"> </w:t>
      </w:r>
      <w:r>
        <w:rPr>
          <w:color w:val="0080AC"/>
          <w:spacing w:val="9"/>
        </w:rPr>
        <w:t>et</w:t>
      </w:r>
      <w:r>
        <w:rPr>
          <w:color w:val="0080AC"/>
          <w:spacing w:val="16"/>
        </w:rPr>
        <w:t xml:space="preserve"> </w:t>
      </w:r>
      <w:r>
        <w:rPr>
          <w:color w:val="0080AC"/>
          <w:spacing w:val="9"/>
        </w:rPr>
        <w:t>al.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9"/>
        </w:rPr>
        <w:t>Exploring</w:t>
      </w:r>
      <w:r>
        <w:rPr>
          <w:color w:val="0080AC"/>
          <w:spacing w:val="15"/>
          <w:w w:val="102"/>
        </w:rPr>
        <w:t xml:space="preserve"> </w:t>
      </w:r>
      <w:r>
        <w:rPr>
          <w:color w:val="0080AC"/>
          <w:spacing w:val="9"/>
        </w:rPr>
        <w:t>the</w:t>
      </w:r>
      <w:r>
        <w:rPr>
          <w:color w:val="0080AC"/>
          <w:spacing w:val="16"/>
          <w:w w:val="102"/>
        </w:rPr>
        <w:t xml:space="preserve"> </w:t>
      </w:r>
      <w:r>
        <w:rPr>
          <w:color w:val="0080AC"/>
          <w:spacing w:val="9"/>
        </w:rPr>
        <w:t>concept</w:t>
      </w:r>
      <w:r>
        <w:rPr>
          <w:color w:val="0080AC"/>
          <w:spacing w:val="16"/>
          <w:w w:val="101"/>
        </w:rPr>
        <w:t xml:space="preserve"> </w:t>
      </w:r>
      <w:r>
        <w:rPr>
          <w:color w:val="0080AC"/>
          <w:spacing w:val="9"/>
        </w:rPr>
        <w:t>of deep</w:t>
      </w:r>
      <w:r>
        <w:rPr>
          <w:color w:val="0080AC"/>
          <w:spacing w:val="17"/>
        </w:rPr>
        <w:t xml:space="preserve"> </w:t>
      </w:r>
      <w:r>
        <w:rPr>
          <w:color w:val="0080AC"/>
          <w:spacing w:val="9"/>
        </w:rPr>
        <w:t>remis-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sion</w:t>
      </w:r>
      <w:r>
        <w:rPr>
          <w:color w:val="0080AC"/>
          <w:spacing w:val="38"/>
          <w:w w:val="101"/>
        </w:rPr>
        <w:t xml:space="preserve"> </w:t>
      </w:r>
      <w:r>
        <w:rPr>
          <w:color w:val="0080AC"/>
          <w:spacing w:val="11"/>
        </w:rPr>
        <w:t>in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11"/>
        </w:rPr>
        <w:t>Crohn’s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11"/>
        </w:rPr>
        <w:t>disease: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11"/>
        </w:rPr>
        <w:t>correlation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1"/>
        </w:rPr>
        <w:t>between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1"/>
        </w:rPr>
        <w:t>transmural</w:t>
      </w:r>
      <w:r>
        <w:rPr>
          <w:color w:val="0080AC"/>
          <w:spacing w:val="26"/>
          <w:w w:val="102"/>
        </w:rPr>
        <w:t xml:space="preserve"> </w:t>
      </w:r>
      <w:r>
        <w:rPr>
          <w:color w:val="0080AC"/>
          <w:spacing w:val="11"/>
        </w:rPr>
        <w:t>healing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1"/>
        </w:rPr>
        <w:t>and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1"/>
        </w:rPr>
        <w:t>biomark-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ers.</w:t>
      </w:r>
      <w:r>
        <w:rPr>
          <w:color w:val="0080AC"/>
          <w:spacing w:val="19"/>
          <w:w w:val="101"/>
        </w:rPr>
        <w:t xml:space="preserve"> </w:t>
      </w:r>
      <w:r>
        <w:rPr>
          <w:color w:val="0080AC"/>
          <w:spacing w:val="11"/>
        </w:rPr>
        <w:t>Therap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Adv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1"/>
        </w:rPr>
        <w:t>Gastroenter</w:t>
      </w:r>
      <w:r>
        <w:rPr>
          <w:color w:val="0080AC"/>
          <w:spacing w:val="10"/>
        </w:rPr>
        <w:t>ol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2022;15:17562848221110643.</w:t>
      </w:r>
    </w:p>
    <w:p>
      <w:pPr>
        <w:pStyle w:val="BodyText"/>
        <w:ind w:left="304" w:right="433" w:hanging="302"/>
        <w:spacing w:before="28" w:line="265" w:lineRule="auto"/>
        <w:rPr/>
      </w:pPr>
      <w:r>
        <w:rPr>
          <w:spacing w:val="9"/>
        </w:rPr>
        <w:t>[43]  </w:t>
      </w:r>
      <w:r>
        <w:rPr>
          <w:color w:val="0080AC"/>
          <w:spacing w:val="9"/>
        </w:rPr>
        <w:t>Louis</w:t>
      </w:r>
      <w:r>
        <w:rPr>
          <w:color w:val="0080AC"/>
          <w:spacing w:val="27"/>
          <w:w w:val="101"/>
        </w:rPr>
        <w:t xml:space="preserve"> </w:t>
      </w:r>
      <w:r>
        <w:rPr>
          <w:color w:val="0080AC"/>
          <w:spacing w:val="9"/>
        </w:rPr>
        <w:t>E,</w:t>
      </w:r>
      <w:r>
        <w:rPr>
          <w:color w:val="0080AC"/>
          <w:spacing w:val="27"/>
          <w:w w:val="102"/>
        </w:rPr>
        <w:t xml:space="preserve"> </w:t>
      </w:r>
      <w:r>
        <w:rPr>
          <w:color w:val="0080AC"/>
          <w:spacing w:val="9"/>
        </w:rPr>
        <w:t>Mary JY,</w:t>
      </w:r>
      <w:r>
        <w:rPr>
          <w:color w:val="0080AC"/>
          <w:spacing w:val="21"/>
          <w:w w:val="102"/>
        </w:rPr>
        <w:t xml:space="preserve"> </w:t>
      </w:r>
      <w:r>
        <w:rPr>
          <w:color w:val="0080AC"/>
          <w:spacing w:val="9"/>
        </w:rPr>
        <w:t>Vernier-Massouille</w:t>
      </w:r>
      <w:r>
        <w:rPr>
          <w:color w:val="0080AC"/>
          <w:spacing w:val="27"/>
        </w:rPr>
        <w:t xml:space="preserve"> </w:t>
      </w:r>
      <w:r>
        <w:rPr>
          <w:color w:val="0080AC"/>
          <w:spacing w:val="9"/>
        </w:rPr>
        <w:t>G,</w:t>
      </w:r>
      <w:r>
        <w:rPr>
          <w:color w:val="0080AC"/>
          <w:spacing w:val="27"/>
        </w:rPr>
        <w:t xml:space="preserve"> </w:t>
      </w:r>
      <w:r>
        <w:rPr>
          <w:color w:val="0080AC"/>
          <w:spacing w:val="8"/>
        </w:rPr>
        <w:t>et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8"/>
        </w:rPr>
        <w:t>al.</w:t>
      </w:r>
      <w:r>
        <w:rPr>
          <w:color w:val="0080AC"/>
          <w:spacing w:val="27"/>
        </w:rPr>
        <w:t xml:space="preserve"> </w:t>
      </w:r>
      <w:r>
        <w:rPr>
          <w:color w:val="0080AC"/>
          <w:spacing w:val="8"/>
        </w:rPr>
        <w:t>Groupe</w:t>
      </w:r>
      <w:r>
        <w:rPr>
          <w:color w:val="0080AC"/>
          <w:spacing w:val="27"/>
          <w:w w:val="102"/>
        </w:rPr>
        <w:t xml:space="preserve"> </w:t>
      </w:r>
      <w:r>
        <w:rPr>
          <w:color w:val="0080AC"/>
          <w:spacing w:val="8"/>
        </w:rPr>
        <w:t>D’etudes</w:t>
      </w:r>
      <w:r>
        <w:rPr>
          <w:color w:val="0080AC"/>
          <w:spacing w:val="21"/>
          <w:w w:val="101"/>
        </w:rPr>
        <w:t xml:space="preserve"> </w:t>
      </w:r>
      <w:r>
        <w:rPr>
          <w:color w:val="0080AC"/>
          <w:spacing w:val="8"/>
        </w:rPr>
        <w:t>Thérapeutiques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Des Affections</w:t>
      </w:r>
      <w:r>
        <w:rPr>
          <w:color w:val="0080AC"/>
          <w:spacing w:val="19"/>
        </w:rPr>
        <w:t xml:space="preserve"> </w:t>
      </w:r>
      <w:r>
        <w:rPr>
          <w:color w:val="0080AC"/>
          <w:spacing w:val="11"/>
        </w:rPr>
        <w:t>Inﬂammatoires</w:t>
      </w:r>
      <w:r>
        <w:rPr>
          <w:color w:val="0080AC"/>
          <w:spacing w:val="18"/>
        </w:rPr>
        <w:t xml:space="preserve"> </w:t>
      </w:r>
      <w:r>
        <w:rPr>
          <w:color w:val="0080AC"/>
          <w:spacing w:val="11"/>
        </w:rPr>
        <w:t>Digestives.</w:t>
      </w:r>
      <w:r>
        <w:rPr>
          <w:color w:val="0080AC"/>
          <w:spacing w:val="18"/>
          <w:w w:val="101"/>
        </w:rPr>
        <w:t xml:space="preserve"> </w:t>
      </w:r>
      <w:r>
        <w:rPr>
          <w:color w:val="0080AC"/>
          <w:spacing w:val="11"/>
        </w:rPr>
        <w:t>Maintenan</w:t>
      </w:r>
      <w:r>
        <w:rPr>
          <w:color w:val="0080AC"/>
          <w:spacing w:val="10"/>
        </w:rPr>
        <w:t>ce</w:t>
      </w:r>
      <w:r>
        <w:rPr>
          <w:color w:val="0080AC"/>
          <w:spacing w:val="17"/>
          <w:w w:val="103"/>
        </w:rPr>
        <w:t xml:space="preserve"> </w:t>
      </w:r>
      <w:r>
        <w:rPr>
          <w:color w:val="0080AC"/>
          <w:spacing w:val="10"/>
        </w:rPr>
        <w:t>of remission</w:t>
      </w:r>
      <w:r>
        <w:rPr>
          <w:color w:val="0080AC"/>
          <w:spacing w:val="16"/>
          <w:w w:val="103"/>
        </w:rPr>
        <w:t xml:space="preserve"> </w:t>
      </w:r>
      <w:r>
        <w:rPr>
          <w:color w:val="0080AC"/>
          <w:spacing w:val="10"/>
        </w:rPr>
        <w:t>among</w:t>
      </w:r>
      <w:r>
        <w:rPr>
          <w:color w:val="0080AC"/>
          <w:spacing w:val="18"/>
        </w:rPr>
        <w:t xml:space="preserve"> </w:t>
      </w:r>
      <w:r>
        <w:rPr>
          <w:color w:val="0080AC"/>
          <w:spacing w:val="10"/>
        </w:rPr>
        <w:t>pa-</w:t>
      </w:r>
      <w:r>
        <w:rPr>
          <w:color w:val="0080AC"/>
        </w:rPr>
        <w:t xml:space="preserve"> </w:t>
      </w:r>
      <w:r>
        <w:rPr>
          <w:color w:val="0080AC"/>
          <w:spacing w:val="12"/>
        </w:rPr>
        <w:t>tients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12"/>
        </w:rPr>
        <w:t>with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12"/>
        </w:rPr>
        <w:t>Crohn’s</w:t>
      </w:r>
      <w:r>
        <w:rPr>
          <w:color w:val="0080AC"/>
          <w:spacing w:val="25"/>
          <w:w w:val="102"/>
        </w:rPr>
        <w:t xml:space="preserve"> </w:t>
      </w:r>
      <w:r>
        <w:rPr>
          <w:color w:val="0080AC"/>
          <w:spacing w:val="12"/>
        </w:rPr>
        <w:t>disea</w:t>
      </w:r>
      <w:r>
        <w:rPr>
          <w:color w:val="0080AC"/>
          <w:spacing w:val="11"/>
        </w:rPr>
        <w:t>se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11"/>
        </w:rPr>
        <w:t>on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1"/>
        </w:rPr>
        <w:t>antimetabolite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1"/>
        </w:rPr>
        <w:t>therapy</w:t>
      </w:r>
      <w:r>
        <w:rPr>
          <w:color w:val="0080AC"/>
          <w:spacing w:val="24"/>
          <w:w w:val="103"/>
        </w:rPr>
        <w:t xml:space="preserve"> </w:t>
      </w:r>
      <w:r>
        <w:rPr>
          <w:color w:val="0080AC"/>
          <w:spacing w:val="11"/>
        </w:rPr>
        <w:t>after</w:t>
      </w:r>
      <w:r>
        <w:rPr>
          <w:color w:val="0080AC"/>
          <w:spacing w:val="26"/>
        </w:rPr>
        <w:t xml:space="preserve"> </w:t>
      </w:r>
      <w:r>
        <w:rPr>
          <w:color w:val="0080AC"/>
          <w:spacing w:val="11"/>
        </w:rPr>
        <w:t>inﬂiximab</w:t>
      </w:r>
      <w:r>
        <w:rPr>
          <w:color w:val="0080AC"/>
          <w:spacing w:val="23"/>
          <w:w w:val="103"/>
        </w:rPr>
        <w:t xml:space="preserve"> </w:t>
      </w:r>
      <w:r>
        <w:rPr>
          <w:color w:val="0080AC"/>
          <w:spacing w:val="11"/>
        </w:rPr>
        <w:t>therapy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is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11"/>
        </w:rPr>
        <w:t>stopped.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1"/>
        </w:rPr>
        <w:t>Gastroenterology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1"/>
        </w:rPr>
        <w:t>2012;142:</w:t>
      </w:r>
      <w:r>
        <w:rPr>
          <w:color w:val="0080AC"/>
          <w:spacing w:val="10"/>
        </w:rPr>
        <w:t>63–70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e5.</w:t>
      </w:r>
    </w:p>
    <w:p>
      <w:pPr>
        <w:pStyle w:val="BodyText"/>
        <w:ind w:left="307" w:right="432" w:hanging="307"/>
        <w:spacing w:before="31" w:line="255" w:lineRule="auto"/>
        <w:rPr/>
      </w:pPr>
      <w:r>
        <w:rPr>
          <w:spacing w:val="9"/>
        </w:rPr>
        <w:t>[44]  </w:t>
      </w:r>
      <w:r>
        <w:rPr>
          <w:color w:val="0080AC"/>
          <w:spacing w:val="9"/>
        </w:rPr>
        <w:t>Buhl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S,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Steenholdt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C,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9"/>
        </w:rPr>
        <w:t>Brynskov</w:t>
      </w:r>
      <w:r>
        <w:rPr>
          <w:color w:val="0080AC"/>
          <w:spacing w:val="16"/>
          <w:w w:val="102"/>
        </w:rPr>
        <w:t xml:space="preserve"> </w:t>
      </w:r>
      <w:r>
        <w:rPr>
          <w:color w:val="0080AC"/>
          <w:spacing w:val="9"/>
        </w:rPr>
        <w:t>J,</w:t>
      </w:r>
      <w:r>
        <w:rPr>
          <w:color w:val="0080AC"/>
        </w:rPr>
        <w:t xml:space="preserve">  </w:t>
      </w:r>
      <w:r>
        <w:rPr>
          <w:color w:val="0080AC"/>
          <w:spacing w:val="9"/>
        </w:rPr>
        <w:t>et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al.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Discontinuation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of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9"/>
        </w:rPr>
        <w:t>Inﬂ</w:t>
      </w:r>
      <w:r>
        <w:rPr>
          <w:color w:val="0080AC"/>
          <w:spacing w:val="8"/>
        </w:rPr>
        <w:t>iximab</w:t>
      </w:r>
      <w:r>
        <w:rPr>
          <w:color w:val="0080AC"/>
          <w:spacing w:val="26"/>
          <w:w w:val="101"/>
        </w:rPr>
        <w:t xml:space="preserve"> </w:t>
      </w:r>
      <w:r>
        <w:rPr>
          <w:color w:val="0080AC"/>
          <w:spacing w:val="8"/>
        </w:rPr>
        <w:t>Therapy</w:t>
      </w:r>
      <w:r>
        <w:rPr>
          <w:color w:val="0080AC"/>
        </w:rPr>
        <w:t xml:space="preserve"> </w:t>
      </w:r>
      <w:r>
        <w:rPr>
          <w:color w:val="0080AC"/>
          <w:spacing w:val="9"/>
        </w:rPr>
        <w:t>in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9"/>
        </w:rPr>
        <w:t>Patients</w:t>
      </w:r>
      <w:r>
        <w:rPr>
          <w:color w:val="0080AC"/>
          <w:spacing w:val="20"/>
          <w:w w:val="102"/>
        </w:rPr>
        <w:t xml:space="preserve"> </w:t>
      </w:r>
      <w:r>
        <w:rPr>
          <w:color w:val="0080AC"/>
          <w:spacing w:val="9"/>
        </w:rPr>
        <w:t>with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9"/>
        </w:rPr>
        <w:t>Crohn’s</w:t>
      </w:r>
      <w:r>
        <w:rPr>
          <w:color w:val="0080AC"/>
          <w:spacing w:val="25"/>
        </w:rPr>
        <w:t xml:space="preserve"> </w:t>
      </w:r>
      <w:r>
        <w:rPr>
          <w:color w:val="0080AC"/>
          <w:spacing w:val="9"/>
        </w:rPr>
        <w:t>Disease.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9"/>
        </w:rPr>
        <w:t>NEJM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9"/>
        </w:rPr>
        <w:t>Evi</w:t>
      </w:r>
      <w:r>
        <w:rPr>
          <w:color w:val="0080AC"/>
          <w:spacing w:val="8"/>
        </w:rPr>
        <w:t>d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8"/>
        </w:rPr>
        <w:t>2022;1:8.</w:t>
      </w:r>
    </w:p>
    <w:p>
      <w:pPr>
        <w:pStyle w:val="BodyText"/>
        <w:ind w:left="305" w:right="432" w:hanging="303"/>
        <w:spacing w:before="27" w:line="263" w:lineRule="auto"/>
        <w:rPr/>
      </w:pPr>
      <w:r>
        <w:rPr>
          <w:spacing w:val="8"/>
        </w:rPr>
        <w:t>[45]  </w:t>
      </w:r>
      <w:r>
        <w:rPr>
          <w:color w:val="0080AC"/>
          <w:spacing w:val="8"/>
        </w:rPr>
        <w:t>Louis  E,  Resche-Rigon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M,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Laharie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8"/>
        </w:rPr>
        <w:t>D,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al.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8"/>
        </w:rPr>
        <w:t>OP01</w:t>
      </w:r>
      <w:r>
        <w:rPr>
          <w:color w:val="0080AC"/>
        </w:rPr>
        <w:t xml:space="preserve">  </w:t>
      </w:r>
      <w:r>
        <w:rPr>
          <w:color w:val="0080AC"/>
          <w:spacing w:val="8"/>
        </w:rPr>
        <w:t>Withdrawal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8"/>
        </w:rPr>
        <w:t>of</w:t>
      </w:r>
      <w:r>
        <w:rPr>
          <w:color w:val="0080AC"/>
          <w:spacing w:val="27"/>
          <w:w w:val="103"/>
        </w:rPr>
        <w:t xml:space="preserve"> </w:t>
      </w:r>
      <w:r>
        <w:rPr>
          <w:color w:val="0080AC"/>
          <w:spacing w:val="8"/>
        </w:rPr>
        <w:t>inﬂixim</w:t>
      </w:r>
      <w:r>
        <w:rPr>
          <w:color w:val="0080AC"/>
          <w:spacing w:val="7"/>
        </w:rPr>
        <w:t>ab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7"/>
        </w:rPr>
        <w:t>or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1"/>
        </w:rPr>
        <w:t>anti-metabolite  therapy  in  Crohn’s</w:t>
      </w:r>
      <w:r>
        <w:rPr>
          <w:color w:val="0080AC"/>
          <w:spacing w:val="11"/>
          <w:w w:val="102"/>
        </w:rPr>
        <w:t xml:space="preserve">  </w:t>
      </w:r>
      <w:r>
        <w:rPr>
          <w:color w:val="0080AC"/>
          <w:spacing w:val="11"/>
        </w:rPr>
        <w:t>Disease</w:t>
      </w:r>
      <w:r>
        <w:rPr>
          <w:color w:val="0080AC"/>
          <w:spacing w:val="11"/>
          <w:w w:val="102"/>
        </w:rPr>
        <w:t xml:space="preserve">  </w:t>
      </w:r>
      <w:r>
        <w:rPr>
          <w:color w:val="0080AC"/>
          <w:spacing w:val="11"/>
        </w:rPr>
        <w:t>patients</w:t>
      </w:r>
      <w:r>
        <w:rPr>
          <w:color w:val="0080AC"/>
          <w:spacing w:val="11"/>
          <w:w w:val="103"/>
        </w:rPr>
        <w:t xml:space="preserve">  </w:t>
      </w:r>
      <w:r>
        <w:rPr>
          <w:color w:val="0080AC"/>
          <w:spacing w:val="11"/>
        </w:rPr>
        <w:t>in</w:t>
      </w:r>
      <w:r>
        <w:rPr>
          <w:color w:val="0080AC"/>
          <w:spacing w:val="12"/>
        </w:rPr>
        <w:t xml:space="preserve">  </w:t>
      </w:r>
      <w:r>
        <w:rPr>
          <w:color w:val="0080AC"/>
          <w:spacing w:val="11"/>
        </w:rPr>
        <w:t>sustained</w:t>
      </w:r>
      <w:r>
        <w:rPr>
          <w:color w:val="0080AC"/>
          <w:spacing w:val="11"/>
          <w:w w:val="102"/>
        </w:rPr>
        <w:t xml:space="preserve">  </w:t>
      </w:r>
      <w:r>
        <w:rPr>
          <w:color w:val="0080AC"/>
          <w:spacing w:val="11"/>
        </w:rPr>
        <w:t>remissi</w:t>
      </w:r>
      <w:r>
        <w:rPr>
          <w:color w:val="0080AC"/>
          <w:spacing w:val="10"/>
        </w:rPr>
        <w:t>on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on</w:t>
      </w:r>
      <w:r>
        <w:rPr>
          <w:color w:val="0080AC"/>
          <w:spacing w:val="10"/>
          <w:w w:val="102"/>
        </w:rPr>
        <w:t xml:space="preserve">  </w:t>
      </w:r>
      <w:r>
        <w:rPr>
          <w:color w:val="0080AC"/>
          <w:spacing w:val="10"/>
        </w:rPr>
        <w:t>combination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therapy: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A</w:t>
      </w:r>
      <w:r>
        <w:rPr>
          <w:color w:val="0080AC"/>
          <w:spacing w:val="5"/>
        </w:rPr>
        <w:t xml:space="preserve">  </w:t>
      </w:r>
      <w:r>
        <w:rPr>
          <w:color w:val="0080AC"/>
          <w:spacing w:val="10"/>
        </w:rPr>
        <w:t>randomized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unblinded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0"/>
        </w:rPr>
        <w:t>controlled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trial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0"/>
        </w:rPr>
        <w:t>(SPARE).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J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Crohn’s</w:t>
      </w:r>
      <w:r>
        <w:rPr>
          <w:color w:val="0080AC"/>
          <w:spacing w:val="31"/>
        </w:rPr>
        <w:t xml:space="preserve"> </w:t>
      </w:r>
      <w:r>
        <w:rPr>
          <w:color w:val="0080AC"/>
          <w:spacing w:val="10"/>
        </w:rPr>
        <w:t>Colit January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2022;16(Supplement_1).</w:t>
      </w:r>
    </w:p>
    <w:p>
      <w:pPr>
        <w:pStyle w:val="BodyText"/>
        <w:ind w:left="305" w:right="432" w:hanging="303"/>
        <w:spacing w:before="32" w:line="262" w:lineRule="auto"/>
        <w:rPr/>
      </w:pPr>
      <w:r>
        <w:rPr>
          <w:spacing w:val="7"/>
        </w:rPr>
        <w:t>[46]  </w:t>
      </w:r>
      <w:r>
        <w:rPr>
          <w:color w:val="0080AC"/>
          <w:spacing w:val="7"/>
        </w:rPr>
        <w:t>Molendijk   I,   Nuij   VJ,   van   der   Meulen-de</w:t>
      </w:r>
      <w:r>
        <w:rPr>
          <w:color w:val="0080AC"/>
          <w:spacing w:val="20"/>
          <w:w w:val="101"/>
        </w:rPr>
        <w:t xml:space="preserve">  </w:t>
      </w:r>
      <w:r>
        <w:rPr>
          <w:color w:val="0080AC"/>
          <w:spacing w:val="7"/>
        </w:rPr>
        <w:t>Jong   AE,   et   al.   Disappointing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durable</w:t>
      </w:r>
      <w:r>
        <w:rPr>
          <w:color w:val="0080AC"/>
          <w:spacing w:val="38"/>
          <w:w w:val="101"/>
        </w:rPr>
        <w:t xml:space="preserve"> </w:t>
      </w:r>
      <w:r>
        <w:rPr>
          <w:color w:val="0080AC"/>
          <w:spacing w:val="10"/>
        </w:rPr>
        <w:t>remission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rates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0"/>
        </w:rPr>
        <w:t>in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complex</w:t>
      </w:r>
      <w:r>
        <w:rPr>
          <w:color w:val="0080AC"/>
          <w:spacing w:val="23"/>
          <w:w w:val="102"/>
        </w:rPr>
        <w:t xml:space="preserve"> </w:t>
      </w:r>
      <w:r>
        <w:rPr>
          <w:color w:val="0080AC"/>
          <w:spacing w:val="10"/>
        </w:rPr>
        <w:t>Crohn’s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disease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ﬁstula.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Inﬂamm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0"/>
        </w:rPr>
        <w:t>Bowel</w:t>
      </w:r>
      <w:r>
        <w:rPr>
          <w:color w:val="0080AC"/>
          <w:spacing w:val="24"/>
        </w:rPr>
        <w:t xml:space="preserve"> </w:t>
      </w:r>
      <w:r>
        <w:rPr>
          <w:color w:val="0080AC"/>
          <w:spacing w:val="10"/>
        </w:rPr>
        <w:t>Dis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2014;20:2022–8.</w:t>
      </w:r>
    </w:p>
    <w:p>
      <w:pPr>
        <w:pStyle w:val="BodyText"/>
        <w:ind w:left="305" w:right="431" w:hanging="297"/>
        <w:spacing w:before="26" w:line="259" w:lineRule="auto"/>
        <w:rPr/>
      </w:pPr>
      <w:r>
        <w:rPr>
          <w:spacing w:val="8"/>
        </w:rPr>
        <w:t>[47]  </w:t>
      </w:r>
      <w:r>
        <w:rPr>
          <w:color w:val="0080AC"/>
          <w:spacing w:val="8"/>
        </w:rPr>
        <w:t>Macaluso  FS,</w:t>
      </w:r>
      <w:r>
        <w:rPr>
          <w:color w:val="0080AC"/>
          <w:spacing w:val="9"/>
        </w:rPr>
        <w:t xml:space="preserve">  </w:t>
      </w:r>
      <w:r>
        <w:rPr>
          <w:color w:val="0080AC"/>
          <w:spacing w:val="8"/>
        </w:rPr>
        <w:t>Cappello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M,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Crispino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F,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al.</w:t>
      </w:r>
      <w:r>
        <w:rPr>
          <w:color w:val="0080AC"/>
          <w:spacing w:val="30"/>
        </w:rPr>
        <w:t xml:space="preserve"> </w:t>
      </w:r>
      <w:r>
        <w:rPr>
          <w:color w:val="0080AC"/>
          <w:spacing w:val="8"/>
        </w:rPr>
        <w:t>Vedolizumab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may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8"/>
        </w:rPr>
        <w:t>be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an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8"/>
        </w:rPr>
        <w:t>effective</w:t>
      </w:r>
      <w:r>
        <w:rPr>
          <w:color w:val="0080AC"/>
        </w:rPr>
        <w:t xml:space="preserve"> </w:t>
      </w:r>
      <w:r>
        <w:rPr>
          <w:color w:val="0080AC"/>
          <w:spacing w:val="11"/>
        </w:rPr>
        <w:t>option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for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the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1"/>
        </w:rPr>
        <w:t>treatment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of</w:t>
      </w:r>
      <w:r>
        <w:rPr>
          <w:color w:val="0080AC"/>
          <w:spacing w:val="30"/>
          <w:w w:val="102"/>
        </w:rPr>
        <w:t xml:space="preserve"> </w:t>
      </w:r>
      <w:r>
        <w:rPr>
          <w:color w:val="0080AC"/>
          <w:spacing w:val="11"/>
        </w:rPr>
        <w:t>postoperative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1"/>
        </w:rPr>
        <w:t>recurr</w:t>
      </w:r>
      <w:r>
        <w:rPr>
          <w:color w:val="0080AC"/>
          <w:spacing w:val="10"/>
        </w:rPr>
        <w:t>ence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0"/>
        </w:rPr>
        <w:t>of</w:t>
      </w:r>
      <w:r>
        <w:rPr>
          <w:color w:val="0080AC"/>
          <w:spacing w:val="29"/>
          <w:w w:val="103"/>
        </w:rPr>
        <w:t xml:space="preserve"> </w:t>
      </w:r>
      <w:r>
        <w:rPr>
          <w:color w:val="0080AC"/>
          <w:spacing w:val="10"/>
        </w:rPr>
        <w:t>Crohn’s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0"/>
        </w:rPr>
        <w:t>disease.</w:t>
      </w:r>
      <w:r>
        <w:rPr>
          <w:color w:val="0080AC"/>
          <w:spacing w:val="4"/>
        </w:rPr>
        <w:t xml:space="preserve">  </w:t>
      </w:r>
      <w:r>
        <w:rPr>
          <w:color w:val="0080AC"/>
          <w:spacing w:val="10"/>
        </w:rPr>
        <w:t>Dig</w:t>
      </w:r>
      <w:r>
        <w:rPr>
          <w:color w:val="0080AC"/>
        </w:rPr>
        <w:t xml:space="preserve"> </w:t>
      </w:r>
      <w:r>
        <w:rPr>
          <w:color w:val="0080AC"/>
        </w:rPr>
        <w:t>Liver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</w:rPr>
        <w:t>Dis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3"/>
        </w:rPr>
        <w:t>2021</w:t>
      </w:r>
      <w:r>
        <w:rPr>
          <w:color w:val="0080AC"/>
          <w:spacing w:val="24"/>
          <w:w w:val="103"/>
        </w:rPr>
        <w:t xml:space="preserve"> </w:t>
      </w:r>
      <w:r>
        <w:rPr>
          <w:color w:val="0080AC"/>
        </w:rPr>
        <w:t>Dec</w:t>
      </w:r>
      <w:r>
        <w:rPr>
          <w:color w:val="0080AC"/>
          <w:spacing w:val="29"/>
          <w:w w:val="103"/>
        </w:rPr>
        <w:t xml:space="preserve"> </w:t>
      </w:r>
      <w:r>
        <w:rPr>
          <w:color w:val="0080AC"/>
          <w:spacing w:val="13"/>
        </w:rPr>
        <w:t>16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3"/>
        </w:rPr>
        <w:t>S1590-8658(21)</w:t>
      </w:r>
      <w:r>
        <w:rPr>
          <w:color w:val="0080AC"/>
          <w:spacing w:val="12"/>
        </w:rPr>
        <w:t>00887-2.</w:t>
      </w:r>
    </w:p>
    <w:p>
      <w:pPr>
        <w:pStyle w:val="BodyText"/>
        <w:ind w:left="304" w:right="432" w:hanging="304"/>
        <w:spacing w:before="33" w:line="263" w:lineRule="auto"/>
        <w:rPr/>
      </w:pPr>
      <w:r>
        <w:rPr>
          <w:spacing w:val="8"/>
        </w:rPr>
        <w:t>[48]  </w:t>
      </w:r>
      <w:r>
        <w:rPr>
          <w:color w:val="0080AC"/>
          <w:spacing w:val="8"/>
        </w:rPr>
        <w:t>Solitano  V,  Facciorusso  A,  Jess  T,</w:t>
      </w:r>
      <w:r>
        <w:rPr>
          <w:color w:val="0080AC"/>
          <w:spacing w:val="10"/>
        </w:rPr>
        <w:t xml:space="preserve">  </w:t>
      </w:r>
      <w:r>
        <w:rPr>
          <w:color w:val="0080AC"/>
          <w:spacing w:val="8"/>
        </w:rPr>
        <w:t>et</w:t>
      </w:r>
      <w:r>
        <w:rPr>
          <w:color w:val="0080AC"/>
          <w:spacing w:val="9"/>
          <w:w w:val="102"/>
        </w:rPr>
        <w:t xml:space="preserve">  </w:t>
      </w:r>
      <w:r>
        <w:rPr>
          <w:color w:val="0080AC"/>
          <w:spacing w:val="7"/>
        </w:rPr>
        <w:t>al.</w:t>
      </w:r>
      <w:r>
        <w:rPr>
          <w:color w:val="0080AC"/>
          <w:spacing w:val="10"/>
          <w:w w:val="101"/>
        </w:rPr>
        <w:t xml:space="preserve">  </w:t>
      </w:r>
      <w:r>
        <w:rPr>
          <w:color w:val="0080AC"/>
          <w:spacing w:val="7"/>
        </w:rPr>
        <w:t>Comparative</w:t>
      </w:r>
      <w:r>
        <w:rPr>
          <w:color w:val="0080AC"/>
          <w:spacing w:val="10"/>
          <w:w w:val="101"/>
        </w:rPr>
        <w:t xml:space="preserve">  </w:t>
      </w:r>
      <w:r>
        <w:rPr>
          <w:color w:val="0080AC"/>
          <w:spacing w:val="7"/>
        </w:rPr>
        <w:t>Risk</w:t>
      </w:r>
      <w:r>
        <w:rPr>
          <w:color w:val="0080AC"/>
          <w:spacing w:val="9"/>
          <w:w w:val="103"/>
        </w:rPr>
        <w:t xml:space="preserve">  </w:t>
      </w:r>
      <w:r>
        <w:rPr>
          <w:color w:val="0080AC"/>
          <w:spacing w:val="7"/>
        </w:rPr>
        <w:t>of  Serious</w:t>
      </w:r>
      <w:r>
        <w:rPr>
          <w:color w:val="0080AC"/>
          <w:spacing w:val="10"/>
        </w:rPr>
        <w:t xml:space="preserve">  </w:t>
      </w:r>
      <w:r>
        <w:rPr>
          <w:color w:val="0080AC"/>
          <w:spacing w:val="7"/>
        </w:rPr>
        <w:t>Infec-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tions</w:t>
      </w:r>
      <w:r>
        <w:rPr>
          <w:color w:val="0080AC"/>
          <w:spacing w:val="29"/>
          <w:w w:val="101"/>
        </w:rPr>
        <w:t xml:space="preserve"> </w:t>
      </w:r>
      <w:r>
        <w:rPr>
          <w:color w:val="0080AC"/>
          <w:spacing w:val="10"/>
        </w:rPr>
        <w:t>With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0"/>
        </w:rPr>
        <w:t>Biologic</w:t>
      </w:r>
      <w:r>
        <w:rPr>
          <w:color w:val="0080AC"/>
          <w:spacing w:val="30"/>
          <w:w w:val="101"/>
        </w:rPr>
        <w:t xml:space="preserve"> </w:t>
      </w:r>
      <w:r>
        <w:rPr>
          <w:color w:val="0080AC"/>
          <w:spacing w:val="10"/>
        </w:rPr>
        <w:t>Agents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and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Oral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Small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0"/>
        </w:rPr>
        <w:t>Molecules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in</w:t>
      </w:r>
      <w:r>
        <w:rPr>
          <w:color w:val="0080AC"/>
          <w:spacing w:val="2"/>
        </w:rPr>
        <w:t xml:space="preserve">  </w:t>
      </w:r>
      <w:r>
        <w:rPr>
          <w:color w:val="0080AC"/>
          <w:spacing w:val="10"/>
        </w:rPr>
        <w:t>Inﬂammatory</w:t>
      </w:r>
      <w:r>
        <w:rPr>
          <w:color w:val="0080AC"/>
          <w:spacing w:val="3"/>
        </w:rPr>
        <w:t xml:space="preserve">  </w:t>
      </w:r>
      <w:r>
        <w:rPr>
          <w:color w:val="0080AC"/>
          <w:spacing w:val="10"/>
        </w:rPr>
        <w:t>Bow</w:t>
      </w:r>
      <w:r>
        <w:rPr>
          <w:color w:val="0080AC"/>
          <w:spacing w:val="9"/>
        </w:rPr>
        <w:t>el</w:t>
      </w:r>
      <w:r>
        <w:rPr>
          <w:color w:val="0080AC"/>
        </w:rPr>
        <w:t xml:space="preserve"> </w:t>
      </w:r>
      <w:r>
        <w:rPr>
          <w:color w:val="0080AC"/>
          <w:spacing w:val="10"/>
        </w:rPr>
        <w:t>Diseases:</w:t>
      </w:r>
      <w:r>
        <w:rPr>
          <w:color w:val="0080AC"/>
          <w:spacing w:val="26"/>
          <w:w w:val="101"/>
        </w:rPr>
        <w:t xml:space="preserve"> </w:t>
      </w:r>
      <w:r>
        <w:rPr>
          <w:color w:val="0080AC"/>
          <w:spacing w:val="10"/>
        </w:rPr>
        <w:t>A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Systematic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Review</w:t>
      </w:r>
      <w:r>
        <w:rPr>
          <w:color w:val="0080AC"/>
        </w:rPr>
        <w:t xml:space="preserve">  </w:t>
      </w:r>
      <w:r>
        <w:rPr>
          <w:color w:val="0080AC"/>
          <w:spacing w:val="10"/>
        </w:rPr>
        <w:t>and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Met</w:t>
      </w:r>
      <w:r>
        <w:rPr>
          <w:color w:val="0080AC"/>
          <w:spacing w:val="9"/>
        </w:rPr>
        <w:t>a-Analysis.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Clin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Gastroenterol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9"/>
        </w:rPr>
        <w:t>Hepatol</w:t>
      </w:r>
      <w:r>
        <w:rPr>
          <w:color w:val="0080AC"/>
          <w:spacing w:val="1"/>
        </w:rPr>
        <w:t xml:space="preserve"> </w:t>
      </w:r>
      <w:r>
        <w:rPr>
          <w:color w:val="0080AC"/>
          <w:spacing w:val="12"/>
        </w:rPr>
        <w:t>2022</w:t>
      </w:r>
      <w:r>
        <w:rPr>
          <w:color w:val="0080AC"/>
          <w:spacing w:val="20"/>
          <w:w w:val="103"/>
        </w:rPr>
        <w:t xml:space="preserve"> </w:t>
      </w:r>
      <w:r>
        <w:rPr>
          <w:color w:val="0080AC"/>
        </w:rPr>
        <w:t>Aug</w:t>
      </w:r>
      <w:r>
        <w:rPr>
          <w:color w:val="0080AC"/>
          <w:spacing w:val="24"/>
          <w:w w:val="102"/>
        </w:rPr>
        <w:t xml:space="preserve"> </w:t>
      </w:r>
      <w:r>
        <w:rPr>
          <w:color w:val="0080AC"/>
          <w:spacing w:val="12"/>
        </w:rPr>
        <w:t>6</w:t>
      </w:r>
      <w:r>
        <w:rPr>
          <w:color w:val="0080AC"/>
          <w:spacing w:val="24"/>
          <w:w w:val="101"/>
        </w:rPr>
        <w:t xml:space="preserve"> </w:t>
      </w:r>
      <w:r>
        <w:rPr>
          <w:color w:val="0080AC"/>
          <w:spacing w:val="12"/>
        </w:rPr>
        <w:t>S1542-3565(22)00732-7.</w:t>
      </w:r>
    </w:p>
    <w:sectPr>
      <w:type w:val="continuous"/>
      <w:pgSz w:w="11905" w:h="15879"/>
      <w:pgMar w:top="155" w:right="313" w:bottom="673" w:left="512" w:header="0" w:footer="520" w:gutter="0"/>
      <w:cols w:equalWidth="0" w:num="2">
        <w:col w:w="5531" w:space="100"/>
        <w:col w:w="544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1"/>
      <w:spacing w:line="143" w:lineRule="exact"/>
      <w:rPr/>
    </w:pPr>
    <w:r>
      <w:rPr>
        <w:spacing w:val="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7"/>
      <w:spacing w:line="142" w:lineRule="exact"/>
      <w:rPr/>
    </w:pPr>
    <w:r>
      <w:rPr>
        <w:spacing w:val="10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6"/>
      <w:spacing w:line="143" w:lineRule="exact"/>
      <w:rPr/>
    </w:pPr>
    <w:r>
      <w:rPr>
        <w:spacing w:val="1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1"/>
      <w:spacing w:line="142" w:lineRule="exact"/>
      <w:rPr/>
    </w:pPr>
    <w:r>
      <w:rPr>
        <w:spacing w:val="6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0"/>
      <w:spacing w:line="142" w:lineRule="exact"/>
      <w:rPr/>
    </w:pPr>
    <w:r>
      <w:rPr>
        <w:spacing w:val="7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71"/>
      <w:spacing w:line="141" w:lineRule="exact"/>
      <w:rPr/>
    </w:pPr>
    <w:r>
      <w:rPr>
        <w:spacing w:val="6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9"/>
      <w:spacing w:line="142" w:lineRule="exact"/>
      <w:rPr/>
    </w:pPr>
    <w:r>
      <w:rPr>
        <w:spacing w:val="7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8"/>
      <w:spacing w:line="141" w:lineRule="exact"/>
      <w:rPr/>
    </w:pPr>
    <w:r>
      <w:rPr>
        <w:spacing w:val="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2"/>
      <w:spacing w:line="142" w:lineRule="exact"/>
      <w:rPr/>
    </w:pPr>
    <w:r>
      <w:rPr>
        <w:spacing w:val="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5"/>
      <w:spacing w:line="143" w:lineRule="exact"/>
      <w:rPr/>
    </w:pPr>
    <w:r>
      <w:rPr/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80"/>
      <w:spacing w:line="143" w:lineRule="exact"/>
      <w:rPr/>
    </w:pPr>
    <w:r>
      <w:rPr>
        <w:spacing w:val="4"/>
      </w:rPr>
      <w:t>12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fsmacaluso@gmail.com" TargetMode="External"/><Relationship Id="rId8" Type="http://schemas.openxmlformats.org/officeDocument/2006/relationships/hyperlink" Target="http://creativecommons.org/licenses/by-nc-nd/4.0/" TargetMode="External"/><Relationship Id="rId7" Type="http://schemas.openxmlformats.org/officeDocument/2006/relationships/hyperlink" Target="http://www.elsevier.com/locate/dld" TargetMode="External"/><Relationship Id="rId6" Type="http://schemas.openxmlformats.org/officeDocument/2006/relationships/hyperlink" Target="http://www.ScienceDirect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image" Target="media/image10.png"/><Relationship Id="rId3" Type="http://schemas.openxmlformats.org/officeDocument/2006/relationships/hyperlink" Target="https://doi.org/10.1016/j.dld.2023.01.155" TargetMode="External"/><Relationship Id="rId29" Type="http://schemas.openxmlformats.org/officeDocument/2006/relationships/image" Target="media/image9.png"/><Relationship Id="rId28" Type="http://schemas.openxmlformats.org/officeDocument/2006/relationships/hyperlink" Target="https://gdt.gradepro.org/app/handbook/handbook.html" TargetMode="External"/><Relationship Id="rId27" Type="http://schemas.openxmlformats.org/officeDocument/2006/relationships/image" Target="media/image8.png"/><Relationship Id="rId26" Type="http://schemas.openxmlformats.org/officeDocument/2006/relationships/footer" Target="footer12.xml"/><Relationship Id="rId25" Type="http://schemas.openxmlformats.org/officeDocument/2006/relationships/footer" Target="footer11.xml"/><Relationship Id="rId24" Type="http://schemas.openxmlformats.org/officeDocument/2006/relationships/footer" Target="footer10.xml"/><Relationship Id="rId23" Type="http://schemas.openxmlformats.org/officeDocument/2006/relationships/footer" Target="footer9.xml"/><Relationship Id="rId22" Type="http://schemas.openxmlformats.org/officeDocument/2006/relationships/footer" Target="footer8.xml"/><Relationship Id="rId21" Type="http://schemas.openxmlformats.org/officeDocument/2006/relationships/footer" Target="footer7.xml"/><Relationship Id="rId20" Type="http://schemas.openxmlformats.org/officeDocument/2006/relationships/footer" Target="footer6.xml"/><Relationship Id="rId2" Type="http://schemas.openxmlformats.org/officeDocument/2006/relationships/footer" Target="footer1.xml"/><Relationship Id="rId19" Type="http://schemas.openxmlformats.org/officeDocument/2006/relationships/footer" Target="footer5.xml"/><Relationship Id="rId18" Type="http://schemas.openxmlformats.org/officeDocument/2006/relationships/footer" Target="footer4.xml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hyperlink" Target="mailto:alessandro.armuzzi@hunimed.eu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of biologics for the management of Crohn•s disease: IG-IBD clinical guidelines based on the GRADE methodology</dc:title>
  <dc:subject>Digestive and Liver Disease, Corrected proof. doi:10.1016/j.dld.2023.01.155</dc:subject>
  <dc:creator>Fabio Salvatore Macaluso</dc:creator>
  <cp:keywords>"Biologics"; "Clinical guidelines"; "Crohn's disease"; "GRADE"; "IG-IBD"</cp:keywords>
  <dcterms:created xsi:type="dcterms:W3CDTF">2023-02-13T14:38:18Z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2025-10-29T09:28:06</vt:filetime>
  </property>
</Properties>
</file>