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8662"/>
        <w:spacing w:before="260" w:line="199" w:lineRule="auto"/>
        <w:rPr>
          <w:rFonts w:ascii="Arial" w:hAnsi="Arial" w:eastAsia="Arial" w:cs="Arial"/>
          <w:sz w:val="16"/>
          <w:szCs w:val="16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287337</wp:posOffset>
            </wp:positionH>
            <wp:positionV relativeFrom="paragraph">
              <wp:posOffset>187509</wp:posOffset>
            </wp:positionV>
            <wp:extent cx="1839595" cy="660374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39595" cy="660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6"/>
          <w:szCs w:val="16"/>
        </w:rPr>
        <w:t>American</w:t>
      </w:r>
      <w:r>
        <w:rPr>
          <w:rFonts w:ascii="Arial" w:hAnsi="Arial" w:eastAsia="Arial" w:cs="Arial"/>
          <w:sz w:val="16"/>
          <w:szCs w:val="16"/>
          <w:spacing w:val="13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Urological Assoc</w:t>
      </w:r>
      <w:r>
        <w:rPr>
          <w:rFonts w:ascii="Arial" w:hAnsi="Arial" w:eastAsia="Arial" w:cs="Arial"/>
          <w:sz w:val="16"/>
          <w:szCs w:val="16"/>
          <w:spacing w:val="-1"/>
        </w:rPr>
        <w:t>iation (AUA)/</w:t>
      </w:r>
    </w:p>
    <w:p>
      <w:pPr>
        <w:ind w:left="8938"/>
        <w:spacing w:before="81" w:line="200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-1"/>
        </w:rPr>
        <w:t>Society of Urologic Oncology</w:t>
      </w:r>
      <w:r>
        <w:rPr>
          <w:rFonts w:ascii="Arial" w:hAnsi="Arial" w:eastAsia="Arial" w:cs="Arial"/>
          <w:sz w:val="16"/>
          <w:szCs w:val="16"/>
          <w:spacing w:val="25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(SUO)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2644" w:right="944" w:hanging="10"/>
        <w:spacing w:before="105" w:line="524" w:lineRule="auto"/>
        <w:rPr>
          <w:sz w:val="36"/>
          <w:szCs w:val="36"/>
        </w:rPr>
      </w:pPr>
      <w:r>
        <w:pict>
          <v:shape id="_x0000_s2" style="position:absolute;margin-left:130.707pt;margin-top:-18.0916pt;mso-position-vertical-relative:text;mso-position-horizontal-relative:text;width:433pt;height:18.1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3" w:lineRule="auto"/>
                    <w:rPr>
                      <w:sz w:val="36"/>
                      <w:szCs w:val="36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color w:val="005679"/>
                      <w:spacing w:val="-3"/>
                    </w:rPr>
                    <w:t>DIAGNOSIS</w:t>
                  </w:r>
                  <w:r>
                    <w:rPr>
                      <w:sz w:val="36"/>
                      <w:szCs w:val="36"/>
                      <w:color w:val="005679"/>
                      <w:spacing w:val="17"/>
                    </w:rPr>
                    <w:t xml:space="preserve">    </w:t>
                  </w:r>
                  <w:r>
                    <w:rPr>
                      <w:sz w:val="36"/>
                      <w:szCs w:val="36"/>
                      <w:b/>
                      <w:bCs/>
                      <w:color w:val="005679"/>
                      <w:spacing w:val="-3"/>
                    </w:rPr>
                    <w:t>AND</w:t>
                  </w:r>
                  <w:r>
                    <w:rPr>
                      <w:sz w:val="36"/>
                      <w:szCs w:val="36"/>
                      <w:color w:val="005679"/>
                      <w:spacing w:val="-3"/>
                    </w:rPr>
                    <w:t xml:space="preserve">     </w:t>
                  </w:r>
                  <w:r>
                    <w:rPr>
                      <w:sz w:val="36"/>
                      <w:szCs w:val="36"/>
                      <w:b/>
                      <w:bCs/>
                      <w:color w:val="005679"/>
                      <w:spacing w:val="-3"/>
                    </w:rPr>
                    <w:t>TREATMEN</w:t>
                  </w:r>
                  <w:r>
                    <w:rPr>
                      <w:sz w:val="36"/>
                      <w:szCs w:val="36"/>
                      <w:b/>
                      <w:bCs/>
                      <w:color w:val="005679"/>
                      <w:spacing w:val="-4"/>
                    </w:rPr>
                    <w:t>T</w:t>
                  </w:r>
                  <w:r>
                    <w:rPr>
                      <w:sz w:val="36"/>
                      <w:szCs w:val="36"/>
                      <w:color w:val="005679"/>
                      <w:spacing w:val="-4"/>
                    </w:rPr>
                    <w:t xml:space="preserve">     </w:t>
                  </w:r>
                  <w:r>
                    <w:rPr>
                      <w:sz w:val="36"/>
                      <w:szCs w:val="36"/>
                      <w:b/>
                      <w:bCs/>
                      <w:color w:val="005679"/>
                      <w:spacing w:val="-4"/>
                    </w:rPr>
                    <w:t>OF</w:t>
                  </w:r>
                  <w:r>
                    <w:rPr>
                      <w:sz w:val="36"/>
                      <w:szCs w:val="36"/>
                      <w:color w:val="005679"/>
                      <w:spacing w:val="-4"/>
                    </w:rPr>
                    <w:t xml:space="preserve">     </w:t>
                  </w:r>
                  <w:r>
                    <w:rPr>
                      <w:sz w:val="36"/>
                      <w:szCs w:val="36"/>
                      <w:b/>
                      <w:bCs/>
                      <w:color w:val="005679"/>
                      <w:spacing w:val="-4"/>
                    </w:rPr>
                    <w:t>NON-MUSCLE</w:t>
                  </w:r>
                </w:p>
              </w:txbxContent>
            </v:textbox>
          </v:shape>
        </w:pict>
      </w:r>
      <w:r>
        <w:pict>
          <v:shape id="_x0000_s4" style="position:absolute;margin-left:-1pt;margin-top:-23.4845pt;mso-position-vertical-relative:text;mso-position-horizontal-relative:text;width:114.75pt;height:189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250" w:type="dxa"/>
                    <w:tblInd w:w="22" w:type="dxa"/>
                    <w:tblLayout w:type="fixed"/>
                    <w:tblBorders>
                      <w:left w:val="single" w:color="E5E5E5" w:sz="2" w:space="0"/>
                      <w:bottom w:val="single" w:color="E5E5E5" w:sz="2" w:space="0"/>
                      <w:right w:val="single" w:color="E5E5E5" w:sz="2" w:space="0"/>
                      <w:top w:val="single" w:color="E5E5E5" w:sz="2" w:space="0"/>
                    </w:tblBorders>
                  </w:tblPr>
                  <w:tblGrid>
                    <w:gridCol w:w="2250"/>
                  </w:tblGrid>
                  <w:tr>
                    <w:trPr>
                      <w:trHeight w:val="3729" w:hRule="atLeast"/>
                    </w:trPr>
                    <w:tc>
                      <w:tcPr>
                        <w:tcW w:w="2250" w:type="dxa"/>
                        <w:vAlign w:val="top"/>
                      </w:tcPr>
                      <w:p>
                        <w:pPr>
                          <w:pStyle w:val="TableText"/>
                          <w:ind w:left="67" w:right="363" w:hanging="11"/>
                          <w:spacing w:before="213" w:line="274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b/>
                            <w:bCs/>
                            <w:color w:val="011E31"/>
                            <w:spacing w:val="11"/>
                          </w:rPr>
                          <w:t>A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11"/>
                          </w:rPr>
                          <w:t>PPROVED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4"/>
                          </w:rPr>
                          <w:t xml:space="preserve"> 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11"/>
                          </w:rPr>
                          <w:t>BY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25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11"/>
                          </w:rPr>
                          <w:t>THE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26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011E31"/>
                            <w:spacing w:val="11"/>
                          </w:rPr>
                          <w:t>AUA</w:t>
                        </w:r>
                        <w:r>
                          <w:rPr>
                            <w:b/>
                            <w:bCs/>
                            <w:color w:val="011E3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011E31"/>
                            <w:spacing w:val="11"/>
                          </w:rPr>
                          <w:t>B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11"/>
                          </w:rPr>
                          <w:t>OARD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4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11"/>
                          </w:rPr>
                          <w:t>OF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1"/>
                          </w:rPr>
                          <w:t xml:space="preserve">  </w:t>
                        </w:r>
                        <w:r>
                          <w:rPr>
                            <w:b/>
                            <w:bCs/>
                            <w:color w:val="011E31"/>
                            <w:spacing w:val="11"/>
                          </w:rPr>
                          <w:t>D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11"/>
                          </w:rPr>
                          <w:t>IRECTORS</w:t>
                        </w:r>
                      </w:p>
                      <w:p>
                        <w:pPr>
                          <w:pStyle w:val="TableText"/>
                          <w:ind w:left="59"/>
                          <w:spacing w:line="238" w:lineRule="auto"/>
                          <w:rPr/>
                        </w:pPr>
                        <w:r>
                          <w:rPr>
                            <w:b/>
                            <w:bCs/>
                            <w:color w:val="011E31"/>
                            <w:spacing w:val="11"/>
                          </w:rPr>
                          <w:t>J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11"/>
                          </w:rPr>
                          <w:t>ANUARY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28"/>
                            <w:w w:val="10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011E31"/>
                            <w:spacing w:val="11"/>
                          </w:rPr>
                          <w:t>2024</w:t>
                        </w:r>
                      </w:p>
                      <w:p>
                        <w:pPr>
                          <w:pStyle w:val="TableText"/>
                          <w:ind w:left="56"/>
                          <w:spacing w:before="226"/>
                          <w:rPr/>
                        </w:pPr>
                        <w:r>
                          <w:rPr>
                            <w:color w:val="011E31"/>
                          </w:rPr>
                          <w:t>Authors</w:t>
                        </w:r>
                        <w:r>
                          <w:rPr>
                            <w:color w:val="011E31"/>
                            <w:spacing w:val="1"/>
                          </w:rPr>
                          <w:t>’ </w:t>
                        </w:r>
                        <w:r>
                          <w:rPr>
                            <w:color w:val="011E31"/>
                          </w:rPr>
                          <w:t>disclosure</w:t>
                        </w:r>
                        <w:r>
                          <w:rPr>
                            <w:color w:val="011E31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011E31"/>
                          </w:rPr>
                          <w:t>of</w:t>
                        </w:r>
                      </w:p>
                      <w:p>
                        <w:pPr>
                          <w:pStyle w:val="TableText"/>
                          <w:ind w:left="62" w:right="124" w:firstLine="4"/>
                          <w:spacing w:before="31" w:line="265" w:lineRule="auto"/>
                          <w:rPr/>
                        </w:pPr>
                        <w:r>
                          <w:rPr>
                            <w:color w:val="011E31"/>
                            <w:spacing w:val="-1"/>
                          </w:rPr>
                          <w:t>potential conflicts of</w:t>
                        </w:r>
                        <w:r>
                          <w:rPr>
                            <w:color w:val="011E31"/>
                            <w:spacing w:val="19"/>
                          </w:rPr>
                          <w:t xml:space="preserve"> </w:t>
                        </w:r>
                        <w:r>
                          <w:rPr>
                            <w:color w:val="011E31"/>
                            <w:spacing w:val="-1"/>
                          </w:rPr>
                          <w:t>interest</w:t>
                        </w:r>
                        <w:r>
                          <w:rPr>
                            <w:color w:val="011E31"/>
                          </w:rPr>
                          <w:t xml:space="preserve">   </w:t>
                        </w:r>
                        <w:r>
                          <w:rPr>
                            <w:color w:val="011E31"/>
                          </w:rPr>
                          <w:t>and author/staff contri</w:t>
                        </w:r>
                        <w:r>
                          <w:rPr>
                            <w:color w:val="011E31"/>
                            <w:spacing w:val="-1"/>
                          </w:rPr>
                          <w:t>butions</w:t>
                        </w:r>
                        <w:r>
                          <w:rPr>
                            <w:color w:val="011E31"/>
                          </w:rPr>
                          <w:t xml:space="preserve"> </w:t>
                        </w:r>
                        <w:r>
                          <w:rPr>
                            <w:color w:val="011E31"/>
                            <w:spacing w:val="-1"/>
                          </w:rPr>
                          <w:t>appear at the end</w:t>
                        </w:r>
                        <w:r>
                          <w:rPr>
                            <w:color w:val="011E31"/>
                            <w:spacing w:val="18"/>
                          </w:rPr>
                          <w:t xml:space="preserve"> </w:t>
                        </w:r>
                        <w:r>
                          <w:rPr>
                            <w:color w:val="011E31"/>
                            <w:spacing w:val="-1"/>
                          </w:rPr>
                          <w:t>of the</w:t>
                        </w:r>
                      </w:p>
                      <w:p>
                        <w:pPr>
                          <w:pStyle w:val="TableText"/>
                          <w:ind w:left="62"/>
                          <w:spacing w:before="23" w:line="239" w:lineRule="auto"/>
                          <w:rPr/>
                        </w:pPr>
                        <w:r>
                          <w:rPr>
                            <w:color w:val="011E31"/>
                            <w:spacing w:val="-1"/>
                          </w:rPr>
                          <w:t>article.</w:t>
                        </w:r>
                      </w:p>
                      <w:p>
                        <w:pPr>
                          <w:pStyle w:val="TableText"/>
                          <w:ind w:left="68" w:right="468" w:hanging="12"/>
                          <w:spacing w:before="240" w:line="263" w:lineRule="auto"/>
                          <w:rPr/>
                        </w:pPr>
                        <w:r>
                          <w:rPr>
                            <w:color w:val="011E31"/>
                            <w:spacing w:val="-1"/>
                          </w:rPr>
                          <w:t>© 2024</w:t>
                        </w:r>
                        <w:r>
                          <w:rPr>
                            <w:color w:val="011E31"/>
                            <w:spacing w:val="21"/>
                          </w:rPr>
                          <w:t xml:space="preserve"> </w:t>
                        </w:r>
                        <w:r>
                          <w:rPr>
                            <w:color w:val="011E31"/>
                            <w:spacing w:val="-1"/>
                          </w:rPr>
                          <w:t>by the American</w:t>
                        </w:r>
                        <w:r>
                          <w:rPr>
                            <w:color w:val="011E31"/>
                          </w:rPr>
                          <w:t xml:space="preserve"> </w:t>
                        </w:r>
                        <w:r>
                          <w:rPr>
                            <w:color w:val="011E31"/>
                            <w:spacing w:val="-1"/>
                          </w:rPr>
                          <w:t>Urological Association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36"/>
          <w:szCs w:val="36"/>
          <w:b/>
          <w:bCs/>
          <w:color w:val="005679"/>
          <w:spacing w:val="-6"/>
        </w:rPr>
        <w:t>INVASIVE</w:t>
      </w:r>
      <w:r>
        <w:rPr>
          <w:sz w:val="36"/>
          <w:szCs w:val="36"/>
          <w:color w:val="005679"/>
          <w:spacing w:val="30"/>
        </w:rPr>
        <w:t xml:space="preserve"> </w:t>
      </w:r>
      <w:r>
        <w:rPr>
          <w:sz w:val="36"/>
          <w:szCs w:val="36"/>
          <w:b/>
          <w:bCs/>
          <w:color w:val="005679"/>
          <w:spacing w:val="-6"/>
        </w:rPr>
        <w:t>BLADDER</w:t>
      </w:r>
      <w:r>
        <w:rPr>
          <w:sz w:val="36"/>
          <w:szCs w:val="36"/>
          <w:color w:val="005679"/>
          <w:spacing w:val="22"/>
          <w:w w:val="101"/>
        </w:rPr>
        <w:t xml:space="preserve"> </w:t>
      </w:r>
      <w:r>
        <w:rPr>
          <w:sz w:val="36"/>
          <w:szCs w:val="36"/>
          <w:b/>
          <w:bCs/>
          <w:color w:val="005679"/>
          <w:spacing w:val="-6"/>
        </w:rPr>
        <w:t>CANCER:</w:t>
      </w:r>
      <w:r>
        <w:rPr>
          <w:sz w:val="36"/>
          <w:szCs w:val="36"/>
          <w:color w:val="005679"/>
          <w:spacing w:val="-6"/>
        </w:rPr>
        <w:t xml:space="preserve"> </w:t>
      </w:r>
      <w:r>
        <w:rPr>
          <w:sz w:val="36"/>
          <w:szCs w:val="36"/>
          <w:b/>
          <w:bCs/>
          <w:color w:val="005679"/>
          <w:spacing w:val="-6"/>
        </w:rPr>
        <w:t>AUA/SUO</w:t>
      </w:r>
      <w:r>
        <w:rPr>
          <w:sz w:val="36"/>
          <w:szCs w:val="36"/>
          <w:color w:val="005679"/>
          <w:spacing w:val="20"/>
          <w:w w:val="101"/>
        </w:rPr>
        <w:t xml:space="preserve"> </w:t>
      </w:r>
      <w:r>
        <w:rPr>
          <w:sz w:val="36"/>
          <w:szCs w:val="36"/>
          <w:b/>
          <w:bCs/>
          <w:color w:val="005679"/>
          <w:spacing w:val="-6"/>
        </w:rPr>
        <w:t>GUIDELINE</w:t>
      </w:r>
      <w:r>
        <w:rPr>
          <w:sz w:val="36"/>
          <w:szCs w:val="36"/>
          <w:color w:val="005679"/>
        </w:rPr>
        <w:t xml:space="preserve">  </w:t>
      </w:r>
      <w:r>
        <w:rPr>
          <w:sz w:val="36"/>
          <w:szCs w:val="36"/>
          <w:b/>
          <w:bCs/>
          <w:color w:val="005679"/>
          <w:spacing w:val="-7"/>
        </w:rPr>
        <w:t>(Published</w:t>
      </w:r>
      <w:r>
        <w:rPr>
          <w:sz w:val="36"/>
          <w:szCs w:val="36"/>
          <w:color w:val="005679"/>
          <w:spacing w:val="41"/>
        </w:rPr>
        <w:t xml:space="preserve"> </w:t>
      </w:r>
      <w:r>
        <w:rPr>
          <w:sz w:val="36"/>
          <w:szCs w:val="36"/>
          <w:b/>
          <w:bCs/>
          <w:color w:val="005679"/>
          <w:spacing w:val="-7"/>
        </w:rPr>
        <w:t>2016;</w:t>
      </w:r>
      <w:r>
        <w:rPr>
          <w:sz w:val="36"/>
          <w:szCs w:val="36"/>
          <w:color w:val="005679"/>
          <w:spacing w:val="-7"/>
        </w:rPr>
        <w:t xml:space="preserve"> </w:t>
      </w:r>
      <w:r>
        <w:rPr>
          <w:sz w:val="36"/>
          <w:szCs w:val="36"/>
          <w:b/>
          <w:bCs/>
          <w:color w:val="005679"/>
          <w:spacing w:val="-7"/>
        </w:rPr>
        <w:t>Amended</w:t>
      </w:r>
      <w:r>
        <w:rPr>
          <w:sz w:val="36"/>
          <w:szCs w:val="36"/>
          <w:color w:val="005679"/>
          <w:spacing w:val="21"/>
        </w:rPr>
        <w:t xml:space="preserve"> </w:t>
      </w:r>
      <w:r>
        <w:rPr>
          <w:sz w:val="36"/>
          <w:szCs w:val="36"/>
          <w:b/>
          <w:bCs/>
          <w:color w:val="005679"/>
          <w:spacing w:val="-7"/>
        </w:rPr>
        <w:t>2020,</w:t>
      </w:r>
      <w:r>
        <w:rPr>
          <w:sz w:val="36"/>
          <w:szCs w:val="36"/>
          <w:color w:val="005679"/>
          <w:spacing w:val="22"/>
          <w:w w:val="101"/>
        </w:rPr>
        <w:t xml:space="preserve"> </w:t>
      </w:r>
      <w:r>
        <w:rPr>
          <w:sz w:val="36"/>
          <w:szCs w:val="36"/>
          <w:b/>
          <w:bCs/>
          <w:color w:val="005679"/>
          <w:spacing w:val="-7"/>
        </w:rPr>
        <w:t>2024)</w:t>
      </w:r>
    </w:p>
    <w:p>
      <w:pPr>
        <w:ind w:left="2626"/>
        <w:spacing w:before="57" w:line="196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005679"/>
          <w:spacing w:val="-3"/>
        </w:rPr>
        <w:t>Guideline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28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-3"/>
        </w:rPr>
        <w:t>Panel</w:t>
      </w:r>
    </w:p>
    <w:p>
      <w:pPr>
        <w:pStyle w:val="BodyText"/>
        <w:ind w:left="2656" w:right="354" w:hanging="2"/>
        <w:spacing w:before="285" w:line="259" w:lineRule="auto"/>
        <w:jc w:val="both"/>
        <w:rPr/>
      </w:pPr>
      <w:r>
        <w:rPr>
          <w:i/>
          <w:iCs/>
          <w:color w:val="005679"/>
          <w:spacing w:val="-8"/>
        </w:rPr>
        <w:t>Sam</w:t>
      </w:r>
      <w:r>
        <w:rPr>
          <w:color w:val="005679"/>
          <w:spacing w:val="-8"/>
        </w:rPr>
        <w:t xml:space="preserve"> </w:t>
      </w:r>
      <w:r>
        <w:rPr>
          <w:i/>
          <w:iCs/>
          <w:color w:val="005679"/>
          <w:spacing w:val="-8"/>
        </w:rPr>
        <w:t>S.</w:t>
      </w:r>
      <w:r>
        <w:rPr>
          <w:color w:val="005679"/>
          <w:spacing w:val="24"/>
          <w:w w:val="101"/>
        </w:rPr>
        <w:t xml:space="preserve"> </w:t>
      </w:r>
      <w:r>
        <w:rPr>
          <w:i/>
          <w:iCs/>
          <w:color w:val="005679"/>
          <w:spacing w:val="-8"/>
        </w:rPr>
        <w:t>Chang,</w:t>
      </w:r>
      <w:r>
        <w:rPr>
          <w:color w:val="005679"/>
          <w:spacing w:val="-8"/>
        </w:rPr>
        <w:t xml:space="preserve"> </w:t>
      </w:r>
      <w:r>
        <w:rPr>
          <w:i/>
          <w:iCs/>
          <w:color w:val="005679"/>
          <w:spacing w:val="-8"/>
        </w:rPr>
        <w:t>MD,</w:t>
      </w:r>
      <w:r>
        <w:rPr>
          <w:color w:val="005679"/>
          <w:spacing w:val="-8"/>
        </w:rPr>
        <w:t xml:space="preserve"> </w:t>
      </w:r>
      <w:r>
        <w:rPr>
          <w:i/>
          <w:iCs/>
          <w:color w:val="005679"/>
          <w:spacing w:val="-8"/>
        </w:rPr>
        <w:t>MBA;</w:t>
      </w:r>
      <w:r>
        <w:rPr>
          <w:color w:val="005679"/>
          <w:spacing w:val="13"/>
        </w:rPr>
        <w:t xml:space="preserve"> </w:t>
      </w:r>
      <w:r>
        <w:rPr>
          <w:i/>
          <w:iCs/>
          <w:color w:val="005679"/>
          <w:spacing w:val="-8"/>
        </w:rPr>
        <w:t>Ste</w:t>
      </w:r>
      <w:r>
        <w:rPr>
          <w:i/>
          <w:iCs/>
          <w:color w:val="005679"/>
          <w:spacing w:val="-9"/>
        </w:rPr>
        <w:t>phen</w:t>
      </w:r>
      <w:r>
        <w:rPr>
          <w:color w:val="005679"/>
          <w:spacing w:val="-9"/>
        </w:rPr>
        <w:t xml:space="preserve"> </w:t>
      </w:r>
      <w:r>
        <w:rPr>
          <w:i/>
          <w:iCs/>
          <w:color w:val="005679"/>
          <w:spacing w:val="-9"/>
        </w:rPr>
        <w:t>A.</w:t>
      </w:r>
      <w:r>
        <w:rPr>
          <w:color w:val="005679"/>
          <w:spacing w:val="33"/>
        </w:rPr>
        <w:t xml:space="preserve"> </w:t>
      </w:r>
      <w:r>
        <w:rPr>
          <w:i/>
          <w:iCs/>
          <w:color w:val="005679"/>
          <w:spacing w:val="-9"/>
        </w:rPr>
        <w:t>Boorjian,</w:t>
      </w:r>
      <w:r>
        <w:rPr>
          <w:color w:val="005679"/>
          <w:spacing w:val="24"/>
        </w:rPr>
        <w:t xml:space="preserve"> </w:t>
      </w:r>
      <w:r>
        <w:rPr>
          <w:i/>
          <w:iCs/>
          <w:color w:val="005679"/>
          <w:spacing w:val="-9"/>
        </w:rPr>
        <w:t>MD;</w:t>
      </w:r>
      <w:r>
        <w:rPr>
          <w:color w:val="005679"/>
          <w:spacing w:val="-9"/>
        </w:rPr>
        <w:t xml:space="preserve"> </w:t>
      </w:r>
      <w:r>
        <w:rPr>
          <w:i/>
          <w:iCs/>
          <w:color w:val="005679"/>
          <w:spacing w:val="-9"/>
        </w:rPr>
        <w:t>Roger</w:t>
      </w:r>
      <w:r>
        <w:rPr>
          <w:color w:val="005679"/>
          <w:spacing w:val="-9"/>
        </w:rPr>
        <w:t xml:space="preserve"> </w:t>
      </w:r>
      <w:r>
        <w:rPr>
          <w:i/>
          <w:iCs/>
          <w:color w:val="005679"/>
          <w:spacing w:val="-9"/>
        </w:rPr>
        <w:t>Chou,</w:t>
      </w:r>
      <w:r>
        <w:rPr>
          <w:color w:val="005679"/>
          <w:spacing w:val="-9"/>
        </w:rPr>
        <w:t xml:space="preserve"> </w:t>
      </w:r>
      <w:r>
        <w:rPr>
          <w:i/>
          <w:iCs/>
          <w:color w:val="005679"/>
          <w:spacing w:val="-9"/>
        </w:rPr>
        <w:t>MD;</w:t>
      </w:r>
      <w:r>
        <w:rPr>
          <w:color w:val="005679"/>
          <w:spacing w:val="-9"/>
        </w:rPr>
        <w:t xml:space="preserve"> </w:t>
      </w:r>
      <w:r>
        <w:rPr>
          <w:i/>
          <w:iCs/>
          <w:color w:val="005679"/>
          <w:spacing w:val="-9"/>
        </w:rPr>
        <w:t>Peter</w:t>
      </w:r>
      <w:r>
        <w:rPr>
          <w:color w:val="005679"/>
          <w:spacing w:val="-9"/>
        </w:rPr>
        <w:t xml:space="preserve"> </w:t>
      </w:r>
      <w:r>
        <w:rPr>
          <w:i/>
          <w:iCs/>
          <w:color w:val="005679"/>
          <w:spacing w:val="-9"/>
        </w:rPr>
        <w:t>E.</w:t>
      </w:r>
      <w:r>
        <w:rPr>
          <w:color w:val="005679"/>
          <w:spacing w:val="22"/>
          <w:w w:val="101"/>
        </w:rPr>
        <w:t xml:space="preserve"> </w:t>
      </w:r>
      <w:r>
        <w:rPr>
          <w:i/>
          <w:iCs/>
          <w:color w:val="005679"/>
          <w:spacing w:val="-9"/>
        </w:rPr>
        <w:t>Clark,</w:t>
      </w:r>
      <w:r>
        <w:rPr>
          <w:color w:val="005679"/>
          <w:spacing w:val="27"/>
          <w:w w:val="101"/>
        </w:rPr>
        <w:t xml:space="preserve"> </w:t>
      </w:r>
      <w:r>
        <w:rPr>
          <w:i/>
          <w:iCs/>
          <w:color w:val="005679"/>
          <w:spacing w:val="-9"/>
        </w:rPr>
        <w:t>MD;</w:t>
      </w:r>
      <w:r>
        <w:rPr>
          <w:color w:val="005679"/>
        </w:rPr>
        <w:t xml:space="preserve"> </w:t>
      </w:r>
      <w:r>
        <w:rPr>
          <w:i/>
          <w:iCs/>
          <w:color w:val="005679"/>
          <w:spacing w:val="-8"/>
        </w:rPr>
        <w:t>Siamak</w:t>
      </w:r>
      <w:r>
        <w:rPr>
          <w:color w:val="005679"/>
          <w:spacing w:val="-8"/>
        </w:rPr>
        <w:t xml:space="preserve"> </w:t>
      </w:r>
      <w:r>
        <w:rPr>
          <w:i/>
          <w:iCs/>
          <w:color w:val="005679"/>
          <w:spacing w:val="-8"/>
        </w:rPr>
        <w:t>Daneshmand,</w:t>
      </w:r>
      <w:r>
        <w:rPr>
          <w:color w:val="005679"/>
          <w:spacing w:val="21"/>
          <w:w w:val="101"/>
        </w:rPr>
        <w:t xml:space="preserve"> </w:t>
      </w:r>
      <w:r>
        <w:rPr>
          <w:i/>
          <w:iCs/>
          <w:color w:val="005679"/>
          <w:spacing w:val="-8"/>
        </w:rPr>
        <w:t>MD;</w:t>
      </w:r>
      <w:r>
        <w:rPr>
          <w:color w:val="005679"/>
          <w:spacing w:val="14"/>
          <w:w w:val="101"/>
        </w:rPr>
        <w:t xml:space="preserve"> </w:t>
      </w:r>
      <w:r>
        <w:rPr>
          <w:i/>
          <w:iCs/>
          <w:color w:val="005679"/>
          <w:spacing w:val="-8"/>
        </w:rPr>
        <w:t>Badrinath</w:t>
      </w:r>
      <w:r>
        <w:rPr>
          <w:color w:val="005679"/>
          <w:spacing w:val="-8"/>
        </w:rPr>
        <w:t xml:space="preserve"> </w:t>
      </w:r>
      <w:r>
        <w:rPr>
          <w:i/>
          <w:iCs/>
          <w:color w:val="005679"/>
          <w:spacing w:val="-8"/>
        </w:rPr>
        <w:t>R.</w:t>
      </w:r>
      <w:r>
        <w:rPr>
          <w:color w:val="005679"/>
          <w:spacing w:val="23"/>
          <w:w w:val="101"/>
        </w:rPr>
        <w:t xml:space="preserve"> </w:t>
      </w:r>
      <w:r>
        <w:rPr>
          <w:i/>
          <w:iCs/>
          <w:color w:val="005679"/>
          <w:spacing w:val="-8"/>
        </w:rPr>
        <w:t>Konety,</w:t>
      </w:r>
      <w:r>
        <w:rPr>
          <w:color w:val="005679"/>
          <w:spacing w:val="-8"/>
        </w:rPr>
        <w:t xml:space="preserve"> </w:t>
      </w:r>
      <w:r>
        <w:rPr>
          <w:i/>
          <w:iCs/>
          <w:color w:val="005679"/>
          <w:spacing w:val="-8"/>
        </w:rPr>
        <w:t>MD,</w:t>
      </w:r>
      <w:r>
        <w:rPr>
          <w:color w:val="005679"/>
          <w:spacing w:val="-8"/>
        </w:rPr>
        <w:t xml:space="preserve"> </w:t>
      </w:r>
      <w:r>
        <w:rPr>
          <w:i/>
          <w:iCs/>
          <w:color w:val="005679"/>
          <w:spacing w:val="-8"/>
        </w:rPr>
        <w:t>FACS,</w:t>
      </w:r>
      <w:r>
        <w:rPr>
          <w:color w:val="005679"/>
          <w:spacing w:val="25"/>
        </w:rPr>
        <w:t xml:space="preserve"> </w:t>
      </w:r>
      <w:r>
        <w:rPr>
          <w:i/>
          <w:iCs/>
          <w:color w:val="005679"/>
          <w:spacing w:val="-8"/>
        </w:rPr>
        <w:t>MBA;</w:t>
      </w:r>
      <w:r>
        <w:rPr>
          <w:color w:val="005679"/>
          <w:spacing w:val="-8"/>
        </w:rPr>
        <w:t xml:space="preserve"> </w:t>
      </w:r>
      <w:r>
        <w:rPr>
          <w:i/>
          <w:iCs/>
          <w:color w:val="005679"/>
          <w:spacing w:val="-8"/>
        </w:rPr>
        <w:t>Raj</w:t>
      </w:r>
      <w:r>
        <w:rPr>
          <w:color w:val="005679"/>
          <w:spacing w:val="-8"/>
        </w:rPr>
        <w:t xml:space="preserve"> </w:t>
      </w:r>
      <w:r>
        <w:rPr>
          <w:i/>
          <w:iCs/>
          <w:color w:val="005679"/>
          <w:spacing w:val="-8"/>
        </w:rPr>
        <w:t>Pruthi,</w:t>
      </w:r>
      <w:r>
        <w:rPr>
          <w:color w:val="005679"/>
          <w:spacing w:val="-8"/>
        </w:rPr>
        <w:t xml:space="preserve"> </w:t>
      </w:r>
      <w:r>
        <w:rPr>
          <w:i/>
          <w:iCs/>
          <w:color w:val="005679"/>
          <w:spacing w:val="-8"/>
        </w:rPr>
        <w:t>MD,</w:t>
      </w:r>
      <w:r>
        <w:rPr>
          <w:color w:val="005679"/>
          <w:spacing w:val="-8"/>
        </w:rPr>
        <w:t xml:space="preserve"> </w:t>
      </w:r>
      <w:r>
        <w:rPr>
          <w:i/>
          <w:iCs/>
          <w:color w:val="005679"/>
          <w:spacing w:val="-8"/>
        </w:rPr>
        <w:t>F</w:t>
      </w:r>
      <w:r>
        <w:rPr>
          <w:i/>
          <w:iCs/>
          <w:color w:val="005679"/>
          <w:spacing w:val="-9"/>
        </w:rPr>
        <w:t>ACS;</w:t>
      </w:r>
      <w:r>
        <w:rPr>
          <w:color w:val="005679"/>
        </w:rPr>
        <w:t xml:space="preserve"> </w:t>
      </w:r>
      <w:r>
        <w:rPr>
          <w:i/>
          <w:iCs/>
          <w:color w:val="005679"/>
          <w:spacing w:val="-10"/>
        </w:rPr>
        <w:t>Diane</w:t>
      </w:r>
      <w:r>
        <w:rPr>
          <w:color w:val="005679"/>
          <w:spacing w:val="-10"/>
        </w:rPr>
        <w:t xml:space="preserve"> </w:t>
      </w:r>
      <w:r>
        <w:rPr>
          <w:i/>
          <w:iCs/>
          <w:color w:val="005679"/>
          <w:spacing w:val="-10"/>
        </w:rPr>
        <w:t>Z.</w:t>
      </w:r>
      <w:r>
        <w:rPr>
          <w:color w:val="005679"/>
          <w:spacing w:val="-10"/>
        </w:rPr>
        <w:t xml:space="preserve">  </w:t>
      </w:r>
      <w:r>
        <w:rPr>
          <w:i/>
          <w:iCs/>
          <w:color w:val="005679"/>
          <w:spacing w:val="-10"/>
        </w:rPr>
        <w:t>Quale;</w:t>
      </w:r>
      <w:r>
        <w:rPr>
          <w:color w:val="005679"/>
          <w:spacing w:val="40"/>
        </w:rPr>
        <w:t xml:space="preserve"> </w:t>
      </w:r>
      <w:r>
        <w:rPr>
          <w:i/>
          <w:iCs/>
          <w:color w:val="005679"/>
          <w:spacing w:val="-10"/>
        </w:rPr>
        <w:t>Chad</w:t>
      </w:r>
      <w:r>
        <w:rPr>
          <w:color w:val="005679"/>
          <w:spacing w:val="15"/>
          <w:w w:val="101"/>
        </w:rPr>
        <w:t xml:space="preserve"> </w:t>
      </w:r>
      <w:r>
        <w:rPr>
          <w:i/>
          <w:iCs/>
          <w:color w:val="005679"/>
          <w:spacing w:val="-10"/>
        </w:rPr>
        <w:t>R.</w:t>
      </w:r>
      <w:r>
        <w:rPr>
          <w:color w:val="005679"/>
          <w:spacing w:val="32"/>
        </w:rPr>
        <w:t xml:space="preserve"> </w:t>
      </w:r>
      <w:r>
        <w:rPr>
          <w:i/>
          <w:iCs/>
          <w:color w:val="005679"/>
          <w:spacing w:val="-10"/>
        </w:rPr>
        <w:t>Ritch,</w:t>
      </w:r>
      <w:r>
        <w:rPr>
          <w:color w:val="005679"/>
          <w:spacing w:val="36"/>
        </w:rPr>
        <w:t xml:space="preserve"> </w:t>
      </w:r>
      <w:r>
        <w:rPr>
          <w:i/>
          <w:iCs/>
          <w:color w:val="005679"/>
          <w:spacing w:val="-10"/>
        </w:rPr>
        <w:t>MD,</w:t>
      </w:r>
      <w:r>
        <w:rPr>
          <w:color w:val="005679"/>
          <w:spacing w:val="9"/>
        </w:rPr>
        <w:t xml:space="preserve"> </w:t>
      </w:r>
      <w:r>
        <w:rPr>
          <w:i/>
          <w:iCs/>
          <w:color w:val="005679"/>
          <w:spacing w:val="-10"/>
        </w:rPr>
        <w:t>MBA;</w:t>
      </w:r>
      <w:r>
        <w:rPr>
          <w:color w:val="005679"/>
          <w:spacing w:val="9"/>
        </w:rPr>
        <w:t xml:space="preserve"> </w:t>
      </w:r>
      <w:r>
        <w:rPr>
          <w:i/>
          <w:iCs/>
          <w:color w:val="005679"/>
          <w:spacing w:val="-10"/>
        </w:rPr>
        <w:t>John</w:t>
      </w:r>
      <w:r>
        <w:rPr>
          <w:color w:val="005679"/>
          <w:spacing w:val="17"/>
        </w:rPr>
        <w:t xml:space="preserve"> </w:t>
      </w:r>
      <w:r>
        <w:rPr>
          <w:i/>
          <w:iCs/>
          <w:color w:val="005679"/>
          <w:spacing w:val="-10"/>
        </w:rPr>
        <w:t>D.</w:t>
      </w:r>
      <w:r>
        <w:rPr>
          <w:color w:val="005679"/>
          <w:spacing w:val="33"/>
          <w:w w:val="101"/>
        </w:rPr>
        <w:t xml:space="preserve"> </w:t>
      </w:r>
      <w:r>
        <w:rPr>
          <w:i/>
          <w:iCs/>
          <w:color w:val="005679"/>
          <w:spacing w:val="-10"/>
        </w:rPr>
        <w:t>Seigne,</w:t>
      </w:r>
      <w:r>
        <w:rPr>
          <w:color w:val="005679"/>
          <w:spacing w:val="33"/>
          <w:w w:val="101"/>
        </w:rPr>
        <w:t xml:space="preserve"> </w:t>
      </w:r>
      <w:r>
        <w:rPr>
          <w:i/>
          <w:iCs/>
          <w:color w:val="005679"/>
          <w:spacing w:val="-10"/>
        </w:rPr>
        <w:t>MD;</w:t>
      </w:r>
      <w:r>
        <w:rPr>
          <w:color w:val="005679"/>
          <w:spacing w:val="15"/>
        </w:rPr>
        <w:t xml:space="preserve"> </w:t>
      </w:r>
      <w:r>
        <w:rPr>
          <w:i/>
          <w:iCs/>
          <w:color w:val="005679"/>
          <w:spacing w:val="-10"/>
        </w:rPr>
        <w:t>Eila</w:t>
      </w:r>
      <w:r>
        <w:rPr>
          <w:color w:val="005679"/>
          <w:spacing w:val="21"/>
          <w:w w:val="101"/>
        </w:rPr>
        <w:t xml:space="preserve"> </w:t>
      </w:r>
      <w:r>
        <w:rPr>
          <w:i/>
          <w:iCs/>
          <w:color w:val="005679"/>
          <w:spacing w:val="-10"/>
        </w:rPr>
        <w:t>Curlee</w:t>
      </w:r>
      <w:r>
        <w:rPr>
          <w:color w:val="005679"/>
          <w:spacing w:val="15"/>
        </w:rPr>
        <w:t xml:space="preserve"> </w:t>
      </w:r>
      <w:r>
        <w:rPr>
          <w:i/>
          <w:iCs/>
          <w:color w:val="005679"/>
          <w:spacing w:val="-10"/>
        </w:rPr>
        <w:t>Skinner,</w:t>
      </w:r>
      <w:r>
        <w:rPr>
          <w:color w:val="005679"/>
          <w:spacing w:val="36"/>
        </w:rPr>
        <w:t xml:space="preserve"> </w:t>
      </w:r>
      <w:r>
        <w:rPr>
          <w:i/>
          <w:iCs/>
          <w:color w:val="005679"/>
          <w:spacing w:val="-10"/>
        </w:rPr>
        <w:t>MD;</w:t>
      </w:r>
      <w:r>
        <w:rPr>
          <w:color w:val="005679"/>
        </w:rPr>
        <w:t xml:space="preserve"> </w:t>
      </w:r>
      <w:r>
        <w:rPr>
          <w:i/>
          <w:iCs/>
          <w:color w:val="005679"/>
          <w:spacing w:val="-9"/>
        </w:rPr>
        <w:t>Norm</w:t>
      </w:r>
      <w:r>
        <w:rPr>
          <w:color w:val="005679"/>
          <w:spacing w:val="18"/>
          <w:w w:val="101"/>
        </w:rPr>
        <w:t xml:space="preserve"> </w:t>
      </w:r>
      <w:r>
        <w:rPr>
          <w:i/>
          <w:iCs/>
          <w:color w:val="005679"/>
          <w:spacing w:val="-9"/>
        </w:rPr>
        <w:t>D.</w:t>
      </w:r>
      <w:r>
        <w:rPr>
          <w:color w:val="005679"/>
          <w:spacing w:val="32"/>
          <w:w w:val="101"/>
        </w:rPr>
        <w:t xml:space="preserve"> </w:t>
      </w:r>
      <w:r>
        <w:rPr>
          <w:i/>
          <w:iCs/>
          <w:color w:val="005679"/>
          <w:spacing w:val="-9"/>
        </w:rPr>
        <w:t>Smith,</w:t>
      </w:r>
      <w:r>
        <w:rPr>
          <w:color w:val="005679"/>
          <w:spacing w:val="13"/>
        </w:rPr>
        <w:t xml:space="preserve"> </w:t>
      </w:r>
      <w:r>
        <w:rPr>
          <w:i/>
          <w:iCs/>
          <w:color w:val="005679"/>
          <w:spacing w:val="-9"/>
        </w:rPr>
        <w:t>MD;</w:t>
      </w:r>
      <w:r>
        <w:rPr>
          <w:color w:val="005679"/>
          <w:spacing w:val="-9"/>
        </w:rPr>
        <w:t xml:space="preserve"> </w:t>
      </w:r>
      <w:r>
        <w:rPr>
          <w:i/>
          <w:iCs/>
          <w:color w:val="005679"/>
          <w:spacing w:val="-9"/>
        </w:rPr>
        <w:t>James</w:t>
      </w:r>
      <w:r>
        <w:rPr>
          <w:color w:val="005679"/>
          <w:spacing w:val="13"/>
        </w:rPr>
        <w:t xml:space="preserve"> </w:t>
      </w:r>
      <w:r>
        <w:rPr>
          <w:i/>
          <w:iCs/>
          <w:color w:val="005679"/>
          <w:spacing w:val="-9"/>
        </w:rPr>
        <w:t>M.</w:t>
      </w:r>
      <w:r>
        <w:rPr>
          <w:color w:val="005679"/>
          <w:spacing w:val="42"/>
        </w:rPr>
        <w:t xml:space="preserve"> </w:t>
      </w:r>
      <w:r>
        <w:rPr>
          <w:i/>
          <w:iCs/>
          <w:color w:val="005679"/>
          <w:spacing w:val="-9"/>
        </w:rPr>
        <w:t>McKiernan,</w:t>
      </w:r>
      <w:r>
        <w:rPr>
          <w:color w:val="005679"/>
          <w:spacing w:val="-9"/>
        </w:rPr>
        <w:t xml:space="preserve"> </w:t>
      </w:r>
      <w:r>
        <w:rPr>
          <w:i/>
          <w:iCs/>
          <w:color w:val="005679"/>
          <w:spacing w:val="-9"/>
        </w:rPr>
        <w:t>MD</w:t>
      </w:r>
    </w:p>
    <w:p>
      <w:pPr>
        <w:ind w:left="2711"/>
        <w:spacing w:before="250" w:line="238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005679"/>
          <w:spacing w:val="-2"/>
        </w:rPr>
        <w:t>2020 Amendment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33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-2"/>
        </w:rPr>
        <w:t>Panel</w:t>
      </w:r>
    </w:p>
    <w:p>
      <w:pPr>
        <w:pStyle w:val="BodyText"/>
        <w:ind w:left="2730" w:right="356" w:firstLine="2"/>
        <w:spacing w:before="230" w:line="250" w:lineRule="auto"/>
        <w:rPr/>
      </w:pPr>
      <w:r>
        <w:rPr>
          <w:i/>
          <w:iCs/>
          <w:color w:val="005679"/>
          <w:spacing w:val="-9"/>
        </w:rPr>
        <w:t>James</w:t>
      </w:r>
      <w:r>
        <w:rPr>
          <w:color w:val="005679"/>
          <w:spacing w:val="11"/>
        </w:rPr>
        <w:t xml:space="preserve"> </w:t>
      </w:r>
      <w:r>
        <w:rPr>
          <w:i/>
          <w:iCs/>
          <w:color w:val="005679"/>
          <w:spacing w:val="-9"/>
        </w:rPr>
        <w:t>M.</w:t>
      </w:r>
      <w:r>
        <w:rPr>
          <w:color w:val="005679"/>
          <w:spacing w:val="40"/>
        </w:rPr>
        <w:t xml:space="preserve"> </w:t>
      </w:r>
      <w:r>
        <w:rPr>
          <w:i/>
          <w:iCs/>
          <w:color w:val="005679"/>
          <w:spacing w:val="-9"/>
        </w:rPr>
        <w:t>McKiernan,</w:t>
      </w:r>
      <w:r>
        <w:rPr>
          <w:color w:val="005679"/>
          <w:spacing w:val="37"/>
        </w:rPr>
        <w:t xml:space="preserve"> </w:t>
      </w:r>
      <w:r>
        <w:rPr>
          <w:i/>
          <w:iCs/>
          <w:color w:val="005679"/>
          <w:spacing w:val="-9"/>
        </w:rPr>
        <w:t>MD;</w:t>
      </w:r>
      <w:r>
        <w:rPr>
          <w:color w:val="005679"/>
          <w:spacing w:val="20"/>
          <w:w w:val="101"/>
        </w:rPr>
        <w:t xml:space="preserve"> </w:t>
      </w:r>
      <w:r>
        <w:rPr>
          <w:i/>
          <w:iCs/>
          <w:color w:val="005679"/>
          <w:spacing w:val="-9"/>
        </w:rPr>
        <w:t>Sam</w:t>
      </w:r>
      <w:r>
        <w:rPr>
          <w:color w:val="005679"/>
          <w:spacing w:val="-9"/>
        </w:rPr>
        <w:t xml:space="preserve"> </w:t>
      </w:r>
      <w:r>
        <w:rPr>
          <w:i/>
          <w:iCs/>
          <w:color w:val="005679"/>
          <w:spacing w:val="-9"/>
        </w:rPr>
        <w:t>S.</w:t>
      </w:r>
      <w:r>
        <w:rPr>
          <w:color w:val="005679"/>
          <w:spacing w:val="31"/>
          <w:w w:val="101"/>
        </w:rPr>
        <w:t xml:space="preserve"> </w:t>
      </w:r>
      <w:r>
        <w:rPr>
          <w:i/>
          <w:iCs/>
          <w:color w:val="005679"/>
          <w:spacing w:val="-9"/>
        </w:rPr>
        <w:t>Chang,</w:t>
      </w:r>
      <w:r>
        <w:rPr>
          <w:color w:val="005679"/>
          <w:spacing w:val="10"/>
        </w:rPr>
        <w:t xml:space="preserve"> </w:t>
      </w:r>
      <w:r>
        <w:rPr>
          <w:i/>
          <w:iCs/>
          <w:color w:val="005679"/>
          <w:spacing w:val="-9"/>
        </w:rPr>
        <w:t>MD,</w:t>
      </w:r>
      <w:r>
        <w:rPr>
          <w:color w:val="005679"/>
          <w:spacing w:val="-9"/>
        </w:rPr>
        <w:t xml:space="preserve"> </w:t>
      </w:r>
      <w:r>
        <w:rPr>
          <w:i/>
          <w:iCs/>
          <w:color w:val="005679"/>
          <w:spacing w:val="-9"/>
        </w:rPr>
        <w:t>MBA;</w:t>
      </w:r>
      <w:r>
        <w:rPr>
          <w:color w:val="005679"/>
          <w:spacing w:val="-9"/>
        </w:rPr>
        <w:t xml:space="preserve">  </w:t>
      </w:r>
      <w:r>
        <w:rPr>
          <w:i/>
          <w:iCs/>
          <w:color w:val="005679"/>
          <w:spacing w:val="-9"/>
        </w:rPr>
        <w:t>Christopher</w:t>
      </w:r>
      <w:r>
        <w:rPr>
          <w:color w:val="005679"/>
          <w:spacing w:val="-9"/>
        </w:rPr>
        <w:t xml:space="preserve"> </w:t>
      </w:r>
      <w:r>
        <w:rPr>
          <w:i/>
          <w:iCs/>
          <w:color w:val="005679"/>
          <w:spacing w:val="-9"/>
        </w:rPr>
        <w:t>Anderson,</w:t>
      </w:r>
      <w:r>
        <w:rPr>
          <w:color w:val="005679"/>
          <w:spacing w:val="11"/>
        </w:rPr>
        <w:t xml:space="preserve"> </w:t>
      </w:r>
      <w:r>
        <w:rPr>
          <w:i/>
          <w:iCs/>
          <w:color w:val="005679"/>
          <w:spacing w:val="-9"/>
        </w:rPr>
        <w:t>MD,</w:t>
      </w:r>
      <w:r>
        <w:rPr>
          <w:color w:val="005679"/>
          <w:spacing w:val="-9"/>
        </w:rPr>
        <w:t xml:space="preserve"> </w:t>
      </w:r>
      <w:r>
        <w:rPr>
          <w:color w:val="005679"/>
          <w:spacing w:val="-10"/>
        </w:rPr>
        <w:t xml:space="preserve"> </w:t>
      </w:r>
      <w:r>
        <w:rPr>
          <w:i/>
          <w:iCs/>
          <w:color w:val="005679"/>
          <w:spacing w:val="-10"/>
        </w:rPr>
        <w:t>MPH;</w:t>
      </w:r>
      <w:r>
        <w:rPr>
          <w:color w:val="005679"/>
        </w:rPr>
        <w:t xml:space="preserve"> </w:t>
      </w:r>
      <w:r>
        <w:rPr>
          <w:i/>
          <w:iCs/>
          <w:color w:val="005679"/>
          <w:spacing w:val="-6"/>
        </w:rPr>
        <w:t>John</w:t>
      </w:r>
      <w:r>
        <w:rPr>
          <w:color w:val="005679"/>
          <w:spacing w:val="17"/>
          <w:w w:val="101"/>
        </w:rPr>
        <w:t xml:space="preserve"> </w:t>
      </w:r>
      <w:r>
        <w:rPr>
          <w:i/>
          <w:iCs/>
          <w:color w:val="005679"/>
          <w:spacing w:val="-6"/>
        </w:rPr>
        <w:t>Gore,</w:t>
      </w:r>
      <w:r>
        <w:rPr>
          <w:color w:val="005679"/>
          <w:spacing w:val="10"/>
        </w:rPr>
        <w:t xml:space="preserve"> </w:t>
      </w:r>
      <w:r>
        <w:rPr>
          <w:i/>
          <w:iCs/>
          <w:color w:val="005679"/>
          <w:spacing w:val="-6"/>
        </w:rPr>
        <w:t>MD;</w:t>
      </w:r>
      <w:r>
        <w:rPr>
          <w:color w:val="005679"/>
          <w:spacing w:val="-6"/>
        </w:rPr>
        <w:t xml:space="preserve"> </w:t>
      </w:r>
      <w:r>
        <w:rPr>
          <w:i/>
          <w:iCs/>
          <w:color w:val="005679"/>
          <w:spacing w:val="-6"/>
        </w:rPr>
        <w:t>Jeffrey</w:t>
      </w:r>
      <w:r>
        <w:rPr>
          <w:color w:val="005679"/>
          <w:spacing w:val="25"/>
        </w:rPr>
        <w:t xml:space="preserve"> </w:t>
      </w:r>
      <w:r>
        <w:rPr>
          <w:i/>
          <w:iCs/>
          <w:color w:val="005679"/>
          <w:spacing w:val="-6"/>
        </w:rPr>
        <w:t>Hol</w:t>
      </w:r>
      <w:r>
        <w:rPr>
          <w:i/>
          <w:iCs/>
          <w:color w:val="005679"/>
          <w:spacing w:val="-7"/>
        </w:rPr>
        <w:t>zbeierlein,</w:t>
      </w:r>
      <w:r>
        <w:rPr>
          <w:color w:val="005679"/>
          <w:spacing w:val="11"/>
        </w:rPr>
        <w:t xml:space="preserve"> </w:t>
      </w:r>
      <w:r>
        <w:rPr>
          <w:i/>
          <w:iCs/>
          <w:color w:val="005679"/>
          <w:spacing w:val="-7"/>
        </w:rPr>
        <w:t>MD</w:t>
      </w:r>
    </w:p>
    <w:p>
      <w:pPr>
        <w:ind w:left="2711"/>
        <w:spacing w:before="256" w:line="238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005679"/>
          <w:spacing w:val="-2"/>
        </w:rPr>
        <w:t>2024 Amendment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33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-2"/>
        </w:rPr>
        <w:t>Panel</w:t>
      </w:r>
    </w:p>
    <w:p>
      <w:pPr>
        <w:pStyle w:val="BodyText"/>
        <w:ind w:left="2751" w:right="370" w:hanging="18"/>
        <w:spacing w:before="234" w:line="258" w:lineRule="auto"/>
        <w:rPr/>
      </w:pPr>
      <w:r>
        <w:rPr>
          <w:i/>
          <w:iCs/>
          <w:color w:val="005679"/>
          <w:spacing w:val="-8"/>
        </w:rPr>
        <w:t>Jeffrey</w:t>
      </w:r>
      <w:r>
        <w:rPr>
          <w:color w:val="005679"/>
          <w:spacing w:val="36"/>
          <w:w w:val="101"/>
        </w:rPr>
        <w:t xml:space="preserve"> </w:t>
      </w:r>
      <w:r>
        <w:rPr>
          <w:i/>
          <w:iCs/>
          <w:color w:val="005679"/>
          <w:spacing w:val="-8"/>
        </w:rPr>
        <w:t>Holzbeierlein,</w:t>
      </w:r>
      <w:r>
        <w:rPr>
          <w:color w:val="005679"/>
          <w:spacing w:val="19"/>
        </w:rPr>
        <w:t xml:space="preserve"> </w:t>
      </w:r>
      <w:r>
        <w:rPr>
          <w:i/>
          <w:iCs/>
          <w:color w:val="005679"/>
          <w:spacing w:val="-8"/>
        </w:rPr>
        <w:t>MD;</w:t>
      </w:r>
      <w:r>
        <w:rPr>
          <w:color w:val="005679"/>
          <w:spacing w:val="24"/>
        </w:rPr>
        <w:t xml:space="preserve"> </w:t>
      </w:r>
      <w:r>
        <w:rPr>
          <w:i/>
          <w:iCs/>
          <w:color w:val="005679"/>
          <w:spacing w:val="-8"/>
        </w:rPr>
        <w:t>Sam</w:t>
      </w:r>
      <w:r>
        <w:rPr>
          <w:color w:val="005679"/>
          <w:spacing w:val="21"/>
          <w:w w:val="101"/>
        </w:rPr>
        <w:t xml:space="preserve"> </w:t>
      </w:r>
      <w:r>
        <w:rPr>
          <w:i/>
          <w:iCs/>
          <w:color w:val="005679"/>
          <w:spacing w:val="-8"/>
        </w:rPr>
        <w:t>S.</w:t>
      </w:r>
      <w:r>
        <w:rPr>
          <w:color w:val="005679"/>
          <w:spacing w:val="45"/>
          <w:w w:val="101"/>
        </w:rPr>
        <w:t xml:space="preserve"> </w:t>
      </w:r>
      <w:r>
        <w:rPr>
          <w:i/>
          <w:iCs/>
          <w:color w:val="005679"/>
          <w:spacing w:val="-8"/>
        </w:rPr>
        <w:t>Cha</w:t>
      </w:r>
      <w:r>
        <w:rPr>
          <w:i/>
          <w:iCs/>
          <w:color w:val="005679"/>
          <w:spacing w:val="-9"/>
        </w:rPr>
        <w:t>ng,</w:t>
      </w:r>
      <w:r>
        <w:rPr>
          <w:color w:val="005679"/>
          <w:spacing w:val="22"/>
        </w:rPr>
        <w:t xml:space="preserve"> </w:t>
      </w:r>
      <w:r>
        <w:rPr>
          <w:i/>
          <w:iCs/>
          <w:color w:val="005679"/>
          <w:spacing w:val="-9"/>
        </w:rPr>
        <w:t>MD,</w:t>
      </w:r>
      <w:r>
        <w:rPr>
          <w:color w:val="005679"/>
          <w:spacing w:val="18"/>
          <w:w w:val="101"/>
        </w:rPr>
        <w:t xml:space="preserve"> </w:t>
      </w:r>
      <w:r>
        <w:rPr>
          <w:i/>
          <w:iCs/>
          <w:color w:val="005679"/>
          <w:spacing w:val="-9"/>
        </w:rPr>
        <w:t>MBA;</w:t>
      </w:r>
      <w:r>
        <w:rPr>
          <w:color w:val="005679"/>
          <w:spacing w:val="38"/>
        </w:rPr>
        <w:t xml:space="preserve"> </w:t>
      </w:r>
      <w:r>
        <w:rPr>
          <w:i/>
          <w:iCs/>
          <w:color w:val="005679"/>
          <w:spacing w:val="-9"/>
        </w:rPr>
        <w:t>Andrew</w:t>
      </w:r>
      <w:r>
        <w:rPr>
          <w:color w:val="005679"/>
          <w:spacing w:val="22"/>
        </w:rPr>
        <w:t xml:space="preserve"> </w:t>
      </w:r>
      <w:r>
        <w:rPr>
          <w:i/>
          <w:iCs/>
          <w:color w:val="005679"/>
          <w:spacing w:val="-9"/>
        </w:rPr>
        <w:t>C.</w:t>
      </w:r>
      <w:r>
        <w:rPr>
          <w:color w:val="005679"/>
          <w:spacing w:val="34"/>
          <w:w w:val="101"/>
        </w:rPr>
        <w:t xml:space="preserve"> </w:t>
      </w:r>
      <w:r>
        <w:rPr>
          <w:i/>
          <w:iCs/>
          <w:color w:val="005679"/>
          <w:spacing w:val="-9"/>
        </w:rPr>
        <w:t>James,</w:t>
      </w:r>
      <w:r>
        <w:rPr>
          <w:color w:val="005679"/>
          <w:spacing w:val="21"/>
          <w:w w:val="101"/>
        </w:rPr>
        <w:t xml:space="preserve"> </w:t>
      </w:r>
      <w:r>
        <w:rPr>
          <w:i/>
          <w:iCs/>
          <w:color w:val="005679"/>
          <w:spacing w:val="-9"/>
        </w:rPr>
        <w:t>MD;</w:t>
      </w:r>
      <w:r>
        <w:rPr>
          <w:color w:val="005679"/>
          <w:spacing w:val="15"/>
        </w:rPr>
        <w:t xml:space="preserve"> </w:t>
      </w:r>
      <w:r>
        <w:rPr>
          <w:i/>
          <w:iCs/>
          <w:color w:val="005679"/>
          <w:spacing w:val="-9"/>
        </w:rPr>
        <w:t>James</w:t>
      </w:r>
      <w:r>
        <w:rPr>
          <w:color w:val="005679"/>
          <w:spacing w:val="25"/>
          <w:w w:val="101"/>
        </w:rPr>
        <w:t xml:space="preserve"> </w:t>
      </w:r>
      <w:r>
        <w:rPr>
          <w:i/>
          <w:iCs/>
          <w:color w:val="005679"/>
          <w:spacing w:val="-9"/>
        </w:rPr>
        <w:t>M.</w:t>
      </w:r>
      <w:r>
        <w:rPr>
          <w:color w:val="005679"/>
        </w:rPr>
        <w:t xml:space="preserve"> </w:t>
      </w:r>
      <w:r>
        <w:rPr>
          <w:i/>
          <w:iCs/>
          <w:color w:val="005679"/>
          <w:spacing w:val="-9"/>
        </w:rPr>
        <w:t>McKiernan,</w:t>
      </w:r>
      <w:r>
        <w:rPr>
          <w:color w:val="005679"/>
          <w:spacing w:val="40"/>
        </w:rPr>
        <w:t xml:space="preserve"> </w:t>
      </w:r>
      <w:r>
        <w:rPr>
          <w:i/>
          <w:iCs/>
          <w:color w:val="005679"/>
          <w:spacing w:val="-9"/>
        </w:rPr>
        <w:t>MD;</w:t>
      </w:r>
      <w:r>
        <w:rPr>
          <w:color w:val="005679"/>
          <w:spacing w:val="12"/>
        </w:rPr>
        <w:t xml:space="preserve"> </w:t>
      </w:r>
      <w:r>
        <w:rPr>
          <w:i/>
          <w:iCs/>
          <w:color w:val="005679"/>
          <w:spacing w:val="-9"/>
        </w:rPr>
        <w:t>Anne</w:t>
      </w:r>
      <w:r>
        <w:rPr>
          <w:color w:val="005679"/>
          <w:spacing w:val="-9"/>
        </w:rPr>
        <w:t xml:space="preserve"> </w:t>
      </w:r>
      <w:r>
        <w:rPr>
          <w:i/>
          <w:iCs/>
          <w:color w:val="005679"/>
          <w:spacing w:val="-9"/>
        </w:rPr>
        <w:t>K.</w:t>
      </w:r>
      <w:r>
        <w:rPr>
          <w:color w:val="005679"/>
          <w:spacing w:val="-9"/>
        </w:rPr>
        <w:t xml:space="preserve">  </w:t>
      </w:r>
      <w:r>
        <w:rPr>
          <w:i/>
          <w:iCs/>
          <w:color w:val="005679"/>
          <w:spacing w:val="-9"/>
        </w:rPr>
        <w:t>Schu</w:t>
      </w:r>
      <w:r>
        <w:rPr>
          <w:i/>
          <w:iCs/>
          <w:color w:val="005679"/>
          <w:spacing w:val="-10"/>
        </w:rPr>
        <w:t>ckman,</w:t>
      </w:r>
      <w:r>
        <w:rPr>
          <w:color w:val="005679"/>
          <w:spacing w:val="19"/>
          <w:w w:val="101"/>
        </w:rPr>
        <w:t xml:space="preserve"> </w:t>
      </w:r>
      <w:r>
        <w:rPr>
          <w:i/>
          <w:iCs/>
          <w:color w:val="005679"/>
          <w:spacing w:val="-10"/>
        </w:rPr>
        <w:t>MD</w:t>
      </w:r>
    </w:p>
    <w:p>
      <w:pPr>
        <w:ind w:left="2714"/>
        <w:spacing w:before="235" w:line="238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005679"/>
          <w:spacing w:val="-1"/>
        </w:rPr>
        <w:t>Staff and Consultants</w:t>
      </w:r>
    </w:p>
    <w:p>
      <w:pPr>
        <w:pStyle w:val="BodyText"/>
        <w:ind w:left="2742" w:right="380" w:firstLine="10"/>
        <w:spacing w:before="234" w:line="256" w:lineRule="auto"/>
        <w:rPr/>
      </w:pPr>
      <w:r>
        <w:rPr>
          <w:i/>
          <w:iCs/>
          <w:color w:val="005679"/>
          <w:spacing w:val="-9"/>
        </w:rPr>
        <w:t>Brooke</w:t>
      </w:r>
      <w:r>
        <w:rPr>
          <w:color w:val="005679"/>
          <w:spacing w:val="-9"/>
        </w:rPr>
        <w:t xml:space="preserve"> </w:t>
      </w:r>
      <w:r>
        <w:rPr>
          <w:i/>
          <w:iCs/>
          <w:color w:val="005679"/>
          <w:spacing w:val="-9"/>
        </w:rPr>
        <w:t>R.</w:t>
      </w:r>
      <w:r>
        <w:rPr>
          <w:color w:val="005679"/>
          <w:spacing w:val="29"/>
        </w:rPr>
        <w:t xml:space="preserve"> </w:t>
      </w:r>
      <w:r>
        <w:rPr>
          <w:i/>
          <w:iCs/>
          <w:color w:val="005679"/>
          <w:spacing w:val="-9"/>
        </w:rPr>
        <w:t>Bixler,</w:t>
      </w:r>
      <w:r>
        <w:rPr>
          <w:color w:val="005679"/>
          <w:spacing w:val="-9"/>
        </w:rPr>
        <w:t xml:space="preserve"> </w:t>
      </w:r>
      <w:r>
        <w:rPr>
          <w:i/>
          <w:iCs/>
          <w:color w:val="005679"/>
          <w:spacing w:val="-9"/>
        </w:rPr>
        <w:t>MPH;</w:t>
      </w:r>
      <w:r>
        <w:rPr>
          <w:color w:val="005679"/>
          <w:spacing w:val="19"/>
          <w:w w:val="101"/>
        </w:rPr>
        <w:t xml:space="preserve"> </w:t>
      </w:r>
      <w:r>
        <w:rPr>
          <w:i/>
          <w:iCs/>
          <w:color w:val="005679"/>
          <w:spacing w:val="-9"/>
        </w:rPr>
        <w:t>Erin</w:t>
      </w:r>
      <w:r>
        <w:rPr>
          <w:color w:val="005679"/>
          <w:spacing w:val="8"/>
        </w:rPr>
        <w:t xml:space="preserve"> </w:t>
      </w:r>
      <w:r>
        <w:rPr>
          <w:i/>
          <w:iCs/>
          <w:color w:val="005679"/>
          <w:spacing w:val="-9"/>
        </w:rPr>
        <w:t>Kirkby,</w:t>
      </w:r>
      <w:r>
        <w:rPr>
          <w:color w:val="005679"/>
          <w:spacing w:val="26"/>
          <w:w w:val="101"/>
        </w:rPr>
        <w:t xml:space="preserve"> </w:t>
      </w:r>
      <w:r>
        <w:rPr>
          <w:i/>
          <w:iCs/>
          <w:color w:val="005679"/>
          <w:spacing w:val="-9"/>
        </w:rPr>
        <w:t>MS;</w:t>
      </w:r>
      <w:r>
        <w:rPr>
          <w:color w:val="005679"/>
          <w:spacing w:val="20"/>
        </w:rPr>
        <w:t xml:space="preserve"> </w:t>
      </w:r>
      <w:r>
        <w:rPr>
          <w:i/>
          <w:iCs/>
          <w:color w:val="005679"/>
          <w:spacing w:val="-9"/>
        </w:rPr>
        <w:t>David</w:t>
      </w:r>
      <w:r>
        <w:rPr>
          <w:color w:val="005679"/>
          <w:spacing w:val="-10"/>
        </w:rPr>
        <w:t xml:space="preserve"> </w:t>
      </w:r>
      <w:r>
        <w:rPr>
          <w:i/>
          <w:iCs/>
          <w:color w:val="005679"/>
          <w:spacing w:val="-10"/>
        </w:rPr>
        <w:t>I.</w:t>
      </w:r>
      <w:r>
        <w:rPr>
          <w:color w:val="005679"/>
          <w:spacing w:val="30"/>
        </w:rPr>
        <w:t xml:space="preserve"> </w:t>
      </w:r>
      <w:r>
        <w:rPr>
          <w:i/>
          <w:iCs/>
          <w:color w:val="005679"/>
          <w:spacing w:val="-10"/>
        </w:rPr>
        <w:t>Buckley,</w:t>
      </w:r>
      <w:r>
        <w:rPr>
          <w:color w:val="005679"/>
          <w:spacing w:val="26"/>
          <w:w w:val="101"/>
        </w:rPr>
        <w:t xml:space="preserve"> </w:t>
      </w:r>
      <w:r>
        <w:rPr>
          <w:i/>
          <w:iCs/>
          <w:color w:val="005679"/>
          <w:spacing w:val="-10"/>
        </w:rPr>
        <w:t>MD,</w:t>
      </w:r>
      <w:r>
        <w:rPr>
          <w:color w:val="005679"/>
          <w:spacing w:val="-10"/>
        </w:rPr>
        <w:t xml:space="preserve"> </w:t>
      </w:r>
      <w:r>
        <w:rPr>
          <w:i/>
          <w:iCs/>
          <w:color w:val="005679"/>
          <w:spacing w:val="-10"/>
        </w:rPr>
        <w:t>MPH;</w:t>
      </w:r>
      <w:r>
        <w:rPr>
          <w:color w:val="005679"/>
          <w:spacing w:val="24"/>
          <w:w w:val="101"/>
        </w:rPr>
        <w:t xml:space="preserve"> </w:t>
      </w:r>
      <w:r>
        <w:rPr>
          <w:i/>
          <w:iCs/>
          <w:color w:val="005679"/>
          <w:spacing w:val="-10"/>
        </w:rPr>
        <w:t>Rebecca</w:t>
      </w:r>
      <w:r>
        <w:rPr>
          <w:color w:val="005679"/>
          <w:spacing w:val="11"/>
        </w:rPr>
        <w:t xml:space="preserve"> </w:t>
      </w:r>
      <w:r>
        <w:rPr>
          <w:i/>
          <w:iCs/>
          <w:color w:val="005679"/>
          <w:spacing w:val="-10"/>
        </w:rPr>
        <w:t>Holmes,</w:t>
      </w:r>
      <w:r>
        <w:rPr>
          <w:color w:val="005679"/>
        </w:rPr>
        <w:t xml:space="preserve"> </w:t>
      </w:r>
      <w:r>
        <w:rPr>
          <w:i/>
          <w:iCs/>
          <w:color w:val="005679"/>
          <w:spacing w:val="-10"/>
        </w:rPr>
        <w:t>MD,</w:t>
      </w:r>
      <w:r>
        <w:rPr>
          <w:color w:val="005679"/>
          <w:spacing w:val="13"/>
        </w:rPr>
        <w:t xml:space="preserve"> </w:t>
      </w:r>
      <w:r>
        <w:rPr>
          <w:i/>
          <w:iCs/>
          <w:color w:val="005679"/>
          <w:spacing w:val="-10"/>
        </w:rPr>
        <w:t>MS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ind w:left="462"/>
        <w:spacing w:before="81" w:line="196" w:lineRule="auto"/>
        <w:outlineLvl w:val="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005679"/>
          <w:spacing w:val="-2"/>
        </w:rPr>
        <w:t>SUMMARY</w:t>
      </w:r>
    </w:p>
    <w:p>
      <w:pPr>
        <w:ind w:left="470"/>
        <w:spacing w:before="298" w:line="199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3"/>
        </w:rPr>
        <w:t>Purpose</w:t>
      </w:r>
    </w:p>
    <w:p>
      <w:pPr>
        <w:ind w:left="458" w:right="377" w:hanging="1"/>
        <w:spacing w:before="278" w:line="285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The survival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rate for the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majority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 with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non-muscle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invasive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(NMIBC)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favorable;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however,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rates of recurrence and progression to mu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scle-invasive bladder cancer (MIBC) are important surrogate endpoints for overall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prognosis, as these are major determina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nts of long-term outcome. The recurrence and progression probability rates depend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on several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clinical and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pathologic factors. Therefore,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ability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predict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progression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treat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disease appropriately is important. This guideline provides a risk-stratified clinical framework for</w:t>
      </w:r>
      <w:r>
        <w:rPr>
          <w:rFonts w:ascii="Arial" w:hAnsi="Arial" w:eastAsia="Arial" w:cs="Arial"/>
          <w:sz w:val="19"/>
          <w:szCs w:val="19"/>
          <w:color w:val="011E31"/>
          <w:spacing w:val="-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 management of NMIBC.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Please also refer to the associated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NMIBC Treatment Algorithm.</w:t>
      </w:r>
    </w:p>
    <w:p>
      <w:pPr>
        <w:spacing w:line="285" w:lineRule="auto"/>
        <w:sectPr>
          <w:headerReference w:type="default" r:id="rId1"/>
          <w:footerReference w:type="default" r:id="rId2"/>
          <w:pgSz w:w="12240" w:h="15840"/>
          <w:pgMar w:top="425" w:right="342" w:bottom="999" w:left="267" w:header="118" w:footer="346" w:gutter="0"/>
        </w:sectPr>
        <w:rPr>
          <w:rFonts w:ascii="Arial" w:hAnsi="Arial" w:eastAsia="Arial" w:cs="Arial"/>
          <w:sz w:val="19"/>
          <w:szCs w:val="19"/>
        </w:rPr>
      </w:pPr>
    </w:p>
    <w:p>
      <w:pPr>
        <w:ind w:left="392"/>
        <w:spacing w:before="266" w:line="196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Methodology</w:t>
      </w:r>
    </w:p>
    <w:p>
      <w:pPr>
        <w:ind w:left="379" w:right="377"/>
        <w:spacing w:before="280" w:line="28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systematic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review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utilize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creation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this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guideline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completed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part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through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Agency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Healthcare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Research and Quality (AHRQ) and through additional supplementation that further addressed additional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key questions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more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recently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published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terature.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research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librarian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experienced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conducting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literature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searches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comparative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effectiveness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reviews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searched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Ovid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MEDLINE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(</w:t>
      </w:r>
      <w:r>
        <w:rPr>
          <w:rFonts w:ascii="Arial" w:hAnsi="Arial" w:eastAsia="Arial" w:cs="Arial"/>
          <w:sz w:val="19"/>
          <w:szCs w:val="19"/>
          <w:color w:val="011E31"/>
        </w:rPr>
        <w:t>January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1990 – </w:t>
      </w:r>
      <w:r>
        <w:rPr>
          <w:rFonts w:ascii="Arial" w:hAnsi="Arial" w:eastAsia="Arial" w:cs="Arial"/>
          <w:sz w:val="19"/>
          <w:szCs w:val="19"/>
          <w:color w:val="011E31"/>
        </w:rPr>
        <w:t>October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2014), </w:t>
      </w:r>
      <w:r>
        <w:rPr>
          <w:rFonts w:ascii="Arial" w:hAnsi="Arial" w:eastAsia="Arial" w:cs="Arial"/>
          <w:sz w:val="19"/>
          <w:szCs w:val="19"/>
          <w:color w:val="011E31"/>
        </w:rPr>
        <w:t>Cochrane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Central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Register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Controlled </w:t>
      </w:r>
      <w:r>
        <w:rPr>
          <w:rFonts w:ascii="Arial" w:hAnsi="Arial" w:eastAsia="Arial" w:cs="Arial"/>
          <w:sz w:val="19"/>
          <w:szCs w:val="19"/>
          <w:color w:val="011E31"/>
        </w:rPr>
        <w:t>Trials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through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September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2014),  </w:t>
      </w:r>
      <w:r>
        <w:rPr>
          <w:rFonts w:ascii="Arial" w:hAnsi="Arial" w:eastAsia="Arial" w:cs="Arial"/>
          <w:sz w:val="19"/>
          <w:szCs w:val="19"/>
          <w:color w:val="011E31"/>
        </w:rPr>
        <w:t>Cochrane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Database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Systematic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Reviews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(</w:t>
      </w:r>
      <w:r>
        <w:rPr>
          <w:rFonts w:ascii="Arial" w:hAnsi="Arial" w:eastAsia="Arial" w:cs="Arial"/>
          <w:sz w:val="19"/>
          <w:szCs w:val="19"/>
          <w:color w:val="011E31"/>
        </w:rPr>
        <w:t>through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September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2014),   </w:t>
      </w:r>
      <w:r>
        <w:rPr>
          <w:rFonts w:ascii="Arial" w:hAnsi="Arial" w:eastAsia="Arial" w:cs="Arial"/>
          <w:sz w:val="19"/>
          <w:szCs w:val="19"/>
          <w:color w:val="011E31"/>
        </w:rPr>
        <w:t>Health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Technology Assessment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(through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3rd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Quarter,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2014),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National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Hea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lth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Sciences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Economic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Evaluation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Database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(through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3</w:t>
      </w:r>
      <w:r>
        <w:rPr>
          <w:rFonts w:ascii="Arial" w:hAnsi="Arial" w:eastAsia="Arial" w:cs="Arial"/>
          <w:sz w:val="19"/>
          <w:szCs w:val="19"/>
          <w:color w:val="011E31"/>
        </w:rPr>
        <w:t>rd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Quarter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, 2014),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Database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Abstracts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Reviews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Effects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through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3</w:t>
      </w:r>
      <w:r>
        <w:rPr>
          <w:rFonts w:ascii="Arial" w:hAnsi="Arial" w:eastAsia="Arial" w:cs="Arial"/>
          <w:sz w:val="19"/>
          <w:szCs w:val="19"/>
          <w:color w:val="011E31"/>
        </w:rPr>
        <w:t>rd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Quarter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, 2014)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capture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both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published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grey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literature.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Database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searches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resulted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3,740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potentially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relevant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articles.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After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dual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review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abstracts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titles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>643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articles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were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selected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full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text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dual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review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>149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>192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publications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>)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were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determined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meet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inclusion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criteria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ere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included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review.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AHRQ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review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then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updated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consultant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methodologist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though September 2, 2015. Reference lists and previous systematic reviews were also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viewed for additional studies. This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supplementation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added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29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completed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systematic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review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used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reation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guideline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statements.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guideline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underwent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review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2019.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updated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search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June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1, 2015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November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22, 20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19)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identified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1,626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abstracts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-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which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76 </w:t>
      </w:r>
      <w:r>
        <w:rPr>
          <w:rFonts w:ascii="Arial" w:hAnsi="Arial" w:eastAsia="Arial" w:cs="Arial"/>
          <w:sz w:val="19"/>
          <w:szCs w:val="19"/>
          <w:color w:val="011E31"/>
        </w:rPr>
        <w:t>met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inclusion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criteria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. </w:t>
      </w:r>
      <w:r>
        <w:rPr>
          <w:rFonts w:ascii="Arial" w:hAnsi="Arial" w:eastAsia="Arial" w:cs="Arial"/>
          <w:sz w:val="19"/>
          <w:szCs w:val="19"/>
          <w:color w:val="011E31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additional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review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performed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2023.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updated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search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(</w:t>
      </w:r>
      <w:r>
        <w:rPr>
          <w:rFonts w:ascii="Arial" w:hAnsi="Arial" w:eastAsia="Arial" w:cs="Arial"/>
          <w:sz w:val="19"/>
          <w:szCs w:val="19"/>
          <w:color w:val="011E31"/>
        </w:rPr>
        <w:t>July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2019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2023)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identified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1918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abstracts,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which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75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met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inclusion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cri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teria.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When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sufficient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existed,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body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evidence for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particular treatment was assigned a strength rating of A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(high)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(moderate) or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(low)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support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Strong,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Moderate,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Conditional  Recommendations.  In  the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absence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 sufficient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evide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nce,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additional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information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provided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Principles and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Expert 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pinions.</w:t>
      </w:r>
    </w:p>
    <w:p>
      <w:pPr>
        <w:pStyle w:val="BodyText"/>
        <w:ind w:left="396"/>
        <w:spacing w:before="286" w:line="183" w:lineRule="auto"/>
        <w:rPr>
          <w:sz w:val="36"/>
          <w:szCs w:val="36"/>
        </w:rPr>
      </w:pPr>
      <w:r>
        <w:rPr>
          <w:sz w:val="36"/>
          <w:szCs w:val="36"/>
          <w:color w:val="005679"/>
          <w:spacing w:val="-3"/>
        </w:rPr>
        <w:t>GUIDELINE</w:t>
      </w:r>
      <w:r>
        <w:rPr>
          <w:sz w:val="36"/>
          <w:szCs w:val="36"/>
          <w:color w:val="005679"/>
          <w:spacing w:val="33"/>
        </w:rPr>
        <w:t xml:space="preserve"> </w:t>
      </w:r>
      <w:r>
        <w:rPr>
          <w:sz w:val="36"/>
          <w:szCs w:val="36"/>
          <w:color w:val="005679"/>
          <w:spacing w:val="-3"/>
        </w:rPr>
        <w:t>STATEMENTS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396"/>
        <w:spacing w:before="81" w:line="196" w:lineRule="auto"/>
        <w:outlineLvl w:val="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005679"/>
          <w:spacing w:val="-3"/>
        </w:rPr>
        <w:t>DIAGNOSIS</w:t>
      </w:r>
    </w:p>
    <w:p>
      <w:pPr>
        <w:ind w:left="1102" w:right="386" w:hanging="345"/>
        <w:spacing w:before="290" w:line="26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1.   At the time of resect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ion of</w:t>
      </w:r>
      <w:r>
        <w:rPr>
          <w:rFonts w:ascii="Arial" w:hAnsi="Arial" w:eastAsia="Arial" w:cs="Arial"/>
          <w:sz w:val="19"/>
          <w:szCs w:val="19"/>
          <w:color w:val="011E31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suspected bladder cancer, a clinician should perform a thorough cystoscopic examination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a patient’s entire urethra and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 that evaluates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documents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tumor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size,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location,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configuration,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number,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mucosal abnormalities. 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Clinical P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rinciple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)</w:t>
      </w:r>
    </w:p>
    <w:p>
      <w:pPr>
        <w:ind w:left="1108" w:right="389" w:hanging="367"/>
        <w:spacing w:before="278" w:line="24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2.   At  initial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diagnosis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cancer,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clinician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perform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complete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visual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resection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 tumor(s), when technically feasible. 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Clinical Principle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)</w:t>
      </w:r>
    </w:p>
    <w:p>
      <w:pPr>
        <w:ind w:left="1109" w:right="388" w:hanging="365"/>
        <w:spacing w:before="276" w:line="24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3.   A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clinician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perform  upper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urinary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tract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imaging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component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initial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evaluation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 cancer. 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Clinical Pr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inciple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)</w:t>
      </w:r>
    </w:p>
    <w:p>
      <w:pPr>
        <w:ind w:left="1103" w:right="389" w:hanging="365"/>
        <w:spacing w:before="275" w:line="26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4.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history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NMIBC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normal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cystoscopy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positive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cytology,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clinician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nsider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prostatic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urethral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biopsies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upper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tract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imaging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well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enhanced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cystoscopic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techniques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(</w:t>
      </w:r>
      <w:r>
        <w:rPr>
          <w:rFonts w:ascii="Arial" w:hAnsi="Arial" w:eastAsia="Arial" w:cs="Arial"/>
          <w:sz w:val="19"/>
          <w:szCs w:val="19"/>
          <w:color w:val="011E31"/>
        </w:rPr>
        <w:t>blue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light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cystoscopy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[BLC], when available), ureteroscopy, or random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 biopsies.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Expert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O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pinion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)</w:t>
      </w:r>
    </w:p>
    <w:p>
      <w:pPr>
        <w:ind w:left="396"/>
        <w:spacing w:before="297" w:line="196" w:lineRule="auto"/>
        <w:outlineLvl w:val="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005679"/>
          <w:spacing w:val="-2"/>
        </w:rPr>
        <w:t>RISK STRATIFICATION</w:t>
      </w:r>
    </w:p>
    <w:p>
      <w:pPr>
        <w:ind w:left="744"/>
        <w:spacing w:before="290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12"/>
        </w:rPr>
        <w:t>5.   </w:t>
      </w:r>
      <w:r>
        <w:rPr>
          <w:rFonts w:ascii="Arial" w:hAnsi="Arial" w:eastAsia="Arial" w:cs="Arial"/>
          <w:sz w:val="19"/>
          <w:szCs w:val="19"/>
          <w:color w:val="011E31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time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each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occurrence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/</w:t>
      </w:r>
      <w:r>
        <w:rPr>
          <w:rFonts w:ascii="Arial" w:hAnsi="Arial" w:eastAsia="Arial" w:cs="Arial"/>
          <w:sz w:val="19"/>
          <w:szCs w:val="19"/>
          <w:color w:val="011E31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clinician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assign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stage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classify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patient</w:t>
      </w:r>
    </w:p>
    <w:p>
      <w:pPr>
        <w:ind w:left="1103"/>
        <w:spacing w:before="75" w:line="20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accordingly as “low-,” “intermediate-,” or “high-risk.”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Moderate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Recommendati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on; Evidence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Strength: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Grade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)</w:t>
      </w:r>
    </w:p>
    <w:p>
      <w:pPr>
        <w:ind w:left="375"/>
        <w:spacing w:before="294" w:line="196" w:lineRule="auto"/>
        <w:outlineLvl w:val="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005679"/>
        </w:rPr>
        <w:t>VARIANT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3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color w:val="005679"/>
        </w:rPr>
        <w:t>HISTOLOGIES</w:t>
      </w:r>
    </w:p>
    <w:p>
      <w:pPr>
        <w:ind w:left="1102" w:right="378" w:hanging="359"/>
        <w:spacing w:before="290" w:line="27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6.   An experienced genitourinary pathologist should review the pathology of</w:t>
      </w:r>
      <w:r>
        <w:rPr>
          <w:rFonts w:ascii="Arial" w:hAnsi="Arial" w:eastAsia="Arial" w:cs="Arial"/>
          <w:sz w:val="19"/>
          <w:szCs w:val="19"/>
          <w:color w:val="011E31"/>
          <w:spacing w:val="-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 patient with any doubt in regard to varia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 suspected variant histology (e.g., micropapillary, nested, pl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asmacytoid, neuroendocrine, sarcomatoid), extensive</w:t>
      </w:r>
    </w:p>
    <w:p>
      <w:pPr>
        <w:spacing w:line="273" w:lineRule="auto"/>
        <w:sectPr>
          <w:headerReference w:type="default" r:id="rId4"/>
          <w:footerReference w:type="default" r:id="rId5"/>
          <w:pgSz w:w="12240" w:h="15840"/>
          <w:pgMar w:top="1224" w:right="342" w:bottom="999" w:left="344" w:header="58" w:footer="346" w:gutter="0"/>
        </w:sectPr>
        <w:rPr>
          <w:rFonts w:ascii="Arial" w:hAnsi="Arial" w:eastAsia="Arial" w:cs="Arial"/>
          <w:sz w:val="19"/>
          <w:szCs w:val="19"/>
        </w:rPr>
      </w:pPr>
    </w:p>
    <w:p>
      <w:pPr>
        <w:ind w:left="1108" w:right="375" w:hanging="6"/>
        <w:spacing w:before="258" w:line="27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squamous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glandular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differentiation,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  presence/absence  of  lymphovas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cular  invasion  (LVI).  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Moderate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Recommendation; Evidence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Strength: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Grade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)</w:t>
      </w:r>
    </w:p>
    <w:p>
      <w:pPr>
        <w:ind w:left="1103" w:right="367" w:hanging="358"/>
        <w:spacing w:before="232" w:line="26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7.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If a bladder sparing approach is being considered in a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 with variant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histology, then a clinician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perform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restaging transurethral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resection of bladder tumor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(TURBT) within four to six weeks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the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initial TUR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BT.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Expert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Opinion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)</w:t>
      </w:r>
    </w:p>
    <w:p>
      <w:pPr>
        <w:ind w:left="1103" w:right="389" w:hanging="360"/>
        <w:spacing w:before="278" w:line="24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8.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Due to the high rat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 of upstaging associated with variant histology, a clinician should consider offering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initial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radical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cystectomy. 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Expert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Opinion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)</w:t>
      </w:r>
    </w:p>
    <w:p>
      <w:pPr>
        <w:ind w:left="475"/>
        <w:spacing w:before="294" w:line="196" w:lineRule="auto"/>
        <w:outlineLvl w:val="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005679"/>
          <w:spacing w:val="-1"/>
        </w:rPr>
        <w:t>URINE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18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-1"/>
        </w:rPr>
        <w:t>MARKERS AFTER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21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-1"/>
        </w:rPr>
        <w:t>DIAGNOSIS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-2"/>
        </w:rPr>
        <w:t xml:space="preserve"> OF BLADDER CANCER</w:t>
      </w:r>
    </w:p>
    <w:p>
      <w:pPr>
        <w:ind w:left="1108" w:right="373" w:hanging="364"/>
        <w:spacing w:before="290" w:line="24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9.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 surveillance of NMIBC, a cl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inician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urinary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biomarkers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place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cystoscopic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evaluation.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Strong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Recommendation; Evidence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Strength: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Gr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ade B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)</w:t>
      </w:r>
    </w:p>
    <w:p>
      <w:pPr>
        <w:ind w:left="1108" w:right="387" w:hanging="351"/>
        <w:spacing w:before="278" w:line="24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10.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 a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 with a history of low-risk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normal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cystoscopy,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clinicia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routinely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use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urinary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biomarker or cytology during surveillance. 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Expert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Opinion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)</w:t>
      </w:r>
    </w:p>
    <w:p>
      <w:pPr>
        <w:ind w:left="1102" w:right="385" w:hanging="345"/>
        <w:spacing w:before="276" w:line="24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12"/>
        </w:rPr>
        <w:t>11.</w:t>
      </w:r>
      <w:r>
        <w:rPr>
          <w:rFonts w:ascii="Arial" w:hAnsi="Arial" w:eastAsia="Arial" w:cs="Arial"/>
          <w:sz w:val="19"/>
          <w:szCs w:val="19"/>
          <w:color w:val="011E31"/>
          <w:spacing w:val="5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NMIBC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clinician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use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biomarkers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assess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response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intravesical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BCG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(</w:t>
      </w:r>
      <w:r>
        <w:rPr>
          <w:rFonts w:ascii="Arial" w:hAnsi="Arial" w:eastAsia="Arial" w:cs="Arial"/>
          <w:sz w:val="19"/>
          <w:szCs w:val="19"/>
          <w:color w:val="011E31"/>
        </w:rPr>
        <w:t>UroVysion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® </w:t>
      </w:r>
      <w:r>
        <w:rPr>
          <w:rFonts w:ascii="Arial" w:hAnsi="Arial" w:eastAsia="Arial" w:cs="Arial"/>
          <w:sz w:val="19"/>
          <w:szCs w:val="19"/>
          <w:color w:val="011E31"/>
        </w:rPr>
        <w:t>FISH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)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 adjudicate equivocal cytology (UroVysion®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FISH and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ImmunoCyt™).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Expert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Opinion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)</w:t>
      </w:r>
    </w:p>
    <w:p>
      <w:pPr>
        <w:ind w:left="381"/>
        <w:spacing w:before="293" w:line="207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005679"/>
        </w:rPr>
        <w:t>TURBT/REPEAT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21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color w:val="005679"/>
        </w:rPr>
        <w:t>RESECTION: TIMI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-1"/>
        </w:rPr>
        <w:t>NG, TECHNIQUE, GOAL, INDICATION</w:t>
      </w:r>
    </w:p>
    <w:p>
      <w:pPr>
        <w:ind w:left="1099" w:right="380" w:hanging="342"/>
        <w:spacing w:before="275" w:line="26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12.</w:t>
      </w:r>
      <w:r>
        <w:rPr>
          <w:rFonts w:ascii="Arial" w:hAnsi="Arial" w:eastAsia="Arial" w:cs="Arial"/>
          <w:sz w:val="19"/>
          <w:szCs w:val="19"/>
          <w:color w:val="011E31"/>
          <w:spacing w:val="6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 with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non-muscle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invasive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disease who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underwent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incomplete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initial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resection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(not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all visible tumor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treated), a clinician should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perform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repeat transurethral resection or endoscopic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treat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ment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all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remaining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tumor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technically feasible. 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Strong Recommendation; Evidence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Strength: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Grade B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)</w:t>
      </w:r>
    </w:p>
    <w:p>
      <w:pPr>
        <w:ind w:left="1108" w:right="380" w:hanging="351"/>
        <w:spacing w:before="278" w:line="26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16"/>
        </w:rPr>
        <w:t>13.</w:t>
      </w:r>
      <w:r>
        <w:rPr>
          <w:rFonts w:ascii="Arial" w:hAnsi="Arial" w:eastAsia="Arial" w:cs="Arial"/>
          <w:sz w:val="19"/>
          <w:szCs w:val="19"/>
          <w:color w:val="011E31"/>
          <w:spacing w:val="6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high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high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grade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Ta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tumors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clinician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consider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performing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repeat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transurethral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resection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the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primary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tumor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site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within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six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weeks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the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initial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TURBT.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Moderate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Recomme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ndation;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Evidence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>Strength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3"/>
        </w:rPr>
        <w:t>: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>Grade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>C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3"/>
        </w:rPr>
        <w:t>)</w:t>
      </w:r>
    </w:p>
    <w:p>
      <w:pPr>
        <w:ind w:left="1108" w:right="382" w:hanging="351"/>
        <w:spacing w:before="278" w:line="26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14.</w:t>
      </w:r>
      <w:r>
        <w:rPr>
          <w:rFonts w:ascii="Arial" w:hAnsi="Arial" w:eastAsia="Arial" w:cs="Arial"/>
          <w:sz w:val="19"/>
          <w:szCs w:val="19"/>
          <w:color w:val="011E31"/>
          <w:spacing w:val="6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 with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T1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disease,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clinician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perform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repeat transurethral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resection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the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primary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tumor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site 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include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muscularis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propria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within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six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weeks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initial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RBT.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Strong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Recommendation;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Evidence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Strength: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>Grade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>B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)</w:t>
      </w:r>
    </w:p>
    <w:p>
      <w:pPr>
        <w:ind w:left="389" w:right="379" w:firstLine="5"/>
        <w:spacing w:before="294" w:line="262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005679"/>
          <w:spacing w:val="-1"/>
        </w:rPr>
        <w:t>INTRAVESICAL     THERAPY;       BCG/MAINTENANCE;      CHEMOTHERAPY/BCG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5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-2"/>
        </w:rPr>
        <w:t>COMBINATIONS</w:t>
      </w:r>
    </w:p>
    <w:p>
      <w:pPr>
        <w:ind w:left="1096" w:right="382" w:hanging="339"/>
        <w:spacing w:before="219" w:line="27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15.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  a  patient  with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suspected  or  known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low-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intermediate-risk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cancer,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clinician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consider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administration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single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postoperative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instillation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intravesical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chemotherapy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(e.g.,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gemcitabine,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mitomycin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C)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within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24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hours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TURBT.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 with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suspected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perforation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extensive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resection,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clinician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use postoperative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intravesical chemotherapy. 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Moderate Recommendation;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Evidence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Strength: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Grade B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)</w:t>
      </w:r>
    </w:p>
    <w:p>
      <w:pPr>
        <w:ind w:left="1104" w:right="380" w:hanging="347"/>
        <w:spacing w:before="278" w:line="24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16.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 a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low-risk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patient,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inician should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administer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induction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intravesical therapy.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Moderate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Recommendation;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"/>
        </w:rPr>
        <w:t>Evidence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"/>
        </w:rPr>
        <w:t>Strength: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"/>
        </w:rPr>
        <w:t>Grade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"/>
        </w:rPr>
        <w:t>C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)</w:t>
      </w:r>
    </w:p>
    <w:p>
      <w:pPr>
        <w:ind w:left="1108" w:right="379" w:hanging="351"/>
        <w:spacing w:before="276" w:line="24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17.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  an  intermediate-risk  patient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clinici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  should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consider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administration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 a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six-week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course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induction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intravesical chemotherapy or immunotherapy. 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Moderate Recommendation;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Evidence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Strength: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Grade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B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)</w:t>
      </w:r>
    </w:p>
    <w:p>
      <w:pPr>
        <w:spacing w:line="249" w:lineRule="auto"/>
        <w:sectPr>
          <w:footerReference w:type="default" r:id="rId6"/>
          <w:pgSz w:w="12240" w:h="15840"/>
          <w:pgMar w:top="1224" w:right="342" w:bottom="999" w:left="344" w:header="58" w:footer="346" w:gutter="0"/>
        </w:sectPr>
        <w:rPr>
          <w:rFonts w:ascii="Arial" w:hAnsi="Arial" w:eastAsia="Arial" w:cs="Arial"/>
          <w:sz w:val="19"/>
          <w:szCs w:val="19"/>
        </w:rPr>
      </w:pPr>
    </w:p>
    <w:p>
      <w:pPr>
        <w:ind w:left="1103" w:right="376" w:hanging="346"/>
        <w:spacing w:before="257" w:line="26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18.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high-risk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newly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diagnosed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carcinoma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situ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(CIS),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high-g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rade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T1,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high-risk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Ta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urothelial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carcinoma, a clinician should administer a six-week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induction course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BCG.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Strong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Recommendation;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Evidence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Strength: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Grade B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)</w:t>
      </w:r>
    </w:p>
    <w:p>
      <w:pPr>
        <w:ind w:left="1103" w:right="386" w:hanging="346"/>
        <w:spacing w:before="278" w:line="24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19.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intermediate-risk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who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completely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responds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induction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course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intravesical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chemotherapy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clinician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utilize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maintenance therapy. 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Conditional Re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commendation; Evidence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Strength: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Grade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)</w:t>
      </w:r>
    </w:p>
    <w:p>
      <w:pPr>
        <w:ind w:left="1110" w:right="386" w:hanging="369"/>
        <w:spacing w:before="278" w:line="24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20.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 an intermediate-risk patient who complet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ely responds to induction BCG, a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clinician should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consider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maintenance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BCG for one year, as tolerated. 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Moderate Recommendation;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Evidence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Strength: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Grade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)</w:t>
      </w:r>
    </w:p>
    <w:p>
      <w:pPr>
        <w:ind w:left="1108" w:right="387" w:hanging="367"/>
        <w:spacing w:before="276" w:line="24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21.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high-risk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who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completely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responds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induction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BCG,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clinician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continue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maintena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nce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BCG,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based on availability, for three years, as tolerated. 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Moderate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Recommendation;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Evid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ence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Strength: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Grade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B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)</w:t>
      </w:r>
    </w:p>
    <w:p>
      <w:pPr>
        <w:ind w:left="396"/>
        <w:spacing w:before="294" w:line="196" w:lineRule="auto"/>
        <w:outlineLvl w:val="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005679"/>
          <w:spacing w:val="-2"/>
        </w:rPr>
        <w:t>BCG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19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-2"/>
        </w:rPr>
        <w:t>RELAPSE AND SALVAGE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19"/>
          <w:w w:val="101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-2"/>
        </w:rPr>
        <w:t>REGI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-3"/>
        </w:rPr>
        <w:t>MENS</w:t>
      </w:r>
    </w:p>
    <w:p>
      <w:pPr>
        <w:ind w:left="1099" w:right="385" w:hanging="358"/>
        <w:spacing w:before="289" w:line="26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22.</w:t>
      </w:r>
      <w:r>
        <w:rPr>
          <w:rFonts w:ascii="Arial" w:hAnsi="Arial" w:eastAsia="Arial" w:cs="Arial"/>
          <w:sz w:val="19"/>
          <w:szCs w:val="19"/>
          <w:color w:val="011E31"/>
          <w:spacing w:val="6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 an intermediate- or high-risk patient with persistent or recurrent disease or positive cytology following intravesical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therapy,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clinician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consider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performing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prostatic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urethral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biopsy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upper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tract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evaluation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prior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administration of additional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intravesical therapy. 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Conditional Recommendation; Evidence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Stren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gth: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Grade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)</w:t>
      </w:r>
    </w:p>
    <w:p>
      <w:pPr>
        <w:ind w:left="1108" w:right="375" w:hanging="367"/>
        <w:spacing w:before="278" w:line="26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23.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intermediate-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high-risk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persistent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recurrent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Ta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CIS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ase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after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single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course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induction intravesical BCG, a clinician should offer a second course of BCG. 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Moderate Recommendation; Evide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"/>
        </w:rPr>
        <w:t>nce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>Strength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3"/>
        </w:rPr>
        <w:t>: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>Grade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>C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)</w:t>
      </w:r>
    </w:p>
    <w:p>
      <w:pPr>
        <w:ind w:left="1101" w:right="384" w:hanging="360"/>
        <w:spacing w:before="278" w:line="24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24.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 a patient fit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 surgery with high-grade T1 disease after a single course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induction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intravesical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BCG,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clinician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should offer radical cystectomy. 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Moderate Recommendation;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Evidence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Strength: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Gra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de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)</w:t>
      </w:r>
    </w:p>
    <w:p>
      <w:pPr>
        <w:ind w:left="1102" w:right="376" w:hanging="361"/>
        <w:spacing w:before="276" w:line="26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25.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 clinician should not prescr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ibe additional BCG to a patient who is intolerant of BCG or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has documented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TURBT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high-grade,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non-muscle-invasive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and/or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CIS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within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six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months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two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induction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courses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BCG or induction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BCG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plus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maintenance. 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Moderate Recommendatio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n;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Evidence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Strength: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Grade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)</w:t>
      </w:r>
    </w:p>
    <w:p>
      <w:pPr>
        <w:ind w:left="1101" w:right="378" w:hanging="360"/>
        <w:spacing w:before="278" w:line="27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15"/>
        </w:rPr>
        <w:t>26.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persistent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recurrent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high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grade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NMIBC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within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12 </w:t>
      </w:r>
      <w:r>
        <w:rPr>
          <w:rFonts w:ascii="Arial" w:hAnsi="Arial" w:eastAsia="Arial" w:cs="Arial"/>
          <w:sz w:val="19"/>
          <w:szCs w:val="19"/>
          <w:color w:val="011E31"/>
        </w:rPr>
        <w:t>months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completion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adequate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BCG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therapy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(two induction courses or one induction course plus one maintenance cycle) who is unwilling or unfit for cystecto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my,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  clinician  may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recomm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end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trial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enrollment,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alternative   intravesical  therapy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(i.e.,   nadofaragene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[firadenovec-vncg])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alternative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intravesical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chemotherapies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(ge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mcitabine/docetaxel).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clinician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also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offer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systemic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immunotherapy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pembrolizumab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ith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CIS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within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12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months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completion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adequate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BCG therapy. 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Conditional Recommendation; Evidence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Strength: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Grade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C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)</w:t>
      </w:r>
    </w:p>
    <w:p>
      <w:pPr>
        <w:ind w:left="396"/>
        <w:spacing w:before="296" w:line="196" w:lineRule="auto"/>
        <w:outlineLvl w:val="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005679"/>
          <w:spacing w:val="-3"/>
        </w:rPr>
        <w:t>ROLE OF CYSTECTOMY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32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-3"/>
        </w:rPr>
        <w:t>IN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20"/>
          <w:w w:val="101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-3"/>
        </w:rPr>
        <w:t>NMIBC</w:t>
      </w:r>
    </w:p>
    <w:p>
      <w:pPr>
        <w:ind w:left="1101" w:right="378" w:hanging="360"/>
        <w:spacing w:before="289" w:line="24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13"/>
        </w:rPr>
        <w:t>27.</w:t>
      </w:r>
      <w:r>
        <w:rPr>
          <w:rFonts w:ascii="Arial" w:hAnsi="Arial" w:eastAsia="Arial" w:cs="Arial"/>
          <w:sz w:val="19"/>
          <w:szCs w:val="19"/>
          <w:color w:val="011E31"/>
          <w:spacing w:val="6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Ta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low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-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intermediate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clinician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perform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until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sparing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modalities (staged TURBT,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intravesical therapies)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have failed. 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Cl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inical Principle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)</w:t>
      </w:r>
    </w:p>
    <w:p>
      <w:pPr>
        <w:ind w:left="1096" w:right="385" w:hanging="355"/>
        <w:spacing w:before="275" w:line="26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28.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 a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high-risk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who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 fit for surgery with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persistent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high-grade T1 disease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repeat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resection,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T1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tumors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5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associated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CIS,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LVI,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variant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histologies,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clinician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consider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offering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initial</w:t>
      </w:r>
      <w:r>
        <w:rPr>
          <w:rFonts w:ascii="Arial" w:hAnsi="Arial" w:eastAsia="Arial" w:cs="Arial"/>
          <w:sz w:val="19"/>
          <w:szCs w:val="19"/>
          <w:color w:val="011E31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Moderate Recommendation; Evidence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Strength: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Grade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)</w:t>
      </w:r>
    </w:p>
    <w:p>
      <w:pPr>
        <w:ind w:left="1103" w:right="382" w:hanging="362"/>
        <w:spacing w:before="276" w:line="26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29.</w:t>
      </w:r>
      <w:r>
        <w:rPr>
          <w:rFonts w:ascii="Arial" w:hAnsi="Arial" w:eastAsia="Arial" w:cs="Arial"/>
          <w:sz w:val="19"/>
          <w:szCs w:val="19"/>
          <w:color w:val="011E31"/>
          <w:spacing w:val="6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high-risk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persistent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recurrent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within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one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year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following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treatment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two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induction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cycles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BCG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BCG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maintenance,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clinician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offer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cystectomy.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Moderate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Recommendation;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"/>
        </w:rPr>
        <w:t>Evidence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"/>
        </w:rPr>
        <w:t>Strength: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"/>
        </w:rPr>
        <w:t>Grade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"/>
        </w:rPr>
        <w:t>C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)</w:t>
      </w:r>
    </w:p>
    <w:p>
      <w:pPr>
        <w:spacing w:line="262" w:lineRule="auto"/>
        <w:sectPr>
          <w:footerReference w:type="default" r:id="rId7"/>
          <w:pgSz w:w="12240" w:h="15840"/>
          <w:pgMar w:top="1224" w:right="342" w:bottom="999" w:left="344" w:header="58" w:footer="346" w:gutter="0"/>
        </w:sectPr>
        <w:rPr>
          <w:rFonts w:ascii="Arial" w:hAnsi="Arial" w:eastAsia="Arial" w:cs="Arial"/>
          <w:sz w:val="19"/>
          <w:szCs w:val="19"/>
        </w:rPr>
      </w:pPr>
    </w:p>
    <w:p>
      <w:pPr>
        <w:ind w:left="396"/>
        <w:spacing w:before="275" w:line="196" w:lineRule="auto"/>
        <w:outlineLvl w:val="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005679"/>
          <w:spacing w:val="-1"/>
        </w:rPr>
        <w:t>ENHANCED CYSTOSCOPY</w:t>
      </w:r>
    </w:p>
    <w:p>
      <w:pPr>
        <w:ind w:left="1102" w:right="385" w:hanging="358"/>
        <w:spacing w:before="289" w:line="24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30.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 a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 with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NMIBC, a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linician should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offer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BLC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 the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time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TURBT,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if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available,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increase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detection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decrease recurrence.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Moderate Recommendation; Evidence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Strength: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Grade B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)</w:t>
      </w:r>
    </w:p>
    <w:p>
      <w:pPr>
        <w:ind w:left="1102" w:right="378" w:hanging="358"/>
        <w:spacing w:before="76" w:line="24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31.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NMIBC,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clinician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consider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use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narrow-band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imaging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(NBI)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increase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detection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decrease recurrence.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Conditional Recommendation; Evidence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Stre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ngth: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Grade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)</w:t>
      </w:r>
    </w:p>
    <w:p>
      <w:pPr>
        <w:ind w:left="396"/>
        <w:spacing w:before="296" w:line="196" w:lineRule="auto"/>
        <w:outlineLvl w:val="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005679"/>
        </w:rPr>
        <w:t>RISK ADJUSTED SURVEILLANCE AND F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-1"/>
        </w:rPr>
        <w:t>OLLOW-UP STRATEGIES</w:t>
      </w:r>
    </w:p>
    <w:p>
      <w:pPr>
        <w:ind w:left="1102" w:right="391" w:hanging="358"/>
        <w:spacing w:before="288" w:line="24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32.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After completion of the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initial evaluation and treatment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ient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NMIBC,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clinician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perform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first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surveillance cystoscopy within three to four months. 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Expert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Opinion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)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ind w:left="1099" w:right="380" w:hanging="355"/>
        <w:spacing w:before="55" w:line="27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15"/>
        </w:rPr>
        <w:t>33.</w:t>
      </w:r>
      <w:r>
        <w:rPr>
          <w:rFonts w:ascii="Arial" w:hAnsi="Arial" w:eastAsia="Arial" w:cs="Arial"/>
          <w:sz w:val="19"/>
          <w:szCs w:val="19"/>
          <w:color w:val="011E31"/>
          <w:spacing w:val="6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low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whose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first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surveillance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cystoscopy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negative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tumor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clinician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perform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subsequent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surveillance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cystoscopy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six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nine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months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later,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then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annually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thereafter;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surveillance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after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five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years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 the absence of recurrence should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based on shared-decision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making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ween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clinician.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Moderate Recommendation; Evidence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Strength: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Gr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ade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)</w:t>
      </w:r>
    </w:p>
    <w:p>
      <w:pPr>
        <w:ind w:left="1108" w:right="382" w:hanging="364"/>
        <w:spacing w:before="197" w:line="24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34.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asymptomatic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history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low-risk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NMIBC,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clinician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perfor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routine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surveillance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upper tract imaging.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Exper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t Opinion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)</w:t>
      </w:r>
    </w:p>
    <w:p>
      <w:pPr>
        <w:ind w:left="1103" w:right="382" w:hanging="359"/>
        <w:spacing w:before="196" w:line="24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35.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 with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history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low-grade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Ta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noted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sub-centimeter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papillary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tumor(s),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clinician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may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consider in-office fulguration as an alternative to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resection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under anesth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esia.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Expert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Opinion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)</w:t>
      </w:r>
    </w:p>
    <w:p>
      <w:pPr>
        <w:ind w:left="1102" w:right="382" w:hanging="358"/>
        <w:spacing w:before="199" w:line="26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36.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 an intermedi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ate-risk patient whose first surveillance cystoscopy is negative for tumor, a clinician should perform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subsequent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cystoscopy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cytology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every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>3-6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months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>2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years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then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>6-12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months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years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>3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>4,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then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annually thereafter. 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Expert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Opinion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)</w:t>
      </w:r>
    </w:p>
    <w:p>
      <w:pPr>
        <w:ind w:left="1097" w:right="387" w:hanging="353"/>
        <w:spacing w:before="197" w:line="26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11"/>
        </w:rPr>
        <w:t>37.</w:t>
      </w:r>
      <w:r>
        <w:rPr>
          <w:rFonts w:ascii="Arial" w:hAnsi="Arial" w:eastAsia="Arial" w:cs="Arial"/>
          <w:sz w:val="19"/>
          <w:szCs w:val="19"/>
          <w:color w:val="011E31"/>
          <w:spacing w:val="6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high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whose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first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surveillance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cystoscopy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negative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tumor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clinician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perform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subsequent cystoscopy with cytology every three to four months for two years, then six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months for years 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hree 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four, and then annually thereafter. 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Expert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Opinion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)</w:t>
      </w:r>
    </w:p>
    <w:p>
      <w:pPr>
        <w:ind w:left="1102" w:right="384" w:hanging="358"/>
        <w:spacing w:before="196" w:line="24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38.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 an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intermediate- or high-risk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atient, a clinician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consider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performing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surveillance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upper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tract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imaging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one- to two-year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intervals.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(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Expert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Opinion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)</w:t>
      </w:r>
    </w:p>
    <w:p>
      <w:pPr>
        <w:spacing w:line="248" w:lineRule="auto"/>
        <w:sectPr>
          <w:footerReference w:type="default" r:id="rId8"/>
          <w:pgSz w:w="12240" w:h="15840"/>
          <w:pgMar w:top="1224" w:right="342" w:bottom="999" w:left="344" w:header="58" w:footer="346" w:gutter="0"/>
        </w:sectPr>
        <w:rPr>
          <w:rFonts w:ascii="Arial" w:hAnsi="Arial" w:eastAsia="Arial" w:cs="Arial"/>
          <w:sz w:val="19"/>
          <w:szCs w:val="19"/>
        </w:rPr>
      </w:pPr>
    </w:p>
    <w:p>
      <w:pPr>
        <w:spacing w:line="208" w:lineRule="exact"/>
        <w:rPr/>
      </w:pPr>
      <w:r/>
    </w:p>
    <w:p>
      <w:pPr>
        <w:spacing w:line="208" w:lineRule="exact"/>
        <w:sectPr>
          <w:footerReference w:type="default" r:id="rId9"/>
          <w:pgSz w:w="12240" w:h="15840"/>
          <w:pgMar w:top="1224" w:right="342" w:bottom="992" w:left="344" w:header="58" w:footer="341" w:gutter="0"/>
          <w:cols w:equalWidth="0" w:num="1">
            <w:col w:w="11554" w:space="0"/>
          </w:cols>
        </w:sectPr>
        <w:rPr/>
      </w:pPr>
    </w:p>
    <w:p>
      <w:pPr>
        <w:pStyle w:val="BodyText"/>
        <w:ind w:left="397"/>
        <w:spacing w:before="107" w:line="183" w:lineRule="auto"/>
        <w:rPr>
          <w:sz w:val="36"/>
          <w:szCs w:val="36"/>
        </w:rPr>
      </w:pPr>
      <w:r>
        <w:rPr>
          <w:sz w:val="36"/>
          <w:szCs w:val="36"/>
          <w:color w:val="005679"/>
          <w:spacing w:val="-2"/>
        </w:rPr>
        <w:t>INTRODUCTION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396"/>
        <w:spacing w:before="81" w:line="196" w:lineRule="auto"/>
        <w:outlineLvl w:val="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005679"/>
          <w:spacing w:val="-3"/>
        </w:rPr>
        <w:t>PURPOSE</w:t>
      </w:r>
    </w:p>
    <w:p>
      <w:pPr>
        <w:ind w:left="379" w:right="623"/>
        <w:spacing w:before="283" w:line="288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survival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rate for the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majority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 with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NMIBC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favorable;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however,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rates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progression</w:t>
      </w:r>
      <w:r>
        <w:rPr>
          <w:rFonts w:ascii="Arial" w:hAnsi="Arial" w:eastAsia="Arial" w:cs="Arial"/>
          <w:sz w:val="19"/>
          <w:szCs w:val="19"/>
          <w:color w:val="011E31"/>
          <w:spacing w:val="5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  muscle-invas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ive  bladder  cancer  (MIBC)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important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surrogat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endpoints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overall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prognosis,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these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major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determinants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lon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g-term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outcome.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 recurrence and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progression probability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rates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dep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several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pathologic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factors.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Therefore,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ability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predict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progressio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n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treat the disease appropriately is impor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tant. This guideline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provides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stratified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framework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management of NMIBC.</w:t>
      </w:r>
    </w:p>
    <w:p>
      <w:pPr>
        <w:ind w:left="395"/>
        <w:spacing w:before="249" w:line="196" w:lineRule="auto"/>
        <w:outlineLvl w:val="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005679"/>
          <w:spacing w:val="-2"/>
        </w:rPr>
        <w:t>METHODOLOGY</w:t>
      </w:r>
    </w:p>
    <w:p>
      <w:pPr>
        <w:ind w:left="384"/>
        <w:spacing w:before="297" w:line="196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Systematic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2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Review</w:t>
      </w:r>
    </w:p>
    <w:p>
      <w:pPr>
        <w:ind w:left="379" w:right="620"/>
        <w:spacing w:before="280" w:line="291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The  systematic  review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ilized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creation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 this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guideline  was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completed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part  through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AHRQ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through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additional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supplementation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further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addressed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additional  key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questions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  more  recently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published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literature.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research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librarian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experienced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conducting     literature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searches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comparative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effectiveness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reviews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searched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Ovid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MEDLINE 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January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1990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-   </w:t>
      </w:r>
      <w:r>
        <w:rPr>
          <w:rFonts w:ascii="Arial" w:hAnsi="Arial" w:eastAsia="Arial" w:cs="Arial"/>
          <w:sz w:val="19"/>
          <w:szCs w:val="19"/>
          <w:color w:val="011E31"/>
        </w:rPr>
        <w:t>October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2014),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Cochrane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Central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Register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Controlled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Trials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(through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Sep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tember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2014),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Cochrane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Database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Systema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tic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Reviews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(through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September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2014),    </w:t>
      </w:r>
      <w:r>
        <w:rPr>
          <w:rFonts w:ascii="Arial" w:hAnsi="Arial" w:eastAsia="Arial" w:cs="Arial"/>
          <w:sz w:val="19"/>
          <w:szCs w:val="19"/>
          <w:color w:val="011E31"/>
        </w:rPr>
        <w:t>Health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Technology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Assessment 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through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3</w:t>
      </w:r>
      <w:r>
        <w:rPr>
          <w:rFonts w:ascii="Arial" w:hAnsi="Arial" w:eastAsia="Arial" w:cs="Arial"/>
          <w:sz w:val="19"/>
          <w:szCs w:val="19"/>
          <w:color w:val="011E31"/>
        </w:rPr>
        <w:t>rd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Quarter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2014),  </w:t>
      </w:r>
      <w:r>
        <w:rPr>
          <w:rFonts w:ascii="Arial" w:hAnsi="Arial" w:eastAsia="Arial" w:cs="Arial"/>
          <w:sz w:val="19"/>
          <w:szCs w:val="19"/>
          <w:color w:val="011E31"/>
        </w:rPr>
        <w:t>National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Health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Sciences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Economic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Evaluation  Database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(through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3r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Quarter,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>2014),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Database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Abstracts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Reviews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Effects 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through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3</w:t>
      </w:r>
      <w:r>
        <w:rPr>
          <w:rFonts w:ascii="Arial" w:hAnsi="Arial" w:eastAsia="Arial" w:cs="Arial"/>
          <w:sz w:val="19"/>
          <w:szCs w:val="19"/>
          <w:color w:val="011E31"/>
        </w:rPr>
        <w:t>rd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Quarter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, 2014)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capture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both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published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grey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literature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Database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searches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resulted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>3,740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potentially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relevant articles. After du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 review of abstracts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titles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,  643  </w:t>
      </w:r>
      <w:r>
        <w:rPr>
          <w:rFonts w:ascii="Arial" w:hAnsi="Arial" w:eastAsia="Arial" w:cs="Arial"/>
          <w:sz w:val="19"/>
          <w:szCs w:val="19"/>
          <w:color w:val="011E31"/>
        </w:rPr>
        <w:t>articles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were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selected  for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full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text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dual </w:t>
      </w:r>
      <w:r>
        <w:rPr>
          <w:rFonts w:ascii="Arial" w:hAnsi="Arial" w:eastAsia="Arial" w:cs="Arial"/>
          <w:sz w:val="19"/>
          <w:szCs w:val="19"/>
          <w:color w:val="011E31"/>
        </w:rPr>
        <w:t>review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149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192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publications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)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were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determined to meet inclusion criteria and were included in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5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review.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AHRQ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review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then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updated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consultant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methodologist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though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September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>2,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>2015.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Reference  lists  and  prev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ious  systematic  reviews  were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also      reviewed      for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additional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stud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ies.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supplementation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added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2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9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studies  to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completed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systematic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review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used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creation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guideline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statements.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375" w:firstLine="18"/>
        <w:spacing w:before="50" w:line="291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2020,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NMIBC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guideline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updated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through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AUA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amendment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process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which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newly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published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literature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reviewed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integrated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previously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published guidelines in an effort to maintain cu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rrency. 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amendment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allowed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  incorporation  of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additional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literature  released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since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initi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publication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 this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guideline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>2016.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updated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literature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review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methodology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team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searched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Ovid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MEDLINEI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ALL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from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June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1,  2015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November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22,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2019,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eliminated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duplicate abstracts reviewed for earlier re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ports.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Following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initial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report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review,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suggested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additional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abstracts that were assessed</w:t>
      </w:r>
      <w:r>
        <w:rPr>
          <w:rFonts w:ascii="Arial" w:hAnsi="Arial" w:eastAsia="Arial" w:cs="Arial"/>
          <w:sz w:val="19"/>
          <w:szCs w:val="19"/>
          <w:color w:val="011E31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 inclusion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well. In total,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updated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literature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search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identified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1,626 </w:t>
      </w:r>
      <w:r>
        <w:rPr>
          <w:rFonts w:ascii="Arial" w:hAnsi="Arial" w:eastAsia="Arial" w:cs="Arial"/>
          <w:sz w:val="19"/>
          <w:szCs w:val="19"/>
          <w:color w:val="011E31"/>
        </w:rPr>
        <w:t>abstracts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of </w:t>
      </w:r>
      <w:r>
        <w:rPr>
          <w:rFonts w:ascii="Arial" w:hAnsi="Arial" w:eastAsia="Arial" w:cs="Arial"/>
          <w:sz w:val="19"/>
          <w:szCs w:val="19"/>
          <w:color w:val="011E31"/>
        </w:rPr>
        <w:t>which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76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met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inclusion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criteria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>.</w:t>
      </w:r>
    </w:p>
    <w:p>
      <w:pPr>
        <w:ind w:left="4" w:right="378" w:hanging="4"/>
        <w:spacing w:before="190" w:line="293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additional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update</w:t>
      </w:r>
      <w:r>
        <w:rPr>
          <w:rFonts w:ascii="Arial" w:hAnsi="Arial" w:eastAsia="Arial" w:cs="Arial"/>
          <w:sz w:val="19"/>
          <w:szCs w:val="19"/>
          <w:color w:val="011E31"/>
          <w:spacing w:val="-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performed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2023.</w:t>
      </w:r>
      <w:r>
        <w:rPr>
          <w:rFonts w:ascii="Arial" w:hAnsi="Arial" w:eastAsia="Arial" w:cs="Arial"/>
          <w:sz w:val="19"/>
          <w:szCs w:val="19"/>
          <w:color w:val="011E31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updated </w:t>
      </w:r>
      <w:r>
        <w:rPr>
          <w:rFonts w:ascii="Arial" w:hAnsi="Arial" w:eastAsia="Arial" w:cs="Arial"/>
          <w:sz w:val="19"/>
          <w:szCs w:val="19"/>
          <w:color w:val="011E31"/>
        </w:rPr>
        <w:t>search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gathered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literature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from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July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>2019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>2023.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review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identified  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1,918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abstracts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which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75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met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inclusion criteria.</w:t>
      </w:r>
    </w:p>
    <w:p>
      <w:pPr>
        <w:ind w:left="17"/>
        <w:spacing w:before="200" w:line="196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Data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2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Extraction and Data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Management</w:t>
      </w:r>
    </w:p>
    <w:p>
      <w:pPr>
        <w:ind w:left="1" w:right="374" w:firstLine="14"/>
        <w:spacing w:before="287" w:line="288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4"/>
        </w:rPr>
        <w:t>For  treatment   studies,  the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following   informat</w:t>
      </w:r>
      <w:r>
        <w:rPr>
          <w:rFonts w:ascii="Arial" w:hAnsi="Arial" w:eastAsia="Arial" w:cs="Arial"/>
          <w:sz w:val="19"/>
          <w:szCs w:val="19"/>
          <w:spacing w:val="3"/>
        </w:rPr>
        <w:t>ion  was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extracted  into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evidence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tables: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study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design,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se</w:t>
      </w:r>
      <w:r>
        <w:rPr>
          <w:rFonts w:ascii="Arial" w:hAnsi="Arial" w:eastAsia="Arial" w:cs="Arial"/>
          <w:sz w:val="19"/>
          <w:szCs w:val="19"/>
          <w:spacing w:val="3"/>
        </w:rPr>
        <w:t>tting,</w:t>
      </w:r>
      <w:r>
        <w:rPr>
          <w:rFonts w:ascii="Arial" w:hAnsi="Arial" w:eastAsia="Arial" w:cs="Arial"/>
          <w:sz w:val="19"/>
          <w:szCs w:val="19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inclusion  and  exclusion  criteria,  dose</w:t>
      </w:r>
      <w:r>
        <w:rPr>
          <w:rFonts w:ascii="Arial" w:hAnsi="Arial" w:eastAsia="Arial" w:cs="Arial"/>
          <w:sz w:val="19"/>
          <w:szCs w:val="19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and</w:t>
      </w:r>
      <w:r>
        <w:rPr>
          <w:rFonts w:ascii="Arial" w:hAnsi="Arial" w:eastAsia="Arial" w:cs="Arial"/>
          <w:sz w:val="19"/>
          <w:szCs w:val="19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du</w:t>
      </w:r>
      <w:r>
        <w:rPr>
          <w:rFonts w:ascii="Arial" w:hAnsi="Arial" w:eastAsia="Arial" w:cs="Arial"/>
          <w:sz w:val="19"/>
          <w:szCs w:val="19"/>
          <w:spacing w:val="3"/>
        </w:rPr>
        <w:t>ration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of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treatment for experimental and control groups, duration of</w:t>
      </w:r>
      <w:r>
        <w:rPr>
          <w:rFonts w:ascii="Arial" w:hAnsi="Arial" w:eastAsia="Arial" w:cs="Arial"/>
          <w:sz w:val="19"/>
          <w:szCs w:val="19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follow-up,</w:t>
      </w:r>
      <w:r>
        <w:rPr>
          <w:rFonts w:ascii="Arial" w:hAnsi="Arial" w:eastAsia="Arial" w:cs="Arial"/>
          <w:sz w:val="19"/>
          <w:szCs w:val="19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number  of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subjects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screened,</w:t>
      </w:r>
      <w:r>
        <w:rPr>
          <w:rFonts w:ascii="Arial" w:hAnsi="Arial" w:eastAsia="Arial" w:cs="Arial"/>
          <w:sz w:val="19"/>
          <w:szCs w:val="19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eligible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and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enrolled</w:t>
      </w:r>
      <w:r>
        <w:rPr>
          <w:rFonts w:ascii="Arial" w:hAnsi="Arial" w:eastAsia="Arial" w:cs="Arial"/>
          <w:sz w:val="19"/>
          <w:szCs w:val="19"/>
          <w:spacing w:val="6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population</w:t>
      </w:r>
      <w:r>
        <w:rPr>
          <w:rFonts w:ascii="Arial" w:hAnsi="Arial" w:eastAsia="Arial" w:cs="Arial"/>
          <w:sz w:val="19"/>
          <w:szCs w:val="19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characteristics</w:t>
      </w:r>
      <w:r>
        <w:rPr>
          <w:rFonts w:ascii="Arial" w:hAnsi="Arial" w:eastAsia="Arial" w:cs="Arial"/>
          <w:sz w:val="19"/>
          <w:szCs w:val="19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(including</w:t>
      </w:r>
      <w:r>
        <w:rPr>
          <w:rFonts w:ascii="Arial" w:hAnsi="Arial" w:eastAsia="Arial" w:cs="Arial"/>
          <w:sz w:val="19"/>
          <w:szCs w:val="19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age,</w:t>
      </w:r>
      <w:r>
        <w:rPr>
          <w:rFonts w:ascii="Arial" w:hAnsi="Arial" w:eastAsia="Arial" w:cs="Arial"/>
          <w:sz w:val="19"/>
          <w:szCs w:val="19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race,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sex</w:t>
      </w:r>
      <w:r>
        <w:rPr>
          <w:rFonts w:ascii="Arial" w:hAnsi="Arial" w:eastAsia="Arial" w:cs="Arial"/>
          <w:sz w:val="19"/>
          <w:szCs w:val="19"/>
          <w:spacing w:val="13"/>
        </w:rPr>
        <w:t>,  </w:t>
      </w:r>
      <w:r>
        <w:rPr>
          <w:rFonts w:ascii="Arial" w:hAnsi="Arial" w:eastAsia="Arial" w:cs="Arial"/>
          <w:sz w:val="19"/>
          <w:szCs w:val="19"/>
        </w:rPr>
        <w:t>stage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of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disease</w:t>
      </w:r>
      <w:r>
        <w:rPr>
          <w:rFonts w:ascii="Arial" w:hAnsi="Arial" w:eastAsia="Arial" w:cs="Arial"/>
          <w:sz w:val="19"/>
          <w:szCs w:val="19"/>
          <w:spacing w:val="13"/>
        </w:rPr>
        <w:t>,  </w:t>
      </w:r>
      <w:r>
        <w:rPr>
          <w:rFonts w:ascii="Arial" w:hAnsi="Arial" w:eastAsia="Arial" w:cs="Arial"/>
          <w:sz w:val="19"/>
          <w:szCs w:val="19"/>
        </w:rPr>
        <w:t>and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functional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status</w:t>
      </w:r>
      <w:r>
        <w:rPr>
          <w:rFonts w:ascii="Arial" w:hAnsi="Arial" w:eastAsia="Arial" w:cs="Arial"/>
          <w:sz w:val="19"/>
          <w:szCs w:val="19"/>
          <w:spacing w:val="13"/>
        </w:rPr>
        <w:t>),  </w:t>
      </w:r>
      <w:r>
        <w:rPr>
          <w:rFonts w:ascii="Arial" w:hAnsi="Arial" w:eastAsia="Arial" w:cs="Arial"/>
          <w:sz w:val="19"/>
          <w:szCs w:val="19"/>
        </w:rPr>
        <w:t>results</w:t>
      </w:r>
      <w:r>
        <w:rPr>
          <w:rFonts w:ascii="Arial" w:hAnsi="Arial" w:eastAsia="Arial" w:cs="Arial"/>
          <w:sz w:val="19"/>
          <w:szCs w:val="19"/>
          <w:spacing w:val="13"/>
        </w:rPr>
        <w:t>,</w:t>
      </w:r>
      <w:r>
        <w:rPr>
          <w:rFonts w:ascii="Arial" w:hAnsi="Arial" w:eastAsia="Arial" w:cs="Arial"/>
          <w:sz w:val="19"/>
          <w:szCs w:val="19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adverse</w:t>
      </w:r>
      <w:r>
        <w:rPr>
          <w:rFonts w:ascii="Arial" w:hAnsi="Arial" w:eastAsia="Arial" w:cs="Arial"/>
          <w:sz w:val="19"/>
          <w:szCs w:val="19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events, withdrawals</w:t>
      </w:r>
      <w:r>
        <w:rPr>
          <w:rFonts w:ascii="Arial" w:hAnsi="Arial" w:eastAsia="Arial" w:cs="Arial"/>
          <w:sz w:val="19"/>
          <w:szCs w:val="19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due to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adverse</w:t>
      </w:r>
      <w:r>
        <w:rPr>
          <w:rFonts w:ascii="Arial" w:hAnsi="Arial" w:eastAsia="Arial" w:cs="Arial"/>
          <w:sz w:val="19"/>
          <w:szCs w:val="19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events,</w:t>
      </w:r>
      <w:r>
        <w:rPr>
          <w:rFonts w:ascii="Arial" w:hAnsi="Arial" w:eastAsia="Arial" w:cs="Arial"/>
          <w:sz w:val="19"/>
          <w:szCs w:val="19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and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sources  of  funding.  Relative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risks</w:t>
      </w:r>
      <w:r>
        <w:rPr>
          <w:rFonts w:ascii="Arial" w:hAnsi="Arial" w:eastAsia="Arial" w:cs="Arial"/>
          <w:sz w:val="19"/>
          <w:szCs w:val="19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and</w:t>
      </w:r>
      <w:r>
        <w:rPr>
          <w:rFonts w:ascii="Arial" w:hAnsi="Arial" w:eastAsia="Arial" w:cs="Arial"/>
          <w:sz w:val="19"/>
          <w:szCs w:val="19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associa</w:t>
      </w:r>
      <w:r>
        <w:rPr>
          <w:rFonts w:ascii="Arial" w:hAnsi="Arial" w:eastAsia="Arial" w:cs="Arial"/>
          <w:sz w:val="19"/>
          <w:szCs w:val="19"/>
          <w:spacing w:val="3"/>
        </w:rPr>
        <w:t>ted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95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percent</w:t>
      </w:r>
      <w:r>
        <w:rPr>
          <w:rFonts w:ascii="Arial" w:hAnsi="Arial" w:eastAsia="Arial" w:cs="Arial"/>
          <w:sz w:val="19"/>
          <w:szCs w:val="19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confidence</w:t>
      </w:r>
      <w:r>
        <w:rPr>
          <w:rFonts w:ascii="Arial" w:hAnsi="Arial" w:eastAsia="Arial" w:cs="Arial"/>
          <w:sz w:val="19"/>
          <w:szCs w:val="19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int</w:t>
      </w:r>
      <w:r>
        <w:rPr>
          <w:rFonts w:ascii="Arial" w:hAnsi="Arial" w:eastAsia="Arial" w:cs="Arial"/>
          <w:sz w:val="19"/>
          <w:szCs w:val="19"/>
          <w:spacing w:val="3"/>
        </w:rPr>
        <w:t>ervals</w:t>
      </w:r>
      <w:r>
        <w:rPr>
          <w:rFonts w:ascii="Arial" w:hAnsi="Arial" w:eastAsia="Arial" w:cs="Arial"/>
          <w:sz w:val="19"/>
          <w:szCs w:val="19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(CI)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were</w:t>
      </w:r>
      <w:r>
        <w:rPr>
          <w:rFonts w:ascii="Arial" w:hAnsi="Arial" w:eastAsia="Arial" w:cs="Arial"/>
          <w:sz w:val="19"/>
          <w:szCs w:val="19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calculated</w:t>
      </w:r>
      <w:r>
        <w:rPr>
          <w:rFonts w:ascii="Arial" w:hAnsi="Arial" w:eastAsia="Arial" w:cs="Arial"/>
          <w:sz w:val="19"/>
          <w:szCs w:val="19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based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on the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information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provided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(sample </w:t>
      </w:r>
      <w:r>
        <w:rPr>
          <w:rFonts w:ascii="Arial" w:hAnsi="Arial" w:eastAsia="Arial" w:cs="Arial"/>
          <w:sz w:val="19"/>
          <w:szCs w:val="19"/>
          <w:spacing w:val="3"/>
        </w:rPr>
        <w:t>sizes</w:t>
      </w:r>
      <w:r>
        <w:rPr>
          <w:rFonts w:ascii="Arial" w:hAnsi="Arial" w:eastAsia="Arial" w:cs="Arial"/>
          <w:sz w:val="19"/>
          <w:szCs w:val="19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and</w:t>
      </w:r>
      <w:r>
        <w:rPr>
          <w:rFonts w:ascii="Arial" w:hAnsi="Arial" w:eastAsia="Arial" w:cs="Arial"/>
          <w:sz w:val="19"/>
          <w:szCs w:val="19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incidence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of</w:t>
      </w:r>
      <w:r>
        <w:rPr>
          <w:rFonts w:ascii="Arial" w:hAnsi="Arial" w:eastAsia="Arial" w:cs="Arial"/>
          <w:sz w:val="19"/>
          <w:szCs w:val="19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outcomes</w:t>
      </w:r>
      <w:r>
        <w:rPr>
          <w:rFonts w:ascii="Arial" w:hAnsi="Arial" w:eastAsia="Arial" w:cs="Arial"/>
          <w:sz w:val="19"/>
          <w:szCs w:val="19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</w:t>
      </w:r>
      <w:r>
        <w:rPr>
          <w:rFonts w:ascii="Arial" w:hAnsi="Arial" w:eastAsia="Arial" w:cs="Arial"/>
          <w:sz w:val="19"/>
          <w:szCs w:val="19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each</w:t>
      </w:r>
      <w:r>
        <w:rPr>
          <w:rFonts w:ascii="Arial" w:hAnsi="Arial" w:eastAsia="Arial" w:cs="Arial"/>
          <w:sz w:val="19"/>
          <w:szCs w:val="19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intervention</w:t>
      </w:r>
      <w:r>
        <w:rPr>
          <w:rFonts w:ascii="Arial" w:hAnsi="Arial" w:eastAsia="Arial" w:cs="Arial"/>
          <w:sz w:val="19"/>
          <w:szCs w:val="19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group).</w:t>
      </w:r>
      <w:r>
        <w:rPr>
          <w:rFonts w:ascii="Arial" w:hAnsi="Arial" w:eastAsia="Arial" w:cs="Arial"/>
          <w:sz w:val="19"/>
          <w:szCs w:val="19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Discrepancies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between calculated a</w:t>
      </w:r>
      <w:r>
        <w:rPr>
          <w:rFonts w:ascii="Arial" w:hAnsi="Arial" w:eastAsia="Arial" w:cs="Arial"/>
          <w:sz w:val="19"/>
          <w:szCs w:val="19"/>
          <w:spacing w:val="3"/>
        </w:rPr>
        <w:t>nd reported results</w:t>
      </w:r>
      <w:r>
        <w:rPr>
          <w:rFonts w:ascii="Arial" w:hAnsi="Arial" w:eastAsia="Arial" w:cs="Arial"/>
          <w:sz w:val="19"/>
          <w:szCs w:val="19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were noted</w:t>
      </w:r>
      <w:r>
        <w:rPr>
          <w:rFonts w:ascii="Arial" w:hAnsi="Arial" w:eastAsia="Arial" w:cs="Arial"/>
          <w:sz w:val="19"/>
          <w:szCs w:val="19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when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present.</w:t>
      </w:r>
    </w:p>
    <w:p>
      <w:pPr>
        <w:ind w:right="373" w:firstLine="15"/>
        <w:spacing w:before="149" w:line="284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4"/>
        </w:rPr>
        <w:t>For diagnostic accuracy st</w:t>
      </w:r>
      <w:r>
        <w:rPr>
          <w:rFonts w:ascii="Arial" w:hAnsi="Arial" w:eastAsia="Arial" w:cs="Arial"/>
          <w:sz w:val="19"/>
          <w:szCs w:val="19"/>
          <w:spacing w:val="3"/>
        </w:rPr>
        <w:t>udies, the following information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was abstracted: setting, screening test or tests, method of </w:t>
      </w:r>
      <w:r>
        <w:rPr>
          <w:rFonts w:ascii="Arial" w:hAnsi="Arial" w:eastAsia="Arial" w:cs="Arial"/>
          <w:sz w:val="19"/>
          <w:szCs w:val="19"/>
        </w:rPr>
        <w:t>data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collection</w:t>
      </w:r>
      <w:r>
        <w:rPr>
          <w:rFonts w:ascii="Arial" w:hAnsi="Arial" w:eastAsia="Arial" w:cs="Arial"/>
          <w:sz w:val="19"/>
          <w:szCs w:val="19"/>
          <w:spacing w:val="15"/>
        </w:rPr>
        <w:t>,   </w:t>
      </w:r>
      <w:r>
        <w:rPr>
          <w:rFonts w:ascii="Arial" w:hAnsi="Arial" w:eastAsia="Arial" w:cs="Arial"/>
          <w:sz w:val="19"/>
          <w:szCs w:val="19"/>
        </w:rPr>
        <w:t>reference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standard</w:t>
      </w:r>
      <w:r>
        <w:rPr>
          <w:rFonts w:ascii="Arial" w:hAnsi="Arial" w:eastAsia="Arial" w:cs="Arial"/>
          <w:sz w:val="19"/>
          <w:szCs w:val="19"/>
          <w:spacing w:val="15"/>
        </w:rPr>
        <w:t>,   </w:t>
      </w:r>
      <w:r>
        <w:rPr>
          <w:rFonts w:ascii="Arial" w:hAnsi="Arial" w:eastAsia="Arial" w:cs="Arial"/>
          <w:sz w:val="19"/>
          <w:szCs w:val="19"/>
        </w:rPr>
        <w:t>inclusion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criteria</w:t>
      </w:r>
      <w:r>
        <w:rPr>
          <w:rFonts w:ascii="Arial" w:hAnsi="Arial" w:eastAsia="Arial" w:cs="Arial"/>
          <w:sz w:val="19"/>
          <w:szCs w:val="19"/>
          <w:spacing w:val="15"/>
        </w:rPr>
        <w:t>,</w:t>
      </w:r>
      <w:r>
        <w:rPr>
          <w:rFonts w:ascii="Arial" w:hAnsi="Arial" w:eastAsia="Arial" w:cs="Arial"/>
          <w:sz w:val="19"/>
          <w:szCs w:val="19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population</w:t>
      </w:r>
      <w:r>
        <w:rPr>
          <w:rFonts w:ascii="Arial" w:hAnsi="Arial" w:eastAsia="Arial" w:cs="Arial"/>
          <w:sz w:val="19"/>
          <w:szCs w:val="19"/>
          <w:spacing w:val="3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characteristics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  (</w:t>
      </w:r>
      <w:r>
        <w:rPr>
          <w:rFonts w:ascii="Arial" w:hAnsi="Arial" w:eastAsia="Arial" w:cs="Arial"/>
          <w:sz w:val="19"/>
          <w:szCs w:val="19"/>
        </w:rPr>
        <w:t>including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age</w:t>
      </w:r>
      <w:r>
        <w:rPr>
          <w:rFonts w:ascii="Arial" w:hAnsi="Arial" w:eastAsia="Arial" w:cs="Arial"/>
          <w:sz w:val="19"/>
          <w:szCs w:val="19"/>
          <w:spacing w:val="14"/>
        </w:rPr>
        <w:t>,</w:t>
      </w:r>
      <w:r>
        <w:rPr>
          <w:rFonts w:ascii="Arial" w:hAnsi="Arial" w:eastAsia="Arial" w:cs="Arial"/>
          <w:sz w:val="19"/>
          <w:szCs w:val="19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sex</w:t>
      </w:r>
      <w:r>
        <w:rPr>
          <w:rFonts w:ascii="Arial" w:hAnsi="Arial" w:eastAsia="Arial" w:cs="Arial"/>
          <w:sz w:val="19"/>
          <w:szCs w:val="19"/>
          <w:spacing w:val="14"/>
        </w:rPr>
        <w:t>,   </w:t>
      </w:r>
      <w:r>
        <w:rPr>
          <w:rFonts w:ascii="Arial" w:hAnsi="Arial" w:eastAsia="Arial" w:cs="Arial"/>
          <w:sz w:val="19"/>
          <w:szCs w:val="19"/>
        </w:rPr>
        <w:t>race</w:t>
      </w:r>
      <w:r>
        <w:rPr>
          <w:rFonts w:ascii="Arial" w:hAnsi="Arial" w:eastAsia="Arial" w:cs="Arial"/>
          <w:sz w:val="19"/>
          <w:szCs w:val="19"/>
          <w:spacing w:val="14"/>
        </w:rPr>
        <w:t>,</w:t>
      </w:r>
      <w:r>
        <w:rPr>
          <w:rFonts w:ascii="Arial" w:hAnsi="Arial" w:eastAsia="Arial" w:cs="Arial"/>
          <w:sz w:val="19"/>
          <w:szCs w:val="19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smoking</w:t>
      </w:r>
      <w:r>
        <w:rPr>
          <w:rFonts w:ascii="Arial" w:hAnsi="Arial" w:eastAsia="Arial" w:cs="Arial"/>
          <w:sz w:val="19"/>
          <w:szCs w:val="19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status,</w:t>
      </w:r>
      <w:r>
        <w:rPr>
          <w:rFonts w:ascii="Arial" w:hAnsi="Arial" w:eastAsia="Arial" w:cs="Arial"/>
          <w:sz w:val="19"/>
          <w:szCs w:val="19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signs</w:t>
      </w:r>
      <w:r>
        <w:rPr>
          <w:rFonts w:ascii="Arial" w:hAnsi="Arial" w:eastAsia="Arial" w:cs="Arial"/>
          <w:sz w:val="19"/>
          <w:szCs w:val="19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or</w:t>
      </w:r>
      <w:r>
        <w:rPr>
          <w:rFonts w:ascii="Arial" w:hAnsi="Arial" w:eastAsia="Arial" w:cs="Arial"/>
          <w:sz w:val="19"/>
          <w:szCs w:val="19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symptoms,</w:t>
      </w:r>
      <w:r>
        <w:rPr>
          <w:rFonts w:ascii="Arial" w:hAnsi="Arial" w:eastAsia="Arial" w:cs="Arial"/>
          <w:sz w:val="19"/>
          <w:szCs w:val="19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and  prior  bladder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cancer  stage  or  grade),  proportion</w:t>
      </w:r>
      <w:r>
        <w:rPr>
          <w:rFonts w:ascii="Arial" w:hAnsi="Arial" w:eastAsia="Arial" w:cs="Arial"/>
          <w:sz w:val="19"/>
          <w:szCs w:val="19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of</w:t>
      </w:r>
      <w:r>
        <w:rPr>
          <w:rFonts w:ascii="Arial" w:hAnsi="Arial" w:eastAsia="Arial" w:cs="Arial"/>
          <w:sz w:val="19"/>
          <w:szCs w:val="19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individuals</w:t>
      </w:r>
      <w:r>
        <w:rPr>
          <w:rFonts w:ascii="Arial" w:hAnsi="Arial" w:eastAsia="Arial" w:cs="Arial"/>
          <w:sz w:val="19"/>
          <w:szCs w:val="19"/>
          <w:spacing w:val="3"/>
        </w:rPr>
        <w:t xml:space="preserve">  with</w:t>
      </w:r>
      <w:r>
        <w:rPr>
          <w:rFonts w:ascii="Arial" w:hAnsi="Arial" w:eastAsia="Arial" w:cs="Arial"/>
          <w:sz w:val="19"/>
          <w:szCs w:val="19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bladder   cancer,</w:t>
      </w:r>
      <w:r>
        <w:rPr>
          <w:rFonts w:ascii="Arial" w:hAnsi="Arial" w:eastAsia="Arial" w:cs="Arial"/>
          <w:sz w:val="19"/>
          <w:szCs w:val="19"/>
          <w:spacing w:val="13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4"/>
        </w:rPr>
        <w:t>bladder   cancer</w:t>
      </w:r>
      <w:r>
        <w:rPr>
          <w:rFonts w:ascii="Arial" w:hAnsi="Arial" w:eastAsia="Arial" w:cs="Arial"/>
          <w:sz w:val="19"/>
          <w:szCs w:val="19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4"/>
        </w:rPr>
        <w:t>stage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4"/>
        </w:rPr>
        <w:t>and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4"/>
        </w:rPr>
        <w:t>grade,</w:t>
      </w:r>
      <w:r>
        <w:rPr>
          <w:rFonts w:ascii="Arial" w:hAnsi="Arial" w:eastAsia="Arial" w:cs="Arial"/>
          <w:sz w:val="19"/>
          <w:szCs w:val="19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definition  of  a  positive</w:t>
      </w:r>
      <w:r>
        <w:rPr>
          <w:rFonts w:ascii="Arial" w:hAnsi="Arial" w:eastAsia="Arial" w:cs="Arial"/>
          <w:sz w:val="19"/>
          <w:szCs w:val="19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screening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exam,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proport</w:t>
      </w:r>
      <w:r>
        <w:rPr>
          <w:rFonts w:ascii="Arial" w:hAnsi="Arial" w:eastAsia="Arial" w:cs="Arial"/>
          <w:sz w:val="19"/>
          <w:szCs w:val="19"/>
          <w:spacing w:val="3"/>
        </w:rPr>
        <w:t>ion</w:t>
      </w:r>
      <w:r>
        <w:rPr>
          <w:rFonts w:ascii="Arial" w:hAnsi="Arial" w:eastAsia="Arial" w:cs="Arial"/>
          <w:sz w:val="19"/>
          <w:szCs w:val="19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of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individuals    unexaminable</w:t>
      </w:r>
      <w:r>
        <w:rPr>
          <w:rFonts w:ascii="Arial" w:hAnsi="Arial" w:eastAsia="Arial" w:cs="Arial"/>
          <w:sz w:val="19"/>
          <w:szCs w:val="19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spacing w:val="4"/>
        </w:rPr>
        <w:t>by    the</w:t>
      </w:r>
      <w:r>
        <w:rPr>
          <w:rFonts w:ascii="Arial" w:hAnsi="Arial" w:eastAsia="Arial" w:cs="Arial"/>
          <w:sz w:val="19"/>
          <w:szCs w:val="19"/>
          <w:spacing w:val="5"/>
        </w:rPr>
        <w:t xml:space="preserve">    </w:t>
      </w:r>
      <w:r>
        <w:rPr>
          <w:rFonts w:ascii="Arial" w:hAnsi="Arial" w:eastAsia="Arial" w:cs="Arial"/>
          <w:sz w:val="19"/>
          <w:szCs w:val="19"/>
          <w:spacing w:val="4"/>
        </w:rPr>
        <w:t>screening    </w:t>
      </w:r>
      <w:r>
        <w:rPr>
          <w:rFonts w:ascii="Arial" w:hAnsi="Arial" w:eastAsia="Arial" w:cs="Arial"/>
          <w:sz w:val="19"/>
          <w:szCs w:val="19"/>
          <w:spacing w:val="3"/>
        </w:rPr>
        <w:t>test,</w:t>
      </w:r>
      <w:r>
        <w:rPr>
          <w:rFonts w:ascii="Arial" w:hAnsi="Arial" w:eastAsia="Arial" w:cs="Arial"/>
          <w:sz w:val="19"/>
          <w:szCs w:val="19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proportion  who   did</w:t>
      </w:r>
      <w:r>
        <w:rPr>
          <w:rFonts w:ascii="Arial" w:hAnsi="Arial" w:eastAsia="Arial" w:cs="Arial"/>
          <w:sz w:val="19"/>
          <w:szCs w:val="19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not</w:t>
      </w:r>
      <w:r>
        <w:rPr>
          <w:rFonts w:ascii="Arial" w:hAnsi="Arial" w:eastAsia="Arial" w:cs="Arial"/>
          <w:sz w:val="19"/>
          <w:szCs w:val="19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undergo</w:t>
      </w:r>
      <w:r>
        <w:rPr>
          <w:rFonts w:ascii="Arial" w:hAnsi="Arial" w:eastAsia="Arial" w:cs="Arial"/>
          <w:sz w:val="19"/>
          <w:szCs w:val="19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reference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standard,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results,</w:t>
      </w:r>
      <w:r>
        <w:rPr>
          <w:rFonts w:ascii="Arial" w:hAnsi="Arial" w:eastAsia="Arial" w:cs="Arial"/>
          <w:sz w:val="19"/>
          <w:szCs w:val="19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and</w:t>
      </w:r>
      <w:r>
        <w:rPr>
          <w:rFonts w:ascii="Arial" w:hAnsi="Arial" w:eastAsia="Arial" w:cs="Arial"/>
          <w:sz w:val="19"/>
          <w:szCs w:val="19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sources</w:t>
      </w:r>
      <w:r>
        <w:rPr>
          <w:rFonts w:ascii="Arial" w:hAnsi="Arial" w:eastAsia="Arial" w:cs="Arial"/>
          <w:sz w:val="19"/>
          <w:szCs w:val="19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of funding.</w:t>
      </w:r>
      <w:r>
        <w:rPr>
          <w:rFonts w:ascii="Arial" w:hAnsi="Arial" w:eastAsia="Arial" w:cs="Arial"/>
          <w:sz w:val="19"/>
          <w:szCs w:val="19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When</w:t>
      </w:r>
      <w:r>
        <w:rPr>
          <w:rFonts w:ascii="Arial" w:hAnsi="Arial" w:eastAsia="Arial" w:cs="Arial"/>
          <w:sz w:val="19"/>
          <w:szCs w:val="19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possible,</w:t>
      </w:r>
      <w:r>
        <w:rPr>
          <w:rFonts w:ascii="Arial" w:hAnsi="Arial" w:eastAsia="Arial" w:cs="Arial"/>
          <w:sz w:val="19"/>
          <w:szCs w:val="19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two-by-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two</w:t>
      </w:r>
      <w:r>
        <w:rPr>
          <w:rFonts w:ascii="Arial" w:hAnsi="Arial" w:eastAsia="Arial" w:cs="Arial"/>
          <w:sz w:val="19"/>
          <w:szCs w:val="19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4"/>
        </w:rPr>
        <w:t>tables</w:t>
      </w:r>
      <w:r>
        <w:rPr>
          <w:rFonts w:ascii="Arial" w:hAnsi="Arial" w:eastAsia="Arial" w:cs="Arial"/>
          <w:sz w:val="19"/>
          <w:szCs w:val="19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were</w:t>
      </w:r>
      <w:r>
        <w:rPr>
          <w:rFonts w:ascii="Arial" w:hAnsi="Arial" w:eastAsia="Arial" w:cs="Arial"/>
          <w:sz w:val="19"/>
          <w:szCs w:val="19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4"/>
        </w:rPr>
        <w:t>created</w:t>
      </w:r>
      <w:r>
        <w:rPr>
          <w:rFonts w:ascii="Arial" w:hAnsi="Arial" w:eastAsia="Arial" w:cs="Arial"/>
          <w:sz w:val="19"/>
          <w:szCs w:val="19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4"/>
        </w:rPr>
        <w:t>from   inform</w:t>
      </w:r>
      <w:r>
        <w:rPr>
          <w:rFonts w:ascii="Arial" w:hAnsi="Arial" w:eastAsia="Arial" w:cs="Arial"/>
          <w:sz w:val="19"/>
          <w:szCs w:val="19"/>
          <w:spacing w:val="3"/>
        </w:rPr>
        <w:t>ation   provided</w:t>
      </w:r>
      <w:r>
        <w:rPr>
          <w:rFonts w:ascii="Arial" w:hAnsi="Arial" w:eastAsia="Arial" w:cs="Arial"/>
          <w:sz w:val="19"/>
          <w:szCs w:val="19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(sample size,</w:t>
      </w:r>
      <w:r>
        <w:rPr>
          <w:rFonts w:ascii="Arial" w:hAnsi="Arial" w:eastAsia="Arial" w:cs="Arial"/>
          <w:sz w:val="19"/>
          <w:szCs w:val="19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prevalence, sensitivity, and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specificity</w:t>
      </w:r>
      <w:r>
        <w:rPr>
          <w:rFonts w:ascii="Arial" w:hAnsi="Arial" w:eastAsia="Arial" w:cs="Arial"/>
          <w:sz w:val="19"/>
          <w:szCs w:val="19"/>
          <w:spacing w:val="3"/>
        </w:rPr>
        <w:t>)</w:t>
      </w:r>
      <w:r>
        <w:rPr>
          <w:rFonts w:ascii="Arial" w:hAnsi="Arial" w:eastAsia="Arial" w:cs="Arial"/>
          <w:sz w:val="19"/>
          <w:szCs w:val="19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and</w:t>
      </w:r>
    </w:p>
    <w:p>
      <w:pPr>
        <w:spacing w:line="284" w:lineRule="auto"/>
        <w:sectPr>
          <w:type w:val="continuous"/>
          <w:pgSz w:w="12240" w:h="15840"/>
          <w:pgMar w:top="1224" w:right="342" w:bottom="992" w:left="344" w:header="58" w:footer="341" w:gutter="0"/>
          <w:cols w:equalWidth="0" w:num="2">
            <w:col w:w="6038" w:space="100"/>
            <w:col w:w="5417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220" w:lineRule="exact"/>
        <w:rPr/>
      </w:pPr>
      <w:r/>
    </w:p>
    <w:p>
      <w:pPr>
        <w:spacing w:line="220" w:lineRule="exact"/>
        <w:sectPr>
          <w:footerReference w:type="default" r:id="rId10"/>
          <w:pgSz w:w="12240" w:h="15840"/>
          <w:pgMar w:top="1224" w:right="342" w:bottom="992" w:left="344" w:header="58" w:footer="341" w:gutter="0"/>
          <w:cols w:equalWidth="0" w:num="1">
            <w:col w:w="11554" w:space="0"/>
          </w:cols>
        </w:sectPr>
        <w:rPr/>
      </w:pPr>
    </w:p>
    <w:p>
      <w:pPr>
        <w:ind w:left="376" w:right="622" w:firstLine="7"/>
        <w:spacing w:before="34" w:line="286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4"/>
        </w:rPr>
        <w:t>compared to calculated</w:t>
      </w:r>
      <w:r>
        <w:rPr>
          <w:rFonts w:ascii="Arial" w:hAnsi="Arial" w:eastAsia="Arial" w:cs="Arial"/>
          <w:sz w:val="19"/>
          <w:szCs w:val="19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measures of diagnostic accuracy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based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on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the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two</w:t>
      </w:r>
      <w:r>
        <w:rPr>
          <w:rFonts w:ascii="Arial" w:hAnsi="Arial" w:eastAsia="Arial" w:cs="Arial"/>
          <w:sz w:val="19"/>
          <w:szCs w:val="19"/>
          <w:spacing w:val="13"/>
        </w:rPr>
        <w:t>-</w:t>
      </w:r>
      <w:r>
        <w:rPr>
          <w:rFonts w:ascii="Arial" w:hAnsi="Arial" w:eastAsia="Arial" w:cs="Arial"/>
          <w:sz w:val="19"/>
          <w:szCs w:val="19"/>
        </w:rPr>
        <w:t>by</w:t>
      </w:r>
      <w:r>
        <w:rPr>
          <w:rFonts w:ascii="Arial" w:hAnsi="Arial" w:eastAsia="Arial" w:cs="Arial"/>
          <w:sz w:val="19"/>
          <w:szCs w:val="19"/>
          <w:spacing w:val="13"/>
        </w:rPr>
        <w:t>-</w:t>
      </w:r>
      <w:r>
        <w:rPr>
          <w:rFonts w:ascii="Arial" w:hAnsi="Arial" w:eastAsia="Arial" w:cs="Arial"/>
          <w:sz w:val="19"/>
          <w:szCs w:val="19"/>
        </w:rPr>
        <w:t>two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tables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with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reported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results</w:t>
      </w:r>
      <w:r>
        <w:rPr>
          <w:rFonts w:ascii="Arial" w:hAnsi="Arial" w:eastAsia="Arial" w:cs="Arial"/>
          <w:sz w:val="19"/>
          <w:szCs w:val="19"/>
          <w:spacing w:val="13"/>
        </w:rPr>
        <w:t>.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Discrepancies</w:t>
      </w:r>
      <w:r>
        <w:rPr>
          <w:rFonts w:ascii="Arial" w:hAnsi="Arial" w:eastAsia="Arial" w:cs="Arial"/>
          <w:sz w:val="19"/>
          <w:szCs w:val="19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between</w:t>
      </w:r>
      <w:r>
        <w:rPr>
          <w:rFonts w:ascii="Arial" w:hAnsi="Arial" w:eastAsia="Arial" w:cs="Arial"/>
          <w:sz w:val="19"/>
          <w:szCs w:val="19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calculated</w:t>
      </w:r>
      <w:r>
        <w:rPr>
          <w:rFonts w:ascii="Arial" w:hAnsi="Arial" w:eastAsia="Arial" w:cs="Arial"/>
          <w:sz w:val="19"/>
          <w:szCs w:val="19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and</w:t>
      </w:r>
      <w:r>
        <w:rPr>
          <w:rFonts w:ascii="Arial" w:hAnsi="Arial" w:eastAsia="Arial" w:cs="Arial"/>
          <w:sz w:val="19"/>
          <w:szCs w:val="19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reported</w:t>
      </w:r>
      <w:r>
        <w:rPr>
          <w:rFonts w:ascii="Arial" w:hAnsi="Arial" w:eastAsia="Arial" w:cs="Arial"/>
          <w:sz w:val="19"/>
          <w:szCs w:val="19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results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were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noted when</w:t>
      </w:r>
      <w:r>
        <w:rPr>
          <w:rFonts w:ascii="Arial" w:hAnsi="Arial" w:eastAsia="Arial" w:cs="Arial"/>
          <w:sz w:val="19"/>
          <w:szCs w:val="19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present.</w:t>
      </w:r>
      <w:r>
        <w:rPr>
          <w:rFonts w:ascii="Arial" w:hAnsi="Arial" w:eastAsia="Arial" w:cs="Arial"/>
          <w:sz w:val="19"/>
          <w:szCs w:val="19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Data extraction for each study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was  completed  by  one  i</w:t>
      </w:r>
      <w:r>
        <w:rPr>
          <w:rFonts w:ascii="Arial" w:hAnsi="Arial" w:eastAsia="Arial" w:cs="Arial"/>
          <w:sz w:val="19"/>
          <w:szCs w:val="19"/>
          <w:spacing w:val="3"/>
        </w:rPr>
        <w:t>nvestigator  and  independently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reviewed</w:t>
      </w:r>
      <w:r>
        <w:rPr>
          <w:rFonts w:ascii="Arial" w:hAnsi="Arial" w:eastAsia="Arial" w:cs="Arial"/>
          <w:sz w:val="19"/>
          <w:szCs w:val="19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for</w:t>
      </w:r>
      <w:r>
        <w:rPr>
          <w:rFonts w:ascii="Arial" w:hAnsi="Arial" w:eastAsia="Arial" w:cs="Arial"/>
          <w:sz w:val="19"/>
          <w:szCs w:val="19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accuracy</w:t>
      </w:r>
      <w:r>
        <w:rPr>
          <w:rFonts w:ascii="Arial" w:hAnsi="Arial" w:eastAsia="Arial" w:cs="Arial"/>
          <w:sz w:val="19"/>
          <w:szCs w:val="19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and</w:t>
      </w:r>
      <w:r>
        <w:rPr>
          <w:rFonts w:ascii="Arial" w:hAnsi="Arial" w:eastAsia="Arial" w:cs="Arial"/>
          <w:sz w:val="19"/>
          <w:szCs w:val="19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compl</w:t>
      </w:r>
      <w:r>
        <w:rPr>
          <w:rFonts w:ascii="Arial" w:hAnsi="Arial" w:eastAsia="Arial" w:cs="Arial"/>
          <w:sz w:val="19"/>
          <w:szCs w:val="19"/>
          <w:spacing w:val="3"/>
        </w:rPr>
        <w:t>eteness  by</w:t>
      </w:r>
      <w:r>
        <w:rPr>
          <w:rFonts w:ascii="Arial" w:hAnsi="Arial" w:eastAsia="Arial" w:cs="Arial"/>
          <w:sz w:val="19"/>
          <w:szCs w:val="19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</w:t>
      </w:r>
      <w:r>
        <w:rPr>
          <w:rFonts w:ascii="Arial" w:hAnsi="Arial" w:eastAsia="Arial" w:cs="Arial"/>
          <w:sz w:val="19"/>
          <w:szCs w:val="19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second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investigator.</w:t>
      </w:r>
    </w:p>
    <w:p>
      <w:pPr>
        <w:ind w:left="383" w:right="625" w:hanging="8"/>
        <w:spacing w:before="158" w:line="237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1"/>
        </w:rPr>
        <w:t>Assessment of the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1"/>
        </w:rPr>
        <w:t>Risk of Bias of Individual</w:t>
      </w:r>
      <w:r>
        <w:rPr>
          <w:rFonts w:ascii="Arial" w:hAnsi="Arial" w:eastAsia="Arial" w:cs="Arial"/>
          <w:sz w:val="24"/>
          <w:szCs w:val="24"/>
          <w:b/>
          <w:bCs/>
          <w:color w:val="00567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Studies</w:t>
      </w:r>
    </w:p>
    <w:p>
      <w:pPr>
        <w:ind w:left="375" w:right="623" w:firstLine="15"/>
        <w:spacing w:before="202" w:line="28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4"/>
        </w:rPr>
        <w:t>Risk  of  bias  was  assessed  for  </w:t>
      </w:r>
      <w:r>
        <w:rPr>
          <w:rFonts w:ascii="Arial" w:hAnsi="Arial" w:eastAsia="Arial" w:cs="Arial"/>
          <w:sz w:val="19"/>
          <w:szCs w:val="19"/>
          <w:spacing w:val="3"/>
        </w:rPr>
        <w:t>randomized  trials</w:t>
      </w:r>
      <w:r>
        <w:rPr>
          <w:rFonts w:ascii="Arial" w:hAnsi="Arial" w:eastAsia="Arial" w:cs="Arial"/>
          <w:sz w:val="19"/>
          <w:szCs w:val="19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and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observational</w:t>
      </w:r>
      <w:r>
        <w:rPr>
          <w:rFonts w:ascii="Arial" w:hAnsi="Arial" w:eastAsia="Arial" w:cs="Arial"/>
          <w:sz w:val="19"/>
          <w:szCs w:val="19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studies</w:t>
      </w:r>
      <w:r>
        <w:rPr>
          <w:rFonts w:ascii="Arial" w:hAnsi="Arial" w:eastAsia="Arial" w:cs="Arial"/>
          <w:sz w:val="19"/>
          <w:szCs w:val="19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using</w:t>
      </w:r>
      <w:r>
        <w:rPr>
          <w:rFonts w:ascii="Arial" w:hAnsi="Arial" w:eastAsia="Arial" w:cs="Arial"/>
          <w:sz w:val="19"/>
          <w:szCs w:val="19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criteria</w:t>
      </w:r>
      <w:r>
        <w:rPr>
          <w:rFonts w:ascii="Arial" w:hAnsi="Arial" w:eastAsia="Arial" w:cs="Arial"/>
          <w:sz w:val="19"/>
          <w:szCs w:val="19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adapte</w:t>
      </w:r>
      <w:r>
        <w:rPr>
          <w:rFonts w:ascii="Arial" w:hAnsi="Arial" w:eastAsia="Arial" w:cs="Arial"/>
          <w:sz w:val="19"/>
          <w:szCs w:val="19"/>
          <w:spacing w:val="3"/>
        </w:rPr>
        <w:t>d</w:t>
      </w:r>
      <w:r>
        <w:rPr>
          <w:rFonts w:ascii="Arial" w:hAnsi="Arial" w:eastAsia="Arial" w:cs="Arial"/>
          <w:sz w:val="19"/>
          <w:szCs w:val="19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from</w:t>
      </w:r>
      <w:r>
        <w:rPr>
          <w:rFonts w:ascii="Arial" w:hAnsi="Arial" w:eastAsia="Arial" w:cs="Arial"/>
          <w:sz w:val="19"/>
          <w:szCs w:val="19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those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developed</w:t>
      </w:r>
      <w:r>
        <w:rPr>
          <w:rFonts w:ascii="Arial" w:hAnsi="Arial" w:eastAsia="Arial" w:cs="Arial"/>
          <w:sz w:val="19"/>
          <w:szCs w:val="19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by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the</w:t>
      </w:r>
      <w:r>
        <w:rPr>
          <w:rFonts w:ascii="Arial" w:hAnsi="Arial" w:eastAsia="Arial" w:cs="Arial"/>
          <w:sz w:val="19"/>
          <w:szCs w:val="19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U.S.</w:t>
      </w:r>
      <w:r>
        <w:rPr>
          <w:rFonts w:ascii="Arial" w:hAnsi="Arial" w:eastAsia="Arial" w:cs="Arial"/>
          <w:sz w:val="19"/>
          <w:szCs w:val="19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Preventive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Services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Task</w:t>
      </w:r>
      <w:r>
        <w:rPr>
          <w:rFonts w:ascii="Arial" w:hAnsi="Arial" w:eastAsia="Arial" w:cs="Arial"/>
          <w:sz w:val="19"/>
          <w:szCs w:val="19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Force.</w:t>
      </w:r>
      <w:r>
        <w:rPr>
          <w:rFonts w:ascii="Arial" w:hAnsi="Arial" w:eastAsia="Arial" w:cs="Arial"/>
          <w:sz w:val="12"/>
          <w:szCs w:val="12"/>
          <w:spacing w:val="3"/>
          <w:position w:val="5"/>
        </w:rPr>
        <w:t>1</w:t>
      </w:r>
      <w:r>
        <w:rPr>
          <w:rFonts w:ascii="Arial" w:hAnsi="Arial" w:eastAsia="Arial" w:cs="Arial"/>
          <w:sz w:val="12"/>
          <w:szCs w:val="12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Studies</w:t>
      </w:r>
      <w:r>
        <w:rPr>
          <w:rFonts w:ascii="Arial" w:hAnsi="Arial" w:eastAsia="Arial" w:cs="Arial"/>
          <w:sz w:val="19"/>
          <w:szCs w:val="19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of</w:t>
      </w:r>
      <w:r>
        <w:rPr>
          <w:rFonts w:ascii="Arial" w:hAnsi="Arial" w:eastAsia="Arial" w:cs="Arial"/>
          <w:sz w:val="19"/>
          <w:szCs w:val="19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diagnostic</w:t>
      </w:r>
      <w:r>
        <w:rPr>
          <w:rFonts w:ascii="Arial" w:hAnsi="Arial" w:eastAsia="Arial" w:cs="Arial"/>
          <w:sz w:val="19"/>
          <w:szCs w:val="19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</w:t>
      </w:r>
      <w:r>
        <w:rPr>
          <w:rFonts w:ascii="Arial" w:hAnsi="Arial" w:eastAsia="Arial" w:cs="Arial"/>
          <w:sz w:val="19"/>
          <w:szCs w:val="19"/>
          <w:spacing w:val="3"/>
        </w:rPr>
        <w:t>ccuracy</w:t>
      </w:r>
      <w:r>
        <w:rPr>
          <w:rFonts w:ascii="Arial" w:hAnsi="Arial" w:eastAsia="Arial" w:cs="Arial"/>
          <w:sz w:val="19"/>
          <w:szCs w:val="19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were</w:t>
      </w:r>
      <w:r>
        <w:rPr>
          <w:rFonts w:ascii="Arial" w:hAnsi="Arial" w:eastAsia="Arial" w:cs="Arial"/>
          <w:sz w:val="19"/>
          <w:szCs w:val="19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rated</w:t>
      </w:r>
      <w:r>
        <w:rPr>
          <w:rFonts w:ascii="Arial" w:hAnsi="Arial" w:eastAsia="Arial" w:cs="Arial"/>
          <w:sz w:val="19"/>
          <w:szCs w:val="19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using</w:t>
      </w:r>
      <w:r>
        <w:rPr>
          <w:rFonts w:ascii="Arial" w:hAnsi="Arial" w:eastAsia="Arial" w:cs="Arial"/>
          <w:sz w:val="19"/>
          <w:szCs w:val="19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criteria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adapted from QUADAS-2.</w:t>
      </w:r>
      <w:r>
        <w:rPr>
          <w:rFonts w:ascii="Arial" w:hAnsi="Arial" w:eastAsia="Arial" w:cs="Arial"/>
          <w:sz w:val="12"/>
          <w:szCs w:val="12"/>
          <w:spacing w:val="4"/>
          <w:position w:val="5"/>
        </w:rPr>
        <w:t>2  </w:t>
      </w:r>
      <w:r>
        <w:rPr>
          <w:rFonts w:ascii="Arial" w:hAnsi="Arial" w:eastAsia="Arial" w:cs="Arial"/>
          <w:sz w:val="19"/>
          <w:szCs w:val="19"/>
          <w:spacing w:val="4"/>
        </w:rPr>
        <w:t>These criteria were a</w:t>
      </w:r>
      <w:r>
        <w:rPr>
          <w:rFonts w:ascii="Arial" w:hAnsi="Arial" w:eastAsia="Arial" w:cs="Arial"/>
          <w:sz w:val="19"/>
          <w:szCs w:val="19"/>
          <w:spacing w:val="3"/>
        </w:rPr>
        <w:t>pplied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conjunction</w:t>
      </w:r>
      <w:r>
        <w:rPr>
          <w:rFonts w:ascii="Arial" w:hAnsi="Arial" w:eastAsia="Arial" w:cs="Arial"/>
          <w:sz w:val="19"/>
          <w:szCs w:val="19"/>
          <w:spacing w:val="5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with</w:t>
      </w:r>
      <w:r>
        <w:rPr>
          <w:rFonts w:ascii="Arial" w:hAnsi="Arial" w:eastAsia="Arial" w:cs="Arial"/>
          <w:sz w:val="19"/>
          <w:szCs w:val="19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the  approaches  recommended  in  the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AHRQ</w:t>
      </w:r>
      <w:r>
        <w:rPr>
          <w:rFonts w:ascii="Arial" w:hAnsi="Arial" w:eastAsia="Arial" w:cs="Arial"/>
          <w:sz w:val="19"/>
          <w:szCs w:val="19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Methods</w:t>
      </w:r>
      <w:r>
        <w:rPr>
          <w:rFonts w:ascii="Arial" w:hAnsi="Arial" w:eastAsia="Arial" w:cs="Arial"/>
          <w:sz w:val="19"/>
          <w:szCs w:val="19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Guide</w:t>
      </w:r>
      <w:r>
        <w:rPr>
          <w:rFonts w:ascii="Arial" w:hAnsi="Arial" w:eastAsia="Arial" w:cs="Arial"/>
          <w:sz w:val="12"/>
          <w:szCs w:val="12"/>
          <w:spacing w:val="4"/>
          <w:position w:val="5"/>
        </w:rPr>
        <w:t>3</w:t>
      </w:r>
      <w:r>
        <w:rPr>
          <w:rFonts w:ascii="Arial" w:hAnsi="Arial" w:eastAsia="Arial" w:cs="Arial"/>
          <w:sz w:val="12"/>
          <w:szCs w:val="12"/>
          <w:spacing w:val="28"/>
          <w:w w:val="102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for</w:t>
      </w:r>
      <w:r>
        <w:rPr>
          <w:rFonts w:ascii="Arial" w:hAnsi="Arial" w:eastAsia="Arial" w:cs="Arial"/>
          <w:sz w:val="19"/>
          <w:szCs w:val="19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medical</w:t>
      </w:r>
      <w:r>
        <w:rPr>
          <w:rFonts w:ascii="Arial" w:hAnsi="Arial" w:eastAsia="Arial" w:cs="Arial"/>
          <w:sz w:val="19"/>
          <w:szCs w:val="19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interventions and </w:t>
      </w:r>
      <w:r>
        <w:rPr>
          <w:rFonts w:ascii="Arial" w:hAnsi="Arial" w:eastAsia="Arial" w:cs="Arial"/>
          <w:sz w:val="19"/>
          <w:szCs w:val="19"/>
          <w:spacing w:val="3"/>
        </w:rPr>
        <w:t>the</w:t>
      </w:r>
    </w:p>
    <w:p>
      <w:pPr>
        <w:ind w:left="352" w:right="619" w:firstLine="23"/>
        <w:spacing w:before="3" w:line="285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spacing w:val="4"/>
        </w:rPr>
        <w:t>AHRQ</w:t>
      </w:r>
      <w:r>
        <w:rPr>
          <w:rFonts w:ascii="Arial" w:hAnsi="Arial" w:eastAsia="Arial" w:cs="Arial"/>
          <w:sz w:val="19"/>
          <w:szCs w:val="19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Methods</w:t>
      </w:r>
      <w:r>
        <w:rPr>
          <w:rFonts w:ascii="Arial" w:hAnsi="Arial" w:eastAsia="Arial" w:cs="Arial"/>
          <w:sz w:val="19"/>
          <w:szCs w:val="19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Guide</w:t>
      </w:r>
      <w:r>
        <w:rPr>
          <w:rFonts w:ascii="Arial" w:hAnsi="Arial" w:eastAsia="Arial" w:cs="Arial"/>
          <w:sz w:val="19"/>
          <w:szCs w:val="19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for</w:t>
      </w:r>
      <w:r>
        <w:rPr>
          <w:rFonts w:ascii="Arial" w:hAnsi="Arial" w:eastAsia="Arial" w:cs="Arial"/>
          <w:sz w:val="19"/>
          <w:szCs w:val="19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Medical</w:t>
      </w:r>
      <w:r>
        <w:rPr>
          <w:rFonts w:ascii="Arial" w:hAnsi="Arial" w:eastAsia="Arial" w:cs="Arial"/>
          <w:sz w:val="19"/>
          <w:szCs w:val="19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Test</w:t>
      </w:r>
      <w:r>
        <w:rPr>
          <w:rFonts w:ascii="Arial" w:hAnsi="Arial" w:eastAsia="Arial" w:cs="Arial"/>
          <w:sz w:val="19"/>
          <w:szCs w:val="19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R</w:t>
      </w:r>
      <w:r>
        <w:rPr>
          <w:rFonts w:ascii="Arial" w:hAnsi="Arial" w:eastAsia="Arial" w:cs="Arial"/>
          <w:sz w:val="19"/>
          <w:szCs w:val="19"/>
          <w:spacing w:val="3"/>
        </w:rPr>
        <w:t>eviews.</w:t>
      </w:r>
      <w:r>
        <w:rPr>
          <w:rFonts w:ascii="Arial" w:hAnsi="Arial" w:eastAsia="Arial" w:cs="Arial"/>
          <w:sz w:val="12"/>
          <w:szCs w:val="12"/>
          <w:spacing w:val="3"/>
          <w:position w:val="5"/>
        </w:rPr>
        <w:t>4</w:t>
      </w:r>
      <w:r>
        <w:rPr>
          <w:rFonts w:ascii="Arial" w:hAnsi="Arial" w:eastAsia="Arial" w:cs="Arial"/>
          <w:sz w:val="12"/>
          <w:szCs w:val="12"/>
          <w:spacing w:val="10"/>
          <w:w w:val="102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Two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investigators</w:t>
      </w:r>
      <w:r>
        <w:rPr>
          <w:rFonts w:ascii="Arial" w:hAnsi="Arial" w:eastAsia="Arial" w:cs="Arial"/>
          <w:sz w:val="19"/>
          <w:szCs w:val="19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independently</w:t>
      </w:r>
      <w:r>
        <w:rPr>
          <w:rFonts w:ascii="Arial" w:hAnsi="Arial" w:eastAsia="Arial" w:cs="Arial"/>
          <w:sz w:val="19"/>
          <w:szCs w:val="19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assessed</w:t>
      </w:r>
      <w:r>
        <w:rPr>
          <w:rFonts w:ascii="Arial" w:hAnsi="Arial" w:eastAsia="Arial" w:cs="Arial"/>
          <w:sz w:val="19"/>
          <w:szCs w:val="19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the</w:t>
      </w:r>
      <w:r>
        <w:rPr>
          <w:rFonts w:ascii="Arial" w:hAnsi="Arial" w:eastAsia="Arial" w:cs="Arial"/>
          <w:sz w:val="19"/>
          <w:szCs w:val="19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ris</w:t>
      </w:r>
      <w:r>
        <w:rPr>
          <w:rFonts w:ascii="Arial" w:hAnsi="Arial" w:eastAsia="Arial" w:cs="Arial"/>
          <w:sz w:val="19"/>
          <w:szCs w:val="19"/>
          <w:spacing w:val="3"/>
        </w:rPr>
        <w:t>k</w:t>
      </w:r>
      <w:r>
        <w:rPr>
          <w:rFonts w:ascii="Arial" w:hAnsi="Arial" w:eastAsia="Arial" w:cs="Arial"/>
          <w:sz w:val="19"/>
          <w:szCs w:val="19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of</w:t>
      </w:r>
      <w:r>
        <w:rPr>
          <w:rFonts w:ascii="Arial" w:hAnsi="Arial" w:eastAsia="Arial" w:cs="Arial"/>
          <w:sz w:val="19"/>
          <w:szCs w:val="19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bias</w:t>
      </w:r>
      <w:r>
        <w:rPr>
          <w:rFonts w:ascii="Arial" w:hAnsi="Arial" w:eastAsia="Arial" w:cs="Arial"/>
          <w:sz w:val="19"/>
          <w:szCs w:val="19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of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each   study.    Discrepancies   were    resolved</w:t>
      </w:r>
      <w:r>
        <w:rPr>
          <w:rFonts w:ascii="Arial" w:hAnsi="Arial" w:eastAsia="Arial" w:cs="Arial"/>
          <w:sz w:val="19"/>
          <w:szCs w:val="19"/>
          <w:spacing w:val="16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4"/>
        </w:rPr>
        <w:t>through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discussion  and  consen</w:t>
      </w:r>
      <w:r>
        <w:rPr>
          <w:rFonts w:ascii="Arial" w:hAnsi="Arial" w:eastAsia="Arial" w:cs="Arial"/>
          <w:sz w:val="19"/>
          <w:szCs w:val="19"/>
          <w:spacing w:val="4"/>
        </w:rPr>
        <w:t>sus.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Each  study</w:t>
      </w:r>
      <w:r>
        <w:rPr>
          <w:rFonts w:ascii="Arial" w:hAnsi="Arial" w:eastAsia="Arial" w:cs="Arial"/>
          <w:sz w:val="19"/>
          <w:szCs w:val="19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was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rated</w:t>
      </w:r>
      <w:r>
        <w:rPr>
          <w:rFonts w:ascii="Arial" w:hAnsi="Arial" w:eastAsia="Arial" w:cs="Arial"/>
          <w:sz w:val="19"/>
          <w:szCs w:val="19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as</w:t>
      </w:r>
      <w:r>
        <w:rPr>
          <w:rFonts w:ascii="Arial" w:hAnsi="Arial" w:eastAsia="Arial" w:cs="Arial"/>
          <w:sz w:val="19"/>
          <w:szCs w:val="19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1"/>
        </w:rPr>
        <w:t>“</w:t>
      </w:r>
      <w:r>
        <w:rPr>
          <w:rFonts w:ascii="Arial" w:hAnsi="Arial" w:eastAsia="Arial" w:cs="Arial"/>
          <w:sz w:val="19"/>
          <w:szCs w:val="19"/>
        </w:rPr>
        <w:t>low</w:t>
      </w:r>
      <w:r>
        <w:rPr>
          <w:rFonts w:ascii="Arial" w:hAnsi="Arial" w:eastAsia="Arial" w:cs="Arial"/>
          <w:sz w:val="19"/>
          <w:szCs w:val="19"/>
          <w:spacing w:val="11"/>
        </w:rPr>
        <w:t>,” “</w:t>
      </w:r>
      <w:r>
        <w:rPr>
          <w:rFonts w:ascii="Arial" w:hAnsi="Arial" w:eastAsia="Arial" w:cs="Arial"/>
          <w:sz w:val="19"/>
          <w:szCs w:val="19"/>
        </w:rPr>
        <w:t>medium</w:t>
      </w:r>
      <w:r>
        <w:rPr>
          <w:rFonts w:ascii="Arial" w:hAnsi="Arial" w:eastAsia="Arial" w:cs="Arial"/>
          <w:sz w:val="19"/>
          <w:szCs w:val="19"/>
          <w:spacing w:val="11"/>
        </w:rPr>
        <w:t>,” </w:t>
      </w:r>
      <w:r>
        <w:rPr>
          <w:rFonts w:ascii="Arial" w:hAnsi="Arial" w:eastAsia="Arial" w:cs="Arial"/>
          <w:sz w:val="19"/>
          <w:szCs w:val="19"/>
        </w:rPr>
        <w:t>or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“</w:t>
      </w:r>
      <w:r>
        <w:rPr>
          <w:rFonts w:ascii="Arial" w:hAnsi="Arial" w:eastAsia="Arial" w:cs="Arial"/>
          <w:sz w:val="19"/>
          <w:szCs w:val="19"/>
        </w:rPr>
        <w:t>high</w:t>
      </w:r>
      <w:r>
        <w:rPr>
          <w:rFonts w:ascii="Arial" w:hAnsi="Arial" w:eastAsia="Arial" w:cs="Arial"/>
          <w:sz w:val="19"/>
          <w:szCs w:val="19"/>
          <w:spacing w:val="11"/>
        </w:rPr>
        <w:t>”</w:t>
      </w:r>
      <w:r>
        <w:rPr>
          <w:rFonts w:ascii="Arial" w:hAnsi="Arial" w:eastAsia="Arial" w:cs="Arial"/>
          <w:sz w:val="19"/>
          <w:szCs w:val="19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risk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of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bias</w:t>
      </w:r>
      <w:r>
        <w:rPr>
          <w:rFonts w:ascii="Arial" w:hAnsi="Arial" w:eastAsia="Arial" w:cs="Arial"/>
          <w:sz w:val="19"/>
          <w:szCs w:val="19"/>
          <w:spacing w:val="11"/>
        </w:rPr>
        <w:t>.</w:t>
      </w:r>
      <w:r>
        <w:rPr>
          <w:rFonts w:ascii="Arial" w:hAnsi="Arial" w:eastAsia="Arial" w:cs="Arial"/>
          <w:sz w:val="12"/>
          <w:szCs w:val="12"/>
          <w:spacing w:val="11"/>
          <w:position w:val="5"/>
        </w:rPr>
        <w:t>3</w:t>
      </w:r>
    </w:p>
    <w:p>
      <w:pPr>
        <w:ind w:left="393"/>
        <w:spacing w:before="161" w:line="196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1"/>
        </w:rPr>
        <w:t>Determination of Evidence Strength</w:t>
      </w:r>
    </w:p>
    <w:p>
      <w:pPr>
        <w:spacing w:before="117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253" w:firstLine="3"/>
        <w:spacing w:before="40" w:line="28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The  categorization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ength  is  conceptually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distinct  from  the  quality  of  in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dividual  studies.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strength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refers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body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available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particular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question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includes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only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individual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study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quality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but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consideration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tudy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design,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consistency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findings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across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studies,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adequacy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sample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sizes,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generalizability of samples, settings, and treatments for the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purposes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guideline.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AUA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categorizes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body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evidence strength as Grade A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(well-conducted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highly-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generalizable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RCTs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exceptionally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ong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observational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 consistent</w:t>
      </w:r>
      <w:r>
        <w:rPr>
          <w:rFonts w:ascii="Arial" w:hAnsi="Arial" w:eastAsia="Arial" w:cs="Arial"/>
          <w:sz w:val="19"/>
          <w:szCs w:val="19"/>
          <w:color w:val="011E31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findings), Grade B (RCTs</w:t>
      </w:r>
      <w:r>
        <w:rPr>
          <w:rFonts w:ascii="Arial" w:hAnsi="Arial" w:eastAsia="Arial" w:cs="Arial"/>
          <w:sz w:val="19"/>
          <w:szCs w:val="19"/>
          <w:color w:val="011E31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 some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weaknesses of procedure or generalizability or moderately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strong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observational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consistent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fin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dings),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Grade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(RCTs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serious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defic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iencies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procedure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generalizability   or   extremely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small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sample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sizes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observational  studies  that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inconsistent,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hav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  small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sample  sizes,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other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problem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potentially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confound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interpretation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6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data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).  </w:t>
      </w:r>
      <w:r>
        <w:rPr>
          <w:rFonts w:ascii="Arial" w:hAnsi="Arial" w:eastAsia="Arial" w:cs="Arial"/>
          <w:sz w:val="19"/>
          <w:szCs w:val="19"/>
          <w:color w:val="011E31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definition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Grade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about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which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level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5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certainty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Grade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about </w:t>
      </w:r>
      <w:r>
        <w:rPr>
          <w:rFonts w:ascii="Arial" w:hAnsi="Arial" w:eastAsia="Arial" w:cs="Arial"/>
          <w:sz w:val="19"/>
          <w:szCs w:val="19"/>
          <w:color w:val="011E31"/>
        </w:rPr>
        <w:t>which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moderate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level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certainty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Grade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abo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ut which the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low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level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certainty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(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Table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>1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).</w:t>
      </w:r>
      <w:r>
        <w:rPr>
          <w:rFonts w:ascii="Arial" w:hAnsi="Arial" w:eastAsia="Arial" w:cs="Arial"/>
          <w:sz w:val="12"/>
          <w:szCs w:val="12"/>
          <w:color w:val="011E31"/>
          <w:spacing w:val="10"/>
          <w:position w:val="5"/>
        </w:rPr>
        <w:t>5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38  </w:t>
      </w:r>
      <w:r>
        <w:rPr>
          <w:rFonts w:ascii="Arial" w:hAnsi="Arial" w:eastAsia="Arial" w:cs="Arial"/>
          <w:sz w:val="19"/>
          <w:szCs w:val="19"/>
          <w:color w:val="011E31"/>
        </w:rPr>
        <w:t>statements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created vary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 level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of evidence, but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none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include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Level 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evidence, and a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majority ar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Level C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evidence.</w:t>
      </w:r>
    </w:p>
    <w:p>
      <w:pPr>
        <w:spacing w:line="289" w:lineRule="auto"/>
        <w:sectPr>
          <w:type w:val="continuous"/>
          <w:pgSz w:w="12240" w:h="15840"/>
          <w:pgMar w:top="1224" w:right="342" w:bottom="992" w:left="344" w:header="58" w:footer="341" w:gutter="0"/>
          <w:cols w:equalWidth="0" w:num="2">
            <w:col w:w="6038" w:space="100"/>
            <w:col w:w="5416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78" w:lineRule="exact"/>
        <w:rPr/>
      </w:pPr>
      <w:r/>
    </w:p>
    <w:tbl>
      <w:tblPr>
        <w:tblStyle w:val="TableNormal"/>
        <w:tblW w:w="10893" w:type="dxa"/>
        <w:tblInd w:w="378" w:type="dxa"/>
        <w:tblLayout w:type="fixed"/>
        <w:tblBorders>
          <w:top w:val="single" w:color="8EAADB" w:sz="2" w:space="0"/>
          <w:left w:val="single" w:color="8EAADB" w:sz="2" w:space="0"/>
          <w:bottom w:val="single" w:color="8EAADB" w:sz="2" w:space="0"/>
          <w:right w:val="single" w:color="8EAADB" w:sz="2" w:space="0"/>
          <w:insideH w:val="single" w:color="8EAADB" w:sz="2" w:space="0"/>
          <w:insideV w:val="single" w:color="8EAADB" w:sz="2" w:space="0"/>
        </w:tblBorders>
      </w:tblPr>
      <w:tblGrid>
        <w:gridCol w:w="2867"/>
        <w:gridCol w:w="2829"/>
        <w:gridCol w:w="5197"/>
      </w:tblGrid>
      <w:tr>
        <w:trPr>
          <w:trHeight w:val="515" w:hRule="atLeast"/>
        </w:trPr>
        <w:tc>
          <w:tcPr>
            <w:shd w:val="clear" w:fill="4472C4"/>
            <w:tcW w:w="10893" w:type="dxa"/>
            <w:vAlign w:val="top"/>
            <w:gridSpan w:val="3"/>
            <w:tcBorders>
              <w:left w:val="single" w:color="4472C4" w:sz="2" w:space="0"/>
              <w:bottom w:val="single" w:color="4472C4" w:sz="2" w:space="0"/>
              <w:right w:val="single" w:color="4472C4" w:sz="2" w:space="0"/>
              <w:top w:val="single" w:color="4472C4" w:sz="2" w:space="0"/>
            </w:tcBorders>
          </w:tcPr>
          <w:p>
            <w:pPr>
              <w:pStyle w:val="TableText"/>
              <w:ind w:left="112"/>
              <w:spacing w:before="52" w:line="196" w:lineRule="auto"/>
              <w:rPr>
                <w:sz w:val="19"/>
                <w:szCs w:val="19"/>
              </w:rPr>
            </w:pPr>
            <w:r>
              <w:rPr>
                <w:sz w:val="22"/>
                <w:szCs w:val="22"/>
                <w:b/>
                <w:bCs/>
                <w:color w:val="FFFFFF"/>
                <w:spacing w:val="3"/>
              </w:rPr>
              <w:t>TABLE </w:t>
            </w:r>
            <w:r>
              <w:rPr>
                <w:sz w:val="19"/>
                <w:szCs w:val="19"/>
                <w:b/>
                <w:bCs/>
                <w:color w:val="FFFFFF"/>
                <w:spacing w:val="3"/>
              </w:rPr>
              <w:t>1: Strength of</w:t>
            </w:r>
            <w:r>
              <w:rPr>
                <w:sz w:val="19"/>
                <w:szCs w:val="19"/>
                <w:b/>
                <w:bCs/>
                <w:color w:val="FFFFFF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FFFFF"/>
                <w:spacing w:val="3"/>
              </w:rPr>
              <w:t>Evidence</w:t>
            </w:r>
            <w:r>
              <w:rPr>
                <w:sz w:val="19"/>
                <w:szCs w:val="19"/>
                <w:b/>
                <w:bCs/>
                <w:color w:val="FFFFFF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FFFFF"/>
                <w:spacing w:val="3"/>
              </w:rPr>
              <w:t>Definitions</w:t>
            </w:r>
          </w:p>
        </w:tc>
      </w:tr>
      <w:tr>
        <w:trPr>
          <w:trHeight w:val="510" w:hRule="atLeast"/>
        </w:trPr>
        <w:tc>
          <w:tcPr>
            <w:shd w:val="clear" w:fill="D9E2F3"/>
            <w:tcW w:w="2867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576"/>
              <w:spacing w:before="45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AUA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Strength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of</w:t>
            </w:r>
          </w:p>
          <w:p>
            <w:pPr>
              <w:pStyle w:val="TableText"/>
              <w:ind w:left="457"/>
              <w:spacing w:before="47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Evidence Category</w:t>
            </w:r>
          </w:p>
        </w:tc>
        <w:tc>
          <w:tcPr>
            <w:shd w:val="clear" w:fill="D9E2F3"/>
            <w:tcW w:w="2829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44"/>
              <w:spacing w:before="45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GRADE Certainty</w:t>
            </w:r>
            <w:r>
              <w:rPr>
                <w:sz w:val="22"/>
                <w:szCs w:val="22"/>
                <w:b/>
                <w:bCs/>
                <w:spacing w:val="3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Rating</w:t>
            </w:r>
          </w:p>
        </w:tc>
        <w:tc>
          <w:tcPr>
            <w:shd w:val="clear" w:fill="D9E2F3"/>
            <w:tcW w:w="5197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2102"/>
              <w:spacing w:before="45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Definition</w:t>
            </w:r>
          </w:p>
        </w:tc>
      </w:tr>
      <w:tr>
        <w:trPr>
          <w:trHeight w:val="779" w:hRule="atLeast"/>
        </w:trPr>
        <w:tc>
          <w:tcPr>
            <w:tcW w:w="2867" w:type="dxa"/>
            <w:vAlign w:val="top"/>
          </w:tcPr>
          <w:p>
            <w:pPr>
              <w:pStyle w:val="TableText"/>
              <w:ind w:left="1351"/>
              <w:spacing w:before="4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A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122"/>
              <w:spacing w:before="46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High</w:t>
            </w:r>
          </w:p>
        </w:tc>
        <w:tc>
          <w:tcPr>
            <w:tcW w:w="5197" w:type="dxa"/>
            <w:vAlign w:val="top"/>
          </w:tcPr>
          <w:p>
            <w:pPr>
              <w:pStyle w:val="TableText"/>
              <w:ind w:left="829" w:right="157" w:hanging="352"/>
              <w:spacing w:before="63" w:line="24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   Very confident that the</w:t>
            </w:r>
            <w:r>
              <w:rPr>
                <w:sz w:val="22"/>
                <w:szCs w:val="22"/>
                <w:spacing w:val="3"/>
              </w:rPr>
              <w:t xml:space="preserve"> </w:t>
            </w:r>
            <w:r>
              <w:rPr>
                <w:sz w:val="22"/>
                <w:szCs w:val="22"/>
              </w:rPr>
              <w:t>true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</w:rPr>
              <w:t>effect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</w:rPr>
              <w:t>lie</w:t>
            </w:r>
            <w:r>
              <w:rPr>
                <w:sz w:val="22"/>
                <w:szCs w:val="22"/>
                <w:spacing w:val="-1"/>
              </w:rPr>
              <w:t>s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close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to that of the estimate of the effect</w:t>
            </w:r>
          </w:p>
        </w:tc>
      </w:tr>
      <w:tr>
        <w:trPr>
          <w:trHeight w:val="1296" w:hRule="atLeast"/>
        </w:trPr>
        <w:tc>
          <w:tcPr>
            <w:shd w:val="clear" w:fill="D9E2F3"/>
            <w:tcW w:w="2867" w:type="dxa"/>
            <w:vAlign w:val="top"/>
          </w:tcPr>
          <w:p>
            <w:pPr>
              <w:pStyle w:val="TableText"/>
              <w:ind w:left="1367"/>
              <w:spacing w:before="5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B</w:t>
            </w:r>
          </w:p>
        </w:tc>
        <w:tc>
          <w:tcPr>
            <w:shd w:val="clear" w:fill="D9E2F3"/>
            <w:tcW w:w="2829" w:type="dxa"/>
            <w:vAlign w:val="top"/>
          </w:tcPr>
          <w:p>
            <w:pPr>
              <w:pStyle w:val="TableText"/>
              <w:ind w:left="121"/>
              <w:spacing w:before="5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Moderate</w:t>
            </w:r>
          </w:p>
        </w:tc>
        <w:tc>
          <w:tcPr>
            <w:shd w:val="clear" w:fill="D9E2F3"/>
            <w:tcW w:w="5197" w:type="dxa"/>
            <w:vAlign w:val="top"/>
          </w:tcPr>
          <w:p>
            <w:pPr>
              <w:pStyle w:val="TableText"/>
              <w:ind w:left="477"/>
              <w:spacing w:before="61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   Moderately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</w:rPr>
              <w:t>confident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</w:rPr>
              <w:t>in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  <w:spacing w:val="-1"/>
              </w:rPr>
              <w:t>he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effect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estimate</w:t>
            </w:r>
          </w:p>
          <w:p>
            <w:pPr>
              <w:pStyle w:val="TableText"/>
              <w:ind w:left="833" w:right="439" w:hanging="356"/>
              <w:spacing w:before="60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•    The true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effect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likely</w:t>
            </w:r>
            <w:r>
              <w:rPr>
                <w:sz w:val="22"/>
                <w:szCs w:val="22"/>
                <w:spacing w:val="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to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be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close to</w:t>
            </w:r>
            <w:r>
              <w:rPr>
                <w:sz w:val="22"/>
                <w:szCs w:val="22"/>
                <w:spacing w:val="3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the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estimate of the effect,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but ther</w:t>
            </w:r>
            <w:r>
              <w:rPr>
                <w:sz w:val="22"/>
                <w:szCs w:val="22"/>
                <w:spacing w:val="-2"/>
              </w:rPr>
              <w:t>e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is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a</w:t>
            </w:r>
          </w:p>
          <w:p>
            <w:pPr>
              <w:pStyle w:val="TableText"/>
              <w:ind w:left="840"/>
              <w:spacing w:before="29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possibility that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it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substantially differe</w:t>
            </w:r>
            <w:r>
              <w:rPr>
                <w:sz w:val="22"/>
                <w:szCs w:val="22"/>
                <w:spacing w:val="-2"/>
              </w:rPr>
              <w:t>nt</w:t>
            </w:r>
          </w:p>
        </w:tc>
      </w:tr>
      <w:tr>
        <w:trPr>
          <w:trHeight w:val="2091" w:hRule="atLeast"/>
        </w:trPr>
        <w:tc>
          <w:tcPr>
            <w:tcW w:w="2867" w:type="dxa"/>
            <w:vAlign w:val="top"/>
          </w:tcPr>
          <w:p>
            <w:pPr>
              <w:pStyle w:val="TableText"/>
              <w:ind w:left="1361"/>
              <w:spacing w:before="5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C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121"/>
              <w:spacing w:before="5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Low</w:t>
            </w:r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ind w:left="105"/>
              <w:spacing w:before="63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Very</w:t>
            </w:r>
            <w:r>
              <w:rPr>
                <w:sz w:val="22"/>
                <w:szCs w:val="22"/>
                <w:spacing w:val="22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Low</w:t>
            </w:r>
          </w:p>
        </w:tc>
        <w:tc>
          <w:tcPr>
            <w:tcW w:w="5197" w:type="dxa"/>
            <w:vAlign w:val="top"/>
          </w:tcPr>
          <w:p>
            <w:pPr>
              <w:pStyle w:val="TableText"/>
              <w:ind w:left="477"/>
              <w:spacing w:before="67" w:line="23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•    Confidence</w:t>
            </w:r>
            <w:r>
              <w:rPr>
                <w:sz w:val="22"/>
                <w:szCs w:val="22"/>
                <w:spacing w:val="29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 the</w:t>
            </w:r>
            <w:r>
              <w:rPr>
                <w:sz w:val="22"/>
                <w:szCs w:val="22"/>
                <w:spacing w:val="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effect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estimate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limited</w:t>
            </w:r>
          </w:p>
          <w:p>
            <w:pPr>
              <w:pStyle w:val="TableText"/>
              <w:ind w:left="477"/>
              <w:spacing w:before="14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   The true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</w:rPr>
              <w:t>effect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</w:rPr>
              <w:t>ma</w:t>
            </w:r>
            <w:r>
              <w:rPr>
                <w:sz w:val="22"/>
                <w:szCs w:val="22"/>
                <w:spacing w:val="-1"/>
              </w:rPr>
              <w:t>y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be</w:t>
            </w:r>
            <w:r>
              <w:rPr>
                <w:sz w:val="22"/>
                <w:szCs w:val="22"/>
                <w:spacing w:val="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substantially</w:t>
            </w:r>
          </w:p>
          <w:p>
            <w:pPr>
              <w:pStyle w:val="TableText"/>
              <w:ind w:left="833"/>
              <w:spacing w:before="43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different from the estimate of the </w:t>
            </w:r>
            <w:r>
              <w:rPr>
                <w:sz w:val="22"/>
                <w:szCs w:val="22"/>
                <w:spacing w:val="-1"/>
              </w:rPr>
              <w:t>effect</w:t>
            </w:r>
          </w:p>
          <w:p>
            <w:pPr>
              <w:pStyle w:val="TableText"/>
              <w:ind w:left="477"/>
              <w:spacing w:before="271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   Very</w:t>
            </w:r>
            <w:r>
              <w:rPr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</w:rPr>
              <w:t>little confidence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</w:rPr>
              <w:t>in the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</w:rPr>
              <w:t>effect</w:t>
            </w:r>
            <w:r>
              <w:rPr>
                <w:sz w:val="22"/>
                <w:szCs w:val="22"/>
                <w:spacing w:val="-1"/>
              </w:rPr>
              <w:t xml:space="preserve"> estimate</w:t>
            </w:r>
          </w:p>
          <w:p>
            <w:pPr>
              <w:pStyle w:val="TableText"/>
              <w:ind w:left="833" w:right="357" w:hanging="356"/>
              <w:spacing w:before="56" w:line="23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•    The true</w:t>
            </w:r>
            <w:r>
              <w:rPr>
                <w:sz w:val="22"/>
                <w:szCs w:val="22"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effect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likely to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be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substantially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different from the estimate of </w:t>
            </w:r>
            <w:r>
              <w:rPr>
                <w:sz w:val="22"/>
                <w:szCs w:val="22"/>
                <w:spacing w:val="-1"/>
              </w:rPr>
              <w:t>effect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2240" w:h="15840"/>
          <w:pgMar w:top="1224" w:right="342" w:bottom="992" w:left="344" w:header="58" w:footer="341" w:gutter="0"/>
          <w:cols w:equalWidth="0" w:num="1">
            <w:col w:w="11554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212" w:lineRule="exact"/>
        <w:rPr/>
      </w:pPr>
      <w:r/>
    </w:p>
    <w:p>
      <w:pPr>
        <w:spacing w:line="212" w:lineRule="exact"/>
        <w:sectPr>
          <w:footerReference w:type="default" r:id="rId11"/>
          <w:pgSz w:w="12240" w:h="15840"/>
          <w:pgMar w:top="1224" w:right="342" w:bottom="992" w:left="344" w:header="58" w:footer="341" w:gutter="0"/>
          <w:cols w:equalWidth="0" w:num="1">
            <w:col w:w="11554" w:space="0"/>
          </w:cols>
        </w:sectPr>
        <w:rPr/>
      </w:pPr>
    </w:p>
    <w:p>
      <w:pPr>
        <w:ind w:left="378" w:right="623" w:hanging="3"/>
        <w:spacing w:before="54" w:line="259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1"/>
        </w:rPr>
        <w:t>AUA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34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1"/>
        </w:rPr>
        <w:t>Nomenclature: Linking Statement Type</w:t>
      </w:r>
      <w:r>
        <w:rPr>
          <w:rFonts w:ascii="Arial" w:hAnsi="Arial" w:eastAsia="Arial" w:cs="Arial"/>
          <w:sz w:val="24"/>
          <w:szCs w:val="24"/>
          <w:b/>
          <w:bCs/>
          <w:color w:val="00567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1"/>
        </w:rPr>
        <w:t>to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1"/>
        </w:rPr>
        <w:t>Evidence Strength</w:t>
      </w:r>
    </w:p>
    <w:p>
      <w:pPr>
        <w:ind w:left="366" w:right="491" w:firstLine="13"/>
        <w:spacing w:before="217" w:line="28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AUA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nomenclature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system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explicit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ly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links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statement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type  to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body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strength,   level  of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rtainty,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magnitude  of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benefit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risk/bu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rdens,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Panel,s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judgment  regarding  the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balance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between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benefits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risks/burdens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(Table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2)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Strong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Recommendations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directive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statements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action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benefits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outweigh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risks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/</w:t>
      </w:r>
      <w:r>
        <w:rPr>
          <w:rFonts w:ascii="Arial" w:hAnsi="Arial" w:eastAsia="Arial" w:cs="Arial"/>
          <w:sz w:val="19"/>
          <w:szCs w:val="19"/>
          <w:color w:val="011E31"/>
        </w:rPr>
        <w:t>burdens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)  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(</w:t>
      </w:r>
      <w:r>
        <w:rPr>
          <w:rFonts w:ascii="Arial" w:hAnsi="Arial" w:eastAsia="Arial" w:cs="Arial"/>
          <w:sz w:val="19"/>
          <w:szCs w:val="19"/>
          <w:color w:val="011E31"/>
        </w:rPr>
        <w:t>risks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/</w:t>
      </w:r>
      <w:r>
        <w:rPr>
          <w:rFonts w:ascii="Arial" w:hAnsi="Arial" w:eastAsia="Arial" w:cs="Arial"/>
          <w:sz w:val="19"/>
          <w:szCs w:val="19"/>
          <w:color w:val="011E31"/>
        </w:rPr>
        <w:t>burdens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outweigh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benefits)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undertaken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because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net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benefit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net harm is substantial.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Moderate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Recommendations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directive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statements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action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benefits </w:t>
      </w:r>
      <w:r>
        <w:rPr>
          <w:rFonts w:ascii="Arial" w:hAnsi="Arial" w:eastAsia="Arial" w:cs="Arial"/>
          <w:sz w:val="19"/>
          <w:szCs w:val="19"/>
          <w:color w:val="011E31"/>
        </w:rPr>
        <w:t>outweigh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risks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/</w:t>
      </w:r>
      <w:r>
        <w:rPr>
          <w:rFonts w:ascii="Arial" w:hAnsi="Arial" w:eastAsia="Arial" w:cs="Arial"/>
          <w:sz w:val="19"/>
          <w:szCs w:val="19"/>
          <w:color w:val="011E31"/>
        </w:rPr>
        <w:t>burdens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)  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(</w:t>
      </w:r>
      <w:r>
        <w:rPr>
          <w:rFonts w:ascii="Arial" w:hAnsi="Arial" w:eastAsia="Arial" w:cs="Arial"/>
          <w:sz w:val="19"/>
          <w:szCs w:val="19"/>
          <w:color w:val="011E31"/>
        </w:rPr>
        <w:t>risks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/</w:t>
      </w:r>
      <w:r>
        <w:rPr>
          <w:rFonts w:ascii="Arial" w:hAnsi="Arial" w:eastAsia="Arial" w:cs="Arial"/>
          <w:sz w:val="19"/>
          <w:szCs w:val="19"/>
          <w:color w:val="011E31"/>
        </w:rPr>
        <w:t>burdens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outweigh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benefits)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undertaken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because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net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benefit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net  harm  is  moderate. 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4"/>
        </w:rPr>
        <w:t>Conditional  Re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3"/>
        </w:rPr>
        <w:t>commendations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are  non-directive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state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ments   used  when  the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indicates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apparent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net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nefit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harm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when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balance  between  benefits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  risks/burden  is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unclear.</w:t>
      </w:r>
      <w:r>
        <w:rPr>
          <w:rFonts w:ascii="Arial" w:hAnsi="Arial" w:eastAsia="Arial" w:cs="Arial"/>
          <w:sz w:val="19"/>
          <w:szCs w:val="19"/>
          <w:color w:val="011E31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All three statement types may be supported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by any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body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strength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grade.   Body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evid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ence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strength  Grade  A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  support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 a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Strong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derate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Recommendation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indicates  that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statement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applied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most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most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circumstances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future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research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unlikely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change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confidence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Body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evidence  strength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Grade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  suppo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rt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Strong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Moderate  Recommendation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indicates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statement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 applied to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most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most circumstances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but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better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>could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>change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>confidence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.  </w:t>
      </w:r>
      <w:r>
        <w:rPr>
          <w:rFonts w:ascii="Arial" w:hAnsi="Arial" w:eastAsia="Arial" w:cs="Arial"/>
          <w:sz w:val="19"/>
          <w:szCs w:val="19"/>
          <w:color w:val="011E31"/>
        </w:rPr>
        <w:t>Body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evidence  strength  Grade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support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Stro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ng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Moderate  Recommendation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indicates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statement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 applied to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most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most circumstances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but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 better evidence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is likely to change confidence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Body 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evidence strength Grade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 is only rarely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used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 support 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 Strong Recommendation. Conditional Recommendations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also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supported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ny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strength.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When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body  of  evidence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strength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Grade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A,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statement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indicates that benefits and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risks/burdens appear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balanc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ed,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best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action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depends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circumstances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and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future  research  is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unlikely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to  change  confidence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When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body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strength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Grade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used,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benefits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risks/burdens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appear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balan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ced,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   best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action   also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depends  on  individual  patie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nt  circumstances  and  better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evidence  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5"/>
        </w:rPr>
        <w:t>could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5"/>
        </w:rPr>
        <w:t>change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5"/>
        </w:rPr>
        <w:t>confide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nce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When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body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strength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Grade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used,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unc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ertainty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regarding the balance between benefits and risks/burdens,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alternative  strategies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equally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sonable,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better evidence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is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likely to change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confidence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367" w:firstLine="1"/>
        <w:spacing w:before="44" w:line="291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Where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gaps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existed,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provides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guidance  in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  form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Clinical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Principles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Expert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Opinion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 consens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 achieved using a modified Delphi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technique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if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differences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opinion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emerge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6  </w:t>
      </w:r>
      <w:r>
        <w:rPr>
          <w:rFonts w:ascii="Arial" w:hAnsi="Arial" w:eastAsia="Arial" w:cs="Arial"/>
          <w:sz w:val="19"/>
          <w:szCs w:val="19"/>
          <w:spacing w:val="3"/>
        </w:rPr>
        <w:t>A  </w:t>
      </w:r>
      <w:r>
        <w:rPr>
          <w:rFonts w:ascii="Arial" w:hAnsi="Arial" w:eastAsia="Arial" w:cs="Arial"/>
          <w:sz w:val="19"/>
          <w:szCs w:val="19"/>
          <w:i/>
          <w:iCs/>
          <w:spacing w:val="3"/>
        </w:rPr>
        <w:t>Clinical</w:t>
      </w:r>
      <w:r>
        <w:rPr>
          <w:rFonts w:ascii="Arial" w:hAnsi="Arial" w:eastAsia="Arial" w:cs="Arial"/>
          <w:sz w:val="19"/>
          <w:szCs w:val="19"/>
          <w:i/>
          <w:iCs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spacing w:val="3"/>
        </w:rPr>
        <w:t>Principle </w:t>
      </w:r>
      <w:r>
        <w:rPr>
          <w:rFonts w:ascii="Arial" w:hAnsi="Arial" w:eastAsia="Arial" w:cs="Arial"/>
          <w:sz w:val="19"/>
          <w:szCs w:val="19"/>
          <w:spacing w:val="3"/>
        </w:rPr>
        <w:t>is a statement abo</w:t>
      </w:r>
      <w:r>
        <w:rPr>
          <w:rFonts w:ascii="Arial" w:hAnsi="Arial" w:eastAsia="Arial" w:cs="Arial"/>
          <w:sz w:val="19"/>
          <w:szCs w:val="19"/>
          <w:spacing w:val="2"/>
        </w:rPr>
        <w:t>ut a component of</w:t>
      </w:r>
      <w:r>
        <w:rPr>
          <w:rFonts w:ascii="Arial" w:hAnsi="Arial" w:eastAsia="Arial" w:cs="Arial"/>
          <w:sz w:val="19"/>
          <w:szCs w:val="19"/>
          <w:spacing w:val="-10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clinical care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that is widely agreed upon by urologists or other clinic</w:t>
      </w:r>
      <w:r>
        <w:rPr>
          <w:rFonts w:ascii="Arial" w:hAnsi="Arial" w:eastAsia="Arial" w:cs="Arial"/>
          <w:sz w:val="19"/>
          <w:szCs w:val="19"/>
          <w:spacing w:val="2"/>
        </w:rPr>
        <w:t>ians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for</w:t>
      </w:r>
      <w:r>
        <w:rPr>
          <w:rFonts w:ascii="Arial" w:hAnsi="Arial" w:eastAsia="Arial" w:cs="Arial"/>
          <w:sz w:val="19"/>
          <w:szCs w:val="19"/>
          <w:spacing w:val="-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which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there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may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or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may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not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be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evidence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in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the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medical </w:t>
      </w:r>
      <w:r>
        <w:rPr>
          <w:rFonts w:ascii="Arial" w:hAnsi="Arial" w:eastAsia="Arial" w:cs="Arial"/>
          <w:sz w:val="19"/>
          <w:szCs w:val="19"/>
          <w:spacing w:val="4"/>
        </w:rPr>
        <w:t>literature.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spacing w:val="4"/>
        </w:rPr>
        <w:t>Expert</w:t>
      </w:r>
      <w:r>
        <w:rPr>
          <w:rFonts w:ascii="Arial" w:hAnsi="Arial" w:eastAsia="Arial" w:cs="Arial"/>
          <w:sz w:val="19"/>
          <w:szCs w:val="19"/>
          <w:i/>
          <w:iCs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spacing w:val="4"/>
        </w:rPr>
        <w:t>Opinion</w:t>
      </w:r>
      <w:r>
        <w:rPr>
          <w:rFonts w:ascii="Arial" w:hAnsi="Arial" w:eastAsia="Arial" w:cs="Arial"/>
          <w:sz w:val="19"/>
          <w:szCs w:val="19"/>
          <w:i/>
          <w:iCs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refers to a sta</w:t>
      </w:r>
      <w:r>
        <w:rPr>
          <w:rFonts w:ascii="Arial" w:hAnsi="Arial" w:eastAsia="Arial" w:cs="Arial"/>
          <w:sz w:val="19"/>
          <w:szCs w:val="19"/>
          <w:spacing w:val="3"/>
        </w:rPr>
        <w:t>tement,</w:t>
      </w:r>
      <w:r>
        <w:rPr>
          <w:rFonts w:ascii="Arial" w:hAnsi="Arial" w:eastAsia="Arial" w:cs="Arial"/>
          <w:sz w:val="19"/>
          <w:szCs w:val="19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achieved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by</w:t>
      </w:r>
      <w:r>
        <w:rPr>
          <w:rFonts w:ascii="Arial" w:hAnsi="Arial" w:eastAsia="Arial" w:cs="Arial"/>
          <w:sz w:val="19"/>
          <w:szCs w:val="19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consensus</w:t>
      </w:r>
      <w:r>
        <w:rPr>
          <w:rFonts w:ascii="Arial" w:hAnsi="Arial" w:eastAsia="Arial" w:cs="Arial"/>
          <w:sz w:val="19"/>
          <w:szCs w:val="19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of the</w:t>
      </w:r>
      <w:r>
        <w:rPr>
          <w:rFonts w:ascii="Arial" w:hAnsi="Arial" w:eastAsia="Arial" w:cs="Arial"/>
          <w:sz w:val="19"/>
          <w:szCs w:val="19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Panel,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which</w:t>
      </w:r>
      <w:r>
        <w:rPr>
          <w:rFonts w:ascii="Arial" w:hAnsi="Arial" w:eastAsia="Arial" w:cs="Arial"/>
          <w:sz w:val="19"/>
          <w:szCs w:val="19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is</w:t>
      </w:r>
      <w:r>
        <w:rPr>
          <w:rFonts w:ascii="Arial" w:hAnsi="Arial" w:eastAsia="Arial" w:cs="Arial"/>
          <w:sz w:val="19"/>
          <w:szCs w:val="19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based on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members,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clinical training, experience, knowledge, and</w:t>
      </w:r>
      <w:r>
        <w:rPr>
          <w:rFonts w:ascii="Arial" w:hAnsi="Arial" w:eastAsia="Arial" w:cs="Arial"/>
          <w:sz w:val="19"/>
          <w:szCs w:val="19"/>
          <w:spacing w:val="-1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judgm</w:t>
      </w:r>
      <w:r>
        <w:rPr>
          <w:rFonts w:ascii="Arial" w:hAnsi="Arial" w:eastAsia="Arial" w:cs="Arial"/>
          <w:sz w:val="19"/>
          <w:szCs w:val="19"/>
          <w:spacing w:val="3"/>
        </w:rPr>
        <w:t>ent for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which there</w:t>
      </w:r>
      <w:r>
        <w:rPr>
          <w:rFonts w:ascii="Arial" w:hAnsi="Arial" w:eastAsia="Arial" w:cs="Arial"/>
          <w:sz w:val="19"/>
          <w:szCs w:val="19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is</w:t>
      </w:r>
      <w:r>
        <w:rPr>
          <w:rFonts w:ascii="Arial" w:hAnsi="Arial" w:eastAsia="Arial" w:cs="Arial"/>
          <w:sz w:val="19"/>
          <w:szCs w:val="19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no evidence.</w:t>
      </w:r>
    </w:p>
    <w:p>
      <w:pPr>
        <w:ind w:left="17"/>
        <w:spacing w:before="125" w:line="194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3"/>
        </w:rPr>
        <w:t>Process</w:t>
      </w:r>
    </w:p>
    <w:p>
      <w:pPr>
        <w:ind w:right="376" w:firstLine="4"/>
        <w:spacing w:before="278" w:line="28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NMIBC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created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>2014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American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Urological  Association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 Education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Research,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(AUA).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Practice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Guidelines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mittee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(PGC)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AUA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selected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Chair who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 turn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app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ointed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Vice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Chair.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collaborative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process,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additional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nel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members,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including additional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members of the Society 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Urologic</w:t>
      </w:r>
      <w:r>
        <w:rPr>
          <w:rFonts w:ascii="Arial" w:hAnsi="Arial" w:eastAsia="Arial" w:cs="Arial"/>
          <w:sz w:val="19"/>
          <w:szCs w:val="19"/>
          <w:color w:val="011E31"/>
          <w:spacing w:val="5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Oncology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(SUO)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specific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expertise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area,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where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then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nominated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approved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PGC.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 AUA conducted a thorou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gh peer review process. 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draft</w:t>
      </w:r>
      <w:r>
        <w:rPr>
          <w:rFonts w:ascii="Arial" w:hAnsi="Arial" w:eastAsia="Arial" w:cs="Arial"/>
          <w:sz w:val="19"/>
          <w:szCs w:val="19"/>
          <w:color w:val="011E31"/>
          <w:spacing w:val="7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guidelines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document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was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distributed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  128  peer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reviewers,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66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which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submitted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comments.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reviewed  and  discussed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all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submitted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comments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revised the draft as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needed. Once finalized, the gu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ideline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submitted for approval to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PGC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Science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Quality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Council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(S&amp;Q). </w:t>
      </w:r>
      <w:r>
        <w:rPr>
          <w:rFonts w:ascii="Arial" w:hAnsi="Arial" w:eastAsia="Arial" w:cs="Arial"/>
          <w:sz w:val="19"/>
          <w:szCs w:val="19"/>
          <w:color w:val="011E31"/>
        </w:rPr>
        <w:t>Then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it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submitted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AUA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Board of Directors for final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appr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oval.</w:t>
      </w:r>
    </w:p>
    <w:p>
      <w:pPr>
        <w:ind w:left="5" w:right="376" w:hanging="1"/>
        <w:spacing w:before="225" w:line="286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2020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amendment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also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derwent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peer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review.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draft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amendment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distributed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77 </w:t>
      </w:r>
      <w:r>
        <w:rPr>
          <w:rFonts w:ascii="Arial" w:hAnsi="Arial" w:eastAsia="Arial" w:cs="Arial"/>
          <w:sz w:val="19"/>
          <w:szCs w:val="19"/>
          <w:color w:val="011E31"/>
        </w:rPr>
        <w:t>peer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reviewers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 21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whom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submitted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57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comments.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review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discussed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all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submitted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mments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revised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draft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needed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.  </w:t>
      </w:r>
      <w:r>
        <w:rPr>
          <w:rFonts w:ascii="Arial" w:hAnsi="Arial" w:eastAsia="Arial" w:cs="Arial"/>
          <w:sz w:val="19"/>
          <w:szCs w:val="19"/>
          <w:color w:val="011E31"/>
        </w:rPr>
        <w:t>Once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finalized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amendment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submitted for approval in the same manner as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with the full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guideline.</w:t>
      </w:r>
    </w:p>
    <w:p>
      <w:pPr>
        <w:ind w:left="6" w:right="378" w:hanging="7"/>
        <w:spacing w:before="230" w:line="286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Additionally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,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2024   </w:t>
      </w:r>
      <w:r>
        <w:rPr>
          <w:rFonts w:ascii="Arial" w:hAnsi="Arial" w:eastAsia="Arial" w:cs="Arial"/>
          <w:sz w:val="19"/>
          <w:szCs w:val="19"/>
          <w:color w:val="011E31"/>
        </w:rPr>
        <w:t>amendment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underwent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peer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review.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draft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amendment was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distribu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ted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83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reviewers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,  18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whom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submitted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80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comments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reviewed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discussed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all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bmitted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comments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  revised  the  draft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needed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Once  finalized,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amendment  was  submitted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for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approval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same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manner as with the full guideli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ne.</w:t>
      </w:r>
    </w:p>
    <w:p>
      <w:pPr>
        <w:ind w:left="13" w:right="381" w:firstLine="3"/>
        <w:spacing w:before="231" w:line="294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Funding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provided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AUA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;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Panel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members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received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 remuneration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 their work.</w:t>
      </w:r>
    </w:p>
    <w:p>
      <w:pPr>
        <w:spacing w:line="294" w:lineRule="auto"/>
        <w:sectPr>
          <w:type w:val="continuous"/>
          <w:pgSz w:w="12240" w:h="15840"/>
          <w:pgMar w:top="1224" w:right="342" w:bottom="992" w:left="344" w:header="58" w:footer="341" w:gutter="0"/>
          <w:cols w:equalWidth="0" w:num="2">
            <w:col w:w="6038" w:space="100"/>
            <w:col w:w="5417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215" w:lineRule="exact"/>
        <w:rPr/>
      </w:pPr>
      <w:r/>
    </w:p>
    <w:tbl>
      <w:tblPr>
        <w:tblStyle w:val="TableNormal"/>
        <w:tblW w:w="10893" w:type="dxa"/>
        <w:tblInd w:w="378" w:type="dxa"/>
        <w:tblLayout w:type="fixed"/>
        <w:tblBorders>
          <w:top w:val="single" w:color="8EAADB" w:sz="2" w:space="0"/>
          <w:left w:val="single" w:color="8EAADB" w:sz="2" w:space="0"/>
          <w:bottom w:val="single" w:color="8EAADB" w:sz="2" w:space="0"/>
          <w:right w:val="single" w:color="8EAADB" w:sz="2" w:space="0"/>
          <w:insideH w:val="single" w:color="8EAADB" w:sz="2" w:space="0"/>
          <w:insideV w:val="single" w:color="8EAADB" w:sz="2" w:space="0"/>
        </w:tblBorders>
      </w:tblPr>
      <w:tblGrid>
        <w:gridCol w:w="1884"/>
        <w:gridCol w:w="2795"/>
        <w:gridCol w:w="2879"/>
        <w:gridCol w:w="3335"/>
      </w:tblGrid>
      <w:tr>
        <w:trPr>
          <w:trHeight w:val="746" w:hRule="atLeast"/>
        </w:trPr>
        <w:tc>
          <w:tcPr>
            <w:shd w:val="clear" w:fill="4472C4"/>
            <w:tcW w:w="10893" w:type="dxa"/>
            <w:vAlign w:val="top"/>
            <w:gridSpan w:val="4"/>
            <w:tcBorders>
              <w:left w:val="single" w:color="4472C4" w:sz="2" w:space="0"/>
              <w:bottom w:val="single" w:color="4472C4" w:sz="2" w:space="0"/>
              <w:right w:val="single" w:color="4472C4" w:sz="2" w:space="0"/>
              <w:top w:val="single" w:color="4472C4" w:sz="2" w:space="0"/>
            </w:tcBorders>
          </w:tcPr>
          <w:p>
            <w:pPr>
              <w:pStyle w:val="TableText"/>
              <w:ind w:left="121" w:right="1305" w:hanging="9"/>
              <w:spacing w:before="52" w:line="229" w:lineRule="auto"/>
              <w:rPr>
                <w:sz w:val="19"/>
                <w:szCs w:val="19"/>
              </w:rPr>
            </w:pPr>
            <w:r>
              <w:rPr>
                <w:sz w:val="22"/>
                <w:szCs w:val="22"/>
                <w:b/>
                <w:bCs/>
                <w:color w:val="FFFFFF"/>
                <w:spacing w:val="4"/>
              </w:rPr>
              <w:t>TABLE </w:t>
            </w:r>
            <w:r>
              <w:rPr>
                <w:sz w:val="19"/>
                <w:szCs w:val="19"/>
                <w:b/>
                <w:bCs/>
                <w:color w:val="FFFFFF"/>
                <w:spacing w:val="4"/>
              </w:rPr>
              <w:t>2: AUA</w:t>
            </w:r>
            <w:r>
              <w:rPr>
                <w:sz w:val="19"/>
                <w:szCs w:val="19"/>
                <w:b/>
                <w:bCs/>
                <w:color w:val="FFFFFF"/>
                <w:spacing w:val="18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FFFFF"/>
                <w:spacing w:val="4"/>
              </w:rPr>
              <w:t>Nomenclature</w:t>
            </w:r>
            <w:r>
              <w:rPr>
                <w:sz w:val="19"/>
                <w:szCs w:val="19"/>
                <w:b/>
                <w:bCs/>
                <w:color w:val="FFFFFF"/>
                <w:spacing w:val="18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FFFFF"/>
                <w:spacing w:val="4"/>
              </w:rPr>
              <w:t>Linking Statement Type to</w:t>
            </w:r>
            <w:r>
              <w:rPr>
                <w:sz w:val="19"/>
                <w:szCs w:val="19"/>
                <w:b/>
                <w:bCs/>
                <w:color w:val="FFFFFF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FFFFF"/>
                <w:spacing w:val="4"/>
              </w:rPr>
              <w:t>Level of Certain</w:t>
            </w:r>
            <w:r>
              <w:rPr>
                <w:sz w:val="19"/>
                <w:szCs w:val="19"/>
                <w:b/>
                <w:bCs/>
                <w:color w:val="FFFFFF"/>
                <w:spacing w:val="3"/>
              </w:rPr>
              <w:t>ty,</w:t>
            </w:r>
            <w:r>
              <w:rPr>
                <w:sz w:val="19"/>
                <w:szCs w:val="19"/>
                <w:b/>
                <w:bCs/>
                <w:color w:val="FFFFFF"/>
                <w:spacing w:val="18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FFFFF"/>
                <w:spacing w:val="3"/>
              </w:rPr>
              <w:t>Magnitude of Benefit</w:t>
            </w:r>
            <w:r>
              <w:rPr>
                <w:sz w:val="19"/>
                <w:szCs w:val="19"/>
                <w:b/>
                <w:bCs/>
                <w:color w:val="FFFFFF"/>
                <w:spacing w:val="1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FFFFF"/>
                <w:spacing w:val="3"/>
              </w:rPr>
              <w:t>or</w:t>
            </w:r>
            <w:r>
              <w:rPr>
                <w:sz w:val="19"/>
                <w:szCs w:val="19"/>
                <w:b/>
                <w:bCs/>
                <w:color w:val="FFFFFF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FFFFF"/>
                <w:spacing w:val="4"/>
              </w:rPr>
              <w:t>Risk/Burden, and</w:t>
            </w:r>
            <w:r>
              <w:rPr>
                <w:sz w:val="19"/>
                <w:szCs w:val="19"/>
                <w:b/>
                <w:bCs/>
                <w:color w:val="FFFFFF"/>
                <w:spacing w:val="21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FFFFF"/>
                <w:spacing w:val="4"/>
              </w:rPr>
              <w:t>Body of Evidence</w:t>
            </w:r>
            <w:r>
              <w:rPr>
                <w:sz w:val="19"/>
                <w:szCs w:val="19"/>
                <w:b/>
                <w:bCs/>
                <w:color w:val="FFFFFF"/>
                <w:spacing w:val="1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FFFFF"/>
                <w:spacing w:val="4"/>
              </w:rPr>
              <w:t>Strength</w:t>
            </w:r>
          </w:p>
        </w:tc>
      </w:tr>
      <w:tr>
        <w:trPr>
          <w:trHeight w:val="943" w:hRule="atLeast"/>
        </w:trPr>
        <w:tc>
          <w:tcPr>
            <w:shd w:val="clear" w:fill="4472C4"/>
            <w:tcW w:w="4679" w:type="dxa"/>
            <w:vAlign w:val="top"/>
            <w:gridSpan w:val="2"/>
            <w:tcBorders>
              <w:left w:val="single" w:color="4472C4" w:sz="2" w:space="0"/>
              <w:bottom w:val="single" w:color="4472C4" w:sz="2" w:space="0"/>
              <w:top w:val="single" w:color="4472C4" w:sz="2" w:space="0"/>
              <w:right w:val="nil"/>
            </w:tcBorders>
          </w:tcPr>
          <w:p>
            <w:pPr>
              <w:pStyle w:val="TableText"/>
              <w:ind w:left="1997" w:right="736" w:hanging="1875"/>
              <w:spacing w:before="51" w:line="4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FFFFF"/>
              </w:rPr>
              <w:t>Evidence</w:t>
            </w:r>
            <w:r>
              <w:rPr>
                <w:sz w:val="19"/>
                <w:szCs w:val="19"/>
                <w:b/>
                <w:bCs/>
                <w:color w:val="FFFFFF"/>
                <w:spacing w:val="15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FFFFF"/>
              </w:rPr>
              <w:t>Grade</w:t>
            </w:r>
            <w:r>
              <w:rPr>
                <w:sz w:val="19"/>
                <w:szCs w:val="19"/>
                <w:b/>
                <w:bCs/>
                <w:color w:val="FFFFFF"/>
                <w:spacing w:val="15"/>
              </w:rPr>
              <w:t xml:space="preserve">       </w:t>
            </w:r>
            <w:r>
              <w:rPr>
                <w:sz w:val="19"/>
                <w:szCs w:val="19"/>
                <w:b/>
                <w:bCs/>
                <w:color w:val="FFFFFF"/>
              </w:rPr>
              <w:t>Evidence</w:t>
            </w:r>
            <w:r>
              <w:rPr>
                <w:sz w:val="19"/>
                <w:szCs w:val="19"/>
                <w:b/>
                <w:bCs/>
                <w:color w:val="FFFFFF"/>
                <w:spacing w:val="15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FFFFF"/>
              </w:rPr>
              <w:t>Strength</w:t>
            </w:r>
            <w:r>
              <w:rPr>
                <w:sz w:val="19"/>
                <w:szCs w:val="19"/>
                <w:b/>
                <w:bCs/>
                <w:color w:val="FFFFFF"/>
                <w:spacing w:val="15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FFFFF"/>
              </w:rPr>
              <w:t>A</w:t>
            </w:r>
            <w:r>
              <w:rPr>
                <w:sz w:val="19"/>
                <w:szCs w:val="19"/>
                <w:b/>
                <w:bCs/>
                <w:color w:val="FFFFFF"/>
                <w:spacing w:val="2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FFFFF"/>
                <w:spacing w:val="3"/>
              </w:rPr>
              <w:t>(High Certainty)</w:t>
            </w:r>
          </w:p>
        </w:tc>
        <w:tc>
          <w:tcPr>
            <w:shd w:val="clear" w:fill="4472C4"/>
            <w:tcW w:w="2879" w:type="dxa"/>
            <w:vAlign w:val="top"/>
            <w:tcBorders>
              <w:bottom w:val="single" w:color="4472C4" w:sz="2" w:space="0"/>
              <w:top w:val="single" w:color="4472C4" w:sz="2" w:space="0"/>
              <w:left w:val="nil"/>
              <w:right w:val="nil"/>
            </w:tcBorders>
          </w:tcPr>
          <w:p>
            <w:pPr>
              <w:pStyle w:val="TableText"/>
              <w:ind w:left="122"/>
              <w:spacing w:before="51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FFFFF"/>
                <w:spacing w:val="3"/>
              </w:rPr>
              <w:t>Evidence Strength</w:t>
            </w:r>
            <w:r>
              <w:rPr>
                <w:sz w:val="19"/>
                <w:szCs w:val="19"/>
                <w:b/>
                <w:bCs/>
                <w:color w:val="FFFFFF"/>
                <w:spacing w:val="32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FFFFF"/>
                <w:spacing w:val="3"/>
              </w:rPr>
              <w:t>B</w:t>
            </w:r>
          </w:p>
          <w:p>
            <w:pPr>
              <w:pStyle w:val="TableText"/>
              <w:ind w:left="117"/>
              <w:spacing w:before="278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FFFFF"/>
                <w:spacing w:val="4"/>
              </w:rPr>
              <w:t>(Moderate Certainty)</w:t>
            </w:r>
          </w:p>
        </w:tc>
        <w:tc>
          <w:tcPr>
            <w:shd w:val="clear" w:fill="4472C4"/>
            <w:tcW w:w="3335" w:type="dxa"/>
            <w:vAlign w:val="top"/>
            <w:tcBorders>
              <w:bottom w:val="single" w:color="4472C4" w:sz="2" w:space="0"/>
              <w:right w:val="single" w:color="4472C4" w:sz="2" w:space="0"/>
              <w:top w:val="single" w:color="4472C4" w:sz="2" w:space="0"/>
              <w:left w:val="nil"/>
            </w:tcBorders>
          </w:tcPr>
          <w:p>
            <w:pPr>
              <w:pStyle w:val="TableText"/>
              <w:ind w:left="119" w:right="1271" w:firstLine="4"/>
              <w:spacing w:before="51" w:line="4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FFFFF"/>
                <w:spacing w:val="3"/>
              </w:rPr>
              <w:t>Evidence Strength</w:t>
            </w:r>
            <w:r>
              <w:rPr>
                <w:sz w:val="19"/>
                <w:szCs w:val="19"/>
                <w:b/>
                <w:bCs/>
                <w:color w:val="FFFFFF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FFFFF"/>
                <w:spacing w:val="3"/>
              </w:rPr>
              <w:t>C</w:t>
            </w:r>
            <w:r>
              <w:rPr>
                <w:sz w:val="19"/>
                <w:szCs w:val="19"/>
                <w:b/>
                <w:bCs/>
                <w:color w:val="FFFFFF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FFFFF"/>
                <w:spacing w:val="3"/>
              </w:rPr>
              <w:t>(Low Certainty)</w:t>
            </w:r>
          </w:p>
        </w:tc>
      </w:tr>
      <w:tr>
        <w:trPr>
          <w:trHeight w:val="2985" w:hRule="atLeast"/>
        </w:trPr>
        <w:tc>
          <w:tcPr>
            <w:shd w:val="clear" w:fill="D9E2F3"/>
            <w:tcW w:w="1884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16"/>
              <w:spacing w:before="42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Strong</w:t>
            </w:r>
          </w:p>
          <w:p>
            <w:pPr>
              <w:pStyle w:val="TableText"/>
              <w:ind w:left="123"/>
              <w:spacing w:before="81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Recommendation</w:t>
            </w:r>
          </w:p>
          <w:p>
            <w:pPr>
              <w:pStyle w:val="TableText"/>
              <w:ind w:left="119" w:right="106"/>
              <w:spacing w:before="278" w:line="27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(Net</w:t>
            </w:r>
            <w:r>
              <w:rPr>
                <w:sz w:val="19"/>
                <w:szCs w:val="19"/>
                <w:spacing w:val="2"/>
              </w:rPr>
              <w:t xml:space="preserve">     </w:t>
            </w:r>
            <w:r>
              <w:rPr>
                <w:sz w:val="19"/>
                <w:szCs w:val="19"/>
                <w:spacing w:val="1"/>
              </w:rPr>
              <w:t>benefit</w:t>
            </w:r>
            <w:r>
              <w:rPr>
                <w:sz w:val="19"/>
                <w:szCs w:val="19"/>
                <w:spacing w:val="13"/>
                <w:w w:val="101"/>
              </w:rPr>
              <w:t xml:space="preserve">    </w:t>
            </w:r>
            <w:r>
              <w:rPr>
                <w:sz w:val="19"/>
                <w:szCs w:val="19"/>
                <w:spacing w:val="1"/>
              </w:rPr>
              <w:t>or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harm substantial)</w:t>
            </w:r>
          </w:p>
        </w:tc>
        <w:tc>
          <w:tcPr>
            <w:shd w:val="clear" w:fill="D9E2F3"/>
            <w:tcW w:w="2795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05" w:right="106" w:firstLine="3"/>
              <w:spacing w:before="42" w:line="24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3"/>
              </w:rPr>
              <w:t>-</w:t>
            </w:r>
            <w:r>
              <w:rPr>
                <w:sz w:val="19"/>
                <w:szCs w:val="19"/>
              </w:rPr>
              <w:t>Benefits</w:t>
            </w:r>
            <w:r>
              <w:rPr>
                <w:sz w:val="19"/>
                <w:szCs w:val="19"/>
                <w:spacing w:val="13"/>
              </w:rPr>
              <w:t xml:space="preserve"> &gt; </w:t>
            </w:r>
            <w:r>
              <w:rPr>
                <w:sz w:val="19"/>
                <w:szCs w:val="19"/>
              </w:rPr>
              <w:t>Risks</w:t>
            </w:r>
            <w:r>
              <w:rPr>
                <w:sz w:val="19"/>
                <w:szCs w:val="19"/>
                <w:spacing w:val="13"/>
              </w:rPr>
              <w:t>/</w:t>
            </w:r>
            <w:r>
              <w:rPr>
                <w:sz w:val="19"/>
                <w:szCs w:val="19"/>
              </w:rPr>
              <w:t>Burdens</w:t>
            </w:r>
            <w:r>
              <w:rPr>
                <w:sz w:val="19"/>
                <w:szCs w:val="19"/>
                <w:spacing w:val="13"/>
              </w:rPr>
              <w:t xml:space="preserve"> (</w:t>
            </w:r>
            <w:r>
              <w:rPr>
                <w:sz w:val="19"/>
                <w:szCs w:val="19"/>
              </w:rPr>
              <w:t>or</w:t>
            </w:r>
            <w:r>
              <w:rPr>
                <w:sz w:val="19"/>
                <w:szCs w:val="19"/>
                <w:spacing w:val="5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vice versa)</w:t>
            </w:r>
          </w:p>
          <w:p>
            <w:pPr>
              <w:pStyle w:val="TableText"/>
              <w:ind w:left="109" w:right="246"/>
              <w:spacing w:before="276" w:line="37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2"/>
              </w:rPr>
              <w:t>-</w:t>
            </w:r>
            <w:r>
              <w:rPr>
                <w:sz w:val="19"/>
                <w:szCs w:val="19"/>
              </w:rPr>
              <w:t>Net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benefit</w:t>
            </w:r>
            <w:r>
              <w:rPr>
                <w:sz w:val="19"/>
                <w:szCs w:val="19"/>
                <w:spacing w:val="12"/>
              </w:rPr>
              <w:t xml:space="preserve"> (</w:t>
            </w:r>
            <w:r>
              <w:rPr>
                <w:sz w:val="19"/>
                <w:szCs w:val="19"/>
              </w:rPr>
              <w:t>or</w:t>
            </w:r>
            <w:r>
              <w:rPr>
                <w:sz w:val="19"/>
                <w:szCs w:val="19"/>
                <w:spacing w:val="14"/>
              </w:rPr>
              <w:t xml:space="preserve"> </w:t>
            </w:r>
            <w:r>
              <w:rPr>
                <w:sz w:val="19"/>
                <w:szCs w:val="19"/>
              </w:rPr>
              <w:t>net</w:t>
            </w:r>
            <w:r>
              <w:rPr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harm</w:t>
            </w:r>
            <w:r>
              <w:rPr>
                <w:sz w:val="19"/>
                <w:szCs w:val="19"/>
                <w:spacing w:val="12"/>
              </w:rPr>
              <w:t>)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is </w:t>
            </w:r>
            <w:r>
              <w:rPr>
                <w:sz w:val="19"/>
                <w:szCs w:val="19"/>
                <w:spacing w:val="3"/>
              </w:rPr>
              <w:t>substantial</w:t>
            </w:r>
          </w:p>
          <w:p>
            <w:pPr>
              <w:pStyle w:val="TableText"/>
              <w:ind w:left="105" w:right="110" w:firstLine="4"/>
              <w:spacing w:before="237" w:line="27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1"/>
              </w:rPr>
              <w:t>-</w:t>
            </w:r>
            <w:r>
              <w:rPr>
                <w:sz w:val="19"/>
                <w:szCs w:val="19"/>
              </w:rPr>
              <w:t>Applies</w:t>
            </w:r>
            <w:r>
              <w:rPr>
                <w:sz w:val="19"/>
                <w:szCs w:val="19"/>
                <w:spacing w:val="51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to</w:t>
            </w:r>
            <w:r>
              <w:rPr>
                <w:sz w:val="19"/>
                <w:szCs w:val="19"/>
                <w:spacing w:val="11"/>
              </w:rPr>
              <w:t xml:space="preserve">  </w:t>
            </w:r>
            <w:r>
              <w:rPr>
                <w:sz w:val="19"/>
                <w:szCs w:val="19"/>
              </w:rPr>
              <w:t>most</w:t>
            </w:r>
            <w:r>
              <w:rPr>
                <w:sz w:val="19"/>
                <w:szCs w:val="19"/>
                <w:spacing w:val="11"/>
              </w:rPr>
              <w:t xml:space="preserve">  </w:t>
            </w:r>
            <w:r>
              <w:rPr>
                <w:sz w:val="19"/>
                <w:szCs w:val="19"/>
              </w:rPr>
              <w:t>patients</w:t>
            </w:r>
            <w:r>
              <w:rPr>
                <w:sz w:val="19"/>
                <w:szCs w:val="19"/>
                <w:spacing w:val="11"/>
              </w:rPr>
              <w:t xml:space="preserve">  </w:t>
            </w:r>
            <w:r>
              <w:rPr>
                <w:sz w:val="19"/>
                <w:szCs w:val="19"/>
              </w:rPr>
              <w:t>in </w:t>
            </w:r>
            <w:r>
              <w:rPr>
                <w:sz w:val="19"/>
                <w:szCs w:val="19"/>
                <w:spacing w:val="4"/>
              </w:rPr>
              <w:t>most</w:t>
            </w:r>
            <w:r>
              <w:rPr>
                <w:sz w:val="19"/>
                <w:szCs w:val="19"/>
                <w:spacing w:val="2"/>
              </w:rPr>
              <w:t xml:space="preserve">     </w:t>
            </w:r>
            <w:r>
              <w:rPr>
                <w:sz w:val="19"/>
                <w:szCs w:val="19"/>
                <w:spacing w:val="4"/>
              </w:rPr>
              <w:t>circumstances</w:t>
            </w:r>
            <w:r>
              <w:rPr>
                <w:sz w:val="19"/>
                <w:szCs w:val="19"/>
                <w:spacing w:val="2"/>
              </w:rPr>
              <w:t xml:space="preserve">     </w:t>
            </w:r>
            <w:r>
              <w:rPr>
                <w:sz w:val="19"/>
                <w:szCs w:val="19"/>
                <w:spacing w:val="4"/>
              </w:rPr>
              <w:t>and</w:t>
            </w:r>
            <w:r>
              <w:rPr>
                <w:sz w:val="19"/>
                <w:szCs w:val="19"/>
                <w:spacing w:val="2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future</w:t>
            </w:r>
            <w:r>
              <w:rPr>
                <w:sz w:val="19"/>
                <w:szCs w:val="19"/>
                <w:spacing w:val="47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research</w:t>
            </w:r>
            <w:r>
              <w:rPr>
                <w:sz w:val="19"/>
                <w:szCs w:val="19"/>
                <w:spacing w:val="39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is</w:t>
            </w:r>
            <w:r>
              <w:rPr>
                <w:sz w:val="19"/>
                <w:szCs w:val="19"/>
                <w:spacing w:val="38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unlikely</w:t>
            </w:r>
            <w:r>
              <w:rPr>
                <w:sz w:val="19"/>
                <w:szCs w:val="19"/>
                <w:spacing w:val="30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to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change confidence</w:t>
            </w:r>
          </w:p>
        </w:tc>
        <w:tc>
          <w:tcPr>
            <w:shd w:val="clear" w:fill="D9E2F3"/>
            <w:tcW w:w="2879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07" w:right="105" w:firstLine="3"/>
              <w:spacing w:before="42" w:line="24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8"/>
              </w:rPr>
              <w:t>-</w:t>
            </w:r>
            <w:r>
              <w:rPr>
                <w:sz w:val="19"/>
                <w:szCs w:val="19"/>
              </w:rPr>
              <w:t>Benefits</w:t>
            </w:r>
            <w:r>
              <w:rPr>
                <w:sz w:val="19"/>
                <w:szCs w:val="19"/>
                <w:spacing w:val="33"/>
              </w:rPr>
              <w:t xml:space="preserve"> </w:t>
            </w:r>
            <w:r>
              <w:rPr>
                <w:sz w:val="19"/>
                <w:szCs w:val="19"/>
                <w:spacing w:val="18"/>
              </w:rPr>
              <w:t>&gt;</w:t>
            </w:r>
            <w:r>
              <w:rPr>
                <w:sz w:val="19"/>
                <w:szCs w:val="19"/>
                <w:spacing w:val="38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Risks</w:t>
            </w:r>
            <w:r>
              <w:rPr>
                <w:sz w:val="19"/>
                <w:szCs w:val="19"/>
                <w:spacing w:val="18"/>
              </w:rPr>
              <w:t>/</w:t>
            </w:r>
            <w:r>
              <w:rPr>
                <w:sz w:val="19"/>
                <w:szCs w:val="19"/>
              </w:rPr>
              <w:t>Burdens</w:t>
            </w:r>
            <w:r>
              <w:rPr>
                <w:sz w:val="19"/>
                <w:szCs w:val="19"/>
                <w:spacing w:val="36"/>
              </w:rPr>
              <w:t xml:space="preserve"> </w:t>
            </w:r>
            <w:r>
              <w:rPr>
                <w:sz w:val="19"/>
                <w:szCs w:val="19"/>
                <w:spacing w:val="18"/>
              </w:rPr>
              <w:t>(</w:t>
            </w:r>
            <w:r>
              <w:rPr>
                <w:sz w:val="19"/>
                <w:szCs w:val="19"/>
              </w:rPr>
              <w:t>or </w:t>
            </w:r>
            <w:r>
              <w:rPr>
                <w:sz w:val="19"/>
                <w:szCs w:val="19"/>
                <w:spacing w:val="4"/>
              </w:rPr>
              <w:t>vice versa)</w:t>
            </w:r>
          </w:p>
          <w:p>
            <w:pPr>
              <w:pStyle w:val="TableText"/>
              <w:ind w:left="111" w:right="328"/>
              <w:spacing w:before="276" w:line="37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2"/>
              </w:rPr>
              <w:t>-</w:t>
            </w:r>
            <w:r>
              <w:rPr>
                <w:sz w:val="19"/>
                <w:szCs w:val="19"/>
              </w:rPr>
              <w:t>Net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benefit</w:t>
            </w:r>
            <w:r>
              <w:rPr>
                <w:sz w:val="19"/>
                <w:szCs w:val="19"/>
                <w:spacing w:val="12"/>
              </w:rPr>
              <w:t xml:space="preserve"> (</w:t>
            </w:r>
            <w:r>
              <w:rPr>
                <w:sz w:val="19"/>
                <w:szCs w:val="19"/>
              </w:rPr>
              <w:t>or</w:t>
            </w:r>
            <w:r>
              <w:rPr>
                <w:sz w:val="19"/>
                <w:szCs w:val="19"/>
                <w:spacing w:val="14"/>
              </w:rPr>
              <w:t xml:space="preserve"> </w:t>
            </w:r>
            <w:r>
              <w:rPr>
                <w:sz w:val="19"/>
                <w:szCs w:val="19"/>
              </w:rPr>
              <w:t>net</w:t>
            </w:r>
            <w:r>
              <w:rPr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harm</w:t>
            </w:r>
            <w:r>
              <w:rPr>
                <w:sz w:val="19"/>
                <w:szCs w:val="19"/>
                <w:spacing w:val="12"/>
              </w:rPr>
              <w:t>)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is </w:t>
            </w:r>
            <w:r>
              <w:rPr>
                <w:sz w:val="19"/>
                <w:szCs w:val="19"/>
                <w:spacing w:val="3"/>
              </w:rPr>
              <w:t>substantial</w:t>
            </w:r>
          </w:p>
          <w:p>
            <w:pPr>
              <w:pStyle w:val="TableText"/>
              <w:ind w:left="111" w:right="104"/>
              <w:spacing w:before="238" w:line="28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-Applies  to</w:t>
            </w:r>
            <w:r>
              <w:rPr>
                <w:sz w:val="19"/>
                <w:szCs w:val="19"/>
                <w:spacing w:val="23"/>
                <w:w w:val="101"/>
              </w:rPr>
              <w:t xml:space="preserve">  </w:t>
            </w:r>
            <w:r>
              <w:rPr>
                <w:sz w:val="19"/>
                <w:szCs w:val="19"/>
                <w:spacing w:val="2"/>
              </w:rPr>
              <w:t>most</w:t>
            </w:r>
            <w:r>
              <w:rPr>
                <w:sz w:val="19"/>
                <w:szCs w:val="19"/>
                <w:spacing w:val="14"/>
                <w:w w:val="101"/>
              </w:rPr>
              <w:t xml:space="preserve">  </w:t>
            </w:r>
            <w:r>
              <w:rPr>
                <w:sz w:val="19"/>
                <w:szCs w:val="19"/>
                <w:spacing w:val="2"/>
              </w:rPr>
              <w:t>patients</w:t>
            </w:r>
            <w:r>
              <w:rPr>
                <w:sz w:val="19"/>
                <w:szCs w:val="19"/>
                <w:spacing w:val="15"/>
                <w:w w:val="101"/>
              </w:rPr>
              <w:t xml:space="preserve">  </w:t>
            </w:r>
            <w:r>
              <w:rPr>
                <w:sz w:val="19"/>
                <w:szCs w:val="19"/>
                <w:spacing w:val="2"/>
              </w:rPr>
              <w:t>in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most circumstances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but</w:t>
            </w:r>
            <w:r>
              <w:rPr>
                <w:sz w:val="19"/>
                <w:szCs w:val="19"/>
                <w:spacing w:val="3"/>
              </w:rPr>
              <w:t xml:space="preserve"> better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evidence</w:t>
            </w:r>
            <w:r>
              <w:rPr>
                <w:sz w:val="19"/>
                <w:szCs w:val="19"/>
                <w:spacing w:val="2"/>
              </w:rPr>
              <w:t xml:space="preserve">       </w:t>
            </w:r>
            <w:r>
              <w:rPr>
                <w:sz w:val="19"/>
                <w:szCs w:val="19"/>
                <w:spacing w:val="3"/>
              </w:rPr>
              <w:t>could</w:t>
            </w:r>
            <w:r>
              <w:rPr>
                <w:sz w:val="19"/>
                <w:szCs w:val="19"/>
              </w:rPr>
              <w:t xml:space="preserve">       </w:t>
            </w:r>
            <w:r>
              <w:rPr>
                <w:sz w:val="19"/>
                <w:szCs w:val="19"/>
                <w:spacing w:val="3"/>
              </w:rPr>
              <w:t>change </w:t>
            </w:r>
            <w:r>
              <w:rPr>
                <w:sz w:val="19"/>
                <w:szCs w:val="19"/>
                <w:spacing w:val="3"/>
              </w:rPr>
              <w:t>confidence</w:t>
            </w:r>
          </w:p>
        </w:tc>
        <w:tc>
          <w:tcPr>
            <w:shd w:val="clear" w:fill="D9E2F3"/>
            <w:tcW w:w="3335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08" w:right="113" w:firstLine="3"/>
              <w:spacing w:before="42" w:line="24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-Benefits</w:t>
            </w:r>
            <w:r>
              <w:rPr>
                <w:sz w:val="19"/>
                <w:szCs w:val="19"/>
                <w:spacing w:val="38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&gt;</w:t>
            </w:r>
            <w:r>
              <w:rPr>
                <w:sz w:val="19"/>
                <w:szCs w:val="19"/>
                <w:spacing w:val="43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Risks/Burdens</w:t>
            </w:r>
            <w:r>
              <w:rPr>
                <w:sz w:val="19"/>
                <w:szCs w:val="19"/>
                <w:spacing w:val="3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(or</w:t>
            </w:r>
            <w:r>
              <w:rPr>
                <w:sz w:val="19"/>
                <w:szCs w:val="19"/>
                <w:spacing w:val="26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vice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versa)</w:t>
            </w:r>
          </w:p>
          <w:p>
            <w:pPr>
              <w:pStyle w:val="TableText"/>
              <w:ind w:left="112" w:right="114"/>
              <w:spacing w:before="275" w:line="26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-Net</w:t>
            </w:r>
            <w:r>
              <w:rPr>
                <w:sz w:val="19"/>
                <w:szCs w:val="19"/>
                <w:spacing w:val="41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benefit</w:t>
            </w:r>
            <w:r>
              <w:rPr>
                <w:sz w:val="19"/>
                <w:szCs w:val="19"/>
                <w:spacing w:val="33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(or</w:t>
            </w:r>
            <w:r>
              <w:rPr>
                <w:sz w:val="19"/>
                <w:szCs w:val="19"/>
                <w:spacing w:val="32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net</w:t>
            </w:r>
            <w:r>
              <w:rPr>
                <w:sz w:val="19"/>
                <w:szCs w:val="19"/>
                <w:spacing w:val="34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harm)</w:t>
            </w:r>
            <w:r>
              <w:rPr>
                <w:sz w:val="19"/>
                <w:szCs w:val="19"/>
                <w:spacing w:val="29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appears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substantial</w:t>
            </w:r>
          </w:p>
          <w:p>
            <w:pPr>
              <w:pStyle w:val="TableText"/>
              <w:ind w:left="113" w:right="113" w:hanging="1"/>
              <w:spacing w:before="239" w:line="27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0"/>
              </w:rPr>
              <w:t>-</w:t>
            </w:r>
            <w:r>
              <w:rPr>
                <w:sz w:val="19"/>
                <w:szCs w:val="19"/>
              </w:rPr>
              <w:t>Applies</w:t>
            </w:r>
            <w:r>
              <w:rPr>
                <w:sz w:val="19"/>
                <w:szCs w:val="19"/>
                <w:spacing w:val="54"/>
              </w:rPr>
              <w:t xml:space="preserve"> </w:t>
            </w:r>
            <w:r>
              <w:rPr>
                <w:sz w:val="19"/>
                <w:szCs w:val="19"/>
              </w:rPr>
              <w:t>to</w:t>
            </w:r>
            <w:r>
              <w:rPr>
                <w:sz w:val="19"/>
                <w:szCs w:val="19"/>
                <w:spacing w:val="10"/>
              </w:rPr>
              <w:t xml:space="preserve">  </w:t>
            </w:r>
            <w:r>
              <w:rPr>
                <w:sz w:val="19"/>
                <w:szCs w:val="19"/>
              </w:rPr>
              <w:t>most</w:t>
            </w:r>
            <w:r>
              <w:rPr>
                <w:sz w:val="19"/>
                <w:szCs w:val="19"/>
                <w:spacing w:val="10"/>
              </w:rPr>
              <w:t xml:space="preserve">  </w:t>
            </w:r>
            <w:r>
              <w:rPr>
                <w:sz w:val="19"/>
                <w:szCs w:val="19"/>
              </w:rPr>
              <w:t>patients</w:t>
            </w:r>
            <w:r>
              <w:rPr>
                <w:sz w:val="19"/>
                <w:szCs w:val="19"/>
                <w:spacing w:val="10"/>
              </w:rPr>
              <w:t xml:space="preserve">  </w:t>
            </w:r>
            <w:r>
              <w:rPr>
                <w:sz w:val="19"/>
                <w:szCs w:val="19"/>
              </w:rPr>
              <w:t>in</w:t>
            </w:r>
            <w:r>
              <w:rPr>
                <w:sz w:val="19"/>
                <w:szCs w:val="19"/>
                <w:spacing w:val="10"/>
              </w:rPr>
              <w:t xml:space="preserve">  </w:t>
            </w:r>
            <w:r>
              <w:rPr>
                <w:sz w:val="19"/>
                <w:szCs w:val="19"/>
              </w:rPr>
              <w:t>most </w:t>
            </w:r>
            <w:r>
              <w:rPr>
                <w:sz w:val="19"/>
                <w:szCs w:val="19"/>
                <w:spacing w:val="3"/>
              </w:rPr>
              <w:t>circumstances</w:t>
            </w:r>
            <w:r>
              <w:rPr>
                <w:sz w:val="19"/>
                <w:szCs w:val="19"/>
                <w:spacing w:val="50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but</w:t>
            </w:r>
            <w:r>
              <w:rPr>
                <w:sz w:val="19"/>
                <w:szCs w:val="19"/>
                <w:spacing w:val="41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better</w:t>
            </w:r>
            <w:r>
              <w:rPr>
                <w:sz w:val="19"/>
                <w:szCs w:val="19"/>
                <w:spacing w:val="34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evidence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is</w:t>
            </w:r>
            <w:r>
              <w:rPr>
                <w:sz w:val="19"/>
                <w:szCs w:val="19"/>
                <w:spacing w:val="12"/>
              </w:rPr>
              <w:t xml:space="preserve">   </w:t>
            </w:r>
            <w:r>
              <w:rPr>
                <w:sz w:val="19"/>
                <w:szCs w:val="19"/>
                <w:spacing w:val="3"/>
              </w:rPr>
              <w:t>likely</w:t>
            </w:r>
            <w:r>
              <w:rPr>
                <w:sz w:val="19"/>
                <w:szCs w:val="19"/>
                <w:spacing w:val="11"/>
              </w:rPr>
              <w:t xml:space="preserve">   </w:t>
            </w:r>
            <w:r>
              <w:rPr>
                <w:sz w:val="19"/>
                <w:szCs w:val="19"/>
                <w:spacing w:val="3"/>
              </w:rPr>
              <w:t>to</w:t>
            </w:r>
            <w:r>
              <w:rPr>
                <w:sz w:val="19"/>
                <w:szCs w:val="19"/>
                <w:spacing w:val="11"/>
              </w:rPr>
              <w:t xml:space="preserve">   </w:t>
            </w:r>
            <w:r>
              <w:rPr>
                <w:sz w:val="19"/>
                <w:szCs w:val="19"/>
                <w:spacing w:val="3"/>
              </w:rPr>
              <w:t>change</w:t>
            </w:r>
            <w:r>
              <w:rPr>
                <w:sz w:val="19"/>
                <w:szCs w:val="19"/>
                <w:spacing w:val="10"/>
              </w:rPr>
              <w:t xml:space="preserve">   </w:t>
            </w:r>
            <w:r>
              <w:rPr>
                <w:sz w:val="19"/>
                <w:szCs w:val="19"/>
                <w:spacing w:val="3"/>
              </w:rPr>
              <w:t>confid</w:t>
            </w:r>
            <w:r>
              <w:rPr>
                <w:sz w:val="19"/>
                <w:szCs w:val="19"/>
                <w:spacing w:val="2"/>
              </w:rPr>
              <w:t>ence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(rarely  used</w:t>
            </w:r>
            <w:r>
              <w:rPr>
                <w:sz w:val="19"/>
                <w:szCs w:val="19"/>
                <w:spacing w:val="11"/>
              </w:rPr>
              <w:t xml:space="preserve">  </w:t>
            </w:r>
            <w:r>
              <w:rPr>
                <w:sz w:val="19"/>
                <w:szCs w:val="19"/>
                <w:spacing w:val="3"/>
              </w:rPr>
              <w:t>to</w:t>
            </w:r>
            <w:r>
              <w:rPr>
                <w:sz w:val="19"/>
                <w:szCs w:val="19"/>
                <w:spacing w:val="8"/>
              </w:rPr>
              <w:t xml:space="preserve">  </w:t>
            </w:r>
            <w:r>
              <w:rPr>
                <w:sz w:val="19"/>
                <w:szCs w:val="19"/>
                <w:spacing w:val="3"/>
              </w:rPr>
              <w:t>support</w:t>
            </w:r>
            <w:r>
              <w:rPr>
                <w:sz w:val="19"/>
                <w:szCs w:val="19"/>
                <w:spacing w:val="9"/>
              </w:rPr>
              <w:t xml:space="preserve">  </w:t>
            </w:r>
            <w:r>
              <w:rPr>
                <w:sz w:val="19"/>
                <w:szCs w:val="19"/>
                <w:spacing w:val="3"/>
              </w:rPr>
              <w:t>a</w:t>
            </w:r>
            <w:r>
              <w:rPr>
                <w:sz w:val="19"/>
                <w:szCs w:val="19"/>
                <w:spacing w:val="11"/>
              </w:rPr>
              <w:t xml:space="preserve">  </w:t>
            </w:r>
            <w:r>
              <w:rPr>
                <w:sz w:val="19"/>
                <w:szCs w:val="19"/>
                <w:spacing w:val="3"/>
              </w:rPr>
              <w:t>Strong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Recommendation)</w:t>
            </w:r>
          </w:p>
        </w:tc>
      </w:tr>
      <w:tr>
        <w:trPr>
          <w:trHeight w:val="2920" w:hRule="atLeast"/>
        </w:trPr>
        <w:tc>
          <w:tcPr>
            <w:tcW w:w="1884" w:type="dxa"/>
            <w:vAlign w:val="top"/>
          </w:tcPr>
          <w:p>
            <w:pPr>
              <w:pStyle w:val="TableText"/>
              <w:ind w:left="122"/>
              <w:spacing w:before="45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Moderate</w:t>
            </w:r>
          </w:p>
          <w:p>
            <w:pPr>
              <w:pStyle w:val="TableText"/>
              <w:ind w:left="123"/>
              <w:spacing w:before="83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Recommendation</w:t>
            </w:r>
          </w:p>
          <w:p>
            <w:pPr>
              <w:pStyle w:val="TableText"/>
              <w:ind w:left="119" w:right="106"/>
              <w:spacing w:before="278" w:line="27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(Net</w:t>
            </w:r>
            <w:r>
              <w:rPr>
                <w:sz w:val="19"/>
                <w:szCs w:val="19"/>
                <w:spacing w:val="2"/>
              </w:rPr>
              <w:t xml:space="preserve">     </w:t>
            </w:r>
            <w:r>
              <w:rPr>
                <w:sz w:val="19"/>
                <w:szCs w:val="19"/>
                <w:spacing w:val="1"/>
              </w:rPr>
              <w:t>benefit</w:t>
            </w:r>
            <w:r>
              <w:rPr>
                <w:sz w:val="19"/>
                <w:szCs w:val="19"/>
                <w:spacing w:val="13"/>
                <w:w w:val="101"/>
              </w:rPr>
              <w:t xml:space="preserve">    </w:t>
            </w:r>
            <w:r>
              <w:rPr>
                <w:sz w:val="19"/>
                <w:szCs w:val="19"/>
                <w:spacing w:val="1"/>
              </w:rPr>
              <w:t>or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harm</w:t>
            </w:r>
            <w:r>
              <w:rPr>
                <w:sz w:val="19"/>
                <w:szCs w:val="19"/>
                <w:spacing w:val="27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moderate)</w:t>
            </w:r>
          </w:p>
        </w:tc>
        <w:tc>
          <w:tcPr>
            <w:tcW w:w="2795" w:type="dxa"/>
            <w:vAlign w:val="top"/>
          </w:tcPr>
          <w:p>
            <w:pPr>
              <w:pStyle w:val="TableText"/>
              <w:ind w:left="105" w:right="106" w:firstLine="3"/>
              <w:spacing w:before="43" w:line="24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3"/>
              </w:rPr>
              <w:t>-</w:t>
            </w:r>
            <w:r>
              <w:rPr>
                <w:sz w:val="19"/>
                <w:szCs w:val="19"/>
              </w:rPr>
              <w:t>Benefits</w:t>
            </w:r>
            <w:r>
              <w:rPr>
                <w:sz w:val="19"/>
                <w:szCs w:val="19"/>
                <w:spacing w:val="13"/>
              </w:rPr>
              <w:t xml:space="preserve"> &gt; </w:t>
            </w:r>
            <w:r>
              <w:rPr>
                <w:sz w:val="19"/>
                <w:szCs w:val="19"/>
              </w:rPr>
              <w:t>Risks</w:t>
            </w:r>
            <w:r>
              <w:rPr>
                <w:sz w:val="19"/>
                <w:szCs w:val="19"/>
                <w:spacing w:val="13"/>
              </w:rPr>
              <w:t>/</w:t>
            </w:r>
            <w:r>
              <w:rPr>
                <w:sz w:val="19"/>
                <w:szCs w:val="19"/>
              </w:rPr>
              <w:t>Burdens</w:t>
            </w:r>
            <w:r>
              <w:rPr>
                <w:sz w:val="19"/>
                <w:szCs w:val="19"/>
                <w:spacing w:val="13"/>
              </w:rPr>
              <w:t xml:space="preserve"> (</w:t>
            </w:r>
            <w:r>
              <w:rPr>
                <w:sz w:val="19"/>
                <w:szCs w:val="19"/>
              </w:rPr>
              <w:t>or</w:t>
            </w:r>
            <w:r>
              <w:rPr>
                <w:sz w:val="19"/>
                <w:szCs w:val="19"/>
                <w:spacing w:val="5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vice versa)</w:t>
            </w:r>
          </w:p>
          <w:p>
            <w:pPr>
              <w:pStyle w:val="TableText"/>
              <w:ind w:left="115" w:right="246" w:hanging="6"/>
              <w:spacing w:before="276" w:line="37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2"/>
              </w:rPr>
              <w:t>-</w:t>
            </w:r>
            <w:r>
              <w:rPr>
                <w:sz w:val="19"/>
                <w:szCs w:val="19"/>
              </w:rPr>
              <w:t>Net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benefit</w:t>
            </w:r>
            <w:r>
              <w:rPr>
                <w:sz w:val="19"/>
                <w:szCs w:val="19"/>
                <w:spacing w:val="12"/>
              </w:rPr>
              <w:t xml:space="preserve"> (</w:t>
            </w:r>
            <w:r>
              <w:rPr>
                <w:sz w:val="19"/>
                <w:szCs w:val="19"/>
              </w:rPr>
              <w:t>or</w:t>
            </w:r>
            <w:r>
              <w:rPr>
                <w:sz w:val="19"/>
                <w:szCs w:val="19"/>
                <w:spacing w:val="14"/>
              </w:rPr>
              <w:t xml:space="preserve"> </w:t>
            </w:r>
            <w:r>
              <w:rPr>
                <w:sz w:val="19"/>
                <w:szCs w:val="19"/>
              </w:rPr>
              <w:t>net</w:t>
            </w:r>
            <w:r>
              <w:rPr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harm</w:t>
            </w:r>
            <w:r>
              <w:rPr>
                <w:sz w:val="19"/>
                <w:szCs w:val="19"/>
                <w:spacing w:val="12"/>
              </w:rPr>
              <w:t>)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is </w:t>
            </w:r>
            <w:r>
              <w:rPr>
                <w:sz w:val="19"/>
                <w:szCs w:val="19"/>
                <w:spacing w:val="3"/>
              </w:rPr>
              <w:t>moderate</w:t>
            </w:r>
          </w:p>
          <w:p>
            <w:pPr>
              <w:pStyle w:val="TableText"/>
              <w:ind w:left="105" w:right="110" w:firstLine="4"/>
              <w:spacing w:before="237" w:line="27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1"/>
              </w:rPr>
              <w:t>-</w:t>
            </w:r>
            <w:r>
              <w:rPr>
                <w:sz w:val="19"/>
                <w:szCs w:val="19"/>
              </w:rPr>
              <w:t>Applies</w:t>
            </w:r>
            <w:r>
              <w:rPr>
                <w:sz w:val="19"/>
                <w:szCs w:val="19"/>
                <w:spacing w:val="51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to</w:t>
            </w:r>
            <w:r>
              <w:rPr>
                <w:sz w:val="19"/>
                <w:szCs w:val="19"/>
                <w:spacing w:val="11"/>
              </w:rPr>
              <w:t xml:space="preserve">  </w:t>
            </w:r>
            <w:r>
              <w:rPr>
                <w:sz w:val="19"/>
                <w:szCs w:val="19"/>
              </w:rPr>
              <w:t>most</w:t>
            </w:r>
            <w:r>
              <w:rPr>
                <w:sz w:val="19"/>
                <w:szCs w:val="19"/>
                <w:spacing w:val="11"/>
              </w:rPr>
              <w:t xml:space="preserve">  </w:t>
            </w:r>
            <w:r>
              <w:rPr>
                <w:sz w:val="19"/>
                <w:szCs w:val="19"/>
              </w:rPr>
              <w:t>patients</w:t>
            </w:r>
            <w:r>
              <w:rPr>
                <w:sz w:val="19"/>
                <w:szCs w:val="19"/>
                <w:spacing w:val="11"/>
              </w:rPr>
              <w:t xml:space="preserve">  </w:t>
            </w:r>
            <w:r>
              <w:rPr>
                <w:sz w:val="19"/>
                <w:szCs w:val="19"/>
              </w:rPr>
              <w:t>in </w:t>
            </w:r>
            <w:r>
              <w:rPr>
                <w:sz w:val="19"/>
                <w:szCs w:val="19"/>
                <w:spacing w:val="4"/>
              </w:rPr>
              <w:t>most</w:t>
            </w:r>
            <w:r>
              <w:rPr>
                <w:sz w:val="19"/>
                <w:szCs w:val="19"/>
                <w:spacing w:val="2"/>
              </w:rPr>
              <w:t xml:space="preserve">     </w:t>
            </w:r>
            <w:r>
              <w:rPr>
                <w:sz w:val="19"/>
                <w:szCs w:val="19"/>
                <w:spacing w:val="4"/>
              </w:rPr>
              <w:t>circumstances</w:t>
            </w:r>
            <w:r>
              <w:rPr>
                <w:sz w:val="19"/>
                <w:szCs w:val="19"/>
                <w:spacing w:val="2"/>
              </w:rPr>
              <w:t xml:space="preserve">     </w:t>
            </w:r>
            <w:r>
              <w:rPr>
                <w:sz w:val="19"/>
                <w:szCs w:val="19"/>
                <w:spacing w:val="4"/>
              </w:rPr>
              <w:t>and</w:t>
            </w:r>
            <w:r>
              <w:rPr>
                <w:sz w:val="19"/>
                <w:szCs w:val="19"/>
                <w:spacing w:val="2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future</w:t>
            </w:r>
            <w:r>
              <w:rPr>
                <w:sz w:val="19"/>
                <w:szCs w:val="19"/>
                <w:spacing w:val="47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research</w:t>
            </w:r>
            <w:r>
              <w:rPr>
                <w:sz w:val="19"/>
                <w:szCs w:val="19"/>
                <w:spacing w:val="39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is</w:t>
            </w:r>
            <w:r>
              <w:rPr>
                <w:sz w:val="19"/>
                <w:szCs w:val="19"/>
                <w:spacing w:val="38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unlikely</w:t>
            </w:r>
            <w:r>
              <w:rPr>
                <w:sz w:val="19"/>
                <w:szCs w:val="19"/>
                <w:spacing w:val="30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to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change confidence</w:t>
            </w:r>
          </w:p>
        </w:tc>
        <w:tc>
          <w:tcPr>
            <w:tcW w:w="2879" w:type="dxa"/>
            <w:vAlign w:val="top"/>
          </w:tcPr>
          <w:p>
            <w:pPr>
              <w:pStyle w:val="TableText"/>
              <w:ind w:left="107" w:right="105" w:firstLine="3"/>
              <w:spacing w:before="43" w:line="24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8"/>
              </w:rPr>
              <w:t>-</w:t>
            </w:r>
            <w:r>
              <w:rPr>
                <w:sz w:val="19"/>
                <w:szCs w:val="19"/>
              </w:rPr>
              <w:t>Benefits</w:t>
            </w:r>
            <w:r>
              <w:rPr>
                <w:sz w:val="19"/>
                <w:szCs w:val="19"/>
                <w:spacing w:val="33"/>
              </w:rPr>
              <w:t xml:space="preserve"> </w:t>
            </w:r>
            <w:r>
              <w:rPr>
                <w:sz w:val="19"/>
                <w:szCs w:val="19"/>
                <w:spacing w:val="18"/>
              </w:rPr>
              <w:t>&gt;</w:t>
            </w:r>
            <w:r>
              <w:rPr>
                <w:sz w:val="19"/>
                <w:szCs w:val="19"/>
                <w:spacing w:val="38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Risks</w:t>
            </w:r>
            <w:r>
              <w:rPr>
                <w:sz w:val="19"/>
                <w:szCs w:val="19"/>
                <w:spacing w:val="18"/>
              </w:rPr>
              <w:t>/</w:t>
            </w:r>
            <w:r>
              <w:rPr>
                <w:sz w:val="19"/>
                <w:szCs w:val="19"/>
              </w:rPr>
              <w:t>Burdens</w:t>
            </w:r>
            <w:r>
              <w:rPr>
                <w:sz w:val="19"/>
                <w:szCs w:val="19"/>
                <w:spacing w:val="36"/>
              </w:rPr>
              <w:t xml:space="preserve"> </w:t>
            </w:r>
            <w:r>
              <w:rPr>
                <w:sz w:val="19"/>
                <w:szCs w:val="19"/>
                <w:spacing w:val="18"/>
              </w:rPr>
              <w:t>(</w:t>
            </w:r>
            <w:r>
              <w:rPr>
                <w:sz w:val="19"/>
                <w:szCs w:val="19"/>
              </w:rPr>
              <w:t>or </w:t>
            </w:r>
            <w:r>
              <w:rPr>
                <w:sz w:val="19"/>
                <w:szCs w:val="19"/>
                <w:spacing w:val="4"/>
              </w:rPr>
              <w:t>vice versa)</w:t>
            </w:r>
          </w:p>
          <w:p>
            <w:pPr>
              <w:pStyle w:val="TableText"/>
              <w:ind w:left="117" w:right="328" w:hanging="6"/>
              <w:spacing w:before="276" w:line="37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2"/>
              </w:rPr>
              <w:t>-</w:t>
            </w:r>
            <w:r>
              <w:rPr>
                <w:sz w:val="19"/>
                <w:szCs w:val="19"/>
              </w:rPr>
              <w:t>Net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benefit</w:t>
            </w:r>
            <w:r>
              <w:rPr>
                <w:sz w:val="19"/>
                <w:szCs w:val="19"/>
                <w:spacing w:val="12"/>
              </w:rPr>
              <w:t xml:space="preserve"> (</w:t>
            </w:r>
            <w:r>
              <w:rPr>
                <w:sz w:val="19"/>
                <w:szCs w:val="19"/>
              </w:rPr>
              <w:t>or</w:t>
            </w:r>
            <w:r>
              <w:rPr>
                <w:sz w:val="19"/>
                <w:szCs w:val="19"/>
                <w:spacing w:val="14"/>
              </w:rPr>
              <w:t xml:space="preserve"> </w:t>
            </w:r>
            <w:r>
              <w:rPr>
                <w:sz w:val="19"/>
                <w:szCs w:val="19"/>
              </w:rPr>
              <w:t>net</w:t>
            </w:r>
            <w:r>
              <w:rPr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harm</w:t>
            </w:r>
            <w:r>
              <w:rPr>
                <w:sz w:val="19"/>
                <w:szCs w:val="19"/>
                <w:spacing w:val="12"/>
              </w:rPr>
              <w:t>)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is </w:t>
            </w:r>
            <w:r>
              <w:rPr>
                <w:sz w:val="19"/>
                <w:szCs w:val="19"/>
                <w:spacing w:val="3"/>
              </w:rPr>
              <w:t>moderate</w:t>
            </w:r>
          </w:p>
          <w:p>
            <w:pPr>
              <w:pStyle w:val="TableText"/>
              <w:ind w:left="111" w:right="104"/>
              <w:spacing w:before="238" w:line="28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-Applies  to</w:t>
            </w:r>
            <w:r>
              <w:rPr>
                <w:sz w:val="19"/>
                <w:szCs w:val="19"/>
                <w:spacing w:val="23"/>
                <w:w w:val="101"/>
              </w:rPr>
              <w:t xml:space="preserve">  </w:t>
            </w:r>
            <w:r>
              <w:rPr>
                <w:sz w:val="19"/>
                <w:szCs w:val="19"/>
                <w:spacing w:val="2"/>
              </w:rPr>
              <w:t>most</w:t>
            </w:r>
            <w:r>
              <w:rPr>
                <w:sz w:val="19"/>
                <w:szCs w:val="19"/>
                <w:spacing w:val="14"/>
                <w:w w:val="101"/>
              </w:rPr>
              <w:t xml:space="preserve">  </w:t>
            </w:r>
            <w:r>
              <w:rPr>
                <w:sz w:val="19"/>
                <w:szCs w:val="19"/>
                <w:spacing w:val="2"/>
              </w:rPr>
              <w:t>patients</w:t>
            </w:r>
            <w:r>
              <w:rPr>
                <w:sz w:val="19"/>
                <w:szCs w:val="19"/>
                <w:spacing w:val="15"/>
                <w:w w:val="101"/>
              </w:rPr>
              <w:t xml:space="preserve">  </w:t>
            </w:r>
            <w:r>
              <w:rPr>
                <w:sz w:val="19"/>
                <w:szCs w:val="19"/>
                <w:spacing w:val="2"/>
              </w:rPr>
              <w:t>in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most circumstances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but</w:t>
            </w:r>
            <w:r>
              <w:rPr>
                <w:sz w:val="19"/>
                <w:szCs w:val="19"/>
                <w:spacing w:val="3"/>
              </w:rPr>
              <w:t xml:space="preserve"> better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evidence</w:t>
            </w:r>
            <w:r>
              <w:rPr>
                <w:sz w:val="19"/>
                <w:szCs w:val="19"/>
                <w:spacing w:val="2"/>
              </w:rPr>
              <w:t xml:space="preserve">       </w:t>
            </w:r>
            <w:r>
              <w:rPr>
                <w:sz w:val="19"/>
                <w:szCs w:val="19"/>
                <w:spacing w:val="3"/>
              </w:rPr>
              <w:t>could</w:t>
            </w:r>
            <w:r>
              <w:rPr>
                <w:sz w:val="19"/>
                <w:szCs w:val="19"/>
              </w:rPr>
              <w:t xml:space="preserve">       </w:t>
            </w:r>
            <w:r>
              <w:rPr>
                <w:sz w:val="19"/>
                <w:szCs w:val="19"/>
                <w:spacing w:val="3"/>
              </w:rPr>
              <w:t>change </w:t>
            </w:r>
            <w:r>
              <w:rPr>
                <w:sz w:val="19"/>
                <w:szCs w:val="19"/>
                <w:spacing w:val="3"/>
              </w:rPr>
              <w:t>confidence</w:t>
            </w:r>
          </w:p>
        </w:tc>
        <w:tc>
          <w:tcPr>
            <w:tcW w:w="3335" w:type="dxa"/>
            <w:vAlign w:val="top"/>
          </w:tcPr>
          <w:p>
            <w:pPr>
              <w:pStyle w:val="TableText"/>
              <w:ind w:left="108" w:right="113" w:firstLine="3"/>
              <w:spacing w:before="43" w:line="24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-Benefits</w:t>
            </w:r>
            <w:r>
              <w:rPr>
                <w:sz w:val="19"/>
                <w:szCs w:val="19"/>
                <w:spacing w:val="38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&gt;</w:t>
            </w:r>
            <w:r>
              <w:rPr>
                <w:sz w:val="19"/>
                <w:szCs w:val="19"/>
                <w:spacing w:val="43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Risks/Burdens</w:t>
            </w:r>
            <w:r>
              <w:rPr>
                <w:sz w:val="19"/>
                <w:szCs w:val="19"/>
                <w:spacing w:val="3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(or</w:t>
            </w:r>
            <w:r>
              <w:rPr>
                <w:sz w:val="19"/>
                <w:szCs w:val="19"/>
                <w:spacing w:val="26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vice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versa)</w:t>
            </w:r>
          </w:p>
          <w:p>
            <w:pPr>
              <w:pStyle w:val="TableText"/>
              <w:ind w:left="118" w:right="114" w:hanging="6"/>
              <w:spacing w:before="275" w:line="26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-Net</w:t>
            </w:r>
            <w:r>
              <w:rPr>
                <w:sz w:val="19"/>
                <w:szCs w:val="19"/>
                <w:spacing w:val="41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benefit</w:t>
            </w:r>
            <w:r>
              <w:rPr>
                <w:sz w:val="19"/>
                <w:szCs w:val="19"/>
                <w:spacing w:val="33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(or</w:t>
            </w:r>
            <w:r>
              <w:rPr>
                <w:sz w:val="19"/>
                <w:szCs w:val="19"/>
                <w:spacing w:val="32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net</w:t>
            </w:r>
            <w:r>
              <w:rPr>
                <w:sz w:val="19"/>
                <w:szCs w:val="19"/>
                <w:spacing w:val="34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harm)</w:t>
            </w:r>
            <w:r>
              <w:rPr>
                <w:sz w:val="19"/>
                <w:szCs w:val="19"/>
                <w:spacing w:val="29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appears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moderate</w:t>
            </w:r>
          </w:p>
          <w:p>
            <w:pPr>
              <w:pStyle w:val="TableText"/>
              <w:ind w:left="113" w:right="115" w:hanging="1"/>
              <w:spacing w:before="240" w:line="26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0"/>
              </w:rPr>
              <w:t>-</w:t>
            </w:r>
            <w:r>
              <w:rPr>
                <w:sz w:val="19"/>
                <w:szCs w:val="19"/>
              </w:rPr>
              <w:t>Applies</w:t>
            </w:r>
            <w:r>
              <w:rPr>
                <w:sz w:val="19"/>
                <w:szCs w:val="19"/>
                <w:spacing w:val="54"/>
              </w:rPr>
              <w:t xml:space="preserve"> </w:t>
            </w:r>
            <w:r>
              <w:rPr>
                <w:sz w:val="19"/>
                <w:szCs w:val="19"/>
              </w:rPr>
              <w:t>to</w:t>
            </w:r>
            <w:r>
              <w:rPr>
                <w:sz w:val="19"/>
                <w:szCs w:val="19"/>
                <w:spacing w:val="10"/>
              </w:rPr>
              <w:t xml:space="preserve">  </w:t>
            </w:r>
            <w:r>
              <w:rPr>
                <w:sz w:val="19"/>
                <w:szCs w:val="19"/>
              </w:rPr>
              <w:t>most</w:t>
            </w:r>
            <w:r>
              <w:rPr>
                <w:sz w:val="19"/>
                <w:szCs w:val="19"/>
                <w:spacing w:val="10"/>
              </w:rPr>
              <w:t xml:space="preserve">  </w:t>
            </w:r>
            <w:r>
              <w:rPr>
                <w:sz w:val="19"/>
                <w:szCs w:val="19"/>
              </w:rPr>
              <w:t>patients</w:t>
            </w:r>
            <w:r>
              <w:rPr>
                <w:sz w:val="19"/>
                <w:szCs w:val="19"/>
                <w:spacing w:val="10"/>
              </w:rPr>
              <w:t xml:space="preserve">  </w:t>
            </w:r>
            <w:r>
              <w:rPr>
                <w:sz w:val="19"/>
                <w:szCs w:val="19"/>
              </w:rPr>
              <w:t>in</w:t>
            </w:r>
            <w:r>
              <w:rPr>
                <w:sz w:val="19"/>
                <w:szCs w:val="19"/>
                <w:spacing w:val="10"/>
              </w:rPr>
              <w:t xml:space="preserve">  </w:t>
            </w:r>
            <w:r>
              <w:rPr>
                <w:sz w:val="19"/>
                <w:szCs w:val="19"/>
              </w:rPr>
              <w:t>most </w:t>
            </w:r>
            <w:r>
              <w:rPr>
                <w:sz w:val="19"/>
                <w:szCs w:val="19"/>
                <w:spacing w:val="3"/>
              </w:rPr>
              <w:t>circumstances</w:t>
            </w:r>
            <w:r>
              <w:rPr>
                <w:sz w:val="19"/>
                <w:szCs w:val="19"/>
                <w:spacing w:val="50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but</w:t>
            </w:r>
            <w:r>
              <w:rPr>
                <w:sz w:val="19"/>
                <w:szCs w:val="19"/>
                <w:spacing w:val="41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better</w:t>
            </w:r>
            <w:r>
              <w:rPr>
                <w:sz w:val="19"/>
                <w:szCs w:val="19"/>
                <w:spacing w:val="34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evidence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is</w:t>
            </w:r>
            <w:r>
              <w:rPr>
                <w:sz w:val="19"/>
                <w:szCs w:val="19"/>
                <w:spacing w:val="31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likely to change confidence</w:t>
            </w:r>
          </w:p>
        </w:tc>
      </w:tr>
      <w:tr>
        <w:trPr>
          <w:trHeight w:val="3122" w:hRule="atLeast"/>
        </w:trPr>
        <w:tc>
          <w:tcPr>
            <w:shd w:val="clear" w:fill="D9E2F3"/>
            <w:tcW w:w="1884" w:type="dxa"/>
            <w:vAlign w:val="top"/>
          </w:tcPr>
          <w:p>
            <w:pPr>
              <w:pStyle w:val="TableText"/>
              <w:ind w:left="117"/>
              <w:spacing w:before="44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Conditional</w:t>
            </w:r>
          </w:p>
          <w:p>
            <w:pPr>
              <w:pStyle w:val="TableText"/>
              <w:ind w:left="123"/>
              <w:spacing w:before="83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Recommendation</w:t>
            </w:r>
          </w:p>
          <w:p>
            <w:pPr>
              <w:pStyle w:val="TableText"/>
              <w:ind w:left="111" w:right="106" w:firstLine="8"/>
              <w:spacing w:before="278" w:line="280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(Net</w:t>
            </w:r>
            <w:r>
              <w:rPr>
                <w:sz w:val="19"/>
                <w:szCs w:val="19"/>
                <w:spacing w:val="2"/>
              </w:rPr>
              <w:t xml:space="preserve">     </w:t>
            </w:r>
            <w:r>
              <w:rPr>
                <w:sz w:val="19"/>
                <w:szCs w:val="19"/>
                <w:spacing w:val="1"/>
              </w:rPr>
              <w:t>benefit</w:t>
            </w:r>
            <w:r>
              <w:rPr>
                <w:sz w:val="19"/>
                <w:szCs w:val="19"/>
                <w:spacing w:val="13"/>
                <w:w w:val="101"/>
              </w:rPr>
              <w:t xml:space="preserve">    </w:t>
            </w:r>
            <w:r>
              <w:rPr>
                <w:sz w:val="19"/>
                <w:szCs w:val="19"/>
                <w:spacing w:val="1"/>
              </w:rPr>
              <w:t>or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harm   comparable</w:t>
            </w:r>
            <w:r>
              <w:rPr>
                <w:sz w:val="19"/>
                <w:szCs w:val="19"/>
                <w:spacing w:val="3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to other options)</w:t>
            </w:r>
          </w:p>
        </w:tc>
        <w:tc>
          <w:tcPr>
            <w:shd w:val="clear" w:fill="D9E2F3"/>
            <w:tcW w:w="2795" w:type="dxa"/>
            <w:vAlign w:val="top"/>
          </w:tcPr>
          <w:p>
            <w:pPr>
              <w:pStyle w:val="TableText"/>
              <w:ind w:left="109"/>
              <w:spacing w:before="44" w:line="225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-Benefits =</w:t>
            </w:r>
            <w:r>
              <w:rPr>
                <w:sz w:val="19"/>
                <w:szCs w:val="19"/>
                <w:spacing w:val="3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Risks/Burdens</w:t>
            </w:r>
          </w:p>
          <w:p>
            <w:pPr>
              <w:pStyle w:val="TableText"/>
              <w:ind w:left="110" w:right="109" w:hanging="1"/>
              <w:spacing w:before="239" w:line="27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-Best</w:t>
            </w:r>
            <w:r>
              <w:rPr>
                <w:sz w:val="19"/>
                <w:szCs w:val="19"/>
                <w:spacing w:val="17"/>
                <w:w w:val="101"/>
              </w:rPr>
              <w:t xml:space="preserve">   </w:t>
            </w:r>
            <w:r>
              <w:rPr>
                <w:sz w:val="19"/>
                <w:szCs w:val="19"/>
                <w:spacing w:val="3"/>
              </w:rPr>
              <w:t>action</w:t>
            </w:r>
            <w:r>
              <w:rPr>
                <w:sz w:val="19"/>
                <w:szCs w:val="19"/>
                <w:spacing w:val="14"/>
                <w:w w:val="101"/>
              </w:rPr>
              <w:t xml:space="preserve">   </w:t>
            </w:r>
            <w:r>
              <w:rPr>
                <w:sz w:val="19"/>
                <w:szCs w:val="19"/>
                <w:spacing w:val="3"/>
              </w:rPr>
              <w:t>depends</w:t>
            </w:r>
            <w:r>
              <w:rPr>
                <w:sz w:val="19"/>
                <w:szCs w:val="19"/>
                <w:spacing w:val="15"/>
                <w:w w:val="101"/>
              </w:rPr>
              <w:t xml:space="preserve">   </w:t>
            </w:r>
            <w:r>
              <w:rPr>
                <w:sz w:val="19"/>
                <w:szCs w:val="19"/>
                <w:spacing w:val="3"/>
              </w:rPr>
              <w:t>on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individual</w:t>
            </w:r>
            <w:r>
              <w:rPr>
                <w:sz w:val="19"/>
                <w:szCs w:val="19"/>
                <w:spacing w:val="4"/>
              </w:rPr>
              <w:t xml:space="preserve">                     </w:t>
            </w:r>
            <w:r>
              <w:rPr>
                <w:sz w:val="19"/>
                <w:szCs w:val="19"/>
              </w:rPr>
              <w:t>patient</w:t>
            </w:r>
            <w:r>
              <w:rPr>
                <w:sz w:val="19"/>
                <w:szCs w:val="19"/>
                <w:spacing w:val="13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circumstances</w:t>
            </w:r>
          </w:p>
          <w:p>
            <w:pPr>
              <w:pStyle w:val="TableText"/>
              <w:ind w:left="106" w:right="112" w:firstLine="2"/>
              <w:spacing w:before="240" w:line="24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-Future</w:t>
            </w:r>
            <w:r>
              <w:rPr>
                <w:sz w:val="19"/>
                <w:szCs w:val="19"/>
                <w:spacing w:val="63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Research</w:t>
            </w:r>
            <w:r>
              <w:rPr>
                <w:sz w:val="19"/>
                <w:szCs w:val="19"/>
                <w:spacing w:val="48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is</w:t>
            </w:r>
            <w:r>
              <w:rPr>
                <w:sz w:val="19"/>
                <w:szCs w:val="19"/>
                <w:spacing w:val="49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unlikely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to change confidence</w:t>
            </w:r>
          </w:p>
        </w:tc>
        <w:tc>
          <w:tcPr>
            <w:shd w:val="clear" w:fill="D9E2F3"/>
            <w:tcW w:w="2879" w:type="dxa"/>
            <w:vAlign w:val="top"/>
          </w:tcPr>
          <w:p>
            <w:pPr>
              <w:pStyle w:val="TableText"/>
              <w:ind w:left="111"/>
              <w:spacing w:before="44" w:line="225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-Benefits =</w:t>
            </w:r>
            <w:r>
              <w:rPr>
                <w:sz w:val="19"/>
                <w:szCs w:val="19"/>
                <w:spacing w:val="3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Risks/Burdens</w:t>
            </w:r>
          </w:p>
          <w:p>
            <w:pPr>
              <w:pStyle w:val="TableText"/>
              <w:ind w:left="111" w:right="109"/>
              <w:spacing w:before="239" w:line="27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-Best</w:t>
            </w:r>
            <w:r>
              <w:rPr>
                <w:sz w:val="19"/>
                <w:szCs w:val="19"/>
                <w:spacing w:val="14"/>
                <w:w w:val="101"/>
              </w:rPr>
              <w:t xml:space="preserve">    </w:t>
            </w:r>
            <w:r>
              <w:rPr>
                <w:sz w:val="19"/>
                <w:szCs w:val="19"/>
                <w:spacing w:val="3"/>
              </w:rPr>
              <w:t>action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sz w:val="19"/>
                <w:szCs w:val="19"/>
                <w:spacing w:val="3"/>
              </w:rPr>
              <w:t>appears</w:t>
            </w:r>
            <w:r>
              <w:rPr>
                <w:sz w:val="19"/>
                <w:szCs w:val="19"/>
                <w:spacing w:val="13"/>
              </w:rPr>
              <w:t xml:space="preserve">    </w:t>
            </w:r>
            <w:r>
              <w:rPr>
                <w:sz w:val="19"/>
                <w:szCs w:val="19"/>
                <w:spacing w:val="3"/>
              </w:rPr>
              <w:t>to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depend  on</w:t>
            </w:r>
            <w:r>
              <w:rPr>
                <w:sz w:val="19"/>
                <w:szCs w:val="19"/>
                <w:spacing w:val="13"/>
              </w:rPr>
              <w:t xml:space="preserve">  </w:t>
            </w:r>
            <w:r>
              <w:rPr>
                <w:sz w:val="19"/>
                <w:szCs w:val="19"/>
                <w:spacing w:val="3"/>
              </w:rPr>
              <w:t>individual</w:t>
            </w:r>
            <w:r>
              <w:rPr>
                <w:sz w:val="19"/>
                <w:szCs w:val="19"/>
                <w:spacing w:val="9"/>
              </w:rPr>
              <w:t xml:space="preserve">  </w:t>
            </w:r>
            <w:r>
              <w:rPr>
                <w:sz w:val="19"/>
                <w:szCs w:val="19"/>
                <w:spacing w:val="3"/>
              </w:rPr>
              <w:t>patient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circumstances</w:t>
            </w:r>
          </w:p>
          <w:p>
            <w:pPr>
              <w:pStyle w:val="TableText"/>
              <w:ind w:left="112" w:right="108" w:hanging="1"/>
              <w:spacing w:before="239" w:line="26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-Better evidence could change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confidence</w:t>
            </w:r>
          </w:p>
        </w:tc>
        <w:tc>
          <w:tcPr>
            <w:shd w:val="clear" w:fill="D9E2F3"/>
            <w:tcW w:w="3335" w:type="dxa"/>
            <w:vAlign w:val="top"/>
          </w:tcPr>
          <w:p>
            <w:pPr>
              <w:pStyle w:val="TableText"/>
              <w:ind w:left="121" w:right="656" w:hanging="9"/>
              <w:spacing w:before="44" w:line="37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-Balance between</w:t>
            </w:r>
            <w:r>
              <w:rPr>
                <w:sz w:val="19"/>
                <w:szCs w:val="19"/>
                <w:spacing w:val="3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Benefits</w:t>
            </w:r>
            <w:r>
              <w:rPr>
                <w:sz w:val="19"/>
                <w:szCs w:val="19"/>
                <w:spacing w:val="14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&amp;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Risks/Burdens uncle</w:t>
            </w:r>
            <w:r>
              <w:rPr>
                <w:sz w:val="19"/>
                <w:szCs w:val="19"/>
                <w:spacing w:val="3"/>
              </w:rPr>
              <w:t>ar</w:t>
            </w:r>
          </w:p>
          <w:p>
            <w:pPr>
              <w:pStyle w:val="TableText"/>
              <w:ind w:left="113" w:right="113" w:hanging="1"/>
              <w:spacing w:before="238" w:line="25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7"/>
              </w:rPr>
              <w:t>-</w:t>
            </w:r>
            <w:r>
              <w:rPr>
                <w:sz w:val="19"/>
                <w:szCs w:val="19"/>
              </w:rPr>
              <w:t>Net</w:t>
            </w:r>
            <w:r>
              <w:rPr>
                <w:sz w:val="19"/>
                <w:szCs w:val="19"/>
                <w:spacing w:val="7"/>
              </w:rPr>
              <w:t xml:space="preserve">     </w:t>
            </w:r>
            <w:r>
              <w:rPr>
                <w:sz w:val="19"/>
                <w:szCs w:val="19"/>
              </w:rPr>
              <w:t>benefit</w:t>
            </w:r>
            <w:r>
              <w:rPr>
                <w:sz w:val="19"/>
                <w:szCs w:val="19"/>
                <w:spacing w:val="5"/>
              </w:rPr>
              <w:t xml:space="preserve">     </w:t>
            </w:r>
            <w:r>
              <w:rPr>
                <w:sz w:val="19"/>
                <w:szCs w:val="19"/>
                <w:spacing w:val="7"/>
              </w:rPr>
              <w:t>(</w:t>
            </w:r>
            <w:r>
              <w:rPr>
                <w:sz w:val="19"/>
                <w:szCs w:val="19"/>
              </w:rPr>
              <w:t>or</w:t>
            </w:r>
            <w:r>
              <w:rPr>
                <w:sz w:val="19"/>
                <w:szCs w:val="19"/>
                <w:spacing w:val="4"/>
              </w:rPr>
              <w:t xml:space="preserve">     </w:t>
            </w:r>
            <w:r>
              <w:rPr>
                <w:sz w:val="19"/>
                <w:szCs w:val="19"/>
              </w:rPr>
              <w:t>net</w:t>
            </w:r>
            <w:r>
              <w:rPr>
                <w:sz w:val="19"/>
                <w:szCs w:val="19"/>
                <w:spacing w:val="4"/>
              </w:rPr>
              <w:t xml:space="preserve">     </w:t>
            </w:r>
            <w:r>
              <w:rPr>
                <w:sz w:val="19"/>
                <w:szCs w:val="19"/>
              </w:rPr>
              <w:t>harm</w:t>
            </w:r>
            <w:r>
              <w:rPr>
                <w:sz w:val="19"/>
                <w:szCs w:val="19"/>
                <w:spacing w:val="7"/>
              </w:rPr>
              <w:t>)</w:t>
            </w:r>
            <w:r>
              <w:rPr>
                <w:sz w:val="19"/>
                <w:szCs w:val="19"/>
                <w:spacing w:val="4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comparable to other options</w:t>
            </w:r>
          </w:p>
          <w:p>
            <w:pPr>
              <w:pStyle w:val="TableText"/>
              <w:ind w:left="112" w:right="114"/>
              <w:spacing w:before="273" w:line="24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2"/>
              </w:rPr>
              <w:t>-</w:t>
            </w:r>
            <w:r>
              <w:rPr>
                <w:sz w:val="19"/>
                <w:szCs w:val="19"/>
              </w:rPr>
              <w:t>Alternative</w:t>
            </w:r>
            <w:r>
              <w:rPr>
                <w:sz w:val="19"/>
                <w:szCs w:val="19"/>
                <w:spacing w:val="1"/>
              </w:rPr>
              <w:t xml:space="preserve">    </w:t>
            </w:r>
            <w:r>
              <w:rPr>
                <w:sz w:val="19"/>
                <w:szCs w:val="19"/>
              </w:rPr>
              <w:t>strategies</w:t>
            </w:r>
            <w:r>
              <w:rPr>
                <w:sz w:val="19"/>
                <w:szCs w:val="19"/>
                <w:spacing w:val="12"/>
              </w:rPr>
              <w:t xml:space="preserve">    </w:t>
            </w:r>
            <w:r>
              <w:rPr>
                <w:sz w:val="19"/>
                <w:szCs w:val="19"/>
              </w:rPr>
              <w:t>may</w:t>
            </w:r>
            <w:r>
              <w:rPr>
                <w:sz w:val="19"/>
                <w:szCs w:val="19"/>
                <w:spacing w:val="12"/>
              </w:rPr>
              <w:t xml:space="preserve">    </w:t>
            </w:r>
            <w:r>
              <w:rPr>
                <w:sz w:val="19"/>
                <w:szCs w:val="19"/>
              </w:rPr>
              <w:t>be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equally</w:t>
            </w:r>
            <w:r>
              <w:rPr>
                <w:sz w:val="19"/>
                <w:szCs w:val="19"/>
                <w:spacing w:val="21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reasonable</w:t>
            </w:r>
          </w:p>
          <w:p>
            <w:pPr>
              <w:pStyle w:val="TableText"/>
              <w:ind w:left="113" w:right="113" w:hanging="1"/>
              <w:spacing w:before="278" w:line="26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-Better  evidence  like</w:t>
            </w:r>
            <w:r>
              <w:rPr>
                <w:sz w:val="19"/>
                <w:szCs w:val="19"/>
                <w:spacing w:val="3"/>
              </w:rPr>
              <w:t>ly</w:t>
            </w:r>
            <w:r>
              <w:rPr>
                <w:sz w:val="19"/>
                <w:szCs w:val="19"/>
                <w:spacing w:val="4"/>
              </w:rPr>
              <w:t xml:space="preserve">  </w:t>
            </w:r>
            <w:r>
              <w:rPr>
                <w:sz w:val="19"/>
                <w:szCs w:val="19"/>
                <w:spacing w:val="3"/>
              </w:rPr>
              <w:t>to</w:t>
            </w:r>
            <w:r>
              <w:rPr>
                <w:sz w:val="19"/>
                <w:szCs w:val="19"/>
                <w:spacing w:val="7"/>
              </w:rPr>
              <w:t xml:space="preserve">  </w:t>
            </w:r>
            <w:r>
              <w:rPr>
                <w:sz w:val="19"/>
                <w:szCs w:val="19"/>
                <w:spacing w:val="3"/>
              </w:rPr>
              <w:t>change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confidence</w:t>
            </w:r>
          </w:p>
        </w:tc>
      </w:tr>
      <w:tr>
        <w:trPr>
          <w:trHeight w:val="1074" w:hRule="atLeast"/>
        </w:trPr>
        <w:tc>
          <w:tcPr>
            <w:tcW w:w="1884" w:type="dxa"/>
            <w:vAlign w:val="top"/>
          </w:tcPr>
          <w:p>
            <w:pPr>
              <w:pStyle w:val="TableText"/>
              <w:ind w:left="117"/>
              <w:spacing w:before="45" w:line="20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Clinical</w:t>
            </w:r>
            <w:r>
              <w:rPr>
                <w:sz w:val="19"/>
                <w:szCs w:val="19"/>
                <w:spacing w:val="24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Principle</w:t>
            </w:r>
          </w:p>
        </w:tc>
        <w:tc>
          <w:tcPr>
            <w:tcW w:w="9009" w:type="dxa"/>
            <w:vAlign w:val="top"/>
            <w:gridSpan w:val="3"/>
          </w:tcPr>
          <w:p>
            <w:pPr>
              <w:pStyle w:val="TableText"/>
              <w:ind w:left="110" w:right="121"/>
              <w:spacing w:before="45" w:line="27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a</w:t>
            </w:r>
            <w:r>
              <w:rPr>
                <w:sz w:val="19"/>
                <w:szCs w:val="19"/>
                <w:spacing w:val="32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statement</w:t>
            </w:r>
            <w:r>
              <w:rPr>
                <w:sz w:val="19"/>
                <w:szCs w:val="19"/>
                <w:spacing w:val="3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about</w:t>
            </w:r>
            <w:r>
              <w:rPr>
                <w:sz w:val="19"/>
                <w:szCs w:val="19"/>
                <w:spacing w:val="32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a</w:t>
            </w:r>
            <w:r>
              <w:rPr>
                <w:sz w:val="19"/>
                <w:szCs w:val="19"/>
                <w:spacing w:val="31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component</w:t>
            </w:r>
            <w:r>
              <w:rPr>
                <w:sz w:val="19"/>
                <w:szCs w:val="19"/>
                <w:spacing w:val="30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of</w:t>
            </w:r>
            <w:r>
              <w:rPr>
                <w:sz w:val="19"/>
                <w:szCs w:val="19"/>
                <w:spacing w:val="26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clinical</w:t>
            </w:r>
            <w:r>
              <w:rPr>
                <w:sz w:val="19"/>
                <w:szCs w:val="19"/>
                <w:spacing w:val="30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care</w:t>
            </w:r>
            <w:r>
              <w:rPr>
                <w:sz w:val="19"/>
                <w:szCs w:val="19"/>
                <w:spacing w:val="30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that</w:t>
            </w:r>
            <w:r>
              <w:rPr>
                <w:sz w:val="19"/>
                <w:szCs w:val="19"/>
                <w:spacing w:val="3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is</w:t>
            </w:r>
            <w:r>
              <w:rPr>
                <w:sz w:val="19"/>
                <w:szCs w:val="19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widely</w:t>
            </w:r>
            <w:r>
              <w:rPr>
                <w:sz w:val="19"/>
                <w:szCs w:val="19"/>
                <w:spacing w:val="32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agreed</w:t>
            </w:r>
            <w:r>
              <w:rPr>
                <w:sz w:val="19"/>
                <w:szCs w:val="19"/>
                <w:spacing w:val="38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upon</w:t>
            </w:r>
            <w:r>
              <w:rPr>
                <w:sz w:val="19"/>
                <w:szCs w:val="19"/>
                <w:spacing w:val="38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by</w:t>
            </w:r>
            <w:r>
              <w:rPr>
                <w:sz w:val="19"/>
                <w:szCs w:val="19"/>
                <w:spacing w:val="37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urologists</w:t>
            </w:r>
            <w:r>
              <w:rPr>
                <w:sz w:val="19"/>
                <w:szCs w:val="19"/>
                <w:spacing w:val="3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or</w:t>
            </w:r>
            <w:r>
              <w:rPr>
                <w:sz w:val="19"/>
                <w:szCs w:val="19"/>
                <w:spacing w:val="28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other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clinicians for which t</w:t>
            </w:r>
            <w:r>
              <w:rPr>
                <w:sz w:val="19"/>
                <w:szCs w:val="19"/>
                <w:spacing w:val="3"/>
              </w:rPr>
              <w:t>here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may or may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not be evidence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in the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medical</w:t>
            </w:r>
            <w:r>
              <w:rPr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literature</w:t>
            </w:r>
          </w:p>
        </w:tc>
      </w:tr>
      <w:tr>
        <w:trPr>
          <w:trHeight w:val="1002" w:hRule="atLeast"/>
        </w:trPr>
        <w:tc>
          <w:tcPr>
            <w:shd w:val="clear" w:fill="D9E2F3"/>
            <w:tcW w:w="1884" w:type="dxa"/>
            <w:vAlign w:val="top"/>
          </w:tcPr>
          <w:p>
            <w:pPr>
              <w:pStyle w:val="TableText"/>
              <w:ind w:left="123"/>
              <w:spacing w:before="46" w:line="20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Expert Opinion</w:t>
            </w:r>
          </w:p>
        </w:tc>
        <w:tc>
          <w:tcPr>
            <w:shd w:val="clear" w:fill="D9E2F3"/>
            <w:tcW w:w="9009" w:type="dxa"/>
            <w:vAlign w:val="top"/>
            <w:gridSpan w:val="3"/>
          </w:tcPr>
          <w:p>
            <w:pPr>
              <w:pStyle w:val="TableText"/>
              <w:ind w:left="110" w:right="121"/>
              <w:spacing w:before="47" w:line="292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a</w:t>
            </w:r>
            <w:r>
              <w:rPr>
                <w:sz w:val="19"/>
                <w:szCs w:val="19"/>
                <w:spacing w:val="4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statement,</w:t>
            </w:r>
            <w:r>
              <w:rPr>
                <w:sz w:val="19"/>
                <w:szCs w:val="19"/>
                <w:spacing w:val="49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achieved</w:t>
            </w:r>
            <w:r>
              <w:rPr>
                <w:sz w:val="19"/>
                <w:szCs w:val="19"/>
                <w:spacing w:val="1"/>
              </w:rPr>
              <w:t xml:space="preserve">  </w:t>
            </w:r>
            <w:r>
              <w:rPr>
                <w:sz w:val="19"/>
                <w:szCs w:val="19"/>
                <w:spacing w:val="3"/>
              </w:rPr>
              <w:t>by</w:t>
            </w:r>
            <w:r>
              <w:rPr>
                <w:sz w:val="19"/>
                <w:szCs w:val="19"/>
                <w:spacing w:val="52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consensus</w:t>
            </w:r>
            <w:r>
              <w:rPr>
                <w:sz w:val="19"/>
                <w:szCs w:val="19"/>
                <w:spacing w:val="50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of</w:t>
            </w:r>
            <w:r>
              <w:rPr>
                <w:sz w:val="19"/>
                <w:szCs w:val="19"/>
                <w:spacing w:val="3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the  Panel,</w:t>
            </w:r>
            <w:r>
              <w:rPr>
                <w:sz w:val="19"/>
                <w:szCs w:val="19"/>
                <w:spacing w:val="46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that  is  based</w:t>
            </w:r>
            <w:r>
              <w:rPr>
                <w:sz w:val="19"/>
                <w:szCs w:val="19"/>
                <w:spacing w:val="4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on  members'</w:t>
            </w:r>
            <w:r>
              <w:rPr>
                <w:sz w:val="19"/>
                <w:szCs w:val="19"/>
                <w:spacing w:val="51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clinica</w:t>
            </w:r>
            <w:r>
              <w:rPr>
                <w:sz w:val="19"/>
                <w:szCs w:val="19"/>
                <w:spacing w:val="2"/>
              </w:rPr>
              <w:t>l</w:t>
            </w:r>
            <w:r>
              <w:rPr>
                <w:sz w:val="19"/>
                <w:szCs w:val="19"/>
                <w:spacing w:val="45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training,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experience,</w:t>
            </w:r>
            <w:r>
              <w:rPr>
                <w:sz w:val="19"/>
                <w:szCs w:val="19"/>
                <w:spacing w:val="27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knowledge,</w:t>
            </w:r>
            <w:r>
              <w:rPr>
                <w:sz w:val="19"/>
                <w:szCs w:val="19"/>
                <w:spacing w:val="23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and judgment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for wh</w:t>
            </w:r>
            <w:r>
              <w:rPr>
                <w:sz w:val="19"/>
                <w:szCs w:val="19"/>
                <w:spacing w:val="3"/>
              </w:rPr>
              <w:t>ich</w:t>
            </w:r>
            <w:r>
              <w:rPr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there</w:t>
            </w:r>
            <w:r>
              <w:rPr>
                <w:sz w:val="19"/>
                <w:szCs w:val="19"/>
                <w:spacing w:val="29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may</w:t>
            </w:r>
            <w:r>
              <w:rPr>
                <w:sz w:val="19"/>
                <w:szCs w:val="19"/>
                <w:spacing w:val="24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or</w:t>
            </w:r>
            <w:r>
              <w:rPr>
                <w:sz w:val="19"/>
                <w:szCs w:val="19"/>
                <w:spacing w:val="27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may</w:t>
            </w:r>
            <w:r>
              <w:rPr>
                <w:sz w:val="19"/>
                <w:szCs w:val="19"/>
                <w:spacing w:val="3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not</w:t>
            </w:r>
            <w:r>
              <w:rPr>
                <w:sz w:val="19"/>
                <w:szCs w:val="19"/>
                <w:spacing w:val="2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be</w:t>
            </w:r>
            <w:r>
              <w:rPr>
                <w:sz w:val="19"/>
                <w:szCs w:val="19"/>
                <w:spacing w:val="23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evidence</w:t>
            </w:r>
            <w:r>
              <w:rPr>
                <w:sz w:val="19"/>
                <w:szCs w:val="19"/>
                <w:spacing w:val="27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in</w:t>
            </w:r>
            <w:r>
              <w:rPr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the</w:t>
            </w:r>
            <w:r>
              <w:rPr>
                <w:sz w:val="19"/>
                <w:szCs w:val="19"/>
                <w:spacing w:val="2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medical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literature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2"/>
          <w:pgSz w:w="12240" w:h="15840"/>
          <w:pgMar w:top="1224" w:right="342" w:bottom="992" w:left="344" w:header="58" w:footer="341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16" w:lineRule="exact"/>
        <w:rPr/>
      </w:pPr>
      <w:r/>
    </w:p>
    <w:p>
      <w:pPr>
        <w:spacing w:line="216" w:lineRule="exact"/>
        <w:sectPr>
          <w:footerReference w:type="default" r:id="rId13"/>
          <w:pgSz w:w="12240" w:h="15840"/>
          <w:pgMar w:top="1224" w:right="342" w:bottom="1465" w:left="344" w:header="58" w:footer="812" w:gutter="0"/>
          <w:cols w:equalWidth="0" w:num="1">
            <w:col w:w="11554" w:space="0"/>
          </w:cols>
        </w:sectPr>
        <w:rPr/>
      </w:pPr>
    </w:p>
    <w:p>
      <w:pPr>
        <w:ind w:left="396"/>
        <w:spacing w:before="59" w:line="196" w:lineRule="auto"/>
        <w:outlineLvl w:val="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005679"/>
          <w:spacing w:val="-2"/>
        </w:rPr>
        <w:t>BACKGROUND</w:t>
      </w:r>
    </w:p>
    <w:p>
      <w:pPr>
        <w:ind w:left="393"/>
        <w:spacing w:before="299" w:line="196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Epidemiology</w:t>
      </w:r>
    </w:p>
    <w:p>
      <w:pPr>
        <w:ind w:left="379" w:right="619" w:firstLine="11"/>
        <w:spacing w:before="281" w:line="291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</w:rPr>
        <w:t>NMIBC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represents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approximately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75%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74,000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estimated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new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cases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diagnosed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United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States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2015.</w:t>
      </w:r>
      <w:r>
        <w:rPr>
          <w:rFonts w:ascii="Arial" w:hAnsi="Arial" w:eastAsia="Arial" w:cs="Arial"/>
          <w:sz w:val="12"/>
          <w:szCs w:val="12"/>
          <w:color w:val="011E31"/>
          <w:spacing w:val="10"/>
          <w:position w:val="5"/>
        </w:rPr>
        <w:t>7, 8</w:t>
      </w:r>
      <w:r>
        <w:rPr>
          <w:rFonts w:ascii="Arial" w:hAnsi="Arial" w:eastAsia="Arial" w:cs="Arial"/>
          <w:sz w:val="12"/>
          <w:szCs w:val="12"/>
          <w:color w:val="011E31"/>
          <w:spacing w:val="35"/>
          <w:w w:val="102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more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common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males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than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females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ratio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approximately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3:1,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fourth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most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common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solid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malignancy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men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 16,000    </w:t>
      </w:r>
      <w:r>
        <w:rPr>
          <w:rFonts w:ascii="Arial" w:hAnsi="Arial" w:eastAsia="Arial" w:cs="Arial"/>
          <w:sz w:val="19"/>
          <w:szCs w:val="19"/>
          <w:color w:val="011E31"/>
        </w:rPr>
        <w:t>estimated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deaths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2015,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predominantly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affecting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males.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7,     9 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primarily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affects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Caucasian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Americans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ose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older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than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65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years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relatively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stable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mortality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rates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nce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1975.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9</w:t>
      </w:r>
    </w:p>
    <w:p>
      <w:pPr>
        <w:ind w:left="379" w:right="622" w:firstLine="11"/>
        <w:spacing w:before="113" w:line="285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</w:rPr>
        <w:t>National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registry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data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from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U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.S.   </w:t>
      </w:r>
      <w:r>
        <w:rPr>
          <w:rFonts w:ascii="Arial" w:hAnsi="Arial" w:eastAsia="Arial" w:cs="Arial"/>
          <w:sz w:val="19"/>
          <w:szCs w:val="19"/>
          <w:color w:val="011E31"/>
        </w:rPr>
        <w:t>Surveillance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Epidemiology  and  End  Results  program  demonstrat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  the  incidence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all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stages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NMIBC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been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relatively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stable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from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1988-2006;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however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adjusted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incidence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stage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Ta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significantly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increased</w:t>
      </w:r>
      <w:r>
        <w:rPr>
          <w:rFonts w:ascii="Arial" w:hAnsi="Arial" w:eastAsia="Arial" w:cs="Arial"/>
          <w:sz w:val="19"/>
          <w:szCs w:val="19"/>
          <w:color w:val="011E31"/>
          <w:spacing w:val="-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while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stages Tis and T1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have slightly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decrease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10</w:t>
      </w:r>
    </w:p>
    <w:p>
      <w:pPr>
        <w:ind w:left="393"/>
        <w:spacing w:before="161" w:line="196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3"/>
        </w:rPr>
        <w:t>Etiology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ind w:left="393"/>
        <w:spacing w:before="64" w:line="194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22"/>
          <w:szCs w:val="22"/>
          <w:color w:val="011E31"/>
          <w:spacing w:val="4"/>
        </w:rPr>
        <w:t>R</w:t>
      </w:r>
      <w:r>
        <w:rPr>
          <w:rFonts w:ascii="Arial" w:hAnsi="Arial" w:eastAsia="Arial" w:cs="Arial"/>
          <w:sz w:val="18"/>
          <w:szCs w:val="18"/>
          <w:color w:val="011E31"/>
          <w:spacing w:val="4"/>
        </w:rPr>
        <w:t>ISK</w:t>
      </w:r>
      <w:r>
        <w:rPr>
          <w:rFonts w:ascii="Arial" w:hAnsi="Arial" w:eastAsia="Arial" w:cs="Arial"/>
          <w:sz w:val="18"/>
          <w:szCs w:val="18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8"/>
          <w:szCs w:val="18"/>
          <w:color w:val="011E31"/>
          <w:spacing w:val="4"/>
        </w:rPr>
        <w:t>FACTORS</w:t>
      </w:r>
    </w:p>
    <w:p>
      <w:pPr>
        <w:ind w:left="376" w:right="619" w:firstLine="14"/>
        <w:spacing w:before="77" w:line="28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Multiple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factors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associated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bladder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carcinogenesis;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however,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toba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cco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smoking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most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significant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most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common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risk  factor.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11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Although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smoking      cessation      may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somewhat      decrease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carcinogenesis</w:t>
      </w:r>
      <w:r>
        <w:rPr>
          <w:rFonts w:ascii="Arial" w:hAnsi="Arial" w:eastAsia="Arial" w:cs="Arial"/>
          <w:sz w:val="19"/>
          <w:szCs w:val="19"/>
          <w:color w:val="011E31"/>
          <w:spacing w:val="5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risk,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former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smokers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still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than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those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who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never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smoked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11</w:t>
      </w:r>
      <w:r>
        <w:rPr>
          <w:rFonts w:ascii="Arial" w:hAnsi="Arial" w:eastAsia="Arial" w:cs="Arial"/>
          <w:sz w:val="12"/>
          <w:szCs w:val="12"/>
          <w:color w:val="011E31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respect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NMIBC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   </w:t>
      </w:r>
      <w:r>
        <w:rPr>
          <w:rFonts w:ascii="Arial" w:hAnsi="Arial" w:eastAsia="Arial" w:cs="Arial"/>
          <w:sz w:val="19"/>
          <w:szCs w:val="19"/>
          <w:color w:val="011E31"/>
        </w:rPr>
        <w:t>current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tobacco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use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cumulative  lifetime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exposure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associated  w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recurrence and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progression.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12,</w:t>
      </w:r>
      <w:r>
        <w:rPr>
          <w:rFonts w:ascii="Arial" w:hAnsi="Arial" w:eastAsia="Arial" w:cs="Arial"/>
          <w:sz w:val="12"/>
          <w:szCs w:val="12"/>
          <w:color w:val="011E31"/>
          <w:spacing w:val="21"/>
          <w:w w:val="101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13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Although an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complete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list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identified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other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more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common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risk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factors.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Occupational expos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ure to chemical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carcinogens,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such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aromatic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amines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     </w:t>
      </w:r>
      <w:r>
        <w:rPr>
          <w:rFonts w:ascii="Arial" w:hAnsi="Arial" w:eastAsia="Arial" w:cs="Arial"/>
          <w:sz w:val="19"/>
          <w:szCs w:val="19"/>
          <w:color w:val="011E31"/>
        </w:rPr>
        <w:t>polycyclic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aromatic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hydrocarbons,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arsenic,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another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reported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factor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5"/>
          <w:position w:val="5"/>
        </w:rPr>
        <w:t>14,</w:t>
      </w:r>
      <w:r>
        <w:rPr>
          <w:rFonts w:ascii="Arial" w:hAnsi="Arial" w:eastAsia="Arial" w:cs="Arial"/>
          <w:sz w:val="12"/>
          <w:szCs w:val="12"/>
          <w:color w:val="011E31"/>
          <w:spacing w:val="15"/>
          <w:w w:val="102"/>
          <w:position w:val="5"/>
        </w:rPr>
        <w:t xml:space="preserve">  </w:t>
      </w:r>
      <w:r>
        <w:rPr>
          <w:rFonts w:ascii="Arial" w:hAnsi="Arial" w:eastAsia="Arial" w:cs="Arial"/>
          <w:sz w:val="12"/>
          <w:szCs w:val="12"/>
          <w:color w:val="011E31"/>
          <w:spacing w:val="15"/>
          <w:position w:val="5"/>
        </w:rPr>
        <w:t>15</w:t>
      </w:r>
      <w:r>
        <w:rPr>
          <w:rFonts w:ascii="Arial" w:hAnsi="Arial" w:eastAsia="Arial" w:cs="Arial"/>
          <w:sz w:val="12"/>
          <w:szCs w:val="12"/>
          <w:color w:val="011E31"/>
          <w:spacing w:val="10"/>
          <w:w w:val="102"/>
          <w:position w:val="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other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malignancies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such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as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lymphomas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leukemias,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who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receive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treatment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cyclophosphamide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increased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2"/>
          <w:position w:val="5"/>
        </w:rPr>
        <w:t>16,</w:t>
      </w:r>
      <w:r>
        <w:rPr>
          <w:rFonts w:ascii="Arial" w:hAnsi="Arial" w:eastAsia="Arial" w:cs="Arial"/>
          <w:sz w:val="12"/>
          <w:szCs w:val="12"/>
          <w:color w:val="011E31"/>
          <w:spacing w:val="18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12"/>
          <w:position w:val="5"/>
        </w:rPr>
        <w:t>17</w:t>
      </w:r>
      <w:r>
        <w:rPr>
          <w:rFonts w:ascii="Arial" w:hAnsi="Arial" w:eastAsia="Arial" w:cs="Arial"/>
          <w:sz w:val="12"/>
          <w:szCs w:val="12"/>
          <w:color w:val="011E31"/>
          <w:spacing w:val="27"/>
          <w:w w:val="102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Lynch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Syndrome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also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at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increased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urothelial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carcinoma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bladder,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well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upper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urinary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tract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8"/>
          <w:position w:val="5"/>
        </w:rPr>
        <w:t>18,   19     </w:t>
      </w:r>
      <w:r>
        <w:rPr>
          <w:rFonts w:ascii="Arial" w:hAnsi="Arial" w:eastAsia="Arial" w:cs="Arial"/>
          <w:sz w:val="19"/>
          <w:szCs w:val="19"/>
          <w:color w:val="011E31"/>
        </w:rPr>
        <w:t>Infection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also </w:t>
      </w:r>
      <w:r>
        <w:rPr>
          <w:rFonts w:ascii="Arial" w:hAnsi="Arial" w:eastAsia="Arial" w:cs="Arial"/>
          <w:sz w:val="19"/>
          <w:szCs w:val="19"/>
          <w:color w:val="011E31"/>
        </w:rPr>
        <w:t>increases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risk   of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bladder   cancer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; 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particular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Schistosoma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hematobium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pathogen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responsible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schistosomiasis,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factor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squamous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cell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carcinoma of the bladder in certain regions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 world.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20</w:t>
      </w:r>
      <w:r>
        <w:rPr>
          <w:rFonts w:ascii="Arial" w:hAnsi="Arial" w:eastAsia="Arial" w:cs="Arial"/>
          <w:sz w:val="12"/>
          <w:szCs w:val="12"/>
          <w:color w:val="011E31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looking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squamous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cell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carcinoma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373" w:firstLine="7"/>
        <w:spacing w:before="37" w:line="285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chronic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catheter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use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also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serve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   risk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factor.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Additionally,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aristolochic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acid,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natu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ral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compound found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 a number of plants of the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Aristoloc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hia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genus,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been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linked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upper-tract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urothelial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carcinoma.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21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known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risk factor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includes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exte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rnal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beam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radiation to 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pelvis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2"/>
          <w:position w:val="5"/>
        </w:rPr>
        <w:t>22</w:t>
      </w:r>
    </w:p>
    <w:p>
      <w:pPr>
        <w:ind w:left="16"/>
        <w:spacing w:before="276" w:line="19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22"/>
          <w:szCs w:val="22"/>
          <w:color w:val="011E31"/>
          <w:spacing w:val="7"/>
        </w:rPr>
        <w:t>M</w:t>
      </w:r>
      <w:r>
        <w:rPr>
          <w:rFonts w:ascii="Arial" w:hAnsi="Arial" w:eastAsia="Arial" w:cs="Arial"/>
          <w:sz w:val="18"/>
          <w:szCs w:val="18"/>
          <w:color w:val="011E31"/>
          <w:spacing w:val="7"/>
        </w:rPr>
        <w:t>OLECULAR</w:t>
      </w:r>
      <w:r>
        <w:rPr>
          <w:rFonts w:ascii="Arial" w:hAnsi="Arial" w:eastAsia="Arial" w:cs="Arial"/>
          <w:sz w:val="18"/>
          <w:szCs w:val="18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011E31"/>
          <w:spacing w:val="7"/>
        </w:rPr>
        <w:t>M</w:t>
      </w:r>
      <w:r>
        <w:rPr>
          <w:rFonts w:ascii="Arial" w:hAnsi="Arial" w:eastAsia="Arial" w:cs="Arial"/>
          <w:sz w:val="18"/>
          <w:szCs w:val="18"/>
          <w:color w:val="011E31"/>
          <w:spacing w:val="7"/>
        </w:rPr>
        <w:t>ECHANISM</w:t>
      </w:r>
      <w:r>
        <w:rPr>
          <w:rFonts w:ascii="Arial" w:hAnsi="Arial" w:eastAsia="Arial" w:cs="Arial"/>
          <w:sz w:val="18"/>
          <w:szCs w:val="18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011E31"/>
          <w:spacing w:val="7"/>
        </w:rPr>
        <w:t>AND</w:t>
      </w:r>
      <w:r>
        <w:rPr>
          <w:rFonts w:ascii="Arial" w:hAnsi="Arial" w:eastAsia="Arial" w:cs="Arial"/>
          <w:sz w:val="18"/>
          <w:szCs w:val="18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22"/>
          <w:szCs w:val="22"/>
          <w:color w:val="011E31"/>
          <w:spacing w:val="7"/>
        </w:rPr>
        <w:t>G</w:t>
      </w:r>
      <w:r>
        <w:rPr>
          <w:rFonts w:ascii="Arial" w:hAnsi="Arial" w:eastAsia="Arial" w:cs="Arial"/>
          <w:sz w:val="18"/>
          <w:szCs w:val="18"/>
          <w:color w:val="011E31"/>
          <w:spacing w:val="7"/>
        </w:rPr>
        <w:t>E</w:t>
      </w:r>
      <w:r>
        <w:rPr>
          <w:rFonts w:ascii="Arial" w:hAnsi="Arial" w:eastAsia="Arial" w:cs="Arial"/>
          <w:sz w:val="18"/>
          <w:szCs w:val="18"/>
          <w:color w:val="011E31"/>
          <w:spacing w:val="6"/>
        </w:rPr>
        <w:t>NETICS</w:t>
      </w:r>
    </w:p>
    <w:p>
      <w:pPr>
        <w:ind w:left="1" w:right="372" w:firstLine="2"/>
        <w:spacing w:before="88" w:line="289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There  is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  currently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accept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genetic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inheritable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cause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cancer;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howeve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r,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suggest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genomic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    </w:t>
      </w:r>
      <w:r>
        <w:rPr>
          <w:rFonts w:ascii="Arial" w:hAnsi="Arial" w:eastAsia="Arial" w:cs="Arial"/>
          <w:sz w:val="19"/>
          <w:szCs w:val="19"/>
          <w:color w:val="011E31"/>
        </w:rPr>
        <w:t>instability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 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    </w:t>
      </w:r>
      <w:r>
        <w:rPr>
          <w:rFonts w:ascii="Arial" w:hAnsi="Arial" w:eastAsia="Arial" w:cs="Arial"/>
          <w:sz w:val="19"/>
          <w:szCs w:val="19"/>
          <w:color w:val="011E31"/>
        </w:rPr>
        <w:t>genetic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    </w:t>
      </w:r>
      <w:r>
        <w:rPr>
          <w:rFonts w:ascii="Arial" w:hAnsi="Arial" w:eastAsia="Arial" w:cs="Arial"/>
          <w:sz w:val="19"/>
          <w:szCs w:val="19"/>
          <w:color w:val="011E31"/>
        </w:rPr>
        <w:t>pathway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mutations/alterations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pla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y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role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bladder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carcinogenesis.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sugges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polymorphisms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two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carcinogen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detoxifying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genes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GSTM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-1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NAT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-2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may   be   responsible   for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increased   susce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ptibility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developing    bladder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certai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23</w:t>
      </w:r>
      <w:r>
        <w:rPr>
          <w:rFonts w:ascii="Arial" w:hAnsi="Arial" w:eastAsia="Arial" w:cs="Arial"/>
          <w:sz w:val="12"/>
          <w:szCs w:val="12"/>
          <w:color w:val="011E31"/>
          <w:spacing w:val="1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Chromosome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9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deletion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common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genetic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alteration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found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NMIBC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loss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heterozygosity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LOH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>)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9p,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homozygous deletion of CDKN2A, and loss of expre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ssion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>16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NMIBC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predicting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free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survival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20"/>
          <w:position w:val="5"/>
        </w:rPr>
        <w:t>24-26</w:t>
      </w:r>
      <w:r>
        <w:rPr>
          <w:rFonts w:ascii="Arial" w:hAnsi="Arial" w:eastAsia="Arial" w:cs="Arial"/>
          <w:sz w:val="12"/>
          <w:szCs w:val="12"/>
          <w:color w:val="011E31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Mutations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tumor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suppressor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genes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can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lead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disruption  of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cell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le   regulation  and   predispose  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carcinogenesis.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CIS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frequently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demonstrates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muta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tions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tumor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suppressor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genes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TP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53,     </w:t>
      </w:r>
      <w:r>
        <w:rPr>
          <w:rFonts w:ascii="Arial" w:hAnsi="Arial" w:eastAsia="Arial" w:cs="Arial"/>
          <w:sz w:val="19"/>
          <w:szCs w:val="19"/>
          <w:color w:val="011E31"/>
        </w:rPr>
        <w:t>RB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1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(retinoblastoma),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PTEN.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27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Oncogenes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promote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tumor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cell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development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alterations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FGFR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3,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PIK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3</w:t>
      </w:r>
      <w:r>
        <w:rPr>
          <w:rFonts w:ascii="Arial" w:hAnsi="Arial" w:eastAsia="Arial" w:cs="Arial"/>
          <w:sz w:val="19"/>
          <w:szCs w:val="19"/>
          <w:color w:val="011E31"/>
        </w:rPr>
        <w:t>CA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RAS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common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NMIBC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3"/>
          <w:position w:val="5"/>
        </w:rPr>
        <w:t>27, 28</w:t>
      </w:r>
    </w:p>
    <w:p>
      <w:pPr>
        <w:ind w:left="17"/>
        <w:spacing w:before="148" w:line="196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Presentation and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3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Diagnosis</w:t>
      </w:r>
    </w:p>
    <w:p>
      <w:pPr>
        <w:ind w:left="3" w:right="368"/>
        <w:spacing w:before="284" w:line="286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The   most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common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presenting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symptom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painless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hematuria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(gross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microscopic).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According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AUA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Guideline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diagnosis,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evaluation,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foll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ow-up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asymptomatic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microhematuria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(AM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H),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rate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urinary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tract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malig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nancy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 AMH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approximately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2.6%.</w:t>
      </w:r>
      <w:r>
        <w:rPr>
          <w:rFonts w:ascii="Arial" w:hAnsi="Arial" w:eastAsia="Arial" w:cs="Arial"/>
          <w:sz w:val="12"/>
          <w:szCs w:val="12"/>
          <w:color w:val="011E31"/>
          <w:spacing w:val="8"/>
          <w:position w:val="5"/>
        </w:rPr>
        <w:t>29    </w:t>
      </w:r>
      <w:r>
        <w:rPr>
          <w:rFonts w:ascii="Arial" w:hAnsi="Arial" w:eastAsia="Arial" w:cs="Arial"/>
          <w:sz w:val="19"/>
          <w:szCs w:val="19"/>
          <w:color w:val="011E31"/>
        </w:rPr>
        <w:t>Irritative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voiding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symptoms   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(e.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g.,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frequency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urgency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5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dysuria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)  </w:t>
      </w:r>
      <w:r>
        <w:rPr>
          <w:rFonts w:ascii="Arial" w:hAnsi="Arial" w:eastAsia="Arial" w:cs="Arial"/>
          <w:sz w:val="19"/>
          <w:szCs w:val="19"/>
          <w:color w:val="011E31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also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associated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CIS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no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sign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urinary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tract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infection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(</w:t>
      </w:r>
      <w:r>
        <w:rPr>
          <w:rFonts w:ascii="Arial" w:hAnsi="Arial" w:eastAsia="Arial" w:cs="Arial"/>
          <w:sz w:val="19"/>
          <w:szCs w:val="19"/>
          <w:color w:val="011E31"/>
        </w:rPr>
        <w:t>UTI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).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Physical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exam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rarely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reveals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significant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findings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in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 with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NMIBC.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However, 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bimanual exam may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performed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under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anesthesia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time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URBT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6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performed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time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if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tumor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appears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invasive. Although not indicated f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 routine screening 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evaluation of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AMH, urinary cytology (voided or barbotage)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used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surveillance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certain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it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possesses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high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sensitivity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positive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predictive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value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high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grade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tumors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CIS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6"/>
          <w:position w:val="5"/>
        </w:rPr>
        <w:t>30,</w:t>
      </w:r>
      <w:r>
        <w:rPr>
          <w:rFonts w:ascii="Arial" w:hAnsi="Arial" w:eastAsia="Arial" w:cs="Arial"/>
          <w:sz w:val="12"/>
          <w:szCs w:val="12"/>
          <w:color w:val="011E31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31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Contrast-based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axial   imaging,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such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computed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tomography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(</w:t>
      </w:r>
      <w:r>
        <w:rPr>
          <w:rFonts w:ascii="Arial" w:hAnsi="Arial" w:eastAsia="Arial" w:cs="Arial"/>
          <w:sz w:val="19"/>
          <w:szCs w:val="19"/>
          <w:color w:val="011E31"/>
        </w:rPr>
        <w:t>CT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)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magnetic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resonance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imaging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(</w:t>
      </w:r>
      <w:r>
        <w:rPr>
          <w:rFonts w:ascii="Arial" w:hAnsi="Arial" w:eastAsia="Arial" w:cs="Arial"/>
          <w:sz w:val="19"/>
          <w:szCs w:val="19"/>
          <w:color w:val="011E31"/>
        </w:rPr>
        <w:t>MRI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)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</w:p>
    <w:p>
      <w:pPr>
        <w:spacing w:line="286" w:lineRule="auto"/>
        <w:sectPr>
          <w:type w:val="continuous"/>
          <w:pgSz w:w="12240" w:h="15840"/>
          <w:pgMar w:top="1224" w:right="342" w:bottom="1465" w:left="344" w:header="58" w:footer="812" w:gutter="0"/>
          <w:cols w:equalWidth="0" w:num="2">
            <w:col w:w="6038" w:space="100"/>
            <w:col w:w="5417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209" w:lineRule="exact"/>
        <w:rPr/>
      </w:pPr>
      <w:r/>
    </w:p>
    <w:p>
      <w:pPr>
        <w:spacing w:line="209" w:lineRule="exact"/>
        <w:sectPr>
          <w:footerReference w:type="default" r:id="rId14"/>
          <w:pgSz w:w="12240" w:h="15840"/>
          <w:pgMar w:top="1224" w:right="342" w:bottom="1465" w:left="344" w:header="58" w:footer="812" w:gutter="0"/>
          <w:cols w:equalWidth="0" w:num="1">
            <w:col w:w="11554" w:space="0"/>
          </w:cols>
        </w:sectPr>
        <w:rPr/>
      </w:pPr>
    </w:p>
    <w:p>
      <w:pPr>
        <w:ind w:left="377" w:right="621" w:firstLine="1"/>
        <w:spacing w:before="46" w:line="285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recommended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imaging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modality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during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work-up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    bladder     cancer.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Retrograde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pyelogram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intravenous urography may also be used when CT or MRI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unavailable. Abdomino-pelvic sonography alone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provide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sufficient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anatomic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detail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upper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urinary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tract imaging during the work-up of bladder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cancer.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32</w:t>
      </w:r>
    </w:p>
    <w:p>
      <w:pPr>
        <w:ind w:left="378" w:right="617" w:firstLine="1"/>
        <w:spacing w:before="153" w:line="285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diagnosis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confirmed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direct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visualization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tumor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other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mucosal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abnormalities with e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ndoscopic excision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using cystoscopy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and  TURBT.  An  adequate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TURBT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re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quires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complete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resection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all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visible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tumor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adequate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ampling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 bladder to assess the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depth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invasion.</w:t>
      </w:r>
    </w:p>
    <w:p>
      <w:pPr>
        <w:ind w:left="384"/>
        <w:spacing w:before="157" w:line="196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Staging and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27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Grading</w:t>
      </w:r>
    </w:p>
    <w:p>
      <w:pPr>
        <w:ind w:left="384" w:right="623"/>
        <w:spacing w:before="283" w:line="27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Staging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separated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into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ical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pathologic  stage,   as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outline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  the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American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Joint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Committee on Cancer (AJCC), also known as the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Tumor-</w:t>
      </w:r>
    </w:p>
    <w:p>
      <w:pPr>
        <w:spacing w:line="6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375" w:firstLine="13"/>
        <w:spacing w:before="40" w:line="28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Node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Metastases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(</w:t>
      </w:r>
      <w:r>
        <w:rPr>
          <w:rFonts w:ascii="Arial" w:hAnsi="Arial" w:eastAsia="Arial" w:cs="Arial"/>
          <w:sz w:val="19"/>
          <w:szCs w:val="19"/>
          <w:color w:val="011E31"/>
        </w:rPr>
        <w:t>TNM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)  </w:t>
      </w:r>
      <w:r>
        <w:rPr>
          <w:rFonts w:ascii="Arial" w:hAnsi="Arial" w:eastAsia="Arial" w:cs="Arial"/>
          <w:sz w:val="19"/>
          <w:szCs w:val="19"/>
          <w:color w:val="011E31"/>
        </w:rPr>
        <w:t>classification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2"/>
          <w:position w:val="5"/>
        </w:rPr>
        <w:t>33    </w:t>
      </w:r>
      <w:r>
        <w:rPr>
          <w:rFonts w:ascii="Arial" w:hAnsi="Arial" w:eastAsia="Arial" w:cs="Arial"/>
          <w:sz w:val="19"/>
          <w:szCs w:val="19"/>
          <w:color w:val="011E31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stage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reflects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histologic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ndings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TURBT;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clinician’s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physical    exam,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including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bimanual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exa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under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anesthesia;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  finding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   on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radiologic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imaging.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pathologic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report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the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TURBT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indicate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whether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lamina propria and muscul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aris propria are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present as well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degree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involvement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if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present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addition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effort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made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pathologist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examin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specimen   for   lymphovascular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invasion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(LVI),   when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applicable,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associated with worse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prognosis.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34-</w:t>
      </w:r>
      <w:r>
        <w:rPr>
          <w:rFonts w:ascii="Arial" w:hAnsi="Arial" w:eastAsia="Arial" w:cs="Arial"/>
          <w:sz w:val="12"/>
          <w:szCs w:val="12"/>
          <w:color w:val="011E31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37</w:t>
      </w:r>
      <w:r>
        <w:rPr>
          <w:rFonts w:ascii="Arial" w:hAnsi="Arial" w:eastAsia="Arial" w:cs="Arial"/>
          <w:sz w:val="12"/>
          <w:szCs w:val="12"/>
          <w:color w:val="011E31"/>
          <w:spacing w:val="32"/>
          <w:w w:val="101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Pathological staging, also kno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wn as surgical staging, is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based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extent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following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surgical </w:t>
      </w:r>
      <w:r>
        <w:rPr>
          <w:rFonts w:ascii="Arial" w:hAnsi="Arial" w:eastAsia="Arial" w:cs="Arial"/>
          <w:sz w:val="19"/>
          <w:szCs w:val="19"/>
          <w:color w:val="011E31"/>
        </w:rPr>
        <w:t>resection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(</w:t>
      </w:r>
      <w:r>
        <w:rPr>
          <w:rFonts w:ascii="Arial" w:hAnsi="Arial" w:eastAsia="Arial" w:cs="Arial"/>
          <w:sz w:val="19"/>
          <w:szCs w:val="19"/>
          <w:color w:val="011E31"/>
        </w:rPr>
        <w:t>partial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versus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radical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cystectomy)  and  of  the  adjacent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pel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vic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lymph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nodes.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Under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AJCC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staging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system,  NMIBC  incl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udes  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following: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(1)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papillary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tumors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confined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epithelial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mucosa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(stage Ta),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(2) tumors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invading the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subepithelial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tissue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(i.e.,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lamina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propria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; T1),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(3) </w:t>
      </w:r>
      <w:r>
        <w:rPr>
          <w:rFonts w:ascii="Arial" w:hAnsi="Arial" w:eastAsia="Arial" w:cs="Arial"/>
          <w:sz w:val="19"/>
          <w:szCs w:val="19"/>
          <w:color w:val="011E31"/>
        </w:rPr>
        <w:t>Tis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(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Table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7"/>
        </w:rPr>
        <w:t>3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)</w:t>
      </w:r>
    </w:p>
    <w:p>
      <w:pPr>
        <w:spacing w:line="289" w:lineRule="auto"/>
        <w:sectPr>
          <w:type w:val="continuous"/>
          <w:pgSz w:w="12240" w:h="15840"/>
          <w:pgMar w:top="1224" w:right="342" w:bottom="1465" w:left="344" w:header="58" w:footer="812" w:gutter="0"/>
          <w:cols w:equalWidth="0" w:num="2">
            <w:col w:w="6040" w:space="100"/>
            <w:col w:w="5415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80" w:lineRule="exact"/>
        <w:rPr/>
      </w:pPr>
      <w:r/>
    </w:p>
    <w:tbl>
      <w:tblPr>
        <w:tblStyle w:val="TableNormal"/>
        <w:tblW w:w="11023" w:type="dxa"/>
        <w:tblInd w:w="378" w:type="dxa"/>
        <w:tblLayout w:type="fixed"/>
        <w:tblBorders>
          <w:top w:val="single" w:color="8EAADB" w:sz="2" w:space="0"/>
          <w:left w:val="single" w:color="8EAADB" w:sz="2" w:space="0"/>
          <w:bottom w:val="single" w:color="8EAADB" w:sz="2" w:space="0"/>
          <w:right w:val="single" w:color="8EAADB" w:sz="2" w:space="0"/>
          <w:insideH w:val="single" w:color="8EAADB" w:sz="2" w:space="0"/>
          <w:insideV w:val="single" w:color="8EAADB" w:sz="2" w:space="0"/>
        </w:tblBorders>
      </w:tblPr>
      <w:tblGrid>
        <w:gridCol w:w="5512"/>
        <w:gridCol w:w="5511"/>
      </w:tblGrid>
      <w:tr>
        <w:trPr>
          <w:trHeight w:val="422" w:hRule="atLeast"/>
        </w:trPr>
        <w:tc>
          <w:tcPr>
            <w:shd w:val="clear" w:fill="4472C4"/>
            <w:tcW w:w="11023" w:type="dxa"/>
            <w:vAlign w:val="top"/>
            <w:gridSpan w:val="2"/>
            <w:tcBorders>
              <w:left w:val="single" w:color="4472C4" w:sz="2" w:space="0"/>
              <w:bottom w:val="single" w:color="4472C4" w:sz="2" w:space="0"/>
              <w:right w:val="single" w:color="4472C4" w:sz="2" w:space="0"/>
              <w:top w:val="single" w:color="4472C4" w:sz="2" w:space="0"/>
            </w:tcBorders>
          </w:tcPr>
          <w:p>
            <w:pPr>
              <w:pStyle w:val="TableText"/>
              <w:ind w:left="112"/>
              <w:spacing w:before="30" w:line="216" w:lineRule="auto"/>
              <w:rPr>
                <w:sz w:val="13"/>
                <w:szCs w:val="13"/>
              </w:rPr>
            </w:pPr>
            <w:r>
              <w:rPr>
                <w:sz w:val="22"/>
                <w:szCs w:val="22"/>
                <w:b/>
                <w:bCs/>
                <w:color w:val="FFFFFF"/>
              </w:rPr>
              <w:t>TABLE 3: Staging of prima</w:t>
            </w:r>
            <w:r>
              <w:rPr>
                <w:sz w:val="22"/>
                <w:szCs w:val="22"/>
                <w:b/>
                <w:bCs/>
                <w:color w:val="FFFFFF"/>
                <w:spacing w:val="-1"/>
              </w:rPr>
              <w:t>ry tumors (T)</w:t>
            </w:r>
            <w:r>
              <w:rPr>
                <w:sz w:val="22"/>
                <w:szCs w:val="22"/>
                <w:b/>
                <w:bCs/>
                <w:color w:val="FFFFFF"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FFFFF"/>
                <w:spacing w:val="-1"/>
              </w:rPr>
              <w:t>in</w:t>
            </w:r>
            <w:r>
              <w:rPr>
                <w:sz w:val="22"/>
                <w:szCs w:val="22"/>
                <w:b/>
                <w:bCs/>
                <w:color w:val="FFFFFF"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FFFFF"/>
                <w:spacing w:val="-1"/>
              </w:rPr>
              <w:t>bladder</w:t>
            </w:r>
            <w:r>
              <w:rPr>
                <w:sz w:val="22"/>
                <w:szCs w:val="22"/>
                <w:b/>
                <w:bCs/>
                <w:color w:val="FFFFFF"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FFFFF"/>
                <w:spacing w:val="-1"/>
              </w:rPr>
              <w:t>cancer</w:t>
            </w:r>
            <w:r>
              <w:rPr>
                <w:sz w:val="13"/>
                <w:szCs w:val="13"/>
                <w:b/>
                <w:bCs/>
                <w:color w:val="FFFFFF"/>
                <w:spacing w:val="-1"/>
                <w:position w:val="7"/>
              </w:rPr>
              <w:t>33</w:t>
            </w:r>
          </w:p>
        </w:tc>
      </w:tr>
      <w:tr>
        <w:trPr>
          <w:trHeight w:val="400" w:hRule="atLeast"/>
        </w:trPr>
        <w:tc>
          <w:tcPr>
            <w:shd w:val="clear" w:fill="D9E2F3"/>
            <w:tcW w:w="5512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12"/>
              <w:spacing w:before="4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TX</w:t>
            </w:r>
          </w:p>
        </w:tc>
        <w:tc>
          <w:tcPr>
            <w:shd w:val="clear" w:fill="D9E2F3"/>
            <w:tcW w:w="5511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22"/>
              <w:spacing w:before="45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Primary tumor cannot</w:t>
            </w:r>
            <w:r>
              <w:rPr>
                <w:sz w:val="22"/>
                <w:szCs w:val="22"/>
                <w:color w:val="011E31"/>
                <w:spacing w:val="16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be assessed</w:t>
            </w:r>
          </w:p>
        </w:tc>
      </w:tr>
      <w:tr>
        <w:trPr>
          <w:trHeight w:val="417" w:hRule="atLeast"/>
        </w:trPr>
        <w:tc>
          <w:tcPr>
            <w:tcW w:w="5512" w:type="dxa"/>
            <w:vAlign w:val="top"/>
          </w:tcPr>
          <w:p>
            <w:pPr>
              <w:pStyle w:val="TableText"/>
              <w:ind w:left="112"/>
              <w:spacing w:before="4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Ta</w:t>
            </w:r>
          </w:p>
        </w:tc>
        <w:tc>
          <w:tcPr>
            <w:tcW w:w="5511" w:type="dxa"/>
            <w:vAlign w:val="top"/>
          </w:tcPr>
          <w:p>
            <w:pPr>
              <w:pStyle w:val="TableText"/>
              <w:ind w:left="121"/>
              <w:spacing w:before="46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Noninvasive</w:t>
            </w:r>
            <w:r>
              <w:rPr>
                <w:sz w:val="22"/>
                <w:szCs w:val="22"/>
                <w:color w:val="011E31"/>
                <w:spacing w:val="14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papillary carcino</w:t>
            </w:r>
            <w:r>
              <w:rPr>
                <w:sz w:val="22"/>
                <w:szCs w:val="22"/>
                <w:color w:val="011E31"/>
                <w:spacing w:val="-2"/>
              </w:rPr>
              <w:t>ma</w:t>
            </w:r>
          </w:p>
        </w:tc>
      </w:tr>
      <w:tr>
        <w:trPr>
          <w:trHeight w:val="400" w:hRule="atLeast"/>
        </w:trPr>
        <w:tc>
          <w:tcPr>
            <w:shd w:val="clear" w:fill="D9E2F3"/>
            <w:tcW w:w="5512" w:type="dxa"/>
            <w:vAlign w:val="top"/>
          </w:tcPr>
          <w:p>
            <w:pPr>
              <w:pStyle w:val="TableText"/>
              <w:ind w:left="112"/>
              <w:spacing w:before="4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Tis</w:t>
            </w:r>
          </w:p>
        </w:tc>
        <w:tc>
          <w:tcPr>
            <w:shd w:val="clear" w:fill="D9E2F3"/>
            <w:tcW w:w="5511" w:type="dxa"/>
            <w:vAlign w:val="top"/>
          </w:tcPr>
          <w:p>
            <w:pPr>
              <w:pStyle w:val="TableText"/>
              <w:ind w:left="116"/>
              <w:spacing w:before="46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Carcinoma</w:t>
            </w:r>
            <w:r>
              <w:rPr>
                <w:sz w:val="22"/>
                <w:szCs w:val="22"/>
                <w:color w:val="011E31"/>
                <w:spacing w:val="34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2"/>
              </w:rPr>
              <w:t>in situ (CIS)</w:t>
            </w:r>
          </w:p>
        </w:tc>
      </w:tr>
      <w:tr>
        <w:trPr>
          <w:trHeight w:val="420" w:hRule="atLeast"/>
        </w:trPr>
        <w:tc>
          <w:tcPr>
            <w:tcW w:w="5512" w:type="dxa"/>
            <w:vAlign w:val="top"/>
          </w:tcPr>
          <w:p>
            <w:pPr>
              <w:pStyle w:val="TableText"/>
              <w:ind w:left="112"/>
              <w:spacing w:before="51"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T1</w:t>
            </w:r>
          </w:p>
        </w:tc>
        <w:tc>
          <w:tcPr>
            <w:tcW w:w="5511" w:type="dxa"/>
            <w:vAlign w:val="top"/>
          </w:tcPr>
          <w:p>
            <w:pPr>
              <w:pStyle w:val="TableText"/>
              <w:ind w:left="110"/>
              <w:spacing w:before="50" w:line="1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Tumor invades</w:t>
            </w:r>
            <w:r>
              <w:rPr>
                <w:sz w:val="22"/>
                <w:szCs w:val="22"/>
                <w:color w:val="011E31"/>
                <w:spacing w:val="3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2"/>
              </w:rPr>
              <w:t>lamina</w:t>
            </w:r>
            <w:r>
              <w:rPr>
                <w:sz w:val="22"/>
                <w:szCs w:val="22"/>
                <w:color w:val="011E31"/>
                <w:spacing w:val="15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2"/>
              </w:rPr>
              <w:t>propria</w:t>
            </w:r>
          </w:p>
        </w:tc>
      </w:tr>
      <w:tr>
        <w:trPr>
          <w:trHeight w:val="400" w:hRule="atLeast"/>
        </w:trPr>
        <w:tc>
          <w:tcPr>
            <w:shd w:val="clear" w:fill="D9E2F3"/>
            <w:tcW w:w="5512" w:type="dxa"/>
            <w:vAlign w:val="top"/>
          </w:tcPr>
          <w:p>
            <w:pPr>
              <w:pStyle w:val="TableText"/>
              <w:ind w:left="112"/>
              <w:spacing w:before="49"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T2</w:t>
            </w:r>
          </w:p>
        </w:tc>
        <w:tc>
          <w:tcPr>
            <w:shd w:val="clear" w:fill="D9E2F3"/>
            <w:tcW w:w="5511" w:type="dxa"/>
            <w:vAlign w:val="top"/>
          </w:tcPr>
          <w:p>
            <w:pPr>
              <w:pStyle w:val="TableText"/>
              <w:ind w:left="110"/>
              <w:spacing w:before="47" w:line="1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Tumor invades muscularis</w:t>
            </w:r>
            <w:r>
              <w:rPr>
                <w:sz w:val="22"/>
                <w:szCs w:val="22"/>
                <w:color w:val="011E31"/>
                <w:spacing w:val="28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propria</w:t>
            </w:r>
          </w:p>
        </w:tc>
      </w:tr>
      <w:tr>
        <w:trPr>
          <w:trHeight w:val="631" w:hRule="atLeast"/>
        </w:trPr>
        <w:tc>
          <w:tcPr>
            <w:tcW w:w="5512" w:type="dxa"/>
            <w:vAlign w:val="top"/>
          </w:tcPr>
          <w:p>
            <w:pPr>
              <w:pStyle w:val="TableText"/>
              <w:ind w:left="112"/>
              <w:spacing w:before="49"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T2a</w:t>
            </w:r>
          </w:p>
        </w:tc>
        <w:tc>
          <w:tcPr>
            <w:tcW w:w="5511" w:type="dxa"/>
            <w:vAlign w:val="top"/>
          </w:tcPr>
          <w:p>
            <w:pPr>
              <w:pStyle w:val="TableText"/>
              <w:ind w:left="119" w:right="410" w:hanging="9"/>
              <w:spacing w:before="47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Tumor invades superficial muscularis</w:t>
            </w:r>
            <w:r>
              <w:rPr>
                <w:sz w:val="22"/>
                <w:szCs w:val="22"/>
                <w:color w:val="011E31"/>
                <w:spacing w:val="30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propria</w:t>
            </w:r>
            <w:r>
              <w:rPr>
                <w:sz w:val="22"/>
                <w:szCs w:val="22"/>
                <w:color w:val="011E31"/>
                <w:spacing w:val="14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(inner</w:t>
            </w:r>
            <w:r>
              <w:rPr>
                <w:sz w:val="22"/>
                <w:szCs w:val="22"/>
                <w:color w:val="011E3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2"/>
              </w:rPr>
              <w:t>half)</w:t>
            </w:r>
          </w:p>
        </w:tc>
      </w:tr>
      <w:tr>
        <w:trPr>
          <w:trHeight w:val="400" w:hRule="atLeast"/>
        </w:trPr>
        <w:tc>
          <w:tcPr>
            <w:shd w:val="clear" w:fill="D9E2F3"/>
            <w:tcW w:w="5512" w:type="dxa"/>
            <w:vAlign w:val="top"/>
          </w:tcPr>
          <w:p>
            <w:pPr>
              <w:pStyle w:val="TableText"/>
              <w:ind w:left="112"/>
              <w:spacing w:before="49"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T2b</w:t>
            </w:r>
          </w:p>
        </w:tc>
        <w:tc>
          <w:tcPr>
            <w:shd w:val="clear" w:fill="D9E2F3"/>
            <w:tcW w:w="5511" w:type="dxa"/>
            <w:vAlign w:val="top"/>
          </w:tcPr>
          <w:p>
            <w:pPr>
              <w:pStyle w:val="TableText"/>
              <w:ind w:left="110"/>
              <w:spacing w:before="47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Tumor invades deep muscularis</w:t>
            </w:r>
            <w:r>
              <w:rPr>
                <w:sz w:val="22"/>
                <w:szCs w:val="22"/>
                <w:color w:val="011E31"/>
                <w:spacing w:val="23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propria</w:t>
            </w:r>
            <w:r>
              <w:rPr>
                <w:sz w:val="22"/>
                <w:szCs w:val="22"/>
                <w:color w:val="011E31"/>
                <w:spacing w:val="14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(outer</w:t>
            </w:r>
            <w:r>
              <w:rPr>
                <w:sz w:val="22"/>
                <w:szCs w:val="22"/>
                <w:color w:val="011E31"/>
                <w:spacing w:val="10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half)</w:t>
            </w:r>
          </w:p>
        </w:tc>
      </w:tr>
      <w:tr>
        <w:trPr>
          <w:trHeight w:val="400" w:hRule="atLeast"/>
        </w:trPr>
        <w:tc>
          <w:tcPr>
            <w:tcW w:w="5512" w:type="dxa"/>
            <w:vAlign w:val="top"/>
          </w:tcPr>
          <w:p>
            <w:pPr>
              <w:pStyle w:val="TableText"/>
              <w:ind w:left="112"/>
              <w:spacing w:before="50"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T3</w:t>
            </w:r>
          </w:p>
        </w:tc>
        <w:tc>
          <w:tcPr>
            <w:tcW w:w="5511" w:type="dxa"/>
            <w:vAlign w:val="top"/>
          </w:tcPr>
          <w:p>
            <w:pPr>
              <w:pStyle w:val="TableText"/>
              <w:ind w:left="110"/>
              <w:spacing w:before="48" w:line="1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Tumor invades</w:t>
            </w:r>
            <w:r>
              <w:rPr>
                <w:sz w:val="22"/>
                <w:szCs w:val="22"/>
                <w:color w:val="011E31"/>
                <w:spacing w:val="33"/>
                <w:w w:val="10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perivesical tissue/fat</w:t>
            </w:r>
          </w:p>
        </w:tc>
      </w:tr>
      <w:tr>
        <w:trPr>
          <w:trHeight w:val="400" w:hRule="atLeast"/>
        </w:trPr>
        <w:tc>
          <w:tcPr>
            <w:shd w:val="clear" w:fill="D9E2F3"/>
            <w:tcW w:w="5512" w:type="dxa"/>
            <w:vAlign w:val="top"/>
          </w:tcPr>
          <w:p>
            <w:pPr>
              <w:pStyle w:val="TableText"/>
              <w:ind w:left="112"/>
              <w:spacing w:before="50"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T3a</w:t>
            </w:r>
          </w:p>
        </w:tc>
        <w:tc>
          <w:tcPr>
            <w:shd w:val="clear" w:fill="D9E2F3"/>
            <w:tcW w:w="5511" w:type="dxa"/>
            <w:vAlign w:val="top"/>
          </w:tcPr>
          <w:p>
            <w:pPr>
              <w:pStyle w:val="TableText"/>
              <w:ind w:left="110"/>
              <w:spacing w:before="49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</w:rPr>
              <w:t>Tumor invades</w:t>
            </w:r>
            <w:r>
              <w:rPr>
                <w:sz w:val="22"/>
                <w:szCs w:val="22"/>
                <w:color w:val="011E31"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color w:val="011E31"/>
              </w:rPr>
              <w:t>perivesical tis</w:t>
            </w:r>
            <w:r>
              <w:rPr>
                <w:sz w:val="22"/>
                <w:szCs w:val="22"/>
                <w:color w:val="011E31"/>
                <w:spacing w:val="-1"/>
              </w:rPr>
              <w:t>sue/fat microscopically</w:t>
            </w:r>
          </w:p>
        </w:tc>
      </w:tr>
      <w:tr>
        <w:trPr>
          <w:trHeight w:val="631" w:hRule="atLeast"/>
        </w:trPr>
        <w:tc>
          <w:tcPr>
            <w:tcW w:w="5512" w:type="dxa"/>
            <w:vAlign w:val="top"/>
          </w:tcPr>
          <w:p>
            <w:pPr>
              <w:pStyle w:val="TableText"/>
              <w:ind w:left="112"/>
              <w:spacing w:before="51"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T3b</w:t>
            </w:r>
          </w:p>
        </w:tc>
        <w:tc>
          <w:tcPr>
            <w:tcW w:w="5511" w:type="dxa"/>
            <w:vAlign w:val="top"/>
          </w:tcPr>
          <w:p>
            <w:pPr>
              <w:pStyle w:val="TableText"/>
              <w:ind w:left="118" w:right="278" w:hanging="8"/>
              <w:spacing w:before="50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</w:rPr>
              <w:t>Tumor invades</w:t>
            </w:r>
            <w:r>
              <w:rPr>
                <w:sz w:val="22"/>
                <w:szCs w:val="22"/>
                <w:color w:val="011E31"/>
                <w:spacing w:val="16"/>
              </w:rPr>
              <w:t xml:space="preserve"> </w:t>
            </w:r>
            <w:r>
              <w:rPr>
                <w:sz w:val="22"/>
                <w:szCs w:val="22"/>
                <w:color w:val="011E31"/>
              </w:rPr>
              <w:t>perivesical tis</w:t>
            </w:r>
            <w:r>
              <w:rPr>
                <w:sz w:val="22"/>
                <w:szCs w:val="22"/>
                <w:color w:val="011E31"/>
                <w:spacing w:val="-1"/>
              </w:rPr>
              <w:t>sue fat macroscopically</w:t>
            </w:r>
            <w:r>
              <w:rPr>
                <w:sz w:val="22"/>
                <w:szCs w:val="22"/>
                <w:color w:val="011E3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(extravesical mass)</w:t>
            </w:r>
          </w:p>
        </w:tc>
      </w:tr>
      <w:tr>
        <w:trPr>
          <w:trHeight w:val="631" w:hRule="atLeast"/>
        </w:trPr>
        <w:tc>
          <w:tcPr>
            <w:shd w:val="clear" w:fill="D9E2F3"/>
            <w:tcW w:w="5512" w:type="dxa"/>
            <w:vAlign w:val="top"/>
          </w:tcPr>
          <w:p>
            <w:pPr>
              <w:pStyle w:val="TableText"/>
              <w:ind w:left="112"/>
              <w:spacing w:before="5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T4</w:t>
            </w:r>
          </w:p>
        </w:tc>
        <w:tc>
          <w:tcPr>
            <w:shd w:val="clear" w:fill="D9E2F3"/>
            <w:tcW w:w="5511" w:type="dxa"/>
            <w:vAlign w:val="top"/>
          </w:tcPr>
          <w:p>
            <w:pPr>
              <w:pStyle w:val="TableText"/>
              <w:ind w:left="112" w:right="140" w:hanging="2"/>
              <w:spacing w:before="50" w:line="24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Tumor invades</w:t>
            </w:r>
            <w:r>
              <w:rPr>
                <w:sz w:val="22"/>
                <w:szCs w:val="22"/>
                <w:color w:val="011E31"/>
                <w:spacing w:val="33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prostate, uterus, vagina,</w:t>
            </w:r>
            <w:r>
              <w:rPr>
                <w:sz w:val="22"/>
                <w:szCs w:val="22"/>
                <w:color w:val="011E31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pelvic wall, or</w:t>
            </w:r>
            <w:r>
              <w:rPr>
                <w:sz w:val="22"/>
                <w:szCs w:val="22"/>
                <w:color w:val="011E3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abdominal wall</w:t>
            </w:r>
          </w:p>
        </w:tc>
      </w:tr>
      <w:tr>
        <w:trPr>
          <w:trHeight w:val="631" w:hRule="atLeast"/>
        </w:trPr>
        <w:tc>
          <w:tcPr>
            <w:tcW w:w="5512" w:type="dxa"/>
            <w:vAlign w:val="top"/>
          </w:tcPr>
          <w:p>
            <w:pPr>
              <w:pStyle w:val="TableText"/>
              <w:ind w:left="112"/>
              <w:spacing w:before="5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T4a</w:t>
            </w:r>
          </w:p>
        </w:tc>
        <w:tc>
          <w:tcPr>
            <w:tcW w:w="5511" w:type="dxa"/>
            <w:vAlign w:val="top"/>
          </w:tcPr>
          <w:p>
            <w:pPr>
              <w:pStyle w:val="TableText"/>
              <w:ind w:left="119" w:right="680" w:hanging="9"/>
              <w:spacing w:before="50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</w:rPr>
              <w:t>Tumor invades adjacent organs (ut</w:t>
            </w:r>
            <w:r>
              <w:rPr>
                <w:sz w:val="22"/>
                <w:szCs w:val="22"/>
                <w:color w:val="011E31"/>
                <w:spacing w:val="-1"/>
              </w:rPr>
              <w:t>erus,</w:t>
            </w:r>
            <w:r>
              <w:rPr>
                <w:sz w:val="22"/>
                <w:szCs w:val="22"/>
                <w:color w:val="011E31"/>
                <w:spacing w:val="7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ovaries,</w:t>
            </w:r>
            <w:r>
              <w:rPr>
                <w:sz w:val="22"/>
                <w:szCs w:val="22"/>
                <w:color w:val="011E3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prostate stoma)</w:t>
            </w:r>
          </w:p>
        </w:tc>
      </w:tr>
      <w:tr>
        <w:trPr>
          <w:trHeight w:val="407" w:hRule="atLeast"/>
        </w:trPr>
        <w:tc>
          <w:tcPr>
            <w:shd w:val="clear" w:fill="D9E2F3"/>
            <w:tcW w:w="5512" w:type="dxa"/>
            <w:vAlign w:val="top"/>
          </w:tcPr>
          <w:p>
            <w:pPr>
              <w:pStyle w:val="TableText"/>
              <w:ind w:left="112"/>
              <w:spacing w:before="5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T4b</w:t>
            </w:r>
          </w:p>
        </w:tc>
        <w:tc>
          <w:tcPr>
            <w:shd w:val="clear" w:fill="D9E2F3"/>
            <w:tcW w:w="5511" w:type="dxa"/>
            <w:vAlign w:val="top"/>
          </w:tcPr>
          <w:p>
            <w:pPr>
              <w:pStyle w:val="TableText"/>
              <w:ind w:left="110"/>
              <w:spacing w:before="50" w:line="1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</w:rPr>
              <w:t>Tumor invades</w:t>
            </w:r>
            <w:r>
              <w:rPr>
                <w:sz w:val="22"/>
                <w:szCs w:val="22"/>
                <w:color w:val="011E31"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color w:val="011E31"/>
              </w:rPr>
              <w:t>pelvic wall </w:t>
            </w:r>
            <w:r>
              <w:rPr>
                <w:sz w:val="22"/>
                <w:szCs w:val="22"/>
                <w:color w:val="011E31"/>
                <w:spacing w:val="-1"/>
              </w:rPr>
              <w:t>and/or abdominal wall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47" w:lineRule="exact"/>
        <w:rPr/>
      </w:pPr>
      <w:r/>
    </w:p>
    <w:p>
      <w:pPr>
        <w:spacing w:line="147" w:lineRule="exact"/>
        <w:sectPr>
          <w:type w:val="continuous"/>
          <w:pgSz w:w="12240" w:h="15840"/>
          <w:pgMar w:top="1224" w:right="342" w:bottom="1465" w:left="344" w:header="58" w:footer="812" w:gutter="0"/>
          <w:cols w:equalWidth="0" w:num="1">
            <w:col w:w="11554" w:space="0"/>
          </w:cols>
        </w:sectPr>
        <w:rPr/>
      </w:pPr>
    </w:p>
    <w:p>
      <w:pPr>
        <w:ind w:left="382" w:right="623" w:hanging="2"/>
        <w:spacing w:before="37" w:line="262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Tumor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grade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important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prognostic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factor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determining risk of recurrence and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progression in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Prior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2004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revised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classification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1973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375" w:firstLine="1"/>
        <w:spacing w:before="35" w:line="262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World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Health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Organization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(WHO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)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classification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widely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accepted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format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grading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neoplas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ia.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38,</w:t>
      </w:r>
      <w:r>
        <w:rPr>
          <w:rFonts w:ascii="Arial" w:hAnsi="Arial" w:eastAsia="Arial" w:cs="Arial"/>
          <w:sz w:val="12"/>
          <w:szCs w:val="12"/>
          <w:color w:val="011E31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14"/>
          <w:position w:val="5"/>
        </w:rPr>
        <w:t>39 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1973   </w:t>
      </w:r>
      <w:r>
        <w:rPr>
          <w:rFonts w:ascii="Arial" w:hAnsi="Arial" w:eastAsia="Arial" w:cs="Arial"/>
          <w:sz w:val="19"/>
          <w:szCs w:val="19"/>
          <w:color w:val="011E31"/>
        </w:rPr>
        <w:t>version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designated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tumors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either</w:t>
      </w:r>
    </w:p>
    <w:p>
      <w:pPr>
        <w:spacing w:line="262" w:lineRule="auto"/>
        <w:sectPr>
          <w:type w:val="continuous"/>
          <w:pgSz w:w="12240" w:h="15840"/>
          <w:pgMar w:top="1224" w:right="342" w:bottom="1465" w:left="344" w:header="58" w:footer="812" w:gutter="0"/>
          <w:cols w:equalWidth="0" w:num="2">
            <w:col w:w="6038" w:space="100"/>
            <w:col w:w="5416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220" w:lineRule="exact"/>
        <w:rPr/>
      </w:pPr>
      <w:r/>
    </w:p>
    <w:p>
      <w:pPr>
        <w:spacing w:line="220" w:lineRule="exact"/>
        <w:sectPr>
          <w:footerReference w:type="default" r:id="rId15"/>
          <w:pgSz w:w="12240" w:h="15840"/>
          <w:pgMar w:top="1224" w:right="342" w:bottom="1458" w:left="344" w:header="58" w:footer="805" w:gutter="0"/>
          <w:cols w:equalWidth="0" w:num="1">
            <w:col w:w="11554" w:space="0"/>
          </w:cols>
        </w:sectPr>
        <w:rPr/>
      </w:pPr>
    </w:p>
    <w:p>
      <w:pPr>
        <w:ind w:left="376" w:right="618" w:firstLine="12"/>
        <w:spacing w:before="33" w:line="288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papilloma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grade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1,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2,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3,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whereas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2004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revision </w:t>
      </w:r>
      <w:r>
        <w:rPr>
          <w:rFonts w:ascii="Arial" w:hAnsi="Arial" w:eastAsia="Arial" w:cs="Arial"/>
          <w:sz w:val="19"/>
          <w:szCs w:val="19"/>
          <w:color w:val="011E31"/>
        </w:rPr>
        <w:t>designated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tumors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‘</w:t>
      </w:r>
      <w:r>
        <w:rPr>
          <w:rFonts w:ascii="Arial" w:hAnsi="Arial" w:eastAsia="Arial" w:cs="Arial"/>
          <w:sz w:val="19"/>
          <w:szCs w:val="19"/>
          <w:color w:val="011E31"/>
        </w:rPr>
        <w:t>low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’ 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‘</w:t>
      </w:r>
      <w:r>
        <w:rPr>
          <w:rFonts w:ascii="Arial" w:hAnsi="Arial" w:eastAsia="Arial" w:cs="Arial"/>
          <w:sz w:val="19"/>
          <w:szCs w:val="19"/>
          <w:color w:val="011E31"/>
        </w:rPr>
        <w:t>high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’  </w:t>
      </w:r>
      <w:r>
        <w:rPr>
          <w:rFonts w:ascii="Arial" w:hAnsi="Arial" w:eastAsia="Arial" w:cs="Arial"/>
          <w:sz w:val="19"/>
          <w:szCs w:val="19"/>
          <w:color w:val="011E31"/>
        </w:rPr>
        <w:t>grade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.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1973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grade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2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‘</w:t>
      </w:r>
      <w:r>
        <w:rPr>
          <w:rFonts w:ascii="Arial" w:hAnsi="Arial" w:eastAsia="Arial" w:cs="Arial"/>
          <w:sz w:val="19"/>
          <w:szCs w:val="19"/>
          <w:color w:val="011E31"/>
        </w:rPr>
        <w:t>intermediate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’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grade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tumors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now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classified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either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‘lo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w’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‘high’</w:t>
      </w:r>
      <w:r>
        <w:rPr>
          <w:rFonts w:ascii="Arial" w:hAnsi="Arial" w:eastAsia="Arial" w:cs="Arial"/>
          <w:sz w:val="19"/>
          <w:szCs w:val="19"/>
          <w:color w:val="011E31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grade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depending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cellular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morphology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6"/>
          <w:position w:val="5"/>
        </w:rPr>
        <w:t>38,      39     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addition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2004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classification  introduced  the  new  categor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y  of  papillary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urothelial neoplasm of low malig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nant potential to describe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lesions  with  an  increased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number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of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urothelial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layers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when  compared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   papilloma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but  without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cytolo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features of malignancy. 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he WHO/International Society 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Urological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Pathology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2004  </w:t>
      </w:r>
      <w:r>
        <w:rPr>
          <w:rFonts w:ascii="Arial" w:hAnsi="Arial" w:eastAsia="Arial" w:cs="Arial"/>
          <w:sz w:val="19"/>
          <w:szCs w:val="19"/>
          <w:color w:val="011E31"/>
        </w:rPr>
        <w:t>grading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system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now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most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widely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accepted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utilized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system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United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States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(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Table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 xml:space="preserve"> 4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)</w:t>
      </w:r>
    </w:p>
    <w:p>
      <w:pPr>
        <w:spacing w:line="112" w:lineRule="exact"/>
        <w:rPr/>
      </w:pPr>
      <w:r/>
    </w:p>
    <w:tbl>
      <w:tblPr>
        <w:tblStyle w:val="TableNormal"/>
        <w:tblW w:w="5036" w:type="dxa"/>
        <w:tblInd w:w="378" w:type="dxa"/>
        <w:tblLayout w:type="fixed"/>
        <w:tblBorders>
          <w:top w:val="single" w:color="8EAADB" w:sz="2" w:space="0"/>
          <w:left w:val="single" w:color="8EAADB" w:sz="2" w:space="0"/>
          <w:bottom w:val="single" w:color="8EAADB" w:sz="2" w:space="0"/>
          <w:right w:val="single" w:color="8EAADB" w:sz="2" w:space="0"/>
          <w:insideH w:val="single" w:color="8EAADB" w:sz="2" w:space="0"/>
          <w:insideV w:val="single" w:color="8EAADB" w:sz="2" w:space="0"/>
        </w:tblBorders>
      </w:tblPr>
      <w:tblGrid>
        <w:gridCol w:w="5036"/>
      </w:tblGrid>
      <w:tr>
        <w:trPr>
          <w:trHeight w:val="887" w:hRule="atLeast"/>
        </w:trPr>
        <w:tc>
          <w:tcPr>
            <w:shd w:val="clear" w:fill="4472C4"/>
            <w:tcW w:w="5036" w:type="dxa"/>
            <w:vAlign w:val="top"/>
            <w:tcBorders>
              <w:left w:val="single" w:color="4472C4" w:sz="2" w:space="0"/>
              <w:bottom w:val="single" w:color="4472C4" w:sz="2" w:space="0"/>
              <w:right w:val="single" w:color="4472C4" w:sz="2" w:space="0"/>
              <w:top w:val="single" w:color="4472C4" w:sz="2" w:space="0"/>
            </w:tcBorders>
          </w:tcPr>
          <w:p>
            <w:pPr>
              <w:pStyle w:val="TableText"/>
              <w:ind w:left="112"/>
              <w:spacing w:before="50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FFFFF"/>
              </w:rPr>
              <w:t>TABLE 4: 2004 WHO/ International S</w:t>
            </w:r>
            <w:r>
              <w:rPr>
                <w:sz w:val="22"/>
                <w:szCs w:val="22"/>
                <w:b/>
                <w:bCs/>
                <w:color w:val="FFFFFF"/>
                <w:spacing w:val="-1"/>
              </w:rPr>
              <w:t>ociety</w:t>
            </w:r>
            <w:r>
              <w:rPr>
                <w:sz w:val="22"/>
                <w:szCs w:val="22"/>
                <w:b/>
                <w:bCs/>
                <w:color w:val="FFFFFF"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FFFFF"/>
                <w:spacing w:val="-1"/>
              </w:rPr>
              <w:t>of</w:t>
            </w:r>
          </w:p>
          <w:p>
            <w:pPr>
              <w:pStyle w:val="TableText"/>
              <w:ind w:left="121" w:right="252" w:firstLine="2"/>
              <w:spacing w:before="45" w:line="220" w:lineRule="auto"/>
              <w:rPr>
                <w:sz w:val="13"/>
                <w:szCs w:val="13"/>
              </w:rPr>
            </w:pPr>
            <w:r>
              <w:rPr>
                <w:sz w:val="22"/>
                <w:szCs w:val="22"/>
                <w:b/>
                <w:bCs/>
                <w:color w:val="FFFFFF"/>
                <w:spacing w:val="-1"/>
              </w:rPr>
              <w:t>Urologic Pathologists: Classification of</w:t>
            </w:r>
            <w:r>
              <w:rPr>
                <w:sz w:val="22"/>
                <w:szCs w:val="22"/>
                <w:b/>
                <w:bCs/>
                <w:color w:val="FFFFFF"/>
                <w:spacing w:val="28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FFFFF"/>
                <w:spacing w:val="-1"/>
              </w:rPr>
              <w:t>Non-</w:t>
            </w:r>
            <w:r>
              <w:rPr>
                <w:sz w:val="22"/>
                <w:szCs w:val="22"/>
                <w:b/>
                <w:bCs/>
                <w:color w:val="FFFFFF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FFFFF"/>
                <w:spacing w:val="-1"/>
              </w:rPr>
              <w:t>muscle Invasive</w:t>
            </w:r>
            <w:r>
              <w:rPr>
                <w:sz w:val="22"/>
                <w:szCs w:val="22"/>
                <w:b/>
                <w:bCs/>
                <w:color w:val="FFFFFF"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FFFFF"/>
                <w:spacing w:val="-1"/>
              </w:rPr>
              <w:t>Urothelial</w:t>
            </w:r>
            <w:r>
              <w:rPr>
                <w:sz w:val="22"/>
                <w:szCs w:val="22"/>
                <w:b/>
                <w:bCs/>
                <w:color w:val="FFFFFF"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FFFFF"/>
                <w:spacing w:val="-1"/>
              </w:rPr>
              <w:t>Neoplasia</w:t>
            </w:r>
            <w:r>
              <w:rPr>
                <w:sz w:val="13"/>
                <w:szCs w:val="13"/>
                <w:b/>
                <w:bCs/>
                <w:color w:val="FFFFFF"/>
                <w:spacing w:val="-1"/>
                <w:position w:val="7"/>
              </w:rPr>
              <w:t>38</w:t>
            </w:r>
          </w:p>
        </w:tc>
      </w:tr>
      <w:tr>
        <w:trPr>
          <w:trHeight w:val="379" w:hRule="atLeast"/>
        </w:trPr>
        <w:tc>
          <w:tcPr>
            <w:shd w:val="clear" w:fill="D9E2F3"/>
            <w:tcW w:w="5036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25"/>
              <w:spacing w:before="46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Hyperplasia (flat</w:t>
            </w:r>
            <w:r>
              <w:rPr>
                <w:sz w:val="22"/>
                <w:szCs w:val="22"/>
                <w:color w:val="011E31"/>
                <w:spacing w:val="25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2"/>
              </w:rPr>
              <w:t>and</w:t>
            </w:r>
            <w:r>
              <w:rPr>
                <w:sz w:val="22"/>
                <w:szCs w:val="22"/>
                <w:color w:val="011E31"/>
                <w:spacing w:val="13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2"/>
              </w:rPr>
              <w:t>papillary)</w:t>
            </w:r>
          </w:p>
        </w:tc>
      </w:tr>
      <w:tr>
        <w:trPr>
          <w:trHeight w:val="376" w:hRule="atLeast"/>
        </w:trPr>
        <w:tc>
          <w:tcPr>
            <w:tcW w:w="5036" w:type="dxa"/>
            <w:vAlign w:val="top"/>
          </w:tcPr>
          <w:p>
            <w:pPr>
              <w:pStyle w:val="TableText"/>
              <w:ind w:left="125"/>
              <w:spacing w:before="46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Reactive atypia</w:t>
            </w:r>
          </w:p>
        </w:tc>
      </w:tr>
      <w:tr>
        <w:trPr>
          <w:trHeight w:val="379" w:hRule="atLeast"/>
        </w:trPr>
        <w:tc>
          <w:tcPr>
            <w:shd w:val="clear" w:fill="D9E2F3"/>
            <w:tcW w:w="5036" w:type="dxa"/>
            <w:vAlign w:val="top"/>
          </w:tcPr>
          <w:p>
            <w:pPr>
              <w:pStyle w:val="TableText"/>
              <w:ind w:left="107"/>
              <w:spacing w:before="46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</w:rPr>
              <w:t>Atypia of unknown significance</w:t>
            </w:r>
          </w:p>
        </w:tc>
      </w:tr>
      <w:tr>
        <w:trPr>
          <w:trHeight w:val="376" w:hRule="atLeast"/>
        </w:trPr>
        <w:tc>
          <w:tcPr>
            <w:tcW w:w="5036" w:type="dxa"/>
            <w:vAlign w:val="top"/>
          </w:tcPr>
          <w:p>
            <w:pPr>
              <w:pStyle w:val="TableText"/>
              <w:ind w:left="125"/>
              <w:spacing w:before="46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Urothelial dysplasia</w:t>
            </w:r>
          </w:p>
        </w:tc>
      </w:tr>
      <w:tr>
        <w:trPr>
          <w:trHeight w:val="379" w:hRule="atLeast"/>
        </w:trPr>
        <w:tc>
          <w:tcPr>
            <w:shd w:val="clear" w:fill="D9E2F3"/>
            <w:tcW w:w="5036" w:type="dxa"/>
            <w:vAlign w:val="top"/>
          </w:tcPr>
          <w:p>
            <w:pPr>
              <w:pStyle w:val="TableText"/>
              <w:ind w:left="125"/>
              <w:spacing w:before="4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Urothelial CIS</w:t>
            </w:r>
          </w:p>
        </w:tc>
      </w:tr>
      <w:tr>
        <w:trPr>
          <w:trHeight w:val="377" w:hRule="atLeast"/>
        </w:trPr>
        <w:tc>
          <w:tcPr>
            <w:tcW w:w="5036" w:type="dxa"/>
            <w:vAlign w:val="top"/>
          </w:tcPr>
          <w:p>
            <w:pPr>
              <w:pStyle w:val="TableText"/>
              <w:ind w:left="125"/>
              <w:spacing w:before="47" w:line="1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Urothelial papilloma</w:t>
            </w:r>
          </w:p>
        </w:tc>
      </w:tr>
      <w:tr>
        <w:trPr>
          <w:trHeight w:val="630" w:hRule="atLeast"/>
        </w:trPr>
        <w:tc>
          <w:tcPr>
            <w:shd w:val="clear" w:fill="D9E2F3"/>
            <w:tcW w:w="5036" w:type="dxa"/>
            <w:vAlign w:val="top"/>
          </w:tcPr>
          <w:p>
            <w:pPr>
              <w:pStyle w:val="TableText"/>
              <w:ind w:left="122" w:right="459" w:firstLine="2"/>
              <w:spacing w:before="50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Papillary</w:t>
            </w:r>
            <w:r>
              <w:rPr>
                <w:sz w:val="22"/>
                <w:szCs w:val="22"/>
                <w:color w:val="011E31"/>
                <w:spacing w:val="16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urothelial</w:t>
            </w:r>
            <w:r>
              <w:rPr>
                <w:sz w:val="22"/>
                <w:szCs w:val="22"/>
                <w:color w:val="011E31"/>
                <w:spacing w:val="14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neoplasm of low malig</w:t>
            </w:r>
            <w:r>
              <w:rPr>
                <w:sz w:val="22"/>
                <w:szCs w:val="22"/>
                <w:color w:val="011E31"/>
                <w:spacing w:val="-2"/>
              </w:rPr>
              <w:t>nant</w:t>
            </w:r>
            <w:r>
              <w:rPr>
                <w:sz w:val="22"/>
                <w:szCs w:val="22"/>
                <w:color w:val="011E3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2"/>
              </w:rPr>
              <w:t>potential</w:t>
            </w:r>
          </w:p>
        </w:tc>
      </w:tr>
      <w:tr>
        <w:trPr>
          <w:trHeight w:val="630" w:hRule="atLeast"/>
        </w:trPr>
        <w:tc>
          <w:tcPr>
            <w:tcW w:w="5036" w:type="dxa"/>
            <w:vAlign w:val="top"/>
          </w:tcPr>
          <w:p>
            <w:pPr>
              <w:pStyle w:val="TableText"/>
              <w:ind w:left="121" w:right="984" w:firstLine="2"/>
              <w:spacing w:before="49" w:line="24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Non-muscle</w:t>
            </w:r>
            <w:r>
              <w:rPr>
                <w:sz w:val="22"/>
                <w:szCs w:val="22"/>
                <w:color w:val="011E31"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invasive low-grade papillary</w:t>
            </w:r>
            <w:r>
              <w:rPr>
                <w:sz w:val="22"/>
                <w:szCs w:val="22"/>
                <w:color w:val="011E3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urothelial carcinoma</w:t>
            </w:r>
          </w:p>
        </w:tc>
      </w:tr>
      <w:tr>
        <w:trPr>
          <w:trHeight w:val="637" w:hRule="atLeast"/>
        </w:trPr>
        <w:tc>
          <w:tcPr>
            <w:shd w:val="clear" w:fill="D9E2F3"/>
            <w:tcW w:w="5036" w:type="dxa"/>
            <w:vAlign w:val="top"/>
          </w:tcPr>
          <w:p>
            <w:pPr>
              <w:pStyle w:val="TableText"/>
              <w:ind w:left="121" w:right="898" w:firstLine="2"/>
              <w:spacing w:before="50" w:line="24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Non-muscle</w:t>
            </w:r>
            <w:r>
              <w:rPr>
                <w:sz w:val="22"/>
                <w:szCs w:val="22"/>
                <w:color w:val="011E31"/>
                <w:spacing w:val="22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invasive high-grade papillary</w:t>
            </w:r>
            <w:r>
              <w:rPr>
                <w:sz w:val="22"/>
                <w:szCs w:val="22"/>
                <w:color w:val="011E3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urothelial carcinoma</w:t>
            </w:r>
          </w:p>
        </w:tc>
      </w:tr>
    </w:tbl>
    <w:p>
      <w:pPr>
        <w:spacing w:line="363" w:lineRule="auto"/>
        <w:rPr>
          <w:rFonts w:ascii="Arial"/>
          <w:sz w:val="21"/>
        </w:rPr>
      </w:pPr>
      <w:r/>
    </w:p>
    <w:p>
      <w:pPr>
        <w:ind w:left="393"/>
        <w:spacing w:before="70" w:line="196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Prognosis</w:t>
      </w:r>
    </w:p>
    <w:p>
      <w:pPr>
        <w:ind w:left="381" w:right="620" w:hanging="1"/>
        <w:spacing w:before="286" w:line="283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The   survival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prognosis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NMIBC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is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relatively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favorable,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cancer-s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pecific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survival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(CSS)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high-grade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rangin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 from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approximately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70-85% </w:t>
      </w:r>
      <w:r>
        <w:rPr>
          <w:rFonts w:ascii="Arial" w:hAnsi="Arial" w:eastAsia="Arial" w:cs="Arial"/>
          <w:sz w:val="19"/>
          <w:szCs w:val="19"/>
          <w:color w:val="011E31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10 </w:t>
      </w:r>
      <w:r>
        <w:rPr>
          <w:rFonts w:ascii="Arial" w:hAnsi="Arial" w:eastAsia="Arial" w:cs="Arial"/>
          <w:sz w:val="19"/>
          <w:szCs w:val="19"/>
          <w:color w:val="011E31"/>
        </w:rPr>
        <w:t>years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much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higher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rate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low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grade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disease.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40,</w:t>
      </w:r>
      <w:r>
        <w:rPr>
          <w:rFonts w:ascii="Arial" w:hAnsi="Arial" w:eastAsia="Arial" w:cs="Arial"/>
          <w:sz w:val="12"/>
          <w:szCs w:val="12"/>
          <w:color w:val="011E31"/>
          <w:spacing w:val="12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41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ates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progression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MIBC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important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rogate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endpoints for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prognosis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NMIBC,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these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are  major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determinan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ts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long-term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outcome.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However,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NMIBC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clinically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heterogeneous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group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cancers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wide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ange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progression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probabili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ties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depend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several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pathologic factors.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xample,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long-term follow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up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low-grade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Ta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lesions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demonstrates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rate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6" w:right="357"/>
        <w:spacing w:before="39" w:line="287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approximately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55%,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but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much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lower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percentage 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(6%)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experiencing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stage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progression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6"/>
          <w:position w:val="5"/>
        </w:rPr>
        <w:t>42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contrast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high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grade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1 </w:t>
      </w:r>
      <w:r>
        <w:rPr>
          <w:rFonts w:ascii="Arial" w:hAnsi="Arial" w:eastAsia="Arial" w:cs="Arial"/>
          <w:sz w:val="19"/>
          <w:szCs w:val="19"/>
          <w:color w:val="011E31"/>
        </w:rPr>
        <w:t>lesions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both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significant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recurrence 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(45%)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increased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chance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progression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(17%)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single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institution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series.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40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Therefore, the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ability to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predict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recurrence  and  progression  risk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NMIBC,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based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patient-specific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characteristics,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holds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prognostic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significance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.     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stratification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NMIBC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aids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personalized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treatment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decisions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surveil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lance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strategies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opposed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generalized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‘one-siz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fits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all’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approach.</w:t>
      </w:r>
    </w:p>
    <w:p>
      <w:pPr>
        <w:ind w:left="17"/>
        <w:spacing w:before="159" w:line="196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1"/>
        </w:rPr>
        <w:t>Risk Stratification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right="368" w:firstLine="8"/>
        <w:spacing w:before="54" w:line="28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Significant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effort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been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put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forth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develo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p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tools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for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stratification and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prognostication. A widely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pub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lished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system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European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Org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anization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Research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Treatment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(EORTC)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calculator,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based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combined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data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from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seve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trials  involving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 NMIBC.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43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Usin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 clinical and pathologic variables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 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scoring   system,   the   EORTC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calculator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vides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probability of recurrence and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progression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one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five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years.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Important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factors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identified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EORTC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study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include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prior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ecurrence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rate,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number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tumors,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tumor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size.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43</w:t>
      </w:r>
      <w:r>
        <w:rPr>
          <w:rFonts w:ascii="Arial" w:hAnsi="Arial" w:eastAsia="Arial" w:cs="Arial"/>
          <w:sz w:val="12"/>
          <w:szCs w:val="12"/>
          <w:color w:val="011E31"/>
          <w:spacing w:val="15"/>
          <w:w w:val="102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respect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progression,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important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factors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include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T-st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age,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presence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CIS,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grade.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second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stratification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tool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developed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    the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Spanish    Urological    Club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Oncological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Treatment/Club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Urologico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Espanol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Tratamiento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Oncologico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(CUETO).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44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These  models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example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carefully constructed risk stratification systems;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however,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they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have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limitations.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Both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tools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are  limited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lack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applicability</w:t>
      </w:r>
      <w:r>
        <w:rPr>
          <w:rFonts w:ascii="Arial" w:hAnsi="Arial" w:eastAsia="Arial" w:cs="Arial"/>
          <w:sz w:val="19"/>
          <w:szCs w:val="19"/>
          <w:color w:val="011E31"/>
          <w:spacing w:val="5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current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populations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because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few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  from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development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cohort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received   BCG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maintenance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     </w:t>
      </w:r>
      <w:r>
        <w:rPr>
          <w:rFonts w:ascii="Arial" w:hAnsi="Arial" w:eastAsia="Arial" w:cs="Arial"/>
          <w:sz w:val="19"/>
          <w:szCs w:val="19"/>
          <w:color w:val="011E31"/>
        </w:rPr>
        <w:t>underwent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re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staging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transurethral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-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resection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,   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received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single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dose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post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operative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mitomycin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C.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recent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update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the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EORTC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nomogram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 risk stratification attempted to address the lack of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BCG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maintenance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prior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studies,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analyzing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cohort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treated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one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ree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years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BCG.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updated study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cohort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lacked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 with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CIS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and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again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limited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absence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routine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re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resection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0"/>
          <w:position w:val="5"/>
        </w:rPr>
        <w:t>45</w:t>
      </w:r>
      <w:r>
        <w:rPr>
          <w:rFonts w:ascii="Arial" w:hAnsi="Arial" w:eastAsia="Arial" w:cs="Arial"/>
          <w:sz w:val="12"/>
          <w:szCs w:val="12"/>
          <w:color w:val="011E31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Additionally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EORTC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calculator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utilizes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>1973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WHO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grading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system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generate  risk  probabilities  as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opposed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2004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version.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previously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mentioned,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2004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revision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currently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accepted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classification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tumor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grade;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fore,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  EORTC  risk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tables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commonly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not considered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in the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U.S.</w:t>
      </w:r>
    </w:p>
    <w:p>
      <w:pPr>
        <w:spacing w:line="289" w:lineRule="auto"/>
        <w:sectPr>
          <w:type w:val="continuous"/>
          <w:pgSz w:w="12240" w:h="15840"/>
          <w:pgMar w:top="1224" w:right="342" w:bottom="1458" w:left="344" w:header="58" w:footer="805" w:gutter="0"/>
          <w:cols w:equalWidth="0" w:num="2">
            <w:col w:w="6038" w:space="100"/>
            <w:col w:w="5417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220" w:lineRule="exact"/>
        <w:rPr/>
      </w:pPr>
      <w:r/>
    </w:p>
    <w:p>
      <w:pPr>
        <w:spacing w:line="220" w:lineRule="exact"/>
        <w:sectPr>
          <w:footerReference w:type="default" r:id="rId16"/>
          <w:pgSz w:w="12240" w:h="15840"/>
          <w:pgMar w:top="1224" w:right="342" w:bottom="1458" w:left="344" w:header="58" w:footer="805" w:gutter="0"/>
          <w:cols w:equalWidth="0" w:num="1">
            <w:col w:w="11554" w:space="0"/>
          </w:cols>
        </w:sectPr>
        <w:rPr/>
      </w:pPr>
    </w:p>
    <w:p>
      <w:pPr>
        <w:ind w:left="377" w:right="617" w:firstLine="13"/>
        <w:spacing w:before="47" w:line="28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 groupings are evaluated by their ability to predict the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outcome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who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felt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  be  similar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another.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  most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comm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only  used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tool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  assess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accuracy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groupings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concordance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index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(C-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index).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C-index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measure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ability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risk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assessment  tool  to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separate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those   patients  with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outcome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interest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from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those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without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outcome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interest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(e.g.,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progression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).</w:t>
      </w:r>
      <w:r>
        <w:rPr>
          <w:rFonts w:ascii="Arial" w:hAnsi="Arial" w:eastAsia="Arial" w:cs="Arial"/>
          <w:sz w:val="12"/>
          <w:szCs w:val="12"/>
          <w:color w:val="011E31"/>
          <w:spacing w:val="14"/>
          <w:position w:val="5"/>
        </w:rPr>
        <w:t>46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index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0.5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implies that the ability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predict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outcome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better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than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random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chance.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 the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iginal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EORTC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study,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>C-</w:t>
      </w:r>
      <w:r>
        <w:rPr>
          <w:rFonts w:ascii="Arial" w:hAnsi="Arial" w:eastAsia="Arial" w:cs="Arial"/>
          <w:sz w:val="19"/>
          <w:szCs w:val="19"/>
          <w:color w:val="011E31"/>
        </w:rPr>
        <w:t>indices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progression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were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>0.66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 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0.75,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respectively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0.64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0.7,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respectively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CUETO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study.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43,</w:t>
      </w:r>
      <w:r>
        <w:rPr>
          <w:rFonts w:ascii="Arial" w:hAnsi="Arial" w:eastAsia="Arial" w:cs="Arial"/>
          <w:sz w:val="12"/>
          <w:szCs w:val="12"/>
          <w:color w:val="011E31"/>
          <w:spacing w:val="30"/>
          <w:w w:val="101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44</w:t>
      </w:r>
      <w:r>
        <w:rPr>
          <w:rFonts w:ascii="Arial" w:hAnsi="Arial" w:eastAsia="Arial" w:cs="Arial"/>
          <w:sz w:val="12"/>
          <w:szCs w:val="12"/>
          <w:color w:val="011E31"/>
          <w:spacing w:val="12"/>
          <w:w w:val="101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further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important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limita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tion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existing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stratification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models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hat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neither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reported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formal  measures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calibration   (the  degree  to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which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predicted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observed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sk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estimates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agree).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Several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5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retrospectively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evaluated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ability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EORTC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CUETO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models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predict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</w:rPr>
        <w:t>progression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other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populations.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47-52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These  attempts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external  validation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using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other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populations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yielded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variable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index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results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underscore   the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fact    th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both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instruments  are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limited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by  suboptimal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cali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bration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inherent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biases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based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their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designs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.  </w:t>
      </w:r>
      <w:r>
        <w:rPr>
          <w:rFonts w:ascii="Arial" w:hAnsi="Arial" w:eastAsia="Arial" w:cs="Arial"/>
          <w:sz w:val="19"/>
          <w:szCs w:val="19"/>
          <w:color w:val="011E31"/>
        </w:rPr>
        <w:t>Evaluation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these studies investigating the utility of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risk stratification 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multiple populations d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emonstrate that they have a poor 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fair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ability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discriminate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>(C-</w:t>
      </w:r>
      <w:r>
        <w:rPr>
          <w:rFonts w:ascii="Arial" w:hAnsi="Arial" w:eastAsia="Arial" w:cs="Arial"/>
          <w:sz w:val="19"/>
          <w:szCs w:val="19"/>
          <w:color w:val="011E31"/>
        </w:rPr>
        <w:t>index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>0.52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0.66)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good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fair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(C-</w:t>
      </w:r>
      <w:r>
        <w:rPr>
          <w:rFonts w:ascii="Arial" w:hAnsi="Arial" w:eastAsia="Arial" w:cs="Arial"/>
          <w:sz w:val="19"/>
          <w:szCs w:val="19"/>
          <w:color w:val="011E31"/>
        </w:rPr>
        <w:t>index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0.62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0.81)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ability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discriminate risk of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progressi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on.</w:t>
      </w:r>
    </w:p>
    <w:p>
      <w:pPr>
        <w:ind w:left="377" w:right="617" w:firstLine="2"/>
        <w:spacing w:before="151" w:line="286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Panel acknowledges that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Level A evidence d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oes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support  stratification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affecting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currence,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progression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survival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.  </w:t>
      </w:r>
      <w:r>
        <w:rPr>
          <w:rFonts w:ascii="Arial" w:hAnsi="Arial" w:eastAsia="Arial" w:cs="Arial"/>
          <w:sz w:val="19"/>
          <w:szCs w:val="19"/>
          <w:color w:val="011E31"/>
        </w:rPr>
        <w:t>However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despite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lack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confirming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positive   influence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outcome, the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Panel agrees that there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is value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eating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fundamental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categories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bro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adly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estimate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likelihood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progression.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out to create such a s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ystem, with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categories summarized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  ‘low,’  ‘intermediate,’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  ‘high’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urrence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and/or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progression.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Table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5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)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grouping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system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simple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tool,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intended for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practice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general  framework  for  guiding  patient  counseling  and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aiding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treatment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surveillance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decisions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based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prognosis.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While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simil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arities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between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current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categories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outlined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Guideline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EORTC stratification,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it should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noted that they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based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meta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analysis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original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represent the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Panel’s consensus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regarding 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likelihood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recurrence and progression.</w:t>
      </w:r>
      <w:r>
        <w:rPr>
          <w:rFonts w:ascii="Arial" w:hAnsi="Arial" w:eastAsia="Arial" w:cs="Arial"/>
          <w:sz w:val="19"/>
          <w:szCs w:val="19"/>
          <w:color w:val="011E31"/>
          <w:spacing w:val="-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 deve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lop the current risk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" w:right="375"/>
        <w:spacing w:before="37" w:line="287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groupings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set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forth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defining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first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those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lowest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highest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and/or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progression.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Numerous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scenarios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based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characteristics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were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then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incorporated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into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grouping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system,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each one was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aced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into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category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based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unanimous expert consensus and available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published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data.</w:t>
      </w:r>
      <w:r>
        <w:rPr>
          <w:rFonts w:ascii="Arial" w:hAnsi="Arial" w:eastAsia="Arial" w:cs="Arial"/>
          <w:sz w:val="19"/>
          <w:szCs w:val="19"/>
          <w:color w:val="011E31"/>
          <w:spacing w:val="5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  Panel  also  recognizes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  intermediate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group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somewhat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heterogeneou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s,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outcome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 within this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group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still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exhibit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some var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iation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along the spectrum of risk of recurrence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and progression.</w:t>
      </w:r>
    </w:p>
    <w:p>
      <w:pPr>
        <w:ind w:right="375" w:firstLine="13"/>
        <w:spacing w:before="148" w:line="291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Unique  to  the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AUA/SUO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Guideline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Strat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ification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System  is  the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incorpora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tion  of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prior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BCG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intravesical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therapy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prognosis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.   </w:t>
      </w:r>
      <w:r>
        <w:rPr>
          <w:rFonts w:ascii="Arial" w:hAnsi="Arial" w:eastAsia="Arial" w:cs="Arial"/>
          <w:sz w:val="19"/>
          <w:szCs w:val="19"/>
          <w:color w:val="011E31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limited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data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demonstrate   that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   who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hav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persistent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recurrent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six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mont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hs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following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BCG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therapy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increased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progression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3"/>
          <w:position w:val="5"/>
        </w:rPr>
        <w:t>53, 54</w:t>
      </w:r>
      <w:r>
        <w:rPr>
          <w:rFonts w:ascii="Arial" w:hAnsi="Arial" w:eastAsia="Arial" w:cs="Arial"/>
          <w:sz w:val="12"/>
          <w:szCs w:val="12"/>
          <w:color w:val="011E31"/>
          <w:spacing w:val="19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such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Panel reasons that pat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ients who are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intermediate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 demonstrate BCG failure should be re-stratified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to 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high-risk</w:t>
      </w:r>
      <w:r>
        <w:rPr>
          <w:rFonts w:ascii="Arial" w:hAnsi="Arial" w:eastAsia="Arial" w:cs="Arial"/>
          <w:sz w:val="19"/>
          <w:szCs w:val="19"/>
          <w:color w:val="011E31"/>
          <w:spacing w:val="5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group.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rationale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approach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those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who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do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respond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standard </w:t>
      </w:r>
      <w:r>
        <w:rPr>
          <w:rFonts w:ascii="Arial" w:hAnsi="Arial" w:eastAsia="Arial" w:cs="Arial"/>
          <w:sz w:val="19"/>
          <w:szCs w:val="19"/>
          <w:color w:val="011E31"/>
        </w:rPr>
        <w:t>intravesical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therapy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likely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harbor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more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aggressive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than</w:t>
      </w:r>
      <w:r>
        <w:rPr>
          <w:rFonts w:ascii="Arial" w:hAnsi="Arial" w:eastAsia="Arial" w:cs="Arial"/>
          <w:sz w:val="19"/>
          <w:szCs w:val="19"/>
          <w:color w:val="011E31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implied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pathologic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features;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therefore,  a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lack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 response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serves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surroga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marker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increased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/</w:t>
      </w:r>
      <w:r>
        <w:rPr>
          <w:rFonts w:ascii="Arial" w:hAnsi="Arial" w:eastAsia="Arial" w:cs="Arial"/>
          <w:sz w:val="19"/>
          <w:szCs w:val="19"/>
          <w:color w:val="011E31"/>
        </w:rPr>
        <w:t>or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progression.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also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understands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appreciates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within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each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these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strata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individual  patient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more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less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concerning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features that can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influenc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 care.</w:t>
      </w:r>
    </w:p>
    <w:p>
      <w:pPr>
        <w:ind w:left="1" w:right="377"/>
        <w:spacing w:before="114" w:line="282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Panel acknowledges the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need for validation of these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 groups in large, contemporary patient coho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rts in order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 assess the model’s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performance for predict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ing disease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recurrence and progression.</w:t>
      </w:r>
    </w:p>
    <w:p>
      <w:pPr>
        <w:ind w:left="1" w:right="379" w:firstLine="13"/>
        <w:spacing w:before="160" w:line="282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Relevance of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1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the International BCG Shortage</w:t>
      </w:r>
      <w:r>
        <w:rPr>
          <w:rFonts w:ascii="Arial" w:hAnsi="Arial" w:eastAsia="Arial" w:cs="Arial"/>
          <w:sz w:val="24"/>
          <w:szCs w:val="24"/>
          <w:b/>
          <w:bCs/>
          <w:color w:val="00567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1"/>
        </w:rPr>
        <w:t>to the AUA Guidelines</w:t>
      </w:r>
    </w:p>
    <w:p>
      <w:pPr>
        <w:ind w:left="1" w:right="376"/>
        <w:spacing w:before="173" w:line="286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global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shortages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TICE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BCG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occurred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>2014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2019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led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AUA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recommend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everal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management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strategies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maintain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quality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care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   NMIBC.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These   re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commendations   may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supersede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guideline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statements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below.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particular,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BCG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shortage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impacts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guideline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statements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>17,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>20,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5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21.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AUA  Statement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BCG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Shortage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is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available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    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    </w:t>
      </w:r>
      <w:hyperlink w:history="true" r:id="rId17">
        <w:r>
          <w:rPr>
            <w:rFonts w:ascii="Arial" w:hAnsi="Arial" w:eastAsia="Arial" w:cs="Arial"/>
            <w:sz w:val="19"/>
            <w:szCs w:val="19"/>
            <w:u w:val="single" w:color="auto"/>
            <w:color w:val="0000FF"/>
            <w:spacing w:val="5"/>
          </w:rPr>
          <w:t>https://www.auanet.org/about-us/bcg-</w:t>
        </w:r>
      </w:hyperlink>
      <w:r>
        <w:rPr>
          <w:rFonts w:ascii="Arial" w:hAnsi="Arial" w:eastAsia="Arial" w:cs="Arial"/>
          <w:sz w:val="19"/>
          <w:szCs w:val="19"/>
          <w:color w:val="0000FF"/>
          <w:spacing w:val="2"/>
        </w:rPr>
        <w:t xml:space="preserve"> </w:t>
      </w:r>
      <w:hyperlink w:history="true" r:id="rId17">
        <w:r>
          <w:rPr>
            <w:rFonts w:ascii="Arial" w:hAnsi="Arial" w:eastAsia="Arial" w:cs="Arial"/>
            <w:sz w:val="19"/>
            <w:szCs w:val="19"/>
            <w:u w:val="single" w:color="auto"/>
            <w:color w:val="0000FF"/>
            <w:spacing w:val="4"/>
          </w:rPr>
          <w:t>shortage-info</w:t>
        </w:r>
        <w:r>
          <w:rPr>
            <w:rFonts w:ascii="Arial" w:hAnsi="Arial" w:eastAsia="Arial" w:cs="Arial"/>
            <w:sz w:val="19"/>
            <w:szCs w:val="19"/>
            <w:color w:val="011E31"/>
            <w:spacing w:val="4"/>
          </w:rPr>
          <w:t>.</w:t>
        </w:r>
      </w:hyperlink>
    </w:p>
    <w:p>
      <w:pPr>
        <w:spacing w:line="286" w:lineRule="auto"/>
        <w:sectPr>
          <w:type w:val="continuous"/>
          <w:pgSz w:w="12240" w:h="15840"/>
          <w:pgMar w:top="1224" w:right="342" w:bottom="1458" w:left="344" w:header="58" w:footer="805" w:gutter="0"/>
          <w:cols w:equalWidth="0" w:num="2">
            <w:col w:w="6040" w:space="100"/>
            <w:col w:w="5415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before="58"/>
        <w:rPr/>
      </w:pPr>
      <w:r/>
    </w:p>
    <w:p>
      <w:pPr>
        <w:spacing w:before="58"/>
        <w:rPr/>
      </w:pPr>
      <w:r/>
    </w:p>
    <w:tbl>
      <w:tblPr>
        <w:tblStyle w:val="TableNormal"/>
        <w:tblW w:w="10799" w:type="dxa"/>
        <w:tblInd w:w="378" w:type="dxa"/>
        <w:tblLayout w:type="fixed"/>
        <w:tblBorders>
          <w:top w:val="single" w:color="8EAADB" w:sz="2" w:space="0"/>
          <w:left w:val="single" w:color="8EAADB" w:sz="2" w:space="0"/>
          <w:bottom w:val="single" w:color="8EAADB" w:sz="2" w:space="0"/>
          <w:right w:val="single" w:color="8EAADB" w:sz="2" w:space="0"/>
          <w:insideH w:val="single" w:color="8EAADB" w:sz="2" w:space="0"/>
          <w:insideV w:val="single" w:color="8EAADB" w:sz="2" w:space="0"/>
        </w:tblBorders>
      </w:tblPr>
      <w:tblGrid>
        <w:gridCol w:w="4074"/>
        <w:gridCol w:w="3433"/>
        <w:gridCol w:w="3292"/>
      </w:tblGrid>
      <w:tr>
        <w:trPr>
          <w:trHeight w:val="383" w:hRule="atLeast"/>
        </w:trPr>
        <w:tc>
          <w:tcPr>
            <w:shd w:val="clear" w:fill="4472C4"/>
            <w:tcW w:w="10799" w:type="dxa"/>
            <w:vAlign w:val="top"/>
            <w:gridSpan w:val="3"/>
            <w:tcBorders>
              <w:left w:val="single" w:color="4472C4" w:sz="2" w:space="0"/>
              <w:bottom w:val="single" w:color="4472C4" w:sz="2" w:space="0"/>
              <w:right w:val="single" w:color="4472C4" w:sz="2" w:space="0"/>
              <w:top w:val="single" w:color="4472C4" w:sz="2" w:space="0"/>
            </w:tcBorders>
          </w:tcPr>
          <w:p>
            <w:pPr>
              <w:pStyle w:val="TableText"/>
              <w:ind w:left="112"/>
              <w:spacing w:before="50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FFFFF"/>
              </w:rPr>
              <w:t>TABLE 5: AUA</w:t>
            </w:r>
            <w:r>
              <w:rPr>
                <w:sz w:val="22"/>
                <w:szCs w:val="22"/>
                <w:b/>
                <w:bCs/>
                <w:color w:val="FFFFFF"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FFFFF"/>
              </w:rPr>
              <w:t>Risk Stra</w:t>
            </w:r>
            <w:r>
              <w:rPr>
                <w:sz w:val="22"/>
                <w:szCs w:val="22"/>
                <w:b/>
                <w:bCs/>
                <w:color w:val="FFFFFF"/>
                <w:spacing w:val="-1"/>
              </w:rPr>
              <w:t>tification for NMIBC</w:t>
            </w:r>
          </w:p>
        </w:tc>
      </w:tr>
      <w:tr>
        <w:trPr>
          <w:trHeight w:val="561" w:hRule="atLeast"/>
        </w:trPr>
        <w:tc>
          <w:tcPr>
            <w:shd w:val="clear" w:fill="D9E2F3"/>
            <w:tcW w:w="4074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24"/>
              <w:spacing w:before="4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011E31"/>
                <w:spacing w:val="-5"/>
              </w:rPr>
              <w:t>Low</w:t>
            </w:r>
            <w:r>
              <w:rPr>
                <w:sz w:val="22"/>
                <w:szCs w:val="22"/>
                <w:b/>
                <w:bCs/>
                <w:color w:val="011E31"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011E31"/>
                <w:spacing w:val="-5"/>
              </w:rPr>
              <w:t>Risk</w:t>
            </w:r>
          </w:p>
        </w:tc>
        <w:tc>
          <w:tcPr>
            <w:shd w:val="clear" w:fill="D9E2F3"/>
            <w:tcW w:w="3433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20"/>
              <w:spacing w:before="46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011E31"/>
                <w:spacing w:val="-2"/>
              </w:rPr>
              <w:t>Intermediate</w:t>
            </w:r>
            <w:r>
              <w:rPr>
                <w:sz w:val="22"/>
                <w:szCs w:val="22"/>
                <w:b/>
                <w:bCs/>
                <w:color w:val="011E31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011E31"/>
                <w:spacing w:val="-2"/>
              </w:rPr>
              <w:t>Risk</w:t>
            </w:r>
          </w:p>
        </w:tc>
        <w:tc>
          <w:tcPr>
            <w:shd w:val="clear" w:fill="D9E2F3"/>
            <w:tcW w:w="3292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23"/>
              <w:spacing w:before="46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011E31"/>
                <w:spacing w:val="-4"/>
              </w:rPr>
              <w:t>High</w:t>
            </w:r>
            <w:r>
              <w:rPr>
                <w:sz w:val="22"/>
                <w:szCs w:val="22"/>
                <w:b/>
                <w:bCs/>
                <w:color w:val="011E31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011E31"/>
                <w:spacing w:val="-4"/>
              </w:rPr>
              <w:t>Risk</w:t>
            </w:r>
          </w:p>
        </w:tc>
      </w:tr>
      <w:tr>
        <w:trPr>
          <w:trHeight w:val="789" w:hRule="atLeast"/>
        </w:trPr>
        <w:tc>
          <w:tcPr>
            <w:tcW w:w="4074" w:type="dxa"/>
            <w:vAlign w:val="top"/>
          </w:tcPr>
          <w:p>
            <w:pPr>
              <w:pStyle w:val="TableText"/>
              <w:ind w:left="123"/>
              <w:spacing w:before="26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LG</w:t>
            </w:r>
            <w:r>
              <w:rPr>
                <w:sz w:val="13"/>
                <w:szCs w:val="13"/>
                <w:color w:val="011E31"/>
                <w:spacing w:val="-2"/>
                <w:position w:val="7"/>
              </w:rPr>
              <w:t>a</w:t>
            </w:r>
            <w:r>
              <w:rPr>
                <w:sz w:val="13"/>
                <w:szCs w:val="13"/>
                <w:color w:val="011E31"/>
                <w:spacing w:val="44"/>
                <w:w w:val="102"/>
                <w:position w:val="7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2"/>
              </w:rPr>
              <w:t>solitary Ta ≤</w:t>
            </w:r>
            <w:r>
              <w:rPr>
                <w:sz w:val="22"/>
                <w:szCs w:val="22"/>
                <w:color w:val="011E31"/>
                <w:spacing w:val="9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2"/>
              </w:rPr>
              <w:t>3cm</w:t>
            </w:r>
          </w:p>
        </w:tc>
        <w:tc>
          <w:tcPr>
            <w:tcW w:w="3433" w:type="dxa"/>
            <w:vAlign w:val="top"/>
          </w:tcPr>
          <w:p>
            <w:pPr>
              <w:pStyle w:val="TableText"/>
              <w:ind w:left="122"/>
              <w:spacing w:before="46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Recurrence within</w:t>
            </w:r>
            <w:r>
              <w:rPr>
                <w:sz w:val="22"/>
                <w:szCs w:val="22"/>
                <w:color w:val="011E31"/>
                <w:spacing w:val="26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2"/>
              </w:rPr>
              <w:t>1 year,</w:t>
            </w:r>
            <w:r>
              <w:rPr>
                <w:sz w:val="22"/>
                <w:szCs w:val="22"/>
                <w:color w:val="011E31"/>
                <w:spacing w:val="18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2"/>
              </w:rPr>
              <w:t>LG Ta</w:t>
            </w:r>
          </w:p>
        </w:tc>
        <w:tc>
          <w:tcPr>
            <w:tcW w:w="3292" w:type="dxa"/>
            <w:vAlign w:val="top"/>
          </w:tcPr>
          <w:p>
            <w:pPr>
              <w:pStyle w:val="TableText"/>
              <w:ind w:left="124"/>
              <w:spacing w:before="4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5"/>
              </w:rPr>
              <w:t>HG</w:t>
            </w:r>
            <w:r>
              <w:rPr>
                <w:sz w:val="22"/>
                <w:szCs w:val="22"/>
                <w:color w:val="011E31"/>
                <w:spacing w:val="7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5"/>
              </w:rPr>
              <w:t>T1</w:t>
            </w:r>
          </w:p>
        </w:tc>
      </w:tr>
      <w:tr>
        <w:trPr>
          <w:trHeight w:val="791" w:hRule="atLeast"/>
        </w:trPr>
        <w:tc>
          <w:tcPr>
            <w:shd w:val="clear" w:fill="D9E2F3"/>
            <w:tcW w:w="4074" w:type="dxa"/>
            <w:vAlign w:val="top"/>
          </w:tcPr>
          <w:p>
            <w:pPr>
              <w:pStyle w:val="TableText"/>
              <w:ind w:left="124"/>
              <w:spacing w:before="27" w:line="215" w:lineRule="auto"/>
              <w:rPr>
                <w:sz w:val="13"/>
                <w:szCs w:val="13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PUNLMP</w:t>
            </w:r>
            <w:r>
              <w:rPr>
                <w:sz w:val="13"/>
                <w:szCs w:val="13"/>
                <w:color w:val="011E31"/>
                <w:spacing w:val="-2"/>
                <w:position w:val="7"/>
              </w:rPr>
              <w:t>b</w:t>
            </w:r>
          </w:p>
        </w:tc>
        <w:tc>
          <w:tcPr>
            <w:shd w:val="clear" w:fill="D9E2F3"/>
            <w:tcW w:w="3433" w:type="dxa"/>
            <w:vAlign w:val="top"/>
          </w:tcPr>
          <w:p>
            <w:pPr>
              <w:pStyle w:val="TableText"/>
              <w:ind w:left="115"/>
              <w:spacing w:before="46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3"/>
              </w:rPr>
              <w:t>Solitary</w:t>
            </w:r>
            <w:r>
              <w:rPr>
                <w:sz w:val="22"/>
                <w:szCs w:val="22"/>
                <w:color w:val="011E31"/>
                <w:spacing w:val="26"/>
                <w:w w:val="10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3"/>
              </w:rPr>
              <w:t>LG Ta</w:t>
            </w:r>
            <w:r>
              <w:rPr>
                <w:sz w:val="22"/>
                <w:szCs w:val="22"/>
                <w:color w:val="011E31"/>
                <w:spacing w:val="10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3"/>
              </w:rPr>
              <w:t>&gt;</w:t>
            </w:r>
            <w:r>
              <w:rPr>
                <w:sz w:val="22"/>
                <w:szCs w:val="22"/>
                <w:color w:val="011E31"/>
                <w:spacing w:val="8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3"/>
              </w:rPr>
              <w:t>3cm</w:t>
            </w:r>
          </w:p>
        </w:tc>
        <w:tc>
          <w:tcPr>
            <w:shd w:val="clear" w:fill="D9E2F3"/>
            <w:tcW w:w="3292" w:type="dxa"/>
            <w:vAlign w:val="top"/>
          </w:tcPr>
          <w:p>
            <w:pPr>
              <w:pStyle w:val="TableText"/>
              <w:ind w:left="107"/>
              <w:spacing w:before="46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Any</w:t>
            </w:r>
            <w:r>
              <w:rPr>
                <w:sz w:val="22"/>
                <w:szCs w:val="22"/>
                <w:color w:val="011E31"/>
                <w:spacing w:val="2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2"/>
              </w:rPr>
              <w:t>recurrent,</w:t>
            </w:r>
            <w:r>
              <w:rPr>
                <w:sz w:val="22"/>
                <w:szCs w:val="22"/>
                <w:color w:val="011E31"/>
                <w:spacing w:val="18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2"/>
              </w:rPr>
              <w:t>HG Ta</w:t>
            </w:r>
          </w:p>
        </w:tc>
      </w:tr>
      <w:tr>
        <w:trPr>
          <w:trHeight w:val="804" w:hRule="atLeast"/>
        </w:trPr>
        <w:tc>
          <w:tcPr>
            <w:tcW w:w="407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33" w:type="dxa"/>
            <w:vAlign w:val="top"/>
          </w:tcPr>
          <w:p>
            <w:pPr>
              <w:pStyle w:val="TableText"/>
              <w:ind w:left="121"/>
              <w:spacing w:before="48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LG Ta,</w:t>
            </w:r>
            <w:r>
              <w:rPr>
                <w:sz w:val="22"/>
                <w:szCs w:val="22"/>
                <w:color w:val="011E31"/>
                <w:spacing w:val="18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2"/>
              </w:rPr>
              <w:t>multifocal</w:t>
            </w:r>
          </w:p>
        </w:tc>
        <w:tc>
          <w:tcPr>
            <w:tcW w:w="3292" w:type="dxa"/>
            <w:vAlign w:val="top"/>
          </w:tcPr>
          <w:p>
            <w:pPr>
              <w:pStyle w:val="TableText"/>
              <w:ind w:left="124"/>
              <w:spacing w:before="47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HG Ta, &gt;3cm</w:t>
            </w:r>
            <w:r>
              <w:rPr>
                <w:sz w:val="22"/>
                <w:szCs w:val="22"/>
                <w:color w:val="011E31"/>
                <w:spacing w:val="20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2"/>
              </w:rPr>
              <w:t>(or</w:t>
            </w:r>
            <w:r>
              <w:rPr>
                <w:sz w:val="22"/>
                <w:szCs w:val="22"/>
                <w:color w:val="011E31"/>
                <w:spacing w:val="1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2"/>
              </w:rPr>
              <w:t>multifocal)</w:t>
            </w:r>
          </w:p>
        </w:tc>
      </w:tr>
      <w:tr>
        <w:trPr>
          <w:trHeight w:val="561" w:hRule="atLeast"/>
        </w:trPr>
        <w:tc>
          <w:tcPr>
            <w:shd w:val="clear" w:fill="D9E2F3"/>
            <w:tcW w:w="407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9E2F3"/>
            <w:tcW w:w="3433" w:type="dxa"/>
            <w:vAlign w:val="top"/>
          </w:tcPr>
          <w:p>
            <w:pPr>
              <w:pStyle w:val="TableText"/>
              <w:ind w:left="122"/>
              <w:spacing w:before="30" w:line="23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3"/>
              </w:rPr>
              <w:t>HG</w:t>
            </w:r>
            <w:r>
              <w:rPr>
                <w:sz w:val="13"/>
                <w:szCs w:val="13"/>
                <w:color w:val="011E31"/>
                <w:spacing w:val="-3"/>
                <w:position w:val="7"/>
              </w:rPr>
              <w:t>c</w:t>
            </w:r>
            <w:r>
              <w:rPr>
                <w:sz w:val="13"/>
                <w:szCs w:val="13"/>
                <w:color w:val="011E31"/>
                <w:spacing w:val="36"/>
                <w:position w:val="7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3"/>
              </w:rPr>
              <w:t>Ta, ≤</w:t>
            </w:r>
            <w:r>
              <w:rPr>
                <w:sz w:val="22"/>
                <w:szCs w:val="22"/>
                <w:color w:val="011E31"/>
                <w:spacing w:val="1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3"/>
              </w:rPr>
              <w:t>3cm</w:t>
            </w:r>
          </w:p>
        </w:tc>
        <w:tc>
          <w:tcPr>
            <w:shd w:val="clear" w:fill="D9E2F3"/>
            <w:tcW w:w="3292" w:type="dxa"/>
            <w:vAlign w:val="top"/>
          </w:tcPr>
          <w:p>
            <w:pPr>
              <w:pStyle w:val="TableText"/>
              <w:ind w:left="107"/>
              <w:spacing w:before="30" w:line="216" w:lineRule="auto"/>
              <w:rPr>
                <w:sz w:val="13"/>
                <w:szCs w:val="13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Any</w:t>
            </w:r>
            <w:r>
              <w:rPr>
                <w:sz w:val="22"/>
                <w:szCs w:val="22"/>
                <w:color w:val="011E31"/>
                <w:spacing w:val="13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CIS</w:t>
            </w:r>
            <w:r>
              <w:rPr>
                <w:sz w:val="13"/>
                <w:szCs w:val="13"/>
                <w:color w:val="011E31"/>
                <w:spacing w:val="-1"/>
                <w:position w:val="7"/>
              </w:rPr>
              <w:t>d</w:t>
            </w:r>
          </w:p>
        </w:tc>
      </w:tr>
      <w:tr>
        <w:trPr>
          <w:trHeight w:val="791" w:hRule="atLeast"/>
        </w:trPr>
        <w:tc>
          <w:tcPr>
            <w:tcW w:w="407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33" w:type="dxa"/>
            <w:vAlign w:val="top"/>
          </w:tcPr>
          <w:p>
            <w:pPr>
              <w:pStyle w:val="TableText"/>
              <w:ind w:left="121"/>
              <w:spacing w:before="4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5"/>
              </w:rPr>
              <w:t>LG</w:t>
            </w:r>
            <w:r>
              <w:rPr>
                <w:sz w:val="22"/>
                <w:szCs w:val="22"/>
                <w:color w:val="011E31"/>
                <w:spacing w:val="8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5"/>
              </w:rPr>
              <w:t>T1</w:t>
            </w:r>
          </w:p>
        </w:tc>
        <w:tc>
          <w:tcPr>
            <w:tcW w:w="3292" w:type="dxa"/>
            <w:vAlign w:val="top"/>
          </w:tcPr>
          <w:p>
            <w:pPr>
              <w:pStyle w:val="TableText"/>
              <w:ind w:left="107"/>
              <w:spacing w:before="48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3"/>
              </w:rPr>
              <w:t>Any</w:t>
            </w:r>
            <w:r>
              <w:rPr>
                <w:sz w:val="22"/>
                <w:szCs w:val="22"/>
                <w:color w:val="011E31"/>
                <w:spacing w:val="25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3"/>
              </w:rPr>
              <w:t>BCG failure</w:t>
            </w:r>
            <w:r>
              <w:rPr>
                <w:sz w:val="22"/>
                <w:szCs w:val="22"/>
                <w:color w:val="011E31"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3"/>
              </w:rPr>
              <w:t>in</w:t>
            </w:r>
            <w:r>
              <w:rPr>
                <w:sz w:val="22"/>
                <w:szCs w:val="22"/>
                <w:color w:val="011E31"/>
                <w:spacing w:val="18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3"/>
              </w:rPr>
              <w:t>HG</w:t>
            </w:r>
            <w:r>
              <w:rPr>
                <w:sz w:val="22"/>
                <w:szCs w:val="22"/>
                <w:color w:val="011E31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3"/>
              </w:rPr>
              <w:t>patient</w:t>
            </w:r>
          </w:p>
        </w:tc>
      </w:tr>
      <w:tr>
        <w:trPr>
          <w:trHeight w:val="573" w:hRule="atLeast"/>
        </w:trPr>
        <w:tc>
          <w:tcPr>
            <w:shd w:val="clear" w:fill="D9E2F3"/>
            <w:tcW w:w="407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9E2F3"/>
            <w:tcW w:w="343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9E2F3"/>
            <w:tcW w:w="3292" w:type="dxa"/>
            <w:vAlign w:val="top"/>
          </w:tcPr>
          <w:p>
            <w:pPr>
              <w:pStyle w:val="TableText"/>
              <w:ind w:left="107"/>
              <w:spacing w:before="49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Any variant</w:t>
            </w:r>
            <w:r>
              <w:rPr>
                <w:sz w:val="22"/>
                <w:szCs w:val="22"/>
                <w:color w:val="011E31"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histology</w:t>
            </w:r>
          </w:p>
        </w:tc>
      </w:tr>
      <w:tr>
        <w:trPr>
          <w:trHeight w:val="561" w:hRule="atLeast"/>
        </w:trPr>
        <w:tc>
          <w:tcPr>
            <w:tcW w:w="407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3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92" w:type="dxa"/>
            <w:vAlign w:val="top"/>
          </w:tcPr>
          <w:p>
            <w:pPr>
              <w:pStyle w:val="TableText"/>
              <w:ind w:left="107"/>
              <w:spacing w:before="29" w:line="216" w:lineRule="auto"/>
              <w:rPr>
                <w:sz w:val="13"/>
                <w:szCs w:val="13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Any</w:t>
            </w:r>
            <w:r>
              <w:rPr>
                <w:sz w:val="22"/>
                <w:szCs w:val="22"/>
                <w:color w:val="011E31"/>
                <w:spacing w:val="2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2"/>
              </w:rPr>
              <w:t>LVI</w:t>
            </w:r>
            <w:r>
              <w:rPr>
                <w:sz w:val="13"/>
                <w:szCs w:val="13"/>
                <w:color w:val="011E31"/>
                <w:spacing w:val="-2"/>
                <w:position w:val="7"/>
              </w:rPr>
              <w:t>e</w:t>
            </w:r>
          </w:p>
        </w:tc>
      </w:tr>
      <w:tr>
        <w:trPr>
          <w:trHeight w:val="1022" w:hRule="atLeast"/>
        </w:trPr>
        <w:tc>
          <w:tcPr>
            <w:shd w:val="clear" w:fill="D9E2F3"/>
            <w:tcW w:w="407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9E2F3"/>
            <w:tcW w:w="343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9E2F3"/>
            <w:tcW w:w="3292" w:type="dxa"/>
            <w:vAlign w:val="top"/>
          </w:tcPr>
          <w:p>
            <w:pPr>
              <w:pStyle w:val="TableText"/>
              <w:ind w:left="121" w:right="709" w:hanging="14"/>
              <w:spacing w:before="50" w:line="24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Any</w:t>
            </w:r>
            <w:r>
              <w:rPr>
                <w:sz w:val="22"/>
                <w:szCs w:val="22"/>
                <w:color w:val="011E31"/>
                <w:spacing w:val="32"/>
                <w:w w:val="10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2"/>
              </w:rPr>
              <w:t>HG prostatic</w:t>
            </w:r>
            <w:r>
              <w:rPr>
                <w:sz w:val="22"/>
                <w:szCs w:val="22"/>
                <w:color w:val="011E31"/>
                <w:spacing w:val="12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2"/>
              </w:rPr>
              <w:t>urethral</w:t>
            </w:r>
            <w:r>
              <w:rPr>
                <w:sz w:val="22"/>
                <w:szCs w:val="22"/>
                <w:color w:val="011E3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2"/>
              </w:rPr>
              <w:t>involvement</w:t>
            </w:r>
          </w:p>
        </w:tc>
      </w:tr>
      <w:tr>
        <w:trPr>
          <w:trHeight w:val="782" w:hRule="atLeast"/>
        </w:trPr>
        <w:tc>
          <w:tcPr>
            <w:tcW w:w="10799" w:type="dxa"/>
            <w:vAlign w:val="top"/>
            <w:gridSpan w:val="3"/>
          </w:tcPr>
          <w:p>
            <w:pPr>
              <w:pStyle w:val="TableText"/>
              <w:ind w:left="116" w:right="544" w:hanging="4"/>
              <w:spacing w:before="32" w:line="228" w:lineRule="auto"/>
              <w:rPr>
                <w:sz w:val="22"/>
                <w:szCs w:val="22"/>
              </w:rPr>
            </w:pPr>
            <w:r>
              <w:rPr>
                <w:sz w:val="13"/>
                <w:szCs w:val="13"/>
                <w:b/>
                <w:bCs/>
                <w:color w:val="011E31"/>
                <w:spacing w:val="-1"/>
                <w:position w:val="7"/>
              </w:rPr>
              <w:t>a</w:t>
            </w:r>
            <w:r>
              <w:rPr>
                <w:sz w:val="22"/>
                <w:szCs w:val="22"/>
                <w:b/>
                <w:bCs/>
                <w:color w:val="011E31"/>
                <w:spacing w:val="-1"/>
              </w:rPr>
              <w:t>LG =</w:t>
            </w:r>
            <w:r>
              <w:rPr>
                <w:sz w:val="22"/>
                <w:szCs w:val="22"/>
                <w:b/>
                <w:bCs/>
                <w:color w:val="011E31"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011E31"/>
                <w:spacing w:val="-1"/>
              </w:rPr>
              <w:t>low grade; </w:t>
            </w:r>
            <w:r>
              <w:rPr>
                <w:sz w:val="13"/>
                <w:szCs w:val="13"/>
                <w:b/>
                <w:bCs/>
                <w:color w:val="011E31"/>
                <w:spacing w:val="-1"/>
                <w:position w:val="7"/>
              </w:rPr>
              <w:t>b</w:t>
            </w:r>
            <w:r>
              <w:rPr>
                <w:sz w:val="22"/>
                <w:szCs w:val="22"/>
                <w:b/>
                <w:bCs/>
                <w:color w:val="011E31"/>
                <w:spacing w:val="-1"/>
              </w:rPr>
              <w:t>PUNLMP =</w:t>
            </w:r>
            <w:r>
              <w:rPr>
                <w:sz w:val="22"/>
                <w:szCs w:val="22"/>
                <w:b/>
                <w:bCs/>
                <w:color w:val="011E31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011E31"/>
                <w:spacing w:val="-1"/>
              </w:rPr>
              <w:t>papillary urothelial</w:t>
            </w:r>
            <w:r>
              <w:rPr>
                <w:sz w:val="22"/>
                <w:szCs w:val="22"/>
                <w:b/>
                <w:bCs/>
                <w:color w:val="011E31"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011E31"/>
                <w:spacing w:val="-1"/>
              </w:rPr>
              <w:t>neoplasm</w:t>
            </w:r>
            <w:r>
              <w:rPr>
                <w:sz w:val="22"/>
                <w:szCs w:val="22"/>
                <w:b/>
                <w:bCs/>
                <w:color w:val="011E31"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011E31"/>
                <w:spacing w:val="-1"/>
              </w:rPr>
              <w:t>of</w:t>
            </w:r>
            <w:r>
              <w:rPr>
                <w:sz w:val="22"/>
                <w:szCs w:val="22"/>
                <w:b/>
                <w:bCs/>
                <w:color w:val="011E31"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011E31"/>
                <w:spacing w:val="-1"/>
              </w:rPr>
              <w:t>l</w:t>
            </w:r>
            <w:r>
              <w:rPr>
                <w:sz w:val="22"/>
                <w:szCs w:val="22"/>
                <w:b/>
                <w:bCs/>
                <w:color w:val="011E31"/>
                <w:spacing w:val="-2"/>
              </w:rPr>
              <w:t>ow</w:t>
            </w:r>
            <w:r>
              <w:rPr>
                <w:sz w:val="22"/>
                <w:szCs w:val="22"/>
                <w:b/>
                <w:bCs/>
                <w:color w:val="011E31"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011E31"/>
                <w:spacing w:val="-2"/>
              </w:rPr>
              <w:t>malignant</w:t>
            </w:r>
            <w:r>
              <w:rPr>
                <w:sz w:val="22"/>
                <w:szCs w:val="22"/>
                <w:b/>
                <w:bCs/>
                <w:color w:val="011E31"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011E31"/>
                <w:spacing w:val="-2"/>
              </w:rPr>
              <w:t>potential;</w:t>
            </w:r>
            <w:r>
              <w:rPr>
                <w:sz w:val="22"/>
                <w:szCs w:val="22"/>
                <w:b/>
                <w:bCs/>
                <w:color w:val="011E31"/>
                <w:spacing w:val="12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011E31"/>
                <w:spacing w:val="-2"/>
                <w:position w:val="7"/>
              </w:rPr>
              <w:t>c</w:t>
            </w:r>
            <w:r>
              <w:rPr>
                <w:sz w:val="22"/>
                <w:szCs w:val="22"/>
                <w:b/>
                <w:bCs/>
                <w:color w:val="011E31"/>
                <w:spacing w:val="-2"/>
              </w:rPr>
              <w:t>HG</w:t>
            </w:r>
            <w:r>
              <w:rPr>
                <w:sz w:val="22"/>
                <w:szCs w:val="22"/>
                <w:b/>
                <w:bCs/>
                <w:color w:val="011E31"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011E31"/>
                <w:spacing w:val="-2"/>
              </w:rPr>
              <w:t>=</w:t>
            </w:r>
            <w:r>
              <w:rPr>
                <w:sz w:val="22"/>
                <w:szCs w:val="22"/>
                <w:b/>
                <w:bCs/>
                <w:color w:val="011E31"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011E31"/>
                <w:spacing w:val="-2"/>
              </w:rPr>
              <w:t>high</w:t>
            </w:r>
            <w:r>
              <w:rPr>
                <w:sz w:val="22"/>
                <w:szCs w:val="22"/>
                <w:b/>
                <w:bCs/>
                <w:color w:val="011E31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011E31"/>
              </w:rPr>
              <w:t>grade; </w:t>
            </w:r>
            <w:r>
              <w:rPr>
                <w:sz w:val="13"/>
                <w:szCs w:val="13"/>
                <w:b/>
                <w:bCs/>
                <w:color w:val="011E31"/>
                <w:position w:val="7"/>
              </w:rPr>
              <w:t>d</w:t>
            </w:r>
            <w:r>
              <w:rPr>
                <w:sz w:val="22"/>
                <w:szCs w:val="22"/>
                <w:b/>
                <w:bCs/>
                <w:color w:val="011E31"/>
              </w:rPr>
              <w:t>CIS=carcinoma </w:t>
            </w:r>
            <w:r>
              <w:rPr>
                <w:sz w:val="22"/>
                <w:szCs w:val="22"/>
                <w:b/>
                <w:bCs/>
                <w:i/>
                <w:iCs/>
                <w:color w:val="011E31"/>
              </w:rPr>
              <w:t>in situ</w:t>
            </w:r>
            <w:r>
              <w:rPr>
                <w:sz w:val="22"/>
                <w:szCs w:val="22"/>
                <w:b/>
                <w:bCs/>
                <w:color w:val="011E31"/>
              </w:rPr>
              <w:t>; </w:t>
            </w:r>
            <w:r>
              <w:rPr>
                <w:sz w:val="13"/>
                <w:szCs w:val="13"/>
                <w:b/>
                <w:bCs/>
                <w:color w:val="011E31"/>
                <w:position w:val="7"/>
              </w:rPr>
              <w:t>e</w:t>
            </w:r>
            <w:r>
              <w:rPr>
                <w:sz w:val="22"/>
                <w:szCs w:val="22"/>
                <w:b/>
                <w:bCs/>
                <w:color w:val="011E31"/>
              </w:rPr>
              <w:t>LVI =</w:t>
            </w:r>
            <w:r>
              <w:rPr>
                <w:sz w:val="22"/>
                <w:szCs w:val="22"/>
                <w:b/>
                <w:bCs/>
                <w:color w:val="011E31"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011E31"/>
              </w:rPr>
              <w:t>lymphovascul</w:t>
            </w:r>
            <w:r>
              <w:rPr>
                <w:sz w:val="22"/>
                <w:szCs w:val="22"/>
                <w:b/>
                <w:bCs/>
                <w:color w:val="011E31"/>
                <w:spacing w:val="-1"/>
              </w:rPr>
              <w:t>ar invasion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38" w:lineRule="exact"/>
        <w:rPr/>
      </w:pPr>
      <w:r/>
    </w:p>
    <w:p>
      <w:pPr>
        <w:spacing w:line="138" w:lineRule="exact"/>
        <w:sectPr>
          <w:footerReference w:type="default" r:id="rId18"/>
          <w:pgSz w:w="12240" w:h="15840"/>
          <w:pgMar w:top="1224" w:right="342" w:bottom="1458" w:left="344" w:header="58" w:footer="805" w:gutter="0"/>
          <w:cols w:equalWidth="0" w:num="1">
            <w:col w:w="11554" w:space="0"/>
          </w:cols>
        </w:sectPr>
        <w:rPr/>
      </w:pPr>
    </w:p>
    <w:p>
      <w:pPr>
        <w:pStyle w:val="BodyText"/>
        <w:ind w:left="396"/>
        <w:spacing w:before="107" w:line="183" w:lineRule="auto"/>
        <w:rPr>
          <w:sz w:val="36"/>
          <w:szCs w:val="36"/>
        </w:rPr>
      </w:pPr>
      <w:r>
        <w:rPr>
          <w:sz w:val="36"/>
          <w:szCs w:val="36"/>
          <w:color w:val="005679"/>
          <w:spacing w:val="-3"/>
        </w:rPr>
        <w:t>GUIDELINE</w:t>
      </w:r>
      <w:r>
        <w:rPr>
          <w:sz w:val="36"/>
          <w:szCs w:val="36"/>
          <w:color w:val="005679"/>
          <w:spacing w:val="33"/>
        </w:rPr>
        <w:t xml:space="preserve"> </w:t>
      </w:r>
      <w:r>
        <w:rPr>
          <w:sz w:val="36"/>
          <w:szCs w:val="36"/>
          <w:color w:val="005679"/>
          <w:spacing w:val="-3"/>
        </w:rPr>
        <w:t>STATEMENTS</w:t>
      </w:r>
    </w:p>
    <w:p>
      <w:pPr>
        <w:ind w:left="396"/>
        <w:spacing w:before="320" w:line="197" w:lineRule="auto"/>
        <w:outlineLvl w:val="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005679"/>
          <w:spacing w:val="-2"/>
        </w:rPr>
        <w:t>Diagnosis</w:t>
      </w:r>
    </w:p>
    <w:p>
      <w:pPr>
        <w:ind w:left="391"/>
        <w:spacing w:before="290" w:line="208" w:lineRule="auto"/>
        <w:outlineLvl w:val="0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1.   At the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time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resection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of suspected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bladder</w:t>
      </w:r>
    </w:p>
    <w:p>
      <w:pPr>
        <w:ind w:left="744" w:right="962"/>
        <w:spacing w:before="75" w:line="27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cancer, a clinician should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perform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 thorough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cystoscopic examination of a patient’s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entire</w:t>
      </w:r>
    </w:p>
    <w:p>
      <w:pPr>
        <w:ind w:left="749"/>
        <w:spacing w:before="31" w:line="225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urethra and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bladder that evaluates and</w:t>
      </w:r>
    </w:p>
    <w:p>
      <w:pPr>
        <w:ind w:left="748" w:right="863" w:hanging="5"/>
        <w:spacing w:before="40" w:line="27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documents tumor size,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location, configuration,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number, and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mucosal abnormalities. (Clinical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"/>
        </w:rPr>
        <w:t>Principle)</w:t>
      </w:r>
    </w:p>
    <w:p>
      <w:pPr>
        <w:ind w:left="378" w:right="622" w:firstLine="1"/>
        <w:spacing w:before="153" w:line="26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The  diagnosis  of  NMIBC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relies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upo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cystoscopy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tissue  sampling.  Initial  cy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stoscopic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evaluation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  often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performed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 the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office setting with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 without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biops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ies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visualized  tumor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>(s).  </w:t>
      </w:r>
      <w:r>
        <w:rPr>
          <w:rFonts w:ascii="Arial" w:hAnsi="Arial" w:eastAsia="Arial" w:cs="Arial"/>
          <w:sz w:val="19"/>
          <w:szCs w:val="19"/>
          <w:color w:val="011E31"/>
        </w:rPr>
        <w:t>Flexible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cystoscopy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conjunction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" w:right="377" w:hanging="2"/>
        <w:spacing w:before="50" w:line="288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topical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intraurethral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anesthetic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lubricant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decreases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  discomfort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during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  procedure,  particularly  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men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9"/>
          <w:position w:val="5"/>
        </w:rPr>
        <w:t>55   </w:t>
      </w:r>
      <w:r>
        <w:rPr>
          <w:rFonts w:ascii="Arial" w:hAnsi="Arial" w:eastAsia="Arial" w:cs="Arial"/>
          <w:sz w:val="19"/>
          <w:szCs w:val="19"/>
          <w:color w:val="011E31"/>
        </w:rPr>
        <w:t>Most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cases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NMIBC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initially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treated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transurethral     resection,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but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careful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cystoscopic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examination  of  the  entire  urethra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er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precede  resection.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56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However,  surgeons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oceed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directly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TURBT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CT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MRI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reveal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lesion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during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evaluation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hematuria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.    </w:t>
      </w:r>
      <w:r>
        <w:rPr>
          <w:rFonts w:ascii="Arial" w:hAnsi="Arial" w:eastAsia="Arial" w:cs="Arial"/>
          <w:sz w:val="19"/>
          <w:szCs w:val="19"/>
          <w:color w:val="011E31"/>
        </w:rPr>
        <w:t>During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resection,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tumors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ignificant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size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resected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 labeled. The anatomic location of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tumors with respect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neck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ureteral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orifices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,    </w:t>
      </w:r>
      <w:r>
        <w:rPr>
          <w:rFonts w:ascii="Arial" w:hAnsi="Arial" w:eastAsia="Arial" w:cs="Arial"/>
          <w:sz w:val="19"/>
          <w:szCs w:val="19"/>
          <w:color w:val="011E31"/>
        </w:rPr>
        <w:t>tumor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configuration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(</w:t>
      </w:r>
      <w:r>
        <w:rPr>
          <w:rFonts w:ascii="Arial" w:hAnsi="Arial" w:eastAsia="Arial" w:cs="Arial"/>
          <w:sz w:val="19"/>
          <w:szCs w:val="19"/>
          <w:color w:val="011E31"/>
        </w:rPr>
        <w:t>papillary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sessile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),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-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well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both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size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number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tumors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shou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ld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documented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some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consistent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manner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(e.g.,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diagram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text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description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)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inform future follow-up and evaluate treatment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response.</w:t>
      </w:r>
    </w:p>
    <w:p>
      <w:pPr>
        <w:spacing w:line="288" w:lineRule="auto"/>
        <w:sectPr>
          <w:type w:val="continuous"/>
          <w:pgSz w:w="12240" w:h="15840"/>
          <w:pgMar w:top="1224" w:right="342" w:bottom="1458" w:left="344" w:header="58" w:footer="805" w:gutter="0"/>
          <w:cols w:equalWidth="0" w:num="2">
            <w:col w:w="6038" w:space="100"/>
            <w:col w:w="5416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220" w:lineRule="exact"/>
        <w:rPr/>
      </w:pPr>
      <w:r/>
    </w:p>
    <w:p>
      <w:pPr>
        <w:spacing w:line="220" w:lineRule="exact"/>
        <w:sectPr>
          <w:footerReference w:type="default" r:id="rId19"/>
          <w:pgSz w:w="12240" w:h="15840"/>
          <w:pgMar w:top="1224" w:right="342" w:bottom="1458" w:left="344" w:header="58" w:footer="805" w:gutter="0"/>
          <w:cols w:equalWidth="0" w:num="1">
            <w:col w:w="11554" w:space="0"/>
          </w:cols>
        </w:sectPr>
        <w:rPr/>
      </w:pPr>
    </w:p>
    <w:p>
      <w:pPr>
        <w:ind w:left="380"/>
        <w:spacing w:before="36" w:line="206" w:lineRule="auto"/>
        <w:outlineLvl w:val="0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2.   At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initial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diagnosis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of 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patie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nt with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bladder</w:t>
      </w:r>
    </w:p>
    <w:p>
      <w:pPr>
        <w:ind w:left="744"/>
        <w:spacing w:before="77" w:line="20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cancer, a clinician should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perform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complete</w:t>
      </w:r>
    </w:p>
    <w:p>
      <w:pPr>
        <w:ind w:left="737" w:right="932" w:hanging="1"/>
        <w:spacing w:before="73" w:line="27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visual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resection of the bladder tumor(s), when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technically feasible. (Clinical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Pri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nciple)</w:t>
      </w:r>
    </w:p>
    <w:p>
      <w:pPr>
        <w:ind w:left="377" w:right="622" w:firstLine="16"/>
        <w:spacing w:before="146" w:line="28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Incomplete  TURBT   is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likely  a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significant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contributing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factor to early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 cancer recurrences, as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tumo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seen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first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surveillance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cystoscopy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up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45%  </w:t>
      </w:r>
      <w:r>
        <w:rPr>
          <w:rFonts w:ascii="Arial" w:hAnsi="Arial" w:eastAsia="Arial" w:cs="Arial"/>
          <w:sz w:val="19"/>
          <w:szCs w:val="19"/>
          <w:color w:val="011E31"/>
        </w:rPr>
        <w:t>of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8"/>
          <w:position w:val="5"/>
        </w:rPr>
        <w:t>57      </w:t>
      </w:r>
      <w:r>
        <w:rPr>
          <w:rFonts w:ascii="Arial" w:hAnsi="Arial" w:eastAsia="Arial" w:cs="Arial"/>
          <w:sz w:val="19"/>
          <w:szCs w:val="19"/>
          <w:color w:val="011E31"/>
        </w:rPr>
        <w:t>Thus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,    </w:t>
      </w:r>
      <w:r>
        <w:rPr>
          <w:rFonts w:ascii="Arial" w:hAnsi="Arial" w:eastAsia="Arial" w:cs="Arial"/>
          <w:sz w:val="19"/>
          <w:szCs w:val="19"/>
          <w:color w:val="011E31"/>
        </w:rPr>
        <w:t>complete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TURBT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critical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management of NMIBC for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accurate tumo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type,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staging,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grading, and optimization of patient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outcomes.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57-59</w:t>
      </w:r>
      <w:r>
        <w:rPr>
          <w:rFonts w:ascii="Arial" w:hAnsi="Arial" w:eastAsia="Arial" w:cs="Arial"/>
          <w:sz w:val="12"/>
          <w:szCs w:val="12"/>
          <w:color w:val="011E31"/>
          <w:spacing w:val="24"/>
          <w:w w:val="101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lack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detrusor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muscle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resection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specimens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is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associated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increased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understaging,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residual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disease on repeat TURBT, and early tumor recurrence.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59,</w:t>
      </w:r>
      <w:r>
        <w:rPr>
          <w:rFonts w:ascii="Arial" w:hAnsi="Arial" w:eastAsia="Arial" w:cs="Arial"/>
          <w:sz w:val="12"/>
          <w:szCs w:val="12"/>
          <w:color w:val="011E31"/>
          <w:spacing w:val="15"/>
          <w:w w:val="101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60</w:t>
      </w:r>
      <w:r>
        <w:rPr>
          <w:rFonts w:ascii="Arial" w:hAnsi="Arial" w:eastAsia="Arial" w:cs="Arial"/>
          <w:sz w:val="12"/>
          <w:szCs w:val="12"/>
          <w:color w:val="011E31"/>
          <w:spacing w:val="26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 addition</w:t>
      </w:r>
      <w:r>
        <w:rPr>
          <w:rFonts w:ascii="Arial" w:hAnsi="Arial" w:eastAsia="Arial" w:cs="Arial"/>
          <w:sz w:val="19"/>
          <w:szCs w:val="19"/>
          <w:color w:val="011E31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 complete resection, bimanual exa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mination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under anesthesia after</w:t>
      </w:r>
      <w:r>
        <w:rPr>
          <w:rFonts w:ascii="Arial" w:hAnsi="Arial" w:eastAsia="Arial" w:cs="Arial"/>
          <w:sz w:val="19"/>
          <w:szCs w:val="19"/>
          <w:color w:val="011E31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TURBT can also assist</w:t>
      </w:r>
      <w:r>
        <w:rPr>
          <w:rFonts w:ascii="Arial" w:hAnsi="Arial" w:eastAsia="Arial" w:cs="Arial"/>
          <w:sz w:val="19"/>
          <w:szCs w:val="19"/>
          <w:color w:val="011E31"/>
          <w:spacing w:val="-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 cli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nical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staging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.   </w:t>
      </w:r>
      <w:r>
        <w:rPr>
          <w:rFonts w:ascii="Arial" w:hAnsi="Arial" w:eastAsia="Arial" w:cs="Arial"/>
          <w:sz w:val="19"/>
          <w:szCs w:val="19"/>
          <w:color w:val="011E31"/>
        </w:rPr>
        <w:t>Enhanced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cystoscopy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methods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newer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resection techniques, 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uch as bipolar electrocautery, may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serve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enhance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complete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resection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reduce </w:t>
      </w:r>
      <w:r>
        <w:rPr>
          <w:rFonts w:ascii="Arial" w:hAnsi="Arial" w:eastAsia="Arial" w:cs="Arial"/>
          <w:sz w:val="19"/>
          <w:szCs w:val="19"/>
          <w:color w:val="011E31"/>
        </w:rPr>
        <w:t>complications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from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TURBT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4"/>
          <w:position w:val="5"/>
        </w:rPr>
        <w:t>61-63</w:t>
      </w:r>
      <w:r>
        <w:rPr>
          <w:rFonts w:ascii="Arial" w:hAnsi="Arial" w:eastAsia="Arial" w:cs="Arial"/>
          <w:sz w:val="12"/>
          <w:szCs w:val="12"/>
          <w:color w:val="011E31"/>
          <w:spacing w:val="38"/>
          <w:w w:val="102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history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small,  low-grade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Ta  tumors,  however,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office-based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cystoscopy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fulguration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small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recurrences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even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cystoscopic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surveillance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atment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options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reduce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overall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therapeutic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burden.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6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4-67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Emerging  larger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clinical experiences and confirmatory trials are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need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ed 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validate these conservative approaches.</w:t>
      </w:r>
    </w:p>
    <w:p>
      <w:pPr>
        <w:ind w:left="383"/>
        <w:spacing w:before="152" w:line="206" w:lineRule="auto"/>
        <w:outlineLvl w:val="0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3.   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clinician should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perform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upper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urinary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tr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act</w:t>
      </w:r>
    </w:p>
    <w:p>
      <w:pPr>
        <w:ind w:left="743" w:right="744" w:firstLine="6"/>
        <w:spacing w:before="77" w:line="27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imaging as a component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of the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initial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evaluation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of a patient with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bladder cancer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(Clinical</w:t>
      </w:r>
    </w:p>
    <w:p>
      <w:pPr>
        <w:ind w:left="750"/>
        <w:spacing w:before="33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2"/>
        </w:rPr>
        <w:t>Principle)</w:t>
      </w:r>
    </w:p>
    <w:p>
      <w:pPr>
        <w:ind w:left="379" w:right="616" w:firstLine="14"/>
        <w:spacing w:before="193" w:line="287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 with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known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history of bladder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cancer,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upper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tract tumors occur in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less than 5%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evaluated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  common  imaging  techniques,  including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retrograde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pyelography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    </w:t>
      </w:r>
      <w:r>
        <w:rPr>
          <w:rFonts w:ascii="Arial" w:hAnsi="Arial" w:eastAsia="Arial" w:cs="Arial"/>
          <w:sz w:val="19"/>
          <w:szCs w:val="19"/>
          <w:color w:val="011E31"/>
        </w:rPr>
        <w:t>CT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MRI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well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transabdominal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ultrasonography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(</w:t>
      </w:r>
      <w:r>
        <w:rPr>
          <w:rFonts w:ascii="Arial" w:hAnsi="Arial" w:eastAsia="Arial" w:cs="Arial"/>
          <w:sz w:val="19"/>
          <w:szCs w:val="19"/>
          <w:color w:val="011E31"/>
        </w:rPr>
        <w:t>US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),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select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cases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CT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urogram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MR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urogram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advantages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over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showing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not only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potential hydr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onephrosis, but also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filling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defects,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well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regional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lymph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nodes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adjacent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organs.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US  and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retrograde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pyelog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raphy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typically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reserved for patients with 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enal function non-supportive 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contrast-enhanced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CT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MRI.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overall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incidence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significant</w:t>
      </w:r>
      <w:r>
        <w:rPr>
          <w:rFonts w:ascii="Arial" w:hAnsi="Arial" w:eastAsia="Arial" w:cs="Arial"/>
          <w:sz w:val="19"/>
          <w:szCs w:val="19"/>
          <w:color w:val="011E31"/>
          <w:spacing w:val="6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findings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  imaging  of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  upper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tracts  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newly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diagnosed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low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but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increases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tumors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gone,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CIS,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high-risk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disease.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68,</w:t>
      </w:r>
      <w:r>
        <w:rPr>
          <w:rFonts w:ascii="Arial" w:hAnsi="Arial" w:eastAsia="Arial" w:cs="Arial"/>
          <w:sz w:val="12"/>
          <w:szCs w:val="12"/>
          <w:color w:val="011E31"/>
          <w:spacing w:val="36"/>
          <w:w w:val="101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69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timing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initial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upper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tract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imaging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clear,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but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it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likely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risk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stratified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generally   within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six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months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initial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diagnosis. Repeat upper tract imaging should occur every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"/>
        <w:spacing w:before="35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one to two years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 a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high-risk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ient.</w:t>
      </w:r>
    </w:p>
    <w:p>
      <w:pPr>
        <w:ind w:left="1"/>
        <w:spacing w:before="196" w:line="206" w:lineRule="auto"/>
        <w:outlineLvl w:val="0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4.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0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In 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patient with 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history of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NMIBC with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normal</w:t>
      </w:r>
    </w:p>
    <w:p>
      <w:pPr>
        <w:ind w:left="365"/>
        <w:spacing w:before="76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cystoscopy and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positive cytology, a clinician</w:t>
      </w:r>
    </w:p>
    <w:p>
      <w:pPr>
        <w:ind w:left="370" w:right="538" w:hanging="9"/>
        <w:spacing w:before="79" w:line="27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should consider prostatic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urethral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biopsies and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upper tract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imaging, as well as enhanced</w:t>
      </w:r>
    </w:p>
    <w:p>
      <w:pPr>
        <w:ind w:left="365"/>
        <w:spacing w:before="30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cystoscopic techniques (blue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light cystoscopy</w:t>
      </w:r>
    </w:p>
    <w:p>
      <w:pPr>
        <w:ind w:left="370" w:right="448"/>
        <w:spacing w:before="77" w:line="27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[BLC], when available),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ureteroscopy, or random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bladder biopsies. (Expert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Opinion)</w:t>
      </w:r>
    </w:p>
    <w:p>
      <w:pPr>
        <w:ind w:right="369" w:firstLine="1"/>
        <w:spacing w:before="159" w:line="287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likelihood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detecting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CIS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random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biopsies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low-risk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exceedi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ngly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small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but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increases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significantly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 with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high-r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isk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positive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cytology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4"/>
          <w:position w:val="5"/>
        </w:rPr>
        <w:t>70, 71  </w:t>
      </w:r>
      <w:r>
        <w:rPr>
          <w:rFonts w:ascii="Arial" w:hAnsi="Arial" w:eastAsia="Arial" w:cs="Arial"/>
          <w:sz w:val="19"/>
          <w:szCs w:val="19"/>
          <w:color w:val="011E31"/>
        </w:rPr>
        <w:t>Similarly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involvement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prostatic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urethra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 very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uncommon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men with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low-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 disease but increases substantially in the presence of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CIS,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multifocal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disease,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tumors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neck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trigone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2"/>
          <w:position w:val="5"/>
        </w:rPr>
        <w:t>40,   72     </w:t>
      </w:r>
      <w:r>
        <w:rPr>
          <w:rFonts w:ascii="Arial" w:hAnsi="Arial" w:eastAsia="Arial" w:cs="Arial"/>
          <w:sz w:val="19"/>
          <w:szCs w:val="19"/>
          <w:color w:val="011E31"/>
        </w:rPr>
        <w:t>Furthermore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enhanced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cystoscopic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techniques,  including  BL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NBI,  seem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particularly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valuable  for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diagnosis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urothelia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carcinoma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setting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positive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cytology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but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negative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whit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light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cystoscopy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(</w:t>
      </w:r>
      <w:r>
        <w:rPr>
          <w:rFonts w:ascii="Arial" w:hAnsi="Arial" w:eastAsia="Arial" w:cs="Arial"/>
          <w:sz w:val="19"/>
          <w:szCs w:val="19"/>
          <w:color w:val="011E31"/>
        </w:rPr>
        <w:t>WLC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).</w:t>
      </w:r>
      <w:r>
        <w:rPr>
          <w:rFonts w:ascii="Arial" w:hAnsi="Arial" w:eastAsia="Arial" w:cs="Arial"/>
          <w:sz w:val="12"/>
          <w:szCs w:val="12"/>
          <w:color w:val="011E31"/>
          <w:spacing w:val="10"/>
          <w:position w:val="5"/>
        </w:rPr>
        <w:t>73,</w:t>
      </w:r>
      <w:r>
        <w:rPr>
          <w:rFonts w:ascii="Arial" w:hAnsi="Arial" w:eastAsia="Arial" w:cs="Arial"/>
          <w:sz w:val="12"/>
          <w:szCs w:val="12"/>
          <w:color w:val="011E31"/>
          <w:spacing w:val="16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10"/>
          <w:position w:val="5"/>
        </w:rPr>
        <w:t>74</w:t>
      </w:r>
    </w:p>
    <w:p>
      <w:pPr>
        <w:ind w:left="17"/>
        <w:spacing w:before="171" w:line="196" w:lineRule="auto"/>
        <w:outlineLvl w:val="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005679"/>
          <w:spacing w:val="-2"/>
        </w:rPr>
        <w:t>Risk Stratification</w:t>
      </w:r>
    </w:p>
    <w:p>
      <w:pPr>
        <w:ind w:left="6"/>
        <w:spacing w:before="290" w:line="216" w:lineRule="auto"/>
        <w:outlineLvl w:val="0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5.   At the time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of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each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occurre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nce/recurrence,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</w:t>
      </w:r>
    </w:p>
    <w:p>
      <w:pPr>
        <w:ind w:left="365" w:right="970"/>
        <w:spacing w:before="67" w:line="27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clinician should assign 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clinical stag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classify a patient accordingly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as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“low-,”</w:t>
      </w:r>
    </w:p>
    <w:p>
      <w:pPr>
        <w:ind w:left="322"/>
        <w:spacing w:before="32" w:line="207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19"/>
        </w:rPr>
        <w:t>“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intermediate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9"/>
        </w:rPr>
        <w:t>-,”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9"/>
        </w:rPr>
        <w:t xml:space="preserve"> “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high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9"/>
        </w:rPr>
        <w:t>-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9"/>
        </w:rPr>
        <w:t>.” (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Moderate</w:t>
      </w:r>
    </w:p>
    <w:p>
      <w:pPr>
        <w:ind w:left="371"/>
        <w:spacing w:before="77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Recommendation;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Evid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ence Strength: Grade C)</w:t>
      </w:r>
    </w:p>
    <w:p>
      <w:pPr>
        <w:ind w:left="3" w:right="377" w:firstLine="12"/>
        <w:spacing w:before="202" w:line="291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In  creating  the  AUA/SUO  Gui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deline  Risk  Stratification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System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(see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Table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5),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chose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adhere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general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principles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the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EORTC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CUETO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models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including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factors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been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found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significant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impact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progressio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n,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such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tumor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size,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tumor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focality,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grade,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stage.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addition,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however, the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incorporated evidence from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other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demonstrated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LVI,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prostatic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urethral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involvement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variant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histology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, 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poor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response to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BCG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also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confer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high-risk for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rogression 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position w:val="-1"/>
        </w:rPr>
        <w:t>muscle</w:t>
      </w:r>
      <w:r>
        <w:rPr>
          <w:rFonts w:ascii="Arial" w:hAnsi="Arial" w:eastAsia="Arial" w:cs="Arial"/>
          <w:sz w:val="19"/>
          <w:szCs w:val="19"/>
          <w:color w:val="011E31"/>
          <w:spacing w:val="25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position w:val="-1"/>
        </w:rPr>
        <w:t>invasion</w:t>
      </w:r>
      <w:r>
        <w:rPr>
          <w:rFonts w:ascii="Arial" w:hAnsi="Arial" w:eastAsia="Arial" w:cs="Arial"/>
          <w:sz w:val="19"/>
          <w:szCs w:val="19"/>
          <w:color w:val="011E31"/>
          <w:spacing w:val="7"/>
          <w:position w:val="-1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7"/>
          <w:position w:val="4"/>
        </w:rPr>
        <w:t>53, 54, 75-77</w:t>
      </w:r>
    </w:p>
    <w:p>
      <w:pPr>
        <w:ind w:right="377" w:firstLine="12"/>
        <w:spacing w:before="111" w:line="280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  stratification  for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each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dynamic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iterative process. Patients may recur multi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ple times during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  continuum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 their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   may  face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repetitive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therapeutic  interventions,  such  as  intravesical</w:t>
      </w:r>
      <w:r>
        <w:rPr>
          <w:rFonts w:ascii="Arial" w:hAnsi="Arial" w:eastAsia="Arial" w:cs="Arial"/>
          <w:sz w:val="19"/>
          <w:szCs w:val="19"/>
          <w:color w:val="011E31"/>
          <w:spacing w:val="6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therapy.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Those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  who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recur  following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optimal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standard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intravesical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therapy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likely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harbor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more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aggressive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disease than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implied by clin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ical or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pathologic features;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such,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continued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evaluation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classificatio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is</w:t>
      </w:r>
    </w:p>
    <w:p>
      <w:pPr>
        <w:spacing w:line="280" w:lineRule="auto"/>
        <w:sectPr>
          <w:type w:val="continuous"/>
          <w:pgSz w:w="12240" w:h="15840"/>
          <w:pgMar w:top="1224" w:right="342" w:bottom="1458" w:left="344" w:header="58" w:footer="805" w:gutter="0"/>
          <w:cols w:equalWidth="0" w:num="2">
            <w:col w:w="6040" w:space="100"/>
            <w:col w:w="5414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220" w:lineRule="exact"/>
        <w:rPr/>
      </w:pPr>
      <w:r/>
    </w:p>
    <w:p>
      <w:pPr>
        <w:spacing w:line="220" w:lineRule="exact"/>
        <w:sectPr>
          <w:footerReference w:type="default" r:id="rId20"/>
          <w:pgSz w:w="12240" w:h="15840"/>
          <w:pgMar w:top="1224" w:right="342" w:bottom="1458" w:left="344" w:header="58" w:footer="805" w:gutter="0"/>
          <w:cols w:equalWidth="0" w:num="1">
            <w:col w:w="11554" w:space="0"/>
          </w:cols>
        </w:sectPr>
        <w:rPr/>
      </w:pPr>
    </w:p>
    <w:p>
      <w:pPr>
        <w:ind w:left="379" w:right="626" w:firstLine="9"/>
        <w:spacing w:before="36" w:line="294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necessary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optimal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care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prior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each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treatment decision.</w:t>
      </w:r>
    </w:p>
    <w:p>
      <w:pPr>
        <w:ind w:left="375"/>
        <w:spacing w:before="130" w:line="197" w:lineRule="auto"/>
        <w:outlineLvl w:val="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005679"/>
        </w:rPr>
        <w:t>Variant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1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color w:val="005679"/>
        </w:rPr>
        <w:t>Histologies</w:t>
      </w:r>
    </w:p>
    <w:p>
      <w:pPr>
        <w:ind w:left="748" w:right="640" w:hanging="364"/>
        <w:spacing w:before="289" w:line="248" w:lineRule="auto"/>
        <w:outlineLvl w:val="0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6.   An experienced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genitouri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nary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pathologist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should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review the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pathology of 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patient wit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h any doubt</w:t>
      </w:r>
    </w:p>
    <w:p>
      <w:pPr>
        <w:ind w:left="750"/>
        <w:spacing w:before="76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in regard to variant 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suspected variant</w:t>
      </w:r>
    </w:p>
    <w:p>
      <w:pPr>
        <w:ind w:left="749"/>
        <w:spacing w:before="79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</w:rPr>
        <w:t>histology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4"/>
        </w:rPr>
        <w:t xml:space="preserve"> (e.g.,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micropapillary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4"/>
        </w:rPr>
        <w:t>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nested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4"/>
        </w:rPr>
        <w:t>,</w:t>
      </w:r>
    </w:p>
    <w:p>
      <w:pPr>
        <w:ind w:left="749"/>
        <w:spacing w:before="77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plasmacytoid,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neuroendocrine, sarcomatoid),</w:t>
      </w:r>
    </w:p>
    <w:p>
      <w:pPr>
        <w:ind w:left="743" w:right="685" w:hanging="1"/>
        <w:spacing w:before="76" w:line="27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extensive squamous or gla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ndular differentiation,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or the presence/absence o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f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lymphovascular</w:t>
      </w:r>
    </w:p>
    <w:p>
      <w:pPr>
        <w:ind w:left="750"/>
        <w:spacing w:before="31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invasion (LVI). (Moderate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Recommendation;</w:t>
      </w:r>
    </w:p>
    <w:p>
      <w:pPr>
        <w:ind w:left="750"/>
        <w:spacing w:before="79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Evidence Strength: Grade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C)</w:t>
      </w:r>
    </w:p>
    <w:p>
      <w:pPr>
        <w:ind w:left="376" w:right="617" w:firstLine="3"/>
        <w:spacing w:before="192" w:line="291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pathology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report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specify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presence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percentage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variant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histology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(e.g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.,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squamous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and/or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glandular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</w:rPr>
        <w:t>differentiation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,      </w:t>
      </w:r>
      <w:r>
        <w:rPr>
          <w:rFonts w:ascii="Arial" w:hAnsi="Arial" w:eastAsia="Arial" w:cs="Arial"/>
          <w:sz w:val="19"/>
          <w:szCs w:val="19"/>
          <w:color w:val="011E31"/>
        </w:rPr>
        <w:t>micropapillary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,       </w:t>
      </w:r>
      <w:r>
        <w:rPr>
          <w:rFonts w:ascii="Arial" w:hAnsi="Arial" w:eastAsia="Arial" w:cs="Arial"/>
          <w:sz w:val="19"/>
          <w:szCs w:val="19"/>
          <w:color w:val="011E31"/>
        </w:rPr>
        <w:t>nested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plasmacytoid,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neuroendocrine,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sarcomatoid)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ll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presence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absence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LVI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.   </w:t>
      </w:r>
      <w:r>
        <w:rPr>
          <w:rFonts w:ascii="Arial" w:hAnsi="Arial" w:eastAsia="Arial" w:cs="Arial"/>
          <w:sz w:val="19"/>
          <w:szCs w:val="19"/>
          <w:color w:val="011E31"/>
        </w:rPr>
        <w:t>These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currently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recognized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histologic variants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less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common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influence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prognosis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treatmen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choices.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Panel  recognizes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futu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  pathologic  and  molecular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subtypes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will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continue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elucidated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these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require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secondary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review.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cases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non-muscle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invasive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disease,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re-resection</w:t>
      </w:r>
      <w:r>
        <w:rPr>
          <w:rFonts w:ascii="Arial" w:hAnsi="Arial" w:eastAsia="Arial" w:cs="Arial"/>
          <w:sz w:val="19"/>
          <w:szCs w:val="19"/>
          <w:color w:val="011E31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mandatory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rule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out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muscle-invasive disease given the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high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rate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upstaging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-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variant histology. Several studies suggest</w:t>
      </w:r>
      <w:r>
        <w:rPr>
          <w:rFonts w:ascii="Arial" w:hAnsi="Arial" w:eastAsia="Arial" w:cs="Arial"/>
          <w:sz w:val="19"/>
          <w:szCs w:val="19"/>
          <w:color w:val="011E31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variant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differentiation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affect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survival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;  </w:t>
      </w:r>
      <w:r>
        <w:rPr>
          <w:rFonts w:ascii="Arial" w:hAnsi="Arial" w:eastAsia="Arial" w:cs="Arial"/>
          <w:sz w:val="19"/>
          <w:szCs w:val="19"/>
          <w:color w:val="011E31"/>
        </w:rPr>
        <w:t>however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paucity of data due to the rarity of most varia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nts. Some 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 variants, such as m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icropapillary, have been described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fairly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recently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(1994),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others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under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recognized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or </w:t>
      </w:r>
      <w:r>
        <w:rPr>
          <w:rFonts w:ascii="Arial" w:hAnsi="Arial" w:eastAsia="Arial" w:cs="Arial"/>
          <w:sz w:val="19"/>
          <w:szCs w:val="19"/>
          <w:color w:val="011E31"/>
        </w:rPr>
        <w:t>understaged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8"/>
          <w:position w:val="5"/>
        </w:rPr>
        <w:t>78  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one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study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from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Mayo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Clinic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pathological re-review of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 specimens identified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variant</w:t>
      </w:r>
      <w:r>
        <w:rPr>
          <w:rFonts w:ascii="Arial" w:hAnsi="Arial" w:eastAsia="Arial" w:cs="Arial"/>
          <w:sz w:val="19"/>
          <w:szCs w:val="19"/>
          <w:color w:val="011E31"/>
          <w:spacing w:val="6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histologies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up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one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third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initially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classified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pure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urothelial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carcinoma.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79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ompared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 with pure urothelial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carcinoma, those with variant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histology</w:t>
      </w:r>
      <w:r>
        <w:rPr>
          <w:rFonts w:ascii="Arial" w:hAnsi="Arial" w:eastAsia="Arial" w:cs="Arial"/>
          <w:sz w:val="19"/>
          <w:szCs w:val="19"/>
          <w:color w:val="011E31"/>
          <w:spacing w:val="6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greater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incidence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locally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advanced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worse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survival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6"/>
          <w:position w:val="5"/>
        </w:rPr>
        <w:t>80-82</w:t>
      </w:r>
    </w:p>
    <w:p>
      <w:pPr>
        <w:ind w:left="376" w:right="623" w:firstLine="3"/>
        <w:spacing w:before="114" w:line="286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The diagnosis of LVI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define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presence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tumor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within endothelium-lined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spaces. Numerous studies have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documented</w:t>
      </w:r>
      <w:r>
        <w:rPr>
          <w:rFonts w:ascii="Arial" w:hAnsi="Arial" w:eastAsia="Arial" w:cs="Arial"/>
          <w:sz w:val="19"/>
          <w:szCs w:val="19"/>
          <w:color w:val="011E31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 clinical importance of LVI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as an important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prognostic marker of upstaging, lymph node involvemen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recurrence, and decreased overall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survival.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34-37</w:t>
      </w:r>
      <w:r>
        <w:rPr>
          <w:rFonts w:ascii="Arial" w:hAnsi="Arial" w:eastAsia="Arial" w:cs="Arial"/>
          <w:sz w:val="12"/>
          <w:szCs w:val="12"/>
          <w:color w:val="011E31"/>
          <w:spacing w:val="10"/>
          <w:w w:val="101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Thus, 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committee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believes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reporting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the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presence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absence of LVI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important.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7"/>
        <w:spacing w:before="35" w:line="206" w:lineRule="auto"/>
        <w:outlineLvl w:val="0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7.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0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If a bladder sparing approach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being</w:t>
      </w:r>
    </w:p>
    <w:p>
      <w:pPr>
        <w:ind w:left="362" w:right="714" w:firstLine="5"/>
        <w:spacing w:before="76" w:line="27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considered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in a patient with varian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histology,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then a clinician should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perform 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restagi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ng</w:t>
      </w:r>
    </w:p>
    <w:p>
      <w:pPr>
        <w:ind w:left="362"/>
        <w:spacing w:before="33" w:line="225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transurethral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resection of bladder tumor</w:t>
      </w:r>
    </w:p>
    <w:p>
      <w:pPr>
        <w:ind w:left="369"/>
        <w:spacing w:before="39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(TURBT) within four to six weeks of the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itial</w:t>
      </w:r>
    </w:p>
    <w:p>
      <w:pPr>
        <w:ind w:left="363"/>
        <w:spacing w:before="76" w:line="206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TURBT. (Expert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Opinion)</w:t>
      </w:r>
    </w:p>
    <w:p>
      <w:pPr>
        <w:ind w:left="2" w:right="373" w:firstLine="12"/>
        <w:spacing w:before="195" w:line="286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Historically,  the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variant   histologies  have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been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under-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appreciated and under-reported, but dat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 is accumulating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 regard to their aggressiveness. With their potential risk,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committee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believes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if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clinician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cons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idering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any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treatment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would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preserve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bladder,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minimum,</w:t>
      </w:r>
      <w:r>
        <w:rPr>
          <w:rFonts w:ascii="Arial" w:hAnsi="Arial" w:eastAsia="Arial" w:cs="Arial"/>
          <w:sz w:val="19"/>
          <w:szCs w:val="19"/>
          <w:color w:val="011E31"/>
          <w:spacing w:val="5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repeat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TURBT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done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evaluate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clinical stage for these tumor types.</w:t>
      </w:r>
    </w:p>
    <w:p>
      <w:pPr>
        <w:ind w:right="375" w:firstLine="3"/>
        <w:spacing w:before="146" w:line="289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The  presence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 variant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histology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within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TURBT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specimen is uniforml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y associated with high-grade disease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almost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always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invasive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.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one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study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 86%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  variant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histology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presented  with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muscle-invasive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TURBT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compared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53%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-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those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high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grade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pure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urothelial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carcin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oma.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cystectomy,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64%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 patients with variant histology were found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 T3-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>T4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compared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>34%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those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pure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high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grade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urothelial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carcinoma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2"/>
          <w:position w:val="5"/>
        </w:rPr>
        <w:t>83</w:t>
      </w:r>
      <w:r>
        <w:rPr>
          <w:rFonts w:ascii="Arial" w:hAnsi="Arial" w:eastAsia="Arial" w:cs="Arial"/>
          <w:sz w:val="12"/>
          <w:szCs w:val="12"/>
          <w:color w:val="011E31"/>
          <w:spacing w:val="33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2021, </w:t>
      </w:r>
      <w:r>
        <w:rPr>
          <w:rFonts w:ascii="Arial" w:hAnsi="Arial" w:eastAsia="Arial" w:cs="Arial"/>
          <w:sz w:val="19"/>
          <w:szCs w:val="19"/>
          <w:color w:val="011E31"/>
        </w:rPr>
        <w:t>Iida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colleagues </w:t>
      </w:r>
      <w:r>
        <w:rPr>
          <w:rFonts w:ascii="Arial" w:hAnsi="Arial" w:eastAsia="Arial" w:cs="Arial"/>
          <w:sz w:val="19"/>
          <w:szCs w:val="19"/>
          <w:color w:val="011E31"/>
        </w:rPr>
        <w:t>reported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cohort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94   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BCG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unresponsive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NMIBC treated without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radical cystectomy.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They found that the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presence of variant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histology was an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independent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predictor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poor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overall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survival.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Although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study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did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evaluate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rol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re-TURBT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this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population,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it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does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support the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high-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nature of variant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histology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8"/>
          <w:position w:val="5"/>
        </w:rPr>
        <w:t>84   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such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,  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mixed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histologic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features</w:t>
      </w:r>
      <w:r>
        <w:rPr>
          <w:rFonts w:ascii="Arial" w:hAnsi="Arial" w:eastAsia="Arial" w:cs="Arial"/>
          <w:sz w:val="19"/>
          <w:szCs w:val="19"/>
          <w:color w:val="011E31"/>
          <w:spacing w:val="5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generally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ideal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candidates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sparing protocols and are best served with an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aggressive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treatment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modality.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85</w:t>
      </w:r>
    </w:p>
    <w:p>
      <w:pPr>
        <w:ind w:left="7"/>
        <w:spacing w:before="151" w:line="206" w:lineRule="auto"/>
        <w:outlineLvl w:val="0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8.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Due to the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high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rate of upsta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ging associated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with</w:t>
      </w:r>
    </w:p>
    <w:p>
      <w:pPr>
        <w:ind w:left="366" w:right="779" w:hanging="6"/>
        <w:spacing w:before="80" w:line="27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variant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histology, a clinician should consider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offering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initial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radical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 xml:space="preserve"> cystectomy. (Expert</w:t>
      </w:r>
    </w:p>
    <w:p>
      <w:pPr>
        <w:ind w:left="367"/>
        <w:spacing w:before="30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Opinion)</w:t>
      </w:r>
    </w:p>
    <w:p>
      <w:pPr>
        <w:ind w:right="374" w:firstLine="3"/>
        <w:spacing w:before="199" w:line="281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There  is  a  lack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of  evidence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regarding  the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efficacy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intravesical therapy for patients with non-muscle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invasive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urothelial carcinoma with variant histology. Given the high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rate of upstaging associated</w:t>
      </w:r>
      <w:r>
        <w:rPr>
          <w:rFonts w:ascii="Arial" w:hAnsi="Arial" w:eastAsia="Arial" w:cs="Arial"/>
          <w:sz w:val="19"/>
          <w:szCs w:val="19"/>
          <w:color w:val="011E31"/>
          <w:spacing w:val="-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variant histology and 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presence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LVI,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surgeons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consider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offering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 early cystectomy.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83, 85, 86</w:t>
      </w:r>
      <w:r>
        <w:rPr>
          <w:rFonts w:ascii="Arial" w:hAnsi="Arial" w:eastAsia="Arial" w:cs="Arial"/>
          <w:sz w:val="12"/>
          <w:szCs w:val="12"/>
          <w:color w:val="011E31"/>
          <w:spacing w:val="7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Iida and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colle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agues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study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cited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previously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supports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rationale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radical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when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variant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histology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present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tients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NMIBC unresponsive to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BCG.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84</w:t>
      </w:r>
    </w:p>
    <w:p>
      <w:pPr>
        <w:spacing w:line="281" w:lineRule="auto"/>
        <w:sectPr>
          <w:type w:val="continuous"/>
          <w:pgSz w:w="12240" w:h="15840"/>
          <w:pgMar w:top="1224" w:right="342" w:bottom="1458" w:left="344" w:header="58" w:footer="805" w:gutter="0"/>
          <w:cols w:equalWidth="0" w:num="2">
            <w:col w:w="6038" w:space="100"/>
            <w:col w:w="5416" w:space="0"/>
          </w:cols>
        </w:sectPr>
        <w:rPr>
          <w:rFonts w:ascii="Arial" w:hAnsi="Arial" w:eastAsia="Arial" w:cs="Arial"/>
          <w:sz w:val="12"/>
          <w:szCs w:val="12"/>
        </w:rPr>
      </w:pPr>
    </w:p>
    <w:p>
      <w:pPr>
        <w:spacing w:line="205" w:lineRule="exact"/>
        <w:rPr/>
      </w:pPr>
      <w:r/>
    </w:p>
    <w:p>
      <w:pPr>
        <w:spacing w:line="205" w:lineRule="exact"/>
        <w:sectPr>
          <w:footerReference w:type="default" r:id="rId21"/>
          <w:pgSz w:w="12240" w:h="15840"/>
          <w:pgMar w:top="1224" w:right="342" w:bottom="1458" w:left="344" w:header="58" w:footer="805" w:gutter="0"/>
          <w:cols w:equalWidth="0" w:num="1">
            <w:col w:w="11554" w:space="0"/>
          </w:cols>
        </w:sectPr>
        <w:rPr/>
      </w:pPr>
    </w:p>
    <w:p>
      <w:pPr>
        <w:ind w:left="396" w:right="612"/>
        <w:spacing w:before="67" w:line="237" w:lineRule="auto"/>
        <w:outlineLvl w:val="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005679"/>
          <w:spacing w:val="-3"/>
        </w:rPr>
        <w:t>Urine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21"/>
        </w:rPr>
        <w:t xml:space="preserve">   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-3"/>
        </w:rPr>
        <w:t>Markers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12"/>
        </w:rPr>
        <w:t xml:space="preserve">   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-3"/>
        </w:rPr>
        <w:t>after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14"/>
        </w:rPr>
        <w:t xml:space="preserve">   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-3"/>
        </w:rPr>
        <w:t>Diagnosis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12"/>
        </w:rPr>
        <w:t xml:space="preserve">   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-3"/>
        </w:rPr>
        <w:t>of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2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-2"/>
        </w:rPr>
        <w:t>Bladder Cancer</w:t>
      </w:r>
    </w:p>
    <w:p>
      <w:pPr>
        <w:ind w:left="382"/>
        <w:spacing w:before="290" w:line="216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9.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In surveillance of NMIBC,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clinician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not</w:t>
      </w:r>
    </w:p>
    <w:p>
      <w:pPr>
        <w:ind w:left="742" w:right="756" w:firstLine="7"/>
        <w:spacing w:before="66" w:line="27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use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urinary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biomarkers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place of cystoscopic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evaluation. (Strong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Recommendation;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Evidence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Strength: Grade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B)</w:t>
      </w:r>
    </w:p>
    <w:p>
      <w:pPr>
        <w:ind w:left="376" w:right="619" w:firstLine="15"/>
        <w:spacing w:before="152" w:line="291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many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years,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researchers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attempted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iden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tify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utilize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urinary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markers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detection.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Voided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urine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cytology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been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mainstay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urine-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based  diagnosis  of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since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original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description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Papanicolou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Marshall.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87 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cytology,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however,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several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drawbacks,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including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poor  sensitivity  for  low-grade/stage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tumors,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lack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interobserver  consistency,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range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readings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(e.g.,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atypical,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atypical-suspicio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us,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non-diagnostic),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need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send the specimen to an external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laboratory, and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delay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obtaining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results.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88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These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shortcomings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inspired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search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more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sensitive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urinary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marker.</w:t>
      </w:r>
    </w:p>
    <w:p>
      <w:pPr>
        <w:ind w:left="381" w:right="622" w:firstLine="2"/>
        <w:spacing w:before="117" w:line="291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Several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markers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been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investigated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developed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over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past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three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decades,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ive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these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markers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approved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FDA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and/or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commercially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available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9"/>
          <w:position w:val="5"/>
        </w:rPr>
        <w:t>89, 90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NMP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22</w:t>
      </w:r>
      <w:r>
        <w:rPr>
          <w:rFonts w:ascii="Arial" w:hAnsi="Arial" w:eastAsia="Arial" w:cs="Arial"/>
          <w:sz w:val="19"/>
          <w:szCs w:val="19"/>
          <w:b/>
          <w:bCs/>
          <w:spacing w:val="9"/>
        </w:rPr>
        <w:t>®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BTA</w:t>
      </w:r>
      <w:r>
        <w:rPr>
          <w:rFonts w:ascii="Arial" w:hAnsi="Arial" w:eastAsia="Arial" w:cs="Arial"/>
          <w:sz w:val="19"/>
          <w:szCs w:val="19"/>
          <w:b/>
          <w:bCs/>
          <w:spacing w:val="9"/>
        </w:rPr>
        <w:t>® </w:t>
      </w:r>
      <w:r>
        <w:rPr>
          <w:rFonts w:ascii="Arial" w:hAnsi="Arial" w:eastAsia="Arial" w:cs="Arial"/>
          <w:sz w:val="19"/>
          <w:szCs w:val="19"/>
          <w:color w:val="011E31"/>
        </w:rPr>
        <w:t>tests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protein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based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,   </w:t>
      </w:r>
      <w:r>
        <w:rPr>
          <w:rFonts w:ascii="Arial" w:hAnsi="Arial" w:eastAsia="Arial" w:cs="Arial"/>
          <w:sz w:val="19"/>
          <w:szCs w:val="19"/>
          <w:color w:val="011E31"/>
        </w:rPr>
        <w:t>while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UroVysion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>®</w:t>
      </w:r>
      <w:r>
        <w:rPr>
          <w:rFonts w:ascii="Arial" w:hAnsi="Arial" w:eastAsia="Arial" w:cs="Arial"/>
          <w:sz w:val="19"/>
          <w:szCs w:val="19"/>
          <w:b/>
          <w:bCs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FISH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ImmunoCyt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>™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CxBladder</w:t>
      </w:r>
      <w:r>
        <w:rPr>
          <w:rFonts w:ascii="Arial" w:hAnsi="Arial" w:eastAsia="Arial" w:cs="Arial"/>
          <w:sz w:val="19"/>
          <w:szCs w:val="19"/>
          <w:b/>
          <w:bCs/>
          <w:spacing w:val="14"/>
        </w:rPr>
        <w:t>™   </w:t>
      </w:r>
      <w:r>
        <w:rPr>
          <w:rFonts w:ascii="Arial" w:hAnsi="Arial" w:eastAsia="Arial" w:cs="Arial"/>
          <w:sz w:val="19"/>
          <w:szCs w:val="19"/>
          <w:color w:val="011E31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cell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based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pooled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sensitivity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specificity,  positive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negative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likelihood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ratios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shown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Table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>6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1"/>
          <w:position w:val="5"/>
        </w:rPr>
        <w:t>91</w:t>
      </w:r>
    </w:p>
    <w:p>
      <w:pPr>
        <w:ind w:left="377" w:right="619" w:firstLine="2"/>
        <w:spacing w:before="116" w:line="291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NMP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22</w:t>
      </w:r>
      <w:r>
        <w:rPr>
          <w:rFonts w:ascii="Arial" w:hAnsi="Arial" w:eastAsia="Arial" w:cs="Arial"/>
          <w:sz w:val="19"/>
          <w:szCs w:val="19"/>
          <w:b/>
          <w:bCs/>
          <w:spacing w:val="9"/>
        </w:rPr>
        <w:t>®</w:t>
      </w:r>
      <w:r>
        <w:rPr>
          <w:rFonts w:ascii="Arial" w:hAnsi="Arial" w:eastAsia="Arial" w:cs="Arial"/>
          <w:sz w:val="19"/>
          <w:szCs w:val="19"/>
          <w:b/>
          <w:bCs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test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available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as  a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point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care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test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(NMP22BladderChek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®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)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more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quantitative format.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 test identifies a nuclear matrix p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rotein that is involved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  the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mitotic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apparatus.  The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b/>
          <w:bCs/>
          <w:spacing w:val="3"/>
        </w:rPr>
        <w:t>®</w:t>
      </w:r>
      <w:r>
        <w:rPr>
          <w:rFonts w:ascii="Arial" w:hAnsi="Arial" w:eastAsia="Arial" w:cs="Arial"/>
          <w:sz w:val="19"/>
          <w:szCs w:val="19"/>
          <w:b/>
          <w:bCs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test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identifies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basement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membrane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antigen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related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complement factor H and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present within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urine at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levels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Like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NMP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>22</w:t>
      </w:r>
      <w:r>
        <w:rPr>
          <w:rFonts w:ascii="Arial" w:hAnsi="Arial" w:eastAsia="Arial" w:cs="Arial"/>
          <w:sz w:val="19"/>
          <w:szCs w:val="19"/>
          <w:b/>
          <w:bCs/>
          <w:spacing w:val="20"/>
        </w:rPr>
        <w:t>®</w:t>
      </w:r>
      <w:r>
        <w:rPr>
          <w:rFonts w:ascii="Arial" w:hAnsi="Arial" w:eastAsia="Arial" w:cs="Arial"/>
          <w:sz w:val="19"/>
          <w:szCs w:val="19"/>
          <w:b/>
          <w:bCs/>
          <w:spacing w:val="-36"/>
        </w:rPr>
        <w:t xml:space="preserve"> </w:t>
      </w:r>
      <w:r>
        <w:rPr>
          <w:rFonts w:ascii="Arial" w:hAnsi="Arial" w:eastAsia="Arial" w:cs="Arial"/>
          <w:sz w:val="19"/>
          <w:szCs w:val="19"/>
          <w:spacing w:val="20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the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BTA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®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test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is also availab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qualitative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quantitative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formats. Both tests are FDA-approved</w:t>
      </w:r>
      <w:r>
        <w:rPr>
          <w:rFonts w:ascii="Arial" w:hAnsi="Arial" w:eastAsia="Arial" w:cs="Arial"/>
          <w:sz w:val="19"/>
          <w:szCs w:val="19"/>
          <w:color w:val="011E31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 initial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evaluation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surveillance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ncer;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however,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these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protein-based urine markers have a te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ndency to be</w:t>
      </w:r>
      <w:r>
        <w:rPr>
          <w:rFonts w:ascii="Arial" w:hAnsi="Arial" w:eastAsia="Arial" w:cs="Arial"/>
          <w:sz w:val="19"/>
          <w:szCs w:val="19"/>
          <w:color w:val="011E31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falsely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positive in the presence of inflammation, resu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lting in lower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specificity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than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urine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cytology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can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result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subjecting      patients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unnecessary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diagnostic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evaluations.</w:t>
      </w:r>
    </w:p>
    <w:p>
      <w:pPr>
        <w:ind w:left="381" w:right="625" w:hanging="1"/>
        <w:spacing w:before="112" w:line="262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UroVysion</w:t>
      </w:r>
      <w:r>
        <w:rPr>
          <w:rFonts w:ascii="Arial" w:hAnsi="Arial" w:eastAsia="Arial" w:cs="Arial"/>
          <w:sz w:val="19"/>
          <w:szCs w:val="19"/>
          <w:b/>
          <w:bCs/>
          <w:spacing w:val="3"/>
        </w:rPr>
        <w:t>®</w:t>
      </w:r>
      <w:r>
        <w:rPr>
          <w:rFonts w:ascii="Arial" w:hAnsi="Arial" w:eastAsia="Arial" w:cs="Arial"/>
          <w:sz w:val="19"/>
          <w:szCs w:val="19"/>
          <w:b/>
          <w:bCs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(FISH)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test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identifies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altered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copy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numbers of four specific chromosomes or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loss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regions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chromosome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9</w:t>
      </w:r>
      <w:r>
        <w:rPr>
          <w:rFonts w:ascii="Arial" w:hAnsi="Arial" w:eastAsia="Arial" w:cs="Arial"/>
          <w:sz w:val="19"/>
          <w:szCs w:val="19"/>
          <w:color w:val="011E31"/>
        </w:rPr>
        <w:t>p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using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fluorescent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probes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.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375" w:firstLine="18"/>
        <w:spacing w:before="55" w:line="288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ImmunoCyt</w:t>
      </w:r>
      <w:r>
        <w:rPr>
          <w:rFonts w:ascii="Arial" w:hAnsi="Arial" w:eastAsia="Arial" w:cs="Arial"/>
          <w:sz w:val="19"/>
          <w:szCs w:val="19"/>
          <w:b/>
          <w:bCs/>
          <w:spacing w:val="3"/>
        </w:rPr>
        <w:t>™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test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identifies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three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cell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surface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glycoproteins that are present on the membrane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of cancer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cells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can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used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conjunction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cytology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to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enhance the sensitivity of cyto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logy. The Cxbladder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™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test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identifies</w:t>
      </w:r>
      <w:r>
        <w:rPr>
          <w:rFonts w:ascii="Arial" w:hAnsi="Arial" w:eastAsia="Arial" w:cs="Arial"/>
          <w:sz w:val="19"/>
          <w:szCs w:val="19"/>
          <w:color w:val="011E31"/>
          <w:spacing w:val="6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presence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five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mRNA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fragments  in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urine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expressed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lev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els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with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2"/>
          <w:position w:val="5"/>
        </w:rPr>
        <w:t>90    </w:t>
      </w:r>
      <w:r>
        <w:rPr>
          <w:rFonts w:ascii="Arial" w:hAnsi="Arial" w:eastAsia="Arial" w:cs="Arial"/>
          <w:sz w:val="19"/>
          <w:szCs w:val="19"/>
          <w:color w:val="011E31"/>
        </w:rPr>
        <w:t>One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such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fragment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CXCR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2,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inflammatory marker that helps disc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riminate false positive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cases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. </w:t>
      </w:r>
      <w:r>
        <w:rPr>
          <w:rFonts w:ascii="Arial" w:hAnsi="Arial" w:eastAsia="Arial" w:cs="Arial"/>
          <w:sz w:val="19"/>
          <w:szCs w:val="19"/>
          <w:color w:val="011E31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test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appears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able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distinguish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between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low- and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high-grade tumors and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perform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better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protein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based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markers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such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NMP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22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>®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BTA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>®</w:t>
      </w:r>
      <w:r>
        <w:rPr>
          <w:rFonts w:ascii="Arial" w:hAnsi="Arial" w:eastAsia="Arial" w:cs="Arial"/>
          <w:sz w:val="19"/>
          <w:szCs w:val="19"/>
          <w:b/>
          <w:bCs/>
          <w:spacing w:val="-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Although not a complete listing, given the lower specificity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all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other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currently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available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urinary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markers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urine cytology as well as other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concerns, the use of these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markers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been widely adopted.</w:t>
      </w:r>
    </w:p>
    <w:p>
      <w:pPr>
        <w:ind w:left="3" w:right="375" w:firstLine="11"/>
        <w:spacing w:before="146" w:line="288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Direct comparisons of protein markers, such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NM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P22</w:t>
      </w:r>
      <w:r>
        <w:rPr>
          <w:rFonts w:ascii="Arial" w:hAnsi="Arial" w:eastAsia="Arial" w:cs="Arial"/>
          <w:sz w:val="19"/>
          <w:szCs w:val="19"/>
          <w:b/>
          <w:bCs/>
          <w:spacing w:val="3"/>
        </w:rPr>
        <w:t>®</w:t>
      </w:r>
      <w:r>
        <w:rPr>
          <w:rFonts w:ascii="Arial" w:hAnsi="Arial" w:eastAsia="Arial" w:cs="Arial"/>
          <w:sz w:val="19"/>
          <w:szCs w:val="19"/>
          <w:b/>
          <w:bCs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BTA</w:t>
      </w:r>
      <w:r>
        <w:rPr>
          <w:rFonts w:ascii="Arial" w:hAnsi="Arial" w:eastAsia="Arial" w:cs="Arial"/>
          <w:sz w:val="19"/>
          <w:szCs w:val="19"/>
          <w:b/>
          <w:bCs/>
          <w:spacing w:val="2"/>
        </w:rPr>
        <w:t>®</w:t>
      </w:r>
      <w:r>
        <w:rPr>
          <w:rFonts w:ascii="Arial" w:hAnsi="Arial" w:eastAsia="Arial" w:cs="Arial"/>
          <w:sz w:val="19"/>
          <w:szCs w:val="19"/>
          <w:b/>
          <w:bCs/>
          <w:spacing w:val="-38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,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suggest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little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difference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sensitivity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specificity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between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them.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92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Compar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ImmunoCyt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™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UroVysion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®</w:t>
      </w:r>
      <w:r>
        <w:rPr>
          <w:rFonts w:ascii="Arial" w:hAnsi="Arial" w:eastAsia="Arial" w:cs="Arial"/>
          <w:sz w:val="19"/>
          <w:szCs w:val="19"/>
          <w:b/>
          <w:bCs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FISH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suggests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ImmunoCyt</w:t>
      </w:r>
      <w:r>
        <w:rPr>
          <w:rFonts w:ascii="Arial" w:hAnsi="Arial" w:eastAsia="Arial" w:cs="Arial"/>
          <w:sz w:val="19"/>
          <w:szCs w:val="19"/>
          <w:b/>
          <w:bCs/>
          <w:spacing w:val="8"/>
        </w:rPr>
        <w:t>™   </w:t>
      </w:r>
      <w:r>
        <w:rPr>
          <w:rFonts w:ascii="Arial" w:hAnsi="Arial" w:eastAsia="Arial" w:cs="Arial"/>
          <w:sz w:val="19"/>
          <w:szCs w:val="19"/>
          <w:color w:val="011E31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higher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sensitivity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but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lower </w:t>
      </w:r>
      <w:r>
        <w:rPr>
          <w:rFonts w:ascii="Arial" w:hAnsi="Arial" w:eastAsia="Arial" w:cs="Arial"/>
          <w:sz w:val="19"/>
          <w:szCs w:val="19"/>
          <w:color w:val="011E31"/>
        </w:rPr>
        <w:t>specificity</w:t>
      </w:r>
      <w:r>
        <w:rPr>
          <w:rFonts w:ascii="Arial" w:hAnsi="Arial" w:eastAsia="Arial" w:cs="Arial"/>
          <w:sz w:val="19"/>
          <w:szCs w:val="19"/>
          <w:color w:val="011E31"/>
          <w:spacing w:val="5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than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UroVysion</w:t>
      </w:r>
      <w:r>
        <w:rPr>
          <w:rFonts w:ascii="Arial" w:hAnsi="Arial" w:eastAsia="Arial" w:cs="Arial"/>
          <w:sz w:val="19"/>
          <w:szCs w:val="19"/>
          <w:b/>
          <w:bCs/>
          <w:spacing w:val="14"/>
        </w:rPr>
        <w:t>®  </w:t>
      </w:r>
      <w:r>
        <w:rPr>
          <w:rFonts w:ascii="Arial" w:hAnsi="Arial" w:eastAsia="Arial" w:cs="Arial"/>
          <w:sz w:val="19"/>
          <w:szCs w:val="19"/>
          <w:color w:val="011E31"/>
        </w:rPr>
        <w:t>FISH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.  </w:t>
      </w:r>
      <w:r>
        <w:rPr>
          <w:rFonts w:ascii="Arial" w:hAnsi="Arial" w:eastAsia="Arial" w:cs="Arial"/>
          <w:sz w:val="19"/>
          <w:szCs w:val="19"/>
          <w:color w:val="011E31"/>
        </w:rPr>
        <w:t>Most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studies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evaluating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these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markers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utilized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cystoscopy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gold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standard  for  detecting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tumors,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while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some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utilized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pathologic evaluation of the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biopsy specimen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final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reference.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Direct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comparisons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between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markers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difficult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given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uncertainty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sensitivity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these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tests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cannot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used to re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place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cystoscopy.</w:t>
      </w:r>
    </w:p>
    <w:p>
      <w:pPr>
        <w:ind w:left="5" w:right="368" w:hanging="1"/>
        <w:spacing w:before="147" w:line="28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update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review   identified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six   new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obse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rvational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seven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publications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)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including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1,604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participants</w:t>
      </w:r>
      <w:r>
        <w:rPr>
          <w:rFonts w:ascii="Arial" w:hAnsi="Arial" w:eastAsia="Arial" w:cs="Arial"/>
          <w:sz w:val="19"/>
          <w:szCs w:val="19"/>
          <w:color w:val="011E31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one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systematic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review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relevant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guideline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statement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.    </w:t>
      </w:r>
      <w:r>
        <w:rPr>
          <w:rFonts w:ascii="Arial" w:hAnsi="Arial" w:eastAsia="Arial" w:cs="Arial"/>
          <w:sz w:val="19"/>
          <w:szCs w:val="19"/>
          <w:color w:val="011E31"/>
        </w:rPr>
        <w:t>Since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guideline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’</w:t>
      </w:r>
      <w:r>
        <w:rPr>
          <w:rFonts w:ascii="Arial" w:hAnsi="Arial" w:eastAsia="Arial" w:cs="Arial"/>
          <w:sz w:val="19"/>
          <w:szCs w:val="19"/>
          <w:color w:val="011E31"/>
        </w:rPr>
        <w:t>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initial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publication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2016, </w:t>
      </w:r>
      <w:r>
        <w:rPr>
          <w:rFonts w:ascii="Arial" w:hAnsi="Arial" w:eastAsia="Arial" w:cs="Arial"/>
          <w:sz w:val="19"/>
          <w:szCs w:val="19"/>
          <w:color w:val="011E31"/>
        </w:rPr>
        <w:t>several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new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urinary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biomarkers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have </w:t>
      </w:r>
      <w:r>
        <w:rPr>
          <w:rFonts w:ascii="Arial" w:hAnsi="Arial" w:eastAsia="Arial" w:cs="Arial"/>
          <w:sz w:val="19"/>
          <w:szCs w:val="19"/>
          <w:color w:val="011E31"/>
        </w:rPr>
        <w:t>been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developed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detect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recurrent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NMIBC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surveillance.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93-95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One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such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marker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CxBladder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Monitor.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It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designed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h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sensitivity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rule-out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test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such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negati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ve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result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can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used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defer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cystoscopy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confirm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negative</w:t>
      </w:r>
      <w:r>
        <w:rPr>
          <w:rFonts w:ascii="Arial" w:hAnsi="Arial" w:eastAsia="Arial" w:cs="Arial"/>
          <w:sz w:val="19"/>
          <w:szCs w:val="19"/>
          <w:color w:val="011E31"/>
          <w:spacing w:val="5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cystoscopy.  In  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cohort of 763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NMIBC patients on surveillance, 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xBladder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Monitor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had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93%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sensitivity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97%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negative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predictive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value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current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NMIBC;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however,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test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specificity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reported.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Appro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ximately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one-third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had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negative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test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could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pote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ntially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avoid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cystoscopy.</w:t>
      </w:r>
      <w:r>
        <w:rPr>
          <w:rFonts w:ascii="Arial" w:hAnsi="Arial" w:eastAsia="Arial" w:cs="Arial"/>
          <w:sz w:val="19"/>
          <w:szCs w:val="19"/>
          <w:color w:val="011E31"/>
          <w:spacing w:val="6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test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performed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well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both</w:t>
      </w:r>
      <w:r>
        <w:rPr>
          <w:rFonts w:ascii="Arial" w:hAnsi="Arial" w:eastAsia="Arial" w:cs="Arial"/>
          <w:sz w:val="19"/>
          <w:szCs w:val="19"/>
          <w:color w:val="011E31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low-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high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grade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recurrences</w:t>
      </w:r>
      <w:r>
        <w:rPr>
          <w:rFonts w:ascii="Arial" w:hAnsi="Arial" w:eastAsia="Arial" w:cs="Arial"/>
          <w:sz w:val="12"/>
          <w:szCs w:val="12"/>
          <w:color w:val="011E31"/>
          <w:spacing w:val="8"/>
          <w:position w:val="5"/>
        </w:rPr>
        <w:t>93    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outperformed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urine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cytology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NMP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22,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and   UroVysion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®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FISH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2"/>
          <w:position w:val="5"/>
        </w:rPr>
        <w:t>96    </w:t>
      </w:r>
      <w:r>
        <w:rPr>
          <w:rFonts w:ascii="Arial" w:hAnsi="Arial" w:eastAsia="Arial" w:cs="Arial"/>
          <w:sz w:val="19"/>
          <w:szCs w:val="19"/>
          <w:color w:val="011E31"/>
        </w:rPr>
        <w:t>While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negative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test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nlikely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recurrent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NMIBC,    a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non-negative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test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equires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continued</w:t>
      </w:r>
    </w:p>
    <w:p>
      <w:pPr>
        <w:spacing w:line="289" w:lineRule="auto"/>
        <w:sectPr>
          <w:type w:val="continuous"/>
          <w:pgSz w:w="12240" w:h="15840"/>
          <w:pgMar w:top="1224" w:right="342" w:bottom="1458" w:left="344" w:header="58" w:footer="805" w:gutter="0"/>
          <w:cols w:equalWidth="0" w:num="2">
            <w:col w:w="6038" w:space="100"/>
            <w:col w:w="5417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220" w:lineRule="exact"/>
        <w:rPr/>
      </w:pPr>
      <w:r/>
    </w:p>
    <w:p>
      <w:pPr>
        <w:spacing w:line="220" w:lineRule="exact"/>
        <w:sectPr>
          <w:footerReference w:type="default" r:id="rId22"/>
          <w:pgSz w:w="12240" w:h="15840"/>
          <w:pgMar w:top="1224" w:right="342" w:bottom="1458" w:left="344" w:header="58" w:footer="805" w:gutter="0"/>
          <w:cols w:equalWidth="0" w:num="1">
            <w:col w:w="11554" w:space="0"/>
          </w:cols>
        </w:sectPr>
        <w:rPr/>
      </w:pPr>
    </w:p>
    <w:p>
      <w:pPr>
        <w:ind w:left="382" w:right="629" w:firstLine="1"/>
        <w:spacing w:before="36" w:line="27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cystoscopic surveillance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and is not necessarily diagnostic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recurrence.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Althou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gh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early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data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CxBladder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Monitor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promising,  fu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rther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validation   studies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</w:p>
    <w:p>
      <w:pPr>
        <w:spacing w:line="3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378" w:firstLine="6"/>
        <w:spacing w:before="35" w:line="27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needed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determine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if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negative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test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sufficient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defer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surveillance cystoscopy and what the clinical im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plications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 of a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non-negative test.</w:t>
      </w:r>
    </w:p>
    <w:p>
      <w:pPr>
        <w:spacing w:line="279" w:lineRule="auto"/>
        <w:sectPr>
          <w:type w:val="continuous"/>
          <w:pgSz w:w="12240" w:h="15840"/>
          <w:pgMar w:top="1224" w:right="342" w:bottom="1458" w:left="344" w:header="58" w:footer="805" w:gutter="0"/>
          <w:cols w:equalWidth="0" w:num="2">
            <w:col w:w="6044" w:space="100"/>
            <w:col w:w="5411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80" w:lineRule="exact"/>
        <w:rPr/>
      </w:pPr>
      <w:r/>
    </w:p>
    <w:tbl>
      <w:tblPr>
        <w:tblStyle w:val="TableNormal"/>
        <w:tblW w:w="10890" w:type="dxa"/>
        <w:tblInd w:w="378" w:type="dxa"/>
        <w:tblLayout w:type="fixed"/>
        <w:tblBorders>
          <w:top w:val="single" w:color="8EAADB" w:sz="2" w:space="0"/>
          <w:left w:val="single" w:color="8EAADB" w:sz="2" w:space="0"/>
          <w:bottom w:val="single" w:color="8EAADB" w:sz="2" w:space="0"/>
          <w:right w:val="single" w:color="8EAADB" w:sz="2" w:space="0"/>
          <w:insideH w:val="single" w:color="8EAADB" w:sz="2" w:space="0"/>
          <w:insideV w:val="single" w:color="8EAADB" w:sz="2" w:space="0"/>
        </w:tblBorders>
      </w:tblPr>
      <w:tblGrid>
        <w:gridCol w:w="2725"/>
        <w:gridCol w:w="2104"/>
        <w:gridCol w:w="2102"/>
        <w:gridCol w:w="1977"/>
        <w:gridCol w:w="1982"/>
      </w:tblGrid>
      <w:tr>
        <w:trPr>
          <w:trHeight w:val="873" w:hRule="atLeast"/>
        </w:trPr>
        <w:tc>
          <w:tcPr>
            <w:shd w:val="clear" w:fill="4472C4"/>
            <w:tcW w:w="10890" w:type="dxa"/>
            <w:vAlign w:val="top"/>
            <w:gridSpan w:val="5"/>
            <w:tcBorders>
              <w:left w:val="single" w:color="4472C4" w:sz="2" w:space="0"/>
              <w:bottom w:val="single" w:color="4472C4" w:sz="2" w:space="0"/>
              <w:right w:val="single" w:color="4472C4" w:sz="2" w:space="0"/>
              <w:top w:val="single" w:color="4472C4" w:sz="2" w:space="0"/>
            </w:tcBorders>
          </w:tcPr>
          <w:p>
            <w:pPr>
              <w:pStyle w:val="TableText"/>
              <w:ind w:left="112"/>
              <w:spacing w:before="30" w:line="216" w:lineRule="auto"/>
              <w:rPr>
                <w:sz w:val="13"/>
                <w:szCs w:val="13"/>
              </w:rPr>
            </w:pPr>
            <w:r>
              <w:rPr>
                <w:sz w:val="22"/>
                <w:szCs w:val="22"/>
                <w:b/>
                <w:bCs/>
                <w:color w:val="FFFFFF"/>
              </w:rPr>
              <w:t>TABLE 6:</w:t>
            </w:r>
            <w:r>
              <w:rPr>
                <w:sz w:val="22"/>
                <w:szCs w:val="22"/>
                <w:b/>
                <w:bCs/>
                <w:color w:val="FFFFFF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FFFFF"/>
              </w:rPr>
              <w:t>Performance Charac</w:t>
            </w:r>
            <w:r>
              <w:rPr>
                <w:sz w:val="22"/>
                <w:szCs w:val="22"/>
                <w:b/>
                <w:bCs/>
                <w:color w:val="FFFFFF"/>
                <w:spacing w:val="-1"/>
              </w:rPr>
              <w:t>teristics of Commonly</w:t>
            </w:r>
            <w:r>
              <w:rPr>
                <w:sz w:val="22"/>
                <w:szCs w:val="22"/>
                <w:b/>
                <w:bCs/>
                <w:color w:val="FFFFFF"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FFFFF"/>
                <w:spacing w:val="-1"/>
              </w:rPr>
              <w:t>Used and FDA Approved</w:t>
            </w:r>
            <w:r>
              <w:rPr>
                <w:sz w:val="22"/>
                <w:szCs w:val="22"/>
                <w:b/>
                <w:bCs/>
                <w:color w:val="FFFFFF"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FFFFF"/>
                <w:spacing w:val="-1"/>
              </w:rPr>
              <w:t>Urinary</w:t>
            </w:r>
            <w:r>
              <w:rPr>
                <w:sz w:val="22"/>
                <w:szCs w:val="22"/>
                <w:b/>
                <w:bCs/>
                <w:color w:val="FFFFFF"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FFFFF"/>
                <w:spacing w:val="-1"/>
              </w:rPr>
              <w:t>Markers</w:t>
            </w:r>
            <w:r>
              <w:rPr>
                <w:sz w:val="13"/>
                <w:szCs w:val="13"/>
                <w:b/>
                <w:bCs/>
                <w:color w:val="FFFFFF"/>
                <w:spacing w:val="-1"/>
                <w:position w:val="7"/>
              </w:rPr>
              <w:t>91</w:t>
            </w:r>
          </w:p>
        </w:tc>
      </w:tr>
      <w:tr>
        <w:trPr>
          <w:trHeight w:val="1120" w:hRule="atLeast"/>
        </w:trPr>
        <w:tc>
          <w:tcPr>
            <w:shd w:val="clear" w:fill="D9E2F3"/>
            <w:tcW w:w="2725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24"/>
              <w:spacing w:before="4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3"/>
              </w:rPr>
              <w:t>Marker</w:t>
            </w:r>
          </w:p>
        </w:tc>
        <w:tc>
          <w:tcPr>
            <w:shd w:val="clear" w:fill="D9E2F3"/>
            <w:tcW w:w="2104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14"/>
              <w:spacing w:before="45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Sensitivity</w:t>
            </w:r>
          </w:p>
        </w:tc>
        <w:tc>
          <w:tcPr>
            <w:shd w:val="clear" w:fill="D9E2F3"/>
            <w:tcW w:w="2102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13"/>
              <w:spacing w:before="45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Specificity</w:t>
            </w:r>
          </w:p>
        </w:tc>
        <w:tc>
          <w:tcPr>
            <w:shd w:val="clear" w:fill="D9E2F3"/>
            <w:tcW w:w="1977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21" w:right="446" w:firstLine="2"/>
              <w:spacing w:before="45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3"/>
              </w:rPr>
              <w:t>Pos.</w:t>
            </w:r>
            <w:r>
              <w:rPr>
                <w:sz w:val="22"/>
                <w:szCs w:val="22"/>
                <w:color w:val="011E31"/>
                <w:spacing w:val="24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3"/>
              </w:rPr>
              <w:t>likelihood</w:t>
            </w:r>
            <w:r>
              <w:rPr>
                <w:sz w:val="22"/>
                <w:szCs w:val="22"/>
                <w:color w:val="011E3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3"/>
              </w:rPr>
              <w:t>ratio</w:t>
            </w:r>
            <w:r>
              <w:rPr>
                <w:sz w:val="22"/>
                <w:szCs w:val="22"/>
                <w:color w:val="011E31"/>
                <w:spacing w:val="1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3"/>
              </w:rPr>
              <w:t>(95%</w:t>
            </w:r>
            <w:r>
              <w:rPr>
                <w:sz w:val="22"/>
                <w:szCs w:val="22"/>
                <w:color w:val="011E31"/>
                <w:spacing w:val="10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3"/>
              </w:rPr>
              <w:t>CI)</w:t>
            </w:r>
          </w:p>
        </w:tc>
        <w:tc>
          <w:tcPr>
            <w:shd w:val="clear" w:fill="D9E2F3"/>
            <w:tcW w:w="1982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20" w:right="428" w:firstLine="2"/>
              <w:spacing w:before="45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3"/>
              </w:rPr>
              <w:t>Neg.</w:t>
            </w:r>
            <w:r>
              <w:rPr>
                <w:sz w:val="22"/>
                <w:szCs w:val="22"/>
                <w:color w:val="011E31"/>
                <w:spacing w:val="24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3"/>
              </w:rPr>
              <w:t>likelihood</w:t>
            </w:r>
            <w:r>
              <w:rPr>
                <w:sz w:val="22"/>
                <w:szCs w:val="22"/>
                <w:color w:val="011E3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3"/>
              </w:rPr>
              <w:t>ratio</w:t>
            </w:r>
            <w:r>
              <w:rPr>
                <w:sz w:val="22"/>
                <w:szCs w:val="22"/>
                <w:color w:val="011E31"/>
                <w:spacing w:val="1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3"/>
              </w:rPr>
              <w:t>(95%</w:t>
            </w:r>
            <w:r>
              <w:rPr>
                <w:sz w:val="22"/>
                <w:szCs w:val="22"/>
                <w:color w:val="011E31"/>
                <w:spacing w:val="10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3"/>
              </w:rPr>
              <w:t>CI)</w:t>
            </w:r>
          </w:p>
        </w:tc>
      </w:tr>
      <w:tr>
        <w:trPr>
          <w:trHeight w:val="1375" w:hRule="atLeast"/>
        </w:trPr>
        <w:tc>
          <w:tcPr>
            <w:tcW w:w="2725" w:type="dxa"/>
            <w:vAlign w:val="top"/>
          </w:tcPr>
          <w:p>
            <w:pPr>
              <w:pStyle w:val="TableText"/>
              <w:ind w:left="118" w:right="529" w:firstLine="6"/>
              <w:spacing w:before="49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NMP22® quantitative</w:t>
            </w:r>
            <w:r>
              <w:rPr>
                <w:sz w:val="22"/>
                <w:szCs w:val="22"/>
                <w:color w:val="011E31"/>
                <w:spacing w:val="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2"/>
              </w:rPr>
              <w:t>Overall</w:t>
            </w:r>
          </w:p>
          <w:p>
            <w:pPr>
              <w:pStyle w:val="TableText"/>
              <w:ind w:left="124"/>
              <w:spacing w:before="23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Diagnosis</w:t>
            </w:r>
          </w:p>
          <w:p>
            <w:pPr>
              <w:pStyle w:val="TableText"/>
              <w:ind w:left="117"/>
              <w:spacing w:before="4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Surveillance</w:t>
            </w:r>
          </w:p>
        </w:tc>
        <w:tc>
          <w:tcPr>
            <w:tcW w:w="2104" w:type="dxa"/>
            <w:vAlign w:val="top"/>
          </w:tcPr>
          <w:p>
            <w:pPr>
              <w:pStyle w:val="TableText"/>
              <w:ind w:left="113"/>
              <w:spacing w:before="301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69%</w:t>
            </w:r>
          </w:p>
          <w:p>
            <w:pPr>
              <w:pStyle w:val="TableText"/>
              <w:ind w:left="113"/>
              <w:spacing w:before="4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67%</w:t>
            </w:r>
          </w:p>
          <w:p>
            <w:pPr>
              <w:pStyle w:val="TableText"/>
              <w:ind w:left="113"/>
              <w:spacing w:before="6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61%</w:t>
            </w:r>
          </w:p>
        </w:tc>
        <w:tc>
          <w:tcPr>
            <w:tcW w:w="2102" w:type="dxa"/>
            <w:vAlign w:val="top"/>
          </w:tcPr>
          <w:p>
            <w:pPr>
              <w:pStyle w:val="TableText"/>
              <w:ind w:left="114"/>
              <w:spacing w:before="301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77%</w:t>
            </w:r>
          </w:p>
          <w:p>
            <w:pPr>
              <w:pStyle w:val="TableText"/>
              <w:ind w:left="112"/>
              <w:spacing w:before="4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84%</w:t>
            </w:r>
          </w:p>
          <w:p>
            <w:pPr>
              <w:pStyle w:val="TableText"/>
              <w:ind w:left="114"/>
              <w:spacing w:before="6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71%</w:t>
            </w:r>
          </w:p>
        </w:tc>
        <w:tc>
          <w:tcPr>
            <w:tcW w:w="1977" w:type="dxa"/>
            <w:vAlign w:val="top"/>
          </w:tcPr>
          <w:p>
            <w:pPr>
              <w:pStyle w:val="TableText"/>
              <w:ind w:left="116"/>
              <w:spacing w:before="48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3.05 (2.28-4.10)</w:t>
            </w:r>
          </w:p>
        </w:tc>
        <w:tc>
          <w:tcPr>
            <w:tcW w:w="1982" w:type="dxa"/>
            <w:vAlign w:val="top"/>
          </w:tcPr>
          <w:p>
            <w:pPr>
              <w:pStyle w:val="TableText"/>
              <w:ind w:left="115"/>
              <w:spacing w:before="48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0.40 (0.32-0.50)</w:t>
            </w:r>
          </w:p>
        </w:tc>
      </w:tr>
      <w:tr>
        <w:trPr>
          <w:trHeight w:val="1374" w:hRule="atLeast"/>
        </w:trPr>
        <w:tc>
          <w:tcPr>
            <w:shd w:val="clear" w:fill="D9E2F3"/>
            <w:tcW w:w="2725" w:type="dxa"/>
            <w:vAlign w:val="top"/>
          </w:tcPr>
          <w:p>
            <w:pPr>
              <w:pStyle w:val="TableText"/>
              <w:ind w:left="118" w:right="663" w:firstLine="6"/>
              <w:spacing w:before="48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NMP22® qualitative</w:t>
            </w:r>
            <w:r>
              <w:rPr>
                <w:sz w:val="22"/>
                <w:szCs w:val="22"/>
                <w:color w:val="011E31"/>
                <w:spacing w:val="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2"/>
              </w:rPr>
              <w:t>Overall</w:t>
            </w:r>
          </w:p>
          <w:p>
            <w:pPr>
              <w:pStyle w:val="TableText"/>
              <w:ind w:left="124"/>
              <w:spacing w:before="23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Diagnosis</w:t>
            </w:r>
          </w:p>
          <w:p>
            <w:pPr>
              <w:pStyle w:val="TableText"/>
              <w:ind w:left="117"/>
              <w:spacing w:before="4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Surveillance</w:t>
            </w:r>
          </w:p>
        </w:tc>
        <w:tc>
          <w:tcPr>
            <w:shd w:val="clear" w:fill="D9E2F3"/>
            <w:tcW w:w="2104" w:type="dxa"/>
            <w:vAlign w:val="top"/>
          </w:tcPr>
          <w:p>
            <w:pPr>
              <w:pStyle w:val="TableText"/>
              <w:ind w:left="114"/>
              <w:spacing w:before="301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58%</w:t>
            </w:r>
          </w:p>
          <w:p>
            <w:pPr>
              <w:pStyle w:val="TableText"/>
              <w:ind w:left="107"/>
              <w:spacing w:before="4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47%</w:t>
            </w:r>
          </w:p>
          <w:p>
            <w:pPr>
              <w:pStyle w:val="TableText"/>
              <w:ind w:left="115"/>
              <w:spacing w:before="6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70%</w:t>
            </w:r>
          </w:p>
        </w:tc>
        <w:tc>
          <w:tcPr>
            <w:shd w:val="clear" w:fill="D9E2F3"/>
            <w:tcW w:w="2102" w:type="dxa"/>
            <w:vAlign w:val="top"/>
          </w:tcPr>
          <w:p>
            <w:pPr>
              <w:pStyle w:val="TableText"/>
              <w:ind w:left="112"/>
              <w:spacing w:before="301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88%</w:t>
            </w:r>
          </w:p>
          <w:p>
            <w:pPr>
              <w:pStyle w:val="TableText"/>
              <w:ind w:left="113"/>
              <w:spacing w:before="4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93%</w:t>
            </w:r>
          </w:p>
          <w:p>
            <w:pPr>
              <w:pStyle w:val="TableText"/>
              <w:ind w:left="112"/>
              <w:spacing w:before="6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83%</w:t>
            </w:r>
          </w:p>
        </w:tc>
        <w:tc>
          <w:tcPr>
            <w:shd w:val="clear" w:fill="D9E2F3"/>
            <w:tcW w:w="1977" w:type="dxa"/>
            <w:vAlign w:val="top"/>
          </w:tcPr>
          <w:p>
            <w:pPr>
              <w:pStyle w:val="TableText"/>
              <w:ind w:left="109"/>
              <w:spacing w:before="49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</w:rPr>
              <w:t>4.89 (3.23-7.40)</w:t>
            </w:r>
          </w:p>
        </w:tc>
        <w:tc>
          <w:tcPr>
            <w:shd w:val="clear" w:fill="D9E2F3"/>
            <w:tcW w:w="1982" w:type="dxa"/>
            <w:vAlign w:val="top"/>
          </w:tcPr>
          <w:p>
            <w:pPr>
              <w:pStyle w:val="TableText"/>
              <w:ind w:left="115"/>
              <w:spacing w:before="49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0.48 (0.33-0.71)</w:t>
            </w:r>
          </w:p>
        </w:tc>
      </w:tr>
      <w:tr>
        <w:trPr>
          <w:trHeight w:val="1375" w:hRule="atLeast"/>
        </w:trPr>
        <w:tc>
          <w:tcPr>
            <w:tcW w:w="2725" w:type="dxa"/>
            <w:vAlign w:val="top"/>
          </w:tcPr>
          <w:p>
            <w:pPr>
              <w:pStyle w:val="TableText"/>
              <w:ind w:left="118" w:right="834" w:firstLine="5"/>
              <w:spacing w:before="49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BTA® quantitative</w:t>
            </w:r>
            <w:r>
              <w:rPr>
                <w:sz w:val="22"/>
                <w:szCs w:val="22"/>
                <w:color w:val="011E31"/>
                <w:spacing w:val="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2"/>
              </w:rPr>
              <w:t>Overall</w:t>
            </w:r>
          </w:p>
          <w:p>
            <w:pPr>
              <w:pStyle w:val="TableText"/>
              <w:ind w:left="124"/>
              <w:spacing w:before="23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Diagnosis</w:t>
            </w:r>
          </w:p>
          <w:p>
            <w:pPr>
              <w:pStyle w:val="TableText"/>
              <w:ind w:left="117"/>
              <w:spacing w:before="4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Surveillance</w:t>
            </w:r>
          </w:p>
        </w:tc>
        <w:tc>
          <w:tcPr>
            <w:tcW w:w="2104" w:type="dxa"/>
            <w:vAlign w:val="top"/>
          </w:tcPr>
          <w:p>
            <w:pPr>
              <w:pStyle w:val="TableText"/>
              <w:ind w:left="113"/>
              <w:spacing w:before="302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65%</w:t>
            </w:r>
          </w:p>
          <w:p>
            <w:pPr>
              <w:pStyle w:val="TableText"/>
              <w:ind w:left="115"/>
              <w:spacing w:before="4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76%</w:t>
            </w:r>
          </w:p>
          <w:p>
            <w:pPr>
              <w:pStyle w:val="TableText"/>
              <w:ind w:left="114"/>
              <w:spacing w:before="7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58%</w:t>
            </w:r>
          </w:p>
        </w:tc>
        <w:tc>
          <w:tcPr>
            <w:tcW w:w="2102" w:type="dxa"/>
            <w:vAlign w:val="top"/>
          </w:tcPr>
          <w:p>
            <w:pPr>
              <w:pStyle w:val="TableText"/>
              <w:ind w:left="114"/>
              <w:spacing w:before="302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74%</w:t>
            </w:r>
          </w:p>
          <w:p>
            <w:pPr>
              <w:pStyle w:val="TableText"/>
              <w:ind w:left="113"/>
              <w:spacing w:before="4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53%</w:t>
            </w:r>
          </w:p>
          <w:p>
            <w:pPr>
              <w:pStyle w:val="TableText"/>
              <w:ind w:left="114"/>
              <w:spacing w:before="7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79%</w:t>
            </w:r>
          </w:p>
        </w:tc>
        <w:tc>
          <w:tcPr>
            <w:tcW w:w="1977" w:type="dxa"/>
            <w:vAlign w:val="top"/>
          </w:tcPr>
          <w:p>
            <w:pPr>
              <w:pStyle w:val="TableText"/>
              <w:ind w:left="113"/>
              <w:spacing w:before="50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2.52 (1.86-3.41)</w:t>
            </w:r>
          </w:p>
        </w:tc>
        <w:tc>
          <w:tcPr>
            <w:tcW w:w="1982" w:type="dxa"/>
            <w:vAlign w:val="top"/>
          </w:tcPr>
          <w:p>
            <w:pPr>
              <w:pStyle w:val="TableText"/>
              <w:ind w:left="115"/>
              <w:spacing w:before="50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0.47 (0.37-0.61)</w:t>
            </w:r>
          </w:p>
        </w:tc>
      </w:tr>
      <w:tr>
        <w:trPr>
          <w:trHeight w:val="1374" w:hRule="atLeast"/>
        </w:trPr>
        <w:tc>
          <w:tcPr>
            <w:shd w:val="clear" w:fill="D9E2F3"/>
            <w:tcW w:w="2725" w:type="dxa"/>
            <w:vAlign w:val="top"/>
          </w:tcPr>
          <w:p>
            <w:pPr>
              <w:pStyle w:val="TableText"/>
              <w:ind w:left="118" w:right="967" w:firstLine="5"/>
              <w:spacing w:before="50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BTA® qualitative</w:t>
            </w:r>
            <w:r>
              <w:rPr>
                <w:sz w:val="22"/>
                <w:szCs w:val="22"/>
                <w:color w:val="011E31"/>
                <w:spacing w:val="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2"/>
              </w:rPr>
              <w:t>Overall</w:t>
            </w:r>
          </w:p>
          <w:p>
            <w:pPr>
              <w:pStyle w:val="TableText"/>
              <w:ind w:left="124"/>
              <w:spacing w:before="23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Diagnosis</w:t>
            </w:r>
          </w:p>
          <w:p>
            <w:pPr>
              <w:pStyle w:val="TableText"/>
              <w:ind w:left="117"/>
              <w:spacing w:before="4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Surveillance</w:t>
            </w:r>
          </w:p>
        </w:tc>
        <w:tc>
          <w:tcPr>
            <w:shd w:val="clear" w:fill="D9E2F3"/>
            <w:tcW w:w="2104" w:type="dxa"/>
            <w:vAlign w:val="top"/>
          </w:tcPr>
          <w:p>
            <w:pPr>
              <w:pStyle w:val="TableText"/>
              <w:ind w:left="113"/>
              <w:spacing w:before="303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64%</w:t>
            </w:r>
          </w:p>
          <w:p>
            <w:pPr>
              <w:pStyle w:val="TableText"/>
              <w:ind w:left="115"/>
              <w:spacing w:before="4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76%</w:t>
            </w:r>
          </w:p>
          <w:p>
            <w:pPr>
              <w:pStyle w:val="TableText"/>
              <w:ind w:left="113"/>
              <w:spacing w:before="6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60%</w:t>
            </w:r>
          </w:p>
        </w:tc>
        <w:tc>
          <w:tcPr>
            <w:shd w:val="clear" w:fill="D9E2F3"/>
            <w:tcW w:w="2102" w:type="dxa"/>
            <w:vAlign w:val="top"/>
          </w:tcPr>
          <w:p>
            <w:pPr>
              <w:pStyle w:val="TableText"/>
              <w:ind w:left="114"/>
              <w:spacing w:before="303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77%</w:t>
            </w:r>
          </w:p>
          <w:p>
            <w:pPr>
              <w:pStyle w:val="TableText"/>
              <w:ind w:left="114"/>
              <w:spacing w:before="4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78%</w:t>
            </w:r>
          </w:p>
          <w:p>
            <w:pPr>
              <w:pStyle w:val="TableText"/>
              <w:ind w:left="114"/>
              <w:spacing w:before="6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76%</w:t>
            </w:r>
          </w:p>
        </w:tc>
        <w:tc>
          <w:tcPr>
            <w:shd w:val="clear" w:fill="D9E2F3"/>
            <w:tcW w:w="1977" w:type="dxa"/>
            <w:vAlign w:val="top"/>
          </w:tcPr>
          <w:p>
            <w:pPr>
              <w:pStyle w:val="TableText"/>
              <w:ind w:left="113"/>
              <w:spacing w:before="50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2.80 (2.31-3.39)</w:t>
            </w:r>
          </w:p>
        </w:tc>
        <w:tc>
          <w:tcPr>
            <w:shd w:val="clear" w:fill="D9E2F3"/>
            <w:tcW w:w="1982" w:type="dxa"/>
            <w:vAlign w:val="top"/>
          </w:tcPr>
          <w:p>
            <w:pPr>
              <w:pStyle w:val="TableText"/>
              <w:ind w:left="115"/>
              <w:spacing w:before="50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0.47 (0.30-0.55)</w:t>
            </w:r>
          </w:p>
        </w:tc>
      </w:tr>
      <w:tr>
        <w:trPr>
          <w:trHeight w:val="1374" w:hRule="atLeast"/>
        </w:trPr>
        <w:tc>
          <w:tcPr>
            <w:tcW w:w="2725" w:type="dxa"/>
            <w:vAlign w:val="top"/>
          </w:tcPr>
          <w:p>
            <w:pPr>
              <w:pStyle w:val="TableText"/>
              <w:ind w:left="118" w:right="871" w:firstLine="6"/>
              <w:spacing w:before="51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3"/>
              </w:rPr>
              <w:t>UroVysion®</w:t>
            </w:r>
            <w:r>
              <w:rPr>
                <w:sz w:val="22"/>
                <w:szCs w:val="22"/>
                <w:color w:val="011E31"/>
                <w:spacing w:val="24"/>
                <w:w w:val="10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3"/>
              </w:rPr>
              <w:t>FISH</w:t>
            </w:r>
            <w:r>
              <w:rPr>
                <w:sz w:val="22"/>
                <w:szCs w:val="22"/>
                <w:color w:val="011E3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2"/>
              </w:rPr>
              <w:t>Overall</w:t>
            </w:r>
          </w:p>
          <w:p>
            <w:pPr>
              <w:pStyle w:val="TableText"/>
              <w:ind w:left="124"/>
              <w:spacing w:before="23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Diagnosis</w:t>
            </w:r>
          </w:p>
          <w:p>
            <w:pPr>
              <w:pStyle w:val="TableText"/>
              <w:ind w:left="117"/>
              <w:spacing w:before="4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Surveillance</w:t>
            </w:r>
          </w:p>
        </w:tc>
        <w:tc>
          <w:tcPr>
            <w:tcW w:w="2104" w:type="dxa"/>
            <w:vAlign w:val="top"/>
          </w:tcPr>
          <w:p>
            <w:pPr>
              <w:pStyle w:val="TableText"/>
              <w:ind w:left="113"/>
              <w:spacing w:before="304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63%</w:t>
            </w:r>
          </w:p>
          <w:p>
            <w:pPr>
              <w:pStyle w:val="TableText"/>
              <w:ind w:left="115"/>
              <w:spacing w:before="4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73%</w:t>
            </w:r>
          </w:p>
          <w:p>
            <w:pPr>
              <w:pStyle w:val="TableText"/>
              <w:ind w:left="114"/>
              <w:spacing w:before="6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55%</w:t>
            </w:r>
          </w:p>
        </w:tc>
        <w:tc>
          <w:tcPr>
            <w:tcW w:w="2102" w:type="dxa"/>
            <w:vAlign w:val="top"/>
          </w:tcPr>
          <w:p>
            <w:pPr>
              <w:pStyle w:val="TableText"/>
              <w:ind w:left="112"/>
              <w:spacing w:before="304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87%</w:t>
            </w:r>
          </w:p>
          <w:p>
            <w:pPr>
              <w:pStyle w:val="TableText"/>
              <w:ind w:left="113"/>
              <w:spacing w:before="4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95%</w:t>
            </w:r>
          </w:p>
          <w:p>
            <w:pPr>
              <w:pStyle w:val="TableText"/>
              <w:ind w:left="112"/>
              <w:spacing w:before="6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80%</w:t>
            </w:r>
          </w:p>
        </w:tc>
        <w:tc>
          <w:tcPr>
            <w:tcW w:w="1977" w:type="dxa"/>
            <w:vAlign w:val="top"/>
          </w:tcPr>
          <w:p>
            <w:pPr>
              <w:pStyle w:val="TableText"/>
              <w:ind w:left="116"/>
              <w:spacing w:before="51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5.02 (2.93-8.60)</w:t>
            </w:r>
          </w:p>
        </w:tc>
        <w:tc>
          <w:tcPr>
            <w:tcW w:w="1982" w:type="dxa"/>
            <w:vAlign w:val="top"/>
          </w:tcPr>
          <w:p>
            <w:pPr>
              <w:pStyle w:val="TableText"/>
              <w:ind w:left="115"/>
              <w:spacing w:before="51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0.42 (0.30-0.59)</w:t>
            </w:r>
          </w:p>
        </w:tc>
      </w:tr>
      <w:tr>
        <w:trPr>
          <w:trHeight w:val="1272" w:hRule="atLeast"/>
        </w:trPr>
        <w:tc>
          <w:tcPr>
            <w:shd w:val="clear" w:fill="D9E2F3"/>
            <w:tcW w:w="2725" w:type="dxa"/>
            <w:vAlign w:val="top"/>
          </w:tcPr>
          <w:p>
            <w:pPr>
              <w:pStyle w:val="TableText"/>
              <w:ind w:left="118" w:right="1265" w:firstLine="9"/>
              <w:spacing w:before="52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ImmunoCyt™</w:t>
            </w:r>
            <w:r>
              <w:rPr>
                <w:sz w:val="22"/>
                <w:szCs w:val="22"/>
                <w:color w:val="011E3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2"/>
              </w:rPr>
              <w:t>Overall</w:t>
            </w:r>
          </w:p>
          <w:p>
            <w:pPr>
              <w:pStyle w:val="TableText"/>
              <w:ind w:left="124"/>
              <w:spacing w:before="23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Diagnosis</w:t>
            </w:r>
          </w:p>
          <w:p>
            <w:pPr>
              <w:pStyle w:val="TableText"/>
              <w:ind w:left="117"/>
              <w:spacing w:before="4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Surveillance</w:t>
            </w:r>
          </w:p>
        </w:tc>
        <w:tc>
          <w:tcPr>
            <w:shd w:val="clear" w:fill="D9E2F3"/>
            <w:tcW w:w="210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ind w:left="115"/>
              <w:spacing w:before="64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78%</w:t>
            </w:r>
          </w:p>
          <w:p>
            <w:pPr>
              <w:pStyle w:val="TableText"/>
              <w:ind w:left="113"/>
              <w:spacing w:before="4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85%</w:t>
            </w:r>
          </w:p>
          <w:p>
            <w:pPr>
              <w:pStyle w:val="TableText"/>
              <w:ind w:left="115"/>
              <w:spacing w:before="6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75%</w:t>
            </w:r>
          </w:p>
        </w:tc>
        <w:tc>
          <w:tcPr>
            <w:shd w:val="clear" w:fill="D9E2F3"/>
            <w:tcW w:w="210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ind w:left="114"/>
              <w:spacing w:before="64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78%</w:t>
            </w:r>
          </w:p>
          <w:p>
            <w:pPr>
              <w:pStyle w:val="TableText"/>
              <w:ind w:left="112"/>
              <w:spacing w:before="4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83%</w:t>
            </w:r>
          </w:p>
          <w:p>
            <w:pPr>
              <w:pStyle w:val="TableText"/>
              <w:ind w:left="114"/>
              <w:spacing w:before="6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76%</w:t>
            </w:r>
          </w:p>
        </w:tc>
        <w:tc>
          <w:tcPr>
            <w:shd w:val="clear" w:fill="D9E2F3"/>
            <w:tcW w:w="1977" w:type="dxa"/>
            <w:vAlign w:val="top"/>
          </w:tcPr>
          <w:p>
            <w:pPr>
              <w:pStyle w:val="TableText"/>
              <w:ind w:left="116"/>
              <w:spacing w:before="53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3.49 (2.82-4.32)</w:t>
            </w:r>
          </w:p>
        </w:tc>
        <w:tc>
          <w:tcPr>
            <w:shd w:val="clear" w:fill="D9E2F3"/>
            <w:tcW w:w="1982" w:type="dxa"/>
            <w:vAlign w:val="top"/>
          </w:tcPr>
          <w:p>
            <w:pPr>
              <w:pStyle w:val="TableText"/>
              <w:ind w:left="115"/>
              <w:spacing w:before="53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0.29 (0.20-0.41)</w:t>
            </w:r>
          </w:p>
        </w:tc>
      </w:tr>
      <w:tr>
        <w:trPr>
          <w:trHeight w:val="516" w:hRule="atLeast"/>
        </w:trPr>
        <w:tc>
          <w:tcPr>
            <w:tcW w:w="2725" w:type="dxa"/>
            <w:vAlign w:val="top"/>
          </w:tcPr>
          <w:p>
            <w:pPr>
              <w:pStyle w:val="TableText"/>
              <w:ind w:left="118"/>
              <w:spacing w:before="51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CxBladder™</w:t>
            </w:r>
          </w:p>
        </w:tc>
        <w:tc>
          <w:tcPr>
            <w:tcW w:w="2104" w:type="dxa"/>
            <w:vAlign w:val="top"/>
          </w:tcPr>
          <w:p>
            <w:pPr>
              <w:pStyle w:val="TableText"/>
              <w:ind w:left="113"/>
              <w:spacing w:before="51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82%</w:t>
            </w:r>
          </w:p>
        </w:tc>
        <w:tc>
          <w:tcPr>
            <w:tcW w:w="2102" w:type="dxa"/>
            <w:vAlign w:val="top"/>
          </w:tcPr>
          <w:p>
            <w:pPr>
              <w:pStyle w:val="TableText"/>
              <w:ind w:left="112"/>
              <w:spacing w:before="51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85%</w:t>
            </w:r>
          </w:p>
        </w:tc>
        <w:tc>
          <w:tcPr>
            <w:tcW w:w="1977" w:type="dxa"/>
            <w:vAlign w:val="top"/>
          </w:tcPr>
          <w:p>
            <w:pPr>
              <w:pStyle w:val="TableText"/>
              <w:ind w:left="116"/>
              <w:spacing w:before="50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5.53 (4.28-7.15)</w:t>
            </w:r>
          </w:p>
        </w:tc>
        <w:tc>
          <w:tcPr>
            <w:tcW w:w="1982" w:type="dxa"/>
            <w:vAlign w:val="top"/>
          </w:tcPr>
          <w:p>
            <w:pPr>
              <w:pStyle w:val="TableText"/>
              <w:ind w:left="115"/>
              <w:spacing w:before="50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0.21 (0.13-0.36)</w:t>
            </w:r>
          </w:p>
        </w:tc>
      </w:tr>
      <w:tr>
        <w:trPr>
          <w:trHeight w:val="530" w:hRule="atLeast"/>
        </w:trPr>
        <w:tc>
          <w:tcPr>
            <w:shd w:val="clear" w:fill="D9E2F3"/>
            <w:tcW w:w="2725" w:type="dxa"/>
            <w:vAlign w:val="top"/>
          </w:tcPr>
          <w:p>
            <w:pPr>
              <w:pStyle w:val="TableText"/>
              <w:ind w:left="118"/>
              <w:spacing w:before="30" w:line="200" w:lineRule="auto"/>
              <w:rPr>
                <w:sz w:val="13"/>
                <w:szCs w:val="13"/>
              </w:rPr>
            </w:pPr>
            <w:r>
              <w:rPr>
                <w:sz w:val="22"/>
                <w:szCs w:val="22"/>
                <w:color w:val="011E31"/>
              </w:rPr>
              <w:t>CxBladder Monitor™</w:t>
            </w:r>
            <w:r>
              <w:rPr>
                <w:sz w:val="22"/>
                <w:szCs w:val="22"/>
                <w:color w:val="011E31"/>
                <w:position w:val="6"/>
              </w:rPr>
              <w:t>*</w:t>
            </w:r>
            <w:r>
              <w:rPr>
                <w:sz w:val="13"/>
                <w:szCs w:val="13"/>
                <w:color w:val="011E31"/>
                <w:position w:val="6"/>
              </w:rPr>
              <w:t>93</w:t>
            </w:r>
          </w:p>
        </w:tc>
        <w:tc>
          <w:tcPr>
            <w:shd w:val="clear" w:fill="D9E2F3"/>
            <w:tcW w:w="2104" w:type="dxa"/>
            <w:vAlign w:val="top"/>
          </w:tcPr>
          <w:p>
            <w:pPr>
              <w:pStyle w:val="TableText"/>
              <w:ind w:left="114"/>
              <w:spacing w:before="50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93%</w:t>
            </w:r>
          </w:p>
        </w:tc>
        <w:tc>
          <w:tcPr>
            <w:shd w:val="clear" w:fill="D9E2F3"/>
            <w:tcW w:w="210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9E2F3"/>
            <w:tcW w:w="197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9E2F3"/>
            <w:tcW w:w="198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ind w:left="381"/>
        <w:spacing w:before="42" w:line="205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*Additional data outsid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 sensitivity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reported</w:t>
      </w:r>
    </w:p>
    <w:p>
      <w:pPr>
        <w:spacing w:line="205" w:lineRule="auto"/>
        <w:sectPr>
          <w:type w:val="continuous"/>
          <w:pgSz w:w="12240" w:h="15840"/>
          <w:pgMar w:top="1224" w:right="342" w:bottom="1458" w:left="344" w:header="58" w:footer="805" w:gutter="0"/>
          <w:cols w:equalWidth="0" w:num="1">
            <w:col w:w="11554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220" w:lineRule="exact"/>
        <w:rPr/>
      </w:pPr>
      <w:r/>
    </w:p>
    <w:p>
      <w:pPr>
        <w:spacing w:line="220" w:lineRule="exact"/>
        <w:sectPr>
          <w:footerReference w:type="default" r:id="rId23"/>
          <w:pgSz w:w="12240" w:h="15840"/>
          <w:pgMar w:top="1224" w:right="342" w:bottom="1458" w:left="344" w:header="58" w:footer="805" w:gutter="0"/>
          <w:cols w:equalWidth="0" w:num="1">
            <w:col w:w="11554" w:space="0"/>
          </w:cols>
        </w:sectPr>
        <w:rPr/>
      </w:pPr>
    </w:p>
    <w:p>
      <w:pPr>
        <w:ind w:left="377" w:right="620" w:firstLine="2"/>
        <w:spacing w:before="43" w:line="288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role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markers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adjuncts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cystoscopy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select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instances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along  with   urine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cytology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continues  to   be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evaluated.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Comprehensive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literature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lysis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showed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urinary</w:t>
      </w:r>
      <w:r>
        <w:rPr>
          <w:rFonts w:ascii="Arial" w:hAnsi="Arial" w:eastAsia="Arial" w:cs="Arial"/>
          <w:sz w:val="19"/>
          <w:szCs w:val="19"/>
          <w:color w:val="011E31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markers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increased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sensitivit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y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specificity</w:t>
      </w:r>
      <w:r>
        <w:rPr>
          <w:rFonts w:ascii="Arial" w:hAnsi="Arial" w:eastAsia="Arial" w:cs="Arial"/>
          <w:sz w:val="19"/>
          <w:szCs w:val="19"/>
          <w:color w:val="011E31"/>
          <w:spacing w:val="5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tumor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grade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stage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increase.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Urinary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marker  sensitivity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improved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  with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larger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tumors.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Several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examined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markers  for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screening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high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populations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4"/>
          <w:position w:val="5"/>
        </w:rPr>
        <w:t>97,  98</w:t>
      </w:r>
      <w:r>
        <w:rPr>
          <w:rFonts w:ascii="Arial" w:hAnsi="Arial" w:eastAsia="Arial" w:cs="Arial"/>
          <w:sz w:val="12"/>
          <w:szCs w:val="12"/>
          <w:color w:val="011E31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Utilization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urine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markers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could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potentially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reduce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frequency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cystoscopy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scr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eening.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99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While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intriguing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idea, the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prevalence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even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high-risk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individuals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enough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 justify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routine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screening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time.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Further,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point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care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prot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markers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used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  screening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do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appear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helpful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identifying the screen-detectable cancers;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99,</w:t>
      </w:r>
      <w:r>
        <w:rPr>
          <w:rFonts w:ascii="Arial" w:hAnsi="Arial" w:eastAsia="Arial" w:cs="Arial"/>
          <w:sz w:val="12"/>
          <w:szCs w:val="12"/>
          <w:color w:val="011E31"/>
          <w:spacing w:val="17"/>
          <w:w w:val="101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100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efore,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this approach cannot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endor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sed.</w:t>
      </w:r>
    </w:p>
    <w:p>
      <w:pPr>
        <w:ind w:left="391"/>
        <w:spacing w:before="150" w:line="206" w:lineRule="auto"/>
        <w:outlineLvl w:val="0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>10.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In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patient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history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of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low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>-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cancer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and</w:t>
      </w:r>
    </w:p>
    <w:p>
      <w:pPr>
        <w:ind w:left="742" w:right="1005"/>
        <w:spacing w:before="76" w:line="28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normal cystoscopy, a clinician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routinely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use a urinary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biomarker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cytology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during surveillance. (Expert Opinion)</w:t>
      </w:r>
    </w:p>
    <w:p>
      <w:pPr>
        <w:ind w:left="378" w:right="620" w:firstLine="12"/>
        <w:spacing w:before="155" w:line="28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Many urine markers have bee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evaluated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even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FDA-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approved  in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context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surveillance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recur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  cancer.  However,  while  they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exhibit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excell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ent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sensitivity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   </w:t>
      </w:r>
      <w:r>
        <w:rPr>
          <w:rFonts w:ascii="Arial" w:hAnsi="Arial" w:eastAsia="Arial" w:cs="Arial"/>
          <w:sz w:val="19"/>
          <w:szCs w:val="19"/>
          <w:color w:val="011E31"/>
        </w:rPr>
        <w:t>particularly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lower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grade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tumors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   </w:t>
      </w:r>
      <w:r>
        <w:rPr>
          <w:rFonts w:ascii="Arial" w:hAnsi="Arial" w:eastAsia="Arial" w:cs="Arial"/>
          <w:sz w:val="19"/>
          <w:szCs w:val="19"/>
          <w:color w:val="011E31"/>
        </w:rPr>
        <w:t>their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specificity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still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lower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than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urine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ytology,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although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cytology’s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sensi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tivity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intermediate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approach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80%, </w:t>
      </w:r>
      <w:r>
        <w:rPr>
          <w:rFonts w:ascii="Arial" w:hAnsi="Arial" w:eastAsia="Arial" w:cs="Arial"/>
          <w:sz w:val="19"/>
          <w:szCs w:val="19"/>
          <w:color w:val="011E31"/>
        </w:rPr>
        <w:t>its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level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low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detecting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low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approximately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20%).</w:t>
      </w:r>
      <w:r>
        <w:rPr>
          <w:rFonts w:ascii="Arial" w:hAnsi="Arial" w:eastAsia="Arial" w:cs="Arial"/>
          <w:sz w:val="12"/>
          <w:szCs w:val="12"/>
          <w:color w:val="011E31"/>
          <w:spacing w:val="12"/>
          <w:position w:val="5"/>
        </w:rPr>
        <w:t>88,</w:t>
      </w:r>
      <w:r>
        <w:rPr>
          <w:rFonts w:ascii="Arial" w:hAnsi="Arial" w:eastAsia="Arial" w:cs="Arial"/>
          <w:sz w:val="12"/>
          <w:szCs w:val="12"/>
          <w:color w:val="011E31"/>
          <w:spacing w:val="21"/>
          <w:w w:val="101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12"/>
          <w:position w:val="5"/>
        </w:rPr>
        <w:t>101</w:t>
      </w:r>
      <w:r>
        <w:rPr>
          <w:rFonts w:ascii="Arial" w:hAnsi="Arial" w:eastAsia="Arial" w:cs="Arial"/>
          <w:sz w:val="12"/>
          <w:szCs w:val="12"/>
          <w:color w:val="011E31"/>
          <w:spacing w:val="1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Thus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low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sensitivity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renders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cytology as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little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context.</w:t>
      </w:r>
      <w:r>
        <w:rPr>
          <w:rFonts w:ascii="Arial" w:hAnsi="Arial" w:eastAsia="Arial" w:cs="Arial"/>
          <w:sz w:val="19"/>
          <w:szCs w:val="19"/>
          <w:color w:val="011E31"/>
          <w:spacing w:val="-29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2"/>
          <w:position w:val="5"/>
        </w:rPr>
        <w:t>102</w:t>
      </w:r>
      <w:r>
        <w:rPr>
          <w:rFonts w:ascii="Arial" w:hAnsi="Arial" w:eastAsia="Arial" w:cs="Arial"/>
          <w:sz w:val="12"/>
          <w:szCs w:val="12"/>
          <w:color w:val="011E31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While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ImmunoCyt</w:t>
      </w:r>
      <w:r>
        <w:rPr>
          <w:rFonts w:ascii="Arial" w:hAnsi="Arial" w:eastAsia="Arial" w:cs="Arial"/>
          <w:sz w:val="19"/>
          <w:szCs w:val="19"/>
          <w:b/>
          <w:bCs/>
          <w:spacing w:val="9"/>
        </w:rPr>
        <w:t>™    </w:t>
      </w:r>
      <w:r>
        <w:rPr>
          <w:rFonts w:ascii="Arial" w:hAnsi="Arial" w:eastAsia="Arial" w:cs="Arial"/>
          <w:sz w:val="19"/>
          <w:szCs w:val="19"/>
          <w:color w:val="011E31"/>
        </w:rPr>
        <w:t>appears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highest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sensitivity and specificity i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n the context of</w:t>
      </w:r>
      <w:r>
        <w:rPr>
          <w:rFonts w:ascii="Arial" w:hAnsi="Arial" w:eastAsia="Arial" w:cs="Arial"/>
          <w:sz w:val="19"/>
          <w:szCs w:val="19"/>
          <w:color w:val="011E31"/>
          <w:spacing w:val="-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surveillance, 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specificity still falls short of urine cytology. Since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recurrent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tumors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detected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during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surveillance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tend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smaller  than   primary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tumors,  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he   amount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protein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expressed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these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small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tumors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also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less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. </w:t>
      </w:r>
      <w:r>
        <w:rPr>
          <w:rFonts w:ascii="Arial" w:hAnsi="Arial" w:eastAsia="Arial" w:cs="Arial"/>
          <w:sz w:val="19"/>
          <w:szCs w:val="19"/>
          <w:color w:val="011E31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led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suggestion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lower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cutoff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levels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need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utilized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protein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based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markers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such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NMP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>22</w:t>
      </w:r>
      <w:r>
        <w:rPr>
          <w:rFonts w:ascii="Arial" w:hAnsi="Arial" w:eastAsia="Arial" w:cs="Arial"/>
          <w:sz w:val="19"/>
          <w:szCs w:val="19"/>
          <w:b/>
          <w:bCs/>
          <w:spacing w:val="23"/>
        </w:rPr>
        <w:t>®</w:t>
      </w:r>
      <w:r>
        <w:rPr>
          <w:rFonts w:ascii="Arial" w:hAnsi="Arial" w:eastAsia="Arial" w:cs="Arial"/>
          <w:sz w:val="19"/>
          <w:szCs w:val="19"/>
          <w:b/>
          <w:bCs/>
          <w:spacing w:val="-36"/>
        </w:rPr>
        <w:t xml:space="preserve"> </w:t>
      </w:r>
      <w:r>
        <w:rPr>
          <w:rFonts w:ascii="Arial" w:hAnsi="Arial" w:eastAsia="Arial" w:cs="Arial"/>
          <w:sz w:val="19"/>
          <w:szCs w:val="19"/>
          <w:spacing w:val="23"/>
        </w:rPr>
        <w:t>,</w:t>
      </w:r>
      <w:r>
        <w:rPr>
          <w:rFonts w:ascii="Arial" w:hAnsi="Arial" w:eastAsia="Arial" w:cs="Arial"/>
          <w:sz w:val="19"/>
          <w:szCs w:val="19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order to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enhance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sensitivity for detecting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small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recurrent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tumors.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Although   at   least   one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prospective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randomized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study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reporte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when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clinician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knows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  marker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result,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he/sh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  detects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biopsies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more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tumors,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103</w:t>
      </w:r>
      <w:r>
        <w:rPr>
          <w:rFonts w:ascii="Arial" w:hAnsi="Arial" w:eastAsia="Arial" w:cs="Arial"/>
          <w:sz w:val="12"/>
          <w:szCs w:val="12"/>
          <w:color w:val="011E31"/>
          <w:spacing w:val="44"/>
          <w:w w:val="101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it remains unknown if this results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 any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benefit  or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harm.  Among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other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things,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new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uri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markers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were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aimed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specifical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ly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overcoming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low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detection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rate of urine cytology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low-grade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tum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ors,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but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5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came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expense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specificity.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previously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discussed  CxBladder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Monitor  was  designed  to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detect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" w:right="374" w:firstLine="6"/>
        <w:spacing w:before="33" w:line="288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recurrent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NMIBC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surveillance.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Although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biomarker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perf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ormed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well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intermediate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-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high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NMIBC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large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cohort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study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its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sensitivity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only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53%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small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subset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EORTC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score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0,  </w:t>
      </w:r>
      <w:r>
        <w:rPr>
          <w:rFonts w:ascii="Arial" w:hAnsi="Arial" w:eastAsia="Arial" w:cs="Arial"/>
          <w:sz w:val="19"/>
          <w:szCs w:val="19"/>
          <w:color w:val="011E31"/>
        </w:rPr>
        <w:t>which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is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equivalent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AUA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low-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93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such,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currently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insufficient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recommend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CxBl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adder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Monitor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during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surveillance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low-risk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patients.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overall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lack</w:t>
      </w:r>
      <w:r>
        <w:rPr>
          <w:rFonts w:ascii="Arial" w:hAnsi="Arial" w:eastAsia="Arial" w:cs="Arial"/>
          <w:sz w:val="19"/>
          <w:szCs w:val="19"/>
          <w:color w:val="011E31"/>
          <w:spacing w:val="5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combined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effective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specificity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sensitivity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low-risk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patients,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believes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curren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urinary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biomarkers and cytology should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routinely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used for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surveillance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 these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patients.</w:t>
      </w:r>
    </w:p>
    <w:p>
      <w:pPr>
        <w:ind w:left="15"/>
        <w:spacing w:before="149" w:line="206" w:lineRule="auto"/>
        <w:outlineLvl w:val="0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>11.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In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patient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NMIBC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>,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clinician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may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use</w:t>
      </w:r>
    </w:p>
    <w:p>
      <w:pPr>
        <w:ind w:left="373" w:right="671" w:hanging="1"/>
        <w:spacing w:before="79" w:line="27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biomarkers to assess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response to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intr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avesical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BCG (UroVysion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®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FISH)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adjudicate</w:t>
      </w:r>
    </w:p>
    <w:p>
      <w:pPr>
        <w:ind w:left="372" w:right="1066" w:hanging="7"/>
        <w:spacing w:before="30" w:line="27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equivocal cytology (Ur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oVysion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®</w:t>
      </w:r>
      <w:r>
        <w:rPr>
          <w:rFonts w:ascii="Arial" w:hAnsi="Arial" w:eastAsia="Arial" w:cs="Arial"/>
          <w:sz w:val="19"/>
          <w:szCs w:val="19"/>
          <w:b/>
          <w:bCs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FISH and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ImmunoCyt</w:t>
      </w:r>
      <w:r>
        <w:rPr>
          <w:rFonts w:ascii="Arial" w:hAnsi="Arial" w:eastAsia="Arial" w:cs="Arial"/>
          <w:sz w:val="19"/>
          <w:szCs w:val="19"/>
          <w:b/>
          <w:bCs/>
          <w:spacing w:val="19"/>
        </w:rPr>
        <w:t>™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9"/>
        </w:rPr>
        <w:t>). (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Expert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Opinion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9"/>
        </w:rPr>
        <w:t>)</w:t>
      </w:r>
    </w:p>
    <w:p>
      <w:pPr>
        <w:ind w:left="1" w:right="372" w:firstLine="2"/>
        <w:spacing w:before="153" w:line="28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The  presence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 significant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inflammation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immediately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post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BCG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instillation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can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affect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accuracy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urine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cytology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.   </w:t>
      </w:r>
      <w:r>
        <w:rPr>
          <w:rFonts w:ascii="Arial" w:hAnsi="Arial" w:eastAsia="Arial" w:cs="Arial"/>
          <w:sz w:val="19"/>
          <w:szCs w:val="19"/>
          <w:color w:val="011E31"/>
        </w:rPr>
        <w:t>Urinary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markers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used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assess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response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intravesical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BCG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therapy.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examining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change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UroVysion</w:t>
      </w:r>
      <w:r>
        <w:rPr>
          <w:rFonts w:ascii="Arial" w:hAnsi="Arial" w:eastAsia="Arial" w:cs="Arial"/>
          <w:sz w:val="19"/>
          <w:szCs w:val="19"/>
          <w:b/>
          <w:bCs/>
          <w:spacing w:val="3"/>
        </w:rPr>
        <w:t>®</w:t>
      </w:r>
      <w:r>
        <w:rPr>
          <w:rFonts w:ascii="Arial" w:hAnsi="Arial" w:eastAsia="Arial" w:cs="Arial"/>
          <w:sz w:val="19"/>
          <w:szCs w:val="19"/>
          <w:b/>
          <w:bCs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FISH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result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s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before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after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induction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induction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+  </w:t>
      </w:r>
      <w:r>
        <w:rPr>
          <w:rFonts w:ascii="Arial" w:hAnsi="Arial" w:eastAsia="Arial" w:cs="Arial"/>
          <w:sz w:val="19"/>
          <w:szCs w:val="19"/>
          <w:color w:val="011E31"/>
        </w:rPr>
        <w:t>maintenance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course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BCG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several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noted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correlation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between </w:t>
      </w:r>
      <w:r>
        <w:rPr>
          <w:rFonts w:ascii="Arial" w:hAnsi="Arial" w:eastAsia="Arial" w:cs="Arial"/>
          <w:sz w:val="19"/>
          <w:szCs w:val="19"/>
          <w:color w:val="011E31"/>
        </w:rPr>
        <w:t>response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BCG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likelihood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disease </w:t>
      </w:r>
      <w:r>
        <w:rPr>
          <w:rFonts w:ascii="Arial" w:hAnsi="Arial" w:eastAsia="Arial" w:cs="Arial"/>
          <w:sz w:val="19"/>
          <w:szCs w:val="19"/>
          <w:color w:val="011E31"/>
        </w:rPr>
        <w:t>progression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3"/>
          <w:position w:val="5"/>
        </w:rPr>
        <w:t>104-108</w:t>
      </w:r>
      <w:r>
        <w:rPr>
          <w:rFonts w:ascii="Arial" w:hAnsi="Arial" w:eastAsia="Arial" w:cs="Arial"/>
          <w:sz w:val="12"/>
          <w:szCs w:val="12"/>
          <w:color w:val="011E31"/>
          <w:spacing w:val="32"/>
          <w:w w:val="102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Based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these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it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appears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that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presence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a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persistently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positive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UroVysion</w:t>
      </w:r>
      <w:r>
        <w:rPr>
          <w:rFonts w:ascii="Arial" w:hAnsi="Arial" w:eastAsia="Arial" w:cs="Arial"/>
          <w:sz w:val="19"/>
          <w:szCs w:val="19"/>
          <w:b/>
          <w:bCs/>
          <w:spacing w:val="3"/>
        </w:rPr>
        <w:t>®</w:t>
      </w:r>
      <w:r>
        <w:rPr>
          <w:rFonts w:ascii="Arial" w:hAnsi="Arial" w:eastAsia="Arial" w:cs="Arial"/>
          <w:sz w:val="19"/>
          <w:szCs w:val="19"/>
          <w:b/>
          <w:bCs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FISH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following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completion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induction  BCG  predicts  a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poor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response  to  BCG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therapy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higher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ikelihood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recurrence and progression.</w:t>
      </w:r>
      <w:r>
        <w:rPr>
          <w:rFonts w:ascii="Arial" w:hAnsi="Arial" w:eastAsia="Arial" w:cs="Arial"/>
          <w:sz w:val="19"/>
          <w:szCs w:val="19"/>
          <w:color w:val="011E31"/>
          <w:spacing w:val="-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dditionally an observational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study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utilizing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novel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scoring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system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bas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upon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UroVysion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®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(FISH)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ts  who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history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NMIBC identified an association be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tween a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positive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FISH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development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MIBC.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109</w:t>
      </w:r>
      <w:r>
        <w:rPr>
          <w:rFonts w:ascii="Arial" w:hAnsi="Arial" w:eastAsia="Arial" w:cs="Arial"/>
          <w:sz w:val="12"/>
          <w:szCs w:val="12"/>
          <w:color w:val="011E31"/>
          <w:position w:val="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Based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these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data,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clinicians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use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UroVysion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®</w:t>
      </w:r>
      <w:r>
        <w:rPr>
          <w:rFonts w:ascii="Arial" w:hAnsi="Arial" w:eastAsia="Arial" w:cs="Arial"/>
          <w:sz w:val="19"/>
          <w:szCs w:val="19"/>
          <w:b/>
          <w:bCs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ISH as an early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guide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predict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response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intravesical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BCG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therapy.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utili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protein-based ma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rkers in this setting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been well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tested,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but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  with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cytology,   inflammation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also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negatively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impact their abili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ty to predict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response.</w:t>
      </w:r>
    </w:p>
    <w:p>
      <w:pPr>
        <w:ind w:right="368" w:firstLine="15"/>
        <w:spacing w:before="149" w:line="280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Equivocal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urine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cytology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occur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high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21%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 being evaluated for h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ematuria.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110</w:t>
      </w:r>
      <w:r>
        <w:rPr>
          <w:rFonts w:ascii="Arial" w:hAnsi="Arial" w:eastAsia="Arial" w:cs="Arial"/>
          <w:sz w:val="12"/>
          <w:szCs w:val="12"/>
          <w:color w:val="011E31"/>
          <w:spacing w:val="30"/>
          <w:w w:val="101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Performance 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complete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diagnostic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workup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rule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out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typically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default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approach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many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these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 atypical cytology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eadings and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one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reason why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its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routine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use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no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longer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advocated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hematuria </w:t>
      </w:r>
      <w:r>
        <w:rPr>
          <w:rFonts w:ascii="Arial" w:hAnsi="Arial" w:eastAsia="Arial" w:cs="Arial"/>
          <w:sz w:val="19"/>
          <w:szCs w:val="19"/>
          <w:color w:val="011E31"/>
        </w:rPr>
        <w:t>evaluations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.  </w:t>
      </w:r>
      <w:r>
        <w:rPr>
          <w:rFonts w:ascii="Arial" w:hAnsi="Arial" w:eastAsia="Arial" w:cs="Arial"/>
          <w:sz w:val="19"/>
          <w:szCs w:val="19"/>
          <w:color w:val="011E31"/>
        </w:rPr>
        <w:t>Even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high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grade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cancers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cytology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read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suspicious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atypical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8"/>
          <w:position w:val="5"/>
        </w:rPr>
        <w:t>111,  112</w:t>
      </w:r>
    </w:p>
    <w:p>
      <w:pPr>
        <w:spacing w:line="280" w:lineRule="auto"/>
        <w:sectPr>
          <w:type w:val="continuous"/>
          <w:pgSz w:w="12240" w:h="15840"/>
          <w:pgMar w:top="1224" w:right="342" w:bottom="1458" w:left="344" w:header="58" w:footer="805" w:gutter="0"/>
          <w:cols w:equalWidth="0" w:num="2">
            <w:col w:w="6038" w:space="100"/>
            <w:col w:w="5416" w:space="0"/>
          </w:cols>
        </w:sectPr>
        <w:rPr>
          <w:rFonts w:ascii="Arial" w:hAnsi="Arial" w:eastAsia="Arial" w:cs="Arial"/>
          <w:sz w:val="12"/>
          <w:szCs w:val="12"/>
        </w:rPr>
      </w:pPr>
    </w:p>
    <w:p>
      <w:pPr>
        <w:spacing w:line="220" w:lineRule="exact"/>
        <w:rPr/>
      </w:pPr>
      <w:r/>
    </w:p>
    <w:p>
      <w:pPr>
        <w:spacing w:line="220" w:lineRule="exact"/>
        <w:sectPr>
          <w:footerReference w:type="default" r:id="rId24"/>
          <w:pgSz w:w="12240" w:h="15840"/>
          <w:pgMar w:top="1224" w:right="342" w:bottom="1458" w:left="344" w:header="58" w:footer="805" w:gutter="0"/>
          <w:cols w:equalWidth="0" w:num="1">
            <w:col w:w="11554" w:space="0"/>
          </w:cols>
        </w:sectPr>
        <w:rPr/>
      </w:pPr>
    </w:p>
    <w:p>
      <w:pPr>
        <w:ind w:left="381" w:right="623" w:hanging="1"/>
        <w:spacing w:before="38" w:line="291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Thus,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utilization of another test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arbitrate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atypical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equivocal cytology reading may be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helpful in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reducing 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need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unnecessary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diagnostic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evaluations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intermediate- and high-risk bladder cancer patients. Wh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ile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   smaller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observational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study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suggests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diagnostic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accuracy  of  UroVysion®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FISH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inferior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cytology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used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UroVysion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®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FISH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this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context,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found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these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markers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  he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lp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distinguish</w:t>
      </w:r>
      <w:r>
        <w:rPr>
          <w:rFonts w:ascii="Arial" w:hAnsi="Arial" w:eastAsia="Arial" w:cs="Arial"/>
          <w:sz w:val="19"/>
          <w:szCs w:val="19"/>
          <w:color w:val="011E31"/>
          <w:spacing w:val="5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between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versus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9"/>
          <w:position w:val="5"/>
        </w:rPr>
        <w:t>109  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more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recent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observational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 Epicheck had improved sensitivity but de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creased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specificity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compared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urine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cytology,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indicating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potential   utility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in   conjunction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cystoscopy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surveillance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recurrent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6"/>
          <w:position w:val="5"/>
        </w:rPr>
        <w:t>113-115</w:t>
      </w:r>
    </w:p>
    <w:p>
      <w:pPr>
        <w:ind w:left="376" w:right="594" w:firstLine="8"/>
        <w:spacing w:before="191" w:line="291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Some patients may present with a positive urinary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marker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while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appears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cystoscopically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mor-free.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proportion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but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all  of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such   pa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tients  subsequently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develop   cystoscopically-identifiable   tumors.   In   the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instances,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urinary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marker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able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identify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tumor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before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it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manifests,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resulting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“anticipatory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positive”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test.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Among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newer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rkers,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UroVysion</w:t>
      </w:r>
      <w:r>
        <w:rPr>
          <w:rFonts w:ascii="Arial" w:hAnsi="Arial" w:eastAsia="Arial" w:cs="Arial"/>
          <w:sz w:val="19"/>
          <w:szCs w:val="19"/>
          <w:b/>
          <w:bCs/>
          <w:spacing w:val="3"/>
        </w:rPr>
        <w:t>®</w:t>
      </w:r>
      <w:r>
        <w:rPr>
          <w:rFonts w:ascii="Arial" w:hAnsi="Arial" w:eastAsia="Arial" w:cs="Arial"/>
          <w:sz w:val="19"/>
          <w:szCs w:val="19"/>
          <w:b/>
          <w:bCs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FISH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been  found  to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yield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“anticipatory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positive”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test 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approximately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30-40%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2"/>
          <w:position w:val="5"/>
        </w:rPr>
        <w:t>116,</w:t>
      </w:r>
      <w:r>
        <w:rPr>
          <w:rFonts w:ascii="Arial" w:hAnsi="Arial" w:eastAsia="Arial" w:cs="Arial"/>
          <w:sz w:val="12"/>
          <w:szCs w:val="12"/>
          <w:color w:val="011E31"/>
          <w:spacing w:val="1"/>
          <w:position w:val="5"/>
        </w:rPr>
        <w:t xml:space="preserve">  </w:t>
      </w:r>
      <w:r>
        <w:rPr>
          <w:rFonts w:ascii="Arial" w:hAnsi="Arial" w:eastAsia="Arial" w:cs="Arial"/>
          <w:sz w:val="12"/>
          <w:szCs w:val="12"/>
          <w:color w:val="011E31"/>
          <w:spacing w:val="12"/>
          <w:position w:val="5"/>
        </w:rPr>
        <w:t>117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recent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study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suggests that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 with atypical cytology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positive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UroVysion</w:t>
      </w:r>
      <w:r>
        <w:rPr>
          <w:rFonts w:ascii="Arial" w:hAnsi="Arial" w:eastAsia="Arial" w:cs="Arial"/>
          <w:sz w:val="19"/>
          <w:szCs w:val="19"/>
          <w:b/>
          <w:bCs/>
          <w:spacing w:val="3"/>
        </w:rPr>
        <w:t>®</w:t>
      </w:r>
      <w:r>
        <w:rPr>
          <w:rFonts w:ascii="Arial" w:hAnsi="Arial" w:eastAsia="Arial" w:cs="Arial"/>
          <w:sz w:val="19"/>
          <w:szCs w:val="19"/>
          <w:b/>
          <w:bCs/>
          <w:spacing w:val="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FISH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develop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recurrent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identifiable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tumors earlier than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 patients with a negative UroVysion</w:t>
      </w:r>
      <w:r>
        <w:rPr>
          <w:rFonts w:ascii="Arial" w:hAnsi="Arial" w:eastAsia="Arial" w:cs="Arial"/>
          <w:sz w:val="19"/>
          <w:szCs w:val="19"/>
          <w:b/>
          <w:bCs/>
          <w:spacing w:val="3"/>
        </w:rPr>
        <w:t>®</w:t>
      </w:r>
      <w:r>
        <w:rPr>
          <w:rFonts w:ascii="Arial" w:hAnsi="Arial" w:eastAsia="Arial" w:cs="Arial"/>
          <w:sz w:val="19"/>
          <w:szCs w:val="19"/>
          <w:b/>
          <w:bCs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FISH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4"/>
          <w:position w:val="5"/>
        </w:rPr>
        <w:t>118</w:t>
      </w:r>
      <w:r>
        <w:rPr>
          <w:rFonts w:ascii="Arial" w:hAnsi="Arial" w:eastAsia="Arial" w:cs="Arial"/>
          <w:sz w:val="12"/>
          <w:szCs w:val="12"/>
          <w:color w:val="011E31"/>
          <w:spacing w:val="12"/>
          <w:w w:val="102"/>
          <w:position w:val="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light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these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data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these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should  </w:t>
      </w:r>
      <w:r>
        <w:rPr>
          <w:rFonts w:ascii="Arial" w:hAnsi="Arial" w:eastAsia="Arial" w:cs="Arial"/>
          <w:sz w:val="19"/>
          <w:szCs w:val="19"/>
          <w:color w:val="011E31"/>
        </w:rPr>
        <w:t>continue   close   surveillance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but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do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all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develop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identifiable tumors.</w:t>
      </w:r>
    </w:p>
    <w:p>
      <w:pPr>
        <w:ind w:left="381" w:right="623"/>
        <w:spacing w:before="131" w:line="262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005679"/>
          <w:spacing w:val="-1"/>
        </w:rPr>
        <w:t>TURBT/   Repeat   R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-2"/>
        </w:rPr>
        <w:t>esection:   Timing,</w:t>
      </w:r>
      <w:r>
        <w:rPr>
          <w:rFonts w:ascii="Arial" w:hAnsi="Arial" w:eastAsia="Arial" w:cs="Arial"/>
          <w:sz w:val="28"/>
          <w:szCs w:val="28"/>
          <w:b/>
          <w:bCs/>
          <w:color w:val="005679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-1"/>
        </w:rPr>
        <w:t>Technique, Goal,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19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-1"/>
        </w:rPr>
        <w:t>Indication</w:t>
      </w:r>
    </w:p>
    <w:p>
      <w:pPr>
        <w:ind w:left="391"/>
        <w:spacing w:before="222" w:line="208" w:lineRule="auto"/>
        <w:outlineLvl w:val="0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12.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In 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patient with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non-muscle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invasive disease</w:t>
      </w:r>
    </w:p>
    <w:p>
      <w:pPr>
        <w:ind w:left="745" w:right="772" w:hanging="9"/>
        <w:spacing w:before="75" w:line="28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who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underwent an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incom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plete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initial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resection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(not all visible tumor treated), a clinician should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perform repeat transurethral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resection or</w:t>
      </w:r>
    </w:p>
    <w:p>
      <w:pPr>
        <w:ind w:left="738" w:right="849" w:firstLine="3"/>
        <w:spacing w:before="26" w:line="27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endoscopic treatment of all remaining tumor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if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technically feasible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. (Strong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Recommendation;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Evidence Strength: Grade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B)</w:t>
      </w:r>
    </w:p>
    <w:p>
      <w:pPr>
        <w:ind w:left="377" w:right="620" w:firstLine="16"/>
        <w:spacing w:before="148" w:line="281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Incomplete  resection  is  likely  a  significant  contributing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factor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what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described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diagnosed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early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recurrences, as tumors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en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noted at the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first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follow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up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cystoscopic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evaluation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up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45%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57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Panel  recognizes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speci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fic,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albeit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rare,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circumstances in</w:t>
      </w:r>
      <w:r>
        <w:rPr>
          <w:rFonts w:ascii="Arial" w:hAnsi="Arial" w:eastAsia="Arial" w:cs="Arial"/>
          <w:sz w:val="19"/>
          <w:szCs w:val="19"/>
          <w:color w:val="011E31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which transurethral resectio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n is not likely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impact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management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omitted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6" w:right="377" w:firstLine="6"/>
        <w:spacing w:before="40" w:line="287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incompletely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resected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non-muscle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invasive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disease.  Examples</w:t>
      </w:r>
      <w:r>
        <w:rPr>
          <w:rFonts w:ascii="Arial" w:hAnsi="Arial" w:eastAsia="Arial" w:cs="Arial"/>
          <w:sz w:val="19"/>
          <w:szCs w:val="19"/>
          <w:color w:val="011E31"/>
          <w:spacing w:val="5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such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include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those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large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volume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   </w:t>
      </w:r>
      <w:r>
        <w:rPr>
          <w:rFonts w:ascii="Arial" w:hAnsi="Arial" w:eastAsia="Arial" w:cs="Arial"/>
          <w:sz w:val="19"/>
          <w:szCs w:val="19"/>
          <w:color w:val="011E31"/>
        </w:rPr>
        <w:t>high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grade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tumors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amenable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complete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endoscopic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resection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whom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immediate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radical  cystectomy  is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planned.  An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additional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example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includes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those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mor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diagnosed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within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diverticulum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whom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subsequent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surgical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resection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>(e.g.,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partial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>)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planned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>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However, for the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majority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patients,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complet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resection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is  essential  for  adequate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staging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optim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management.</w:t>
      </w:r>
    </w:p>
    <w:p>
      <w:pPr>
        <w:ind w:left="3" w:right="373" w:hanging="3"/>
        <w:spacing w:before="148" w:line="285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Although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surgeons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utilize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BLC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situation,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note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,   </w:t>
      </w:r>
      <w:r>
        <w:rPr>
          <w:rFonts w:ascii="Arial" w:hAnsi="Arial" w:eastAsia="Arial" w:cs="Arial"/>
          <w:sz w:val="19"/>
          <w:szCs w:val="19"/>
          <w:color w:val="011E31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insufficient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repeat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transurethral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resection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setting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support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routine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enhanced or BLC versus standard WLC,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ticularly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light of the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noted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increase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 false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positive diagnosis with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BLC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following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recent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TURBT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4"/>
          <w:position w:val="5"/>
        </w:rPr>
        <w:t>119-121</w:t>
      </w:r>
    </w:p>
    <w:p>
      <w:pPr>
        <w:ind w:left="15"/>
        <w:spacing w:before="151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14"/>
        </w:rPr>
        <w:t>13.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In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patient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high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4"/>
        </w:rPr>
        <w:t>-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4"/>
        </w:rPr>
        <w:t>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high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4"/>
        </w:rPr>
        <w:t>-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grade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Ta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tumors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4"/>
        </w:rPr>
        <w:t>,</w:t>
      </w:r>
    </w:p>
    <w:p>
      <w:pPr>
        <w:ind w:left="367"/>
        <w:spacing w:before="79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 clinician should consider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performing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repeat</w:t>
      </w:r>
    </w:p>
    <w:p>
      <w:pPr>
        <w:ind w:left="360" w:right="470" w:firstLine="2"/>
        <w:spacing w:before="76" w:line="27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transurethral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resection of the primary tumor site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within six weeks of the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initial TURBT. (Moderate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Recommendation;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Evidence Strength: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 xml:space="preserve"> Grade C)</w:t>
      </w:r>
    </w:p>
    <w:p>
      <w:pPr>
        <w:ind w:left="6" w:right="376" w:firstLine="9"/>
        <w:spacing w:before="144" w:line="28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Residual  tumor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   be  found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time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repeat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resection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up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  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50%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high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grade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Ta </w:t>
      </w:r>
      <w:r>
        <w:rPr>
          <w:rFonts w:ascii="Arial" w:hAnsi="Arial" w:eastAsia="Arial" w:cs="Arial"/>
          <w:sz w:val="19"/>
          <w:szCs w:val="19"/>
          <w:color w:val="011E31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,  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up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15%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such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tumors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being </w:t>
      </w:r>
      <w:r>
        <w:rPr>
          <w:rFonts w:ascii="Arial" w:hAnsi="Arial" w:eastAsia="Arial" w:cs="Arial"/>
          <w:sz w:val="19"/>
          <w:szCs w:val="19"/>
          <w:color w:val="011E31"/>
        </w:rPr>
        <w:t>upstaged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1"/>
          <w:position w:val="5"/>
        </w:rPr>
        <w:t>122-125</w:t>
      </w:r>
      <w:r>
        <w:rPr>
          <w:rFonts w:ascii="Arial" w:hAnsi="Arial" w:eastAsia="Arial" w:cs="Arial"/>
          <w:sz w:val="12"/>
          <w:szCs w:val="12"/>
          <w:color w:val="011E31"/>
          <w:spacing w:val="19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Larger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multifocal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tumors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(i.e.,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high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tumors)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particula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rly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increased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for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incomplete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initial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resection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incomplete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resection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likely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significant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contributing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fac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tor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inadequately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treated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tumors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then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diagnosed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early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</w:rPr>
        <w:t>recurrences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6"/>
          <w:position w:val="5"/>
        </w:rPr>
        <w:t>126         </w:t>
      </w:r>
      <w:r>
        <w:rPr>
          <w:rFonts w:ascii="Arial" w:hAnsi="Arial" w:eastAsia="Arial" w:cs="Arial"/>
          <w:sz w:val="19"/>
          <w:szCs w:val="19"/>
          <w:color w:val="011E31"/>
        </w:rPr>
        <w:t>Nevertheless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,   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acknowledges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paucity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 da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ta   demonstrating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absolute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therapeutic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benef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it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repeat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resection for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grade Ta tumors, and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recognizes that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 sele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ct cases,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example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small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high-grade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Ta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lesions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which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visually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complete initial resection</w:t>
      </w:r>
      <w:r>
        <w:rPr>
          <w:rFonts w:ascii="Arial" w:hAnsi="Arial" w:eastAsia="Arial" w:cs="Arial"/>
          <w:sz w:val="19"/>
          <w:szCs w:val="19"/>
          <w:color w:val="011E31"/>
          <w:spacing w:val="-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was performed, repeat resection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may not be necessary. Thu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s, the Panel advocates careful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consideration for repeat resection for thes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patients.</w:t>
      </w:r>
    </w:p>
    <w:p>
      <w:pPr>
        <w:ind w:left="15"/>
        <w:spacing w:before="152" w:line="208" w:lineRule="auto"/>
        <w:outlineLvl w:val="0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>14.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In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patient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>1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disease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>,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clinician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should</w:t>
      </w:r>
    </w:p>
    <w:p>
      <w:pPr>
        <w:ind w:left="373"/>
        <w:spacing w:before="75" w:line="20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perform repeat transurethral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resection of the</w:t>
      </w:r>
    </w:p>
    <w:p>
      <w:pPr>
        <w:ind w:left="360" w:right="449" w:firstLine="12"/>
        <w:spacing w:before="74" w:line="27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primary tumor site to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include muscular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propria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within six weeks of the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initial TURBT. (Strong</w:t>
      </w:r>
    </w:p>
    <w:p>
      <w:pPr>
        <w:ind w:left="374"/>
        <w:spacing w:before="31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Recommendation;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Evidence Strength: Grade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B)</w:t>
      </w:r>
    </w:p>
    <w:p>
      <w:pPr>
        <w:ind w:left="7" w:right="379" w:firstLine="8"/>
        <w:spacing w:before="198" w:line="262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Repeat transurethral resection for patients with T1 tumo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achieves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diagnostic,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gnostic,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therapeutic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benefit.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From</w:t>
      </w:r>
      <w:r>
        <w:rPr>
          <w:rFonts w:ascii="Arial" w:hAnsi="Arial" w:eastAsia="Arial" w:cs="Arial"/>
          <w:sz w:val="19"/>
          <w:szCs w:val="19"/>
          <w:color w:val="011E31"/>
          <w:spacing w:val="6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diagnostic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standpoint,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disease  understaging  is</w:t>
      </w:r>
    </w:p>
    <w:p>
      <w:pPr>
        <w:spacing w:line="262" w:lineRule="auto"/>
        <w:sectPr>
          <w:type w:val="continuous"/>
          <w:pgSz w:w="12240" w:h="15840"/>
          <w:pgMar w:top="1224" w:right="342" w:bottom="1458" w:left="344" w:header="58" w:footer="805" w:gutter="0"/>
          <w:cols w:equalWidth="0" w:num="2">
            <w:col w:w="6038" w:space="100"/>
            <w:col w:w="5417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220" w:lineRule="exact"/>
        <w:rPr/>
      </w:pPr>
      <w:r/>
    </w:p>
    <w:p>
      <w:pPr>
        <w:spacing w:line="220" w:lineRule="exact"/>
        <w:sectPr>
          <w:footerReference w:type="default" r:id="rId25"/>
          <w:pgSz w:w="12240" w:h="15840"/>
          <w:pgMar w:top="1224" w:right="342" w:bottom="1458" w:left="344" w:header="58" w:footer="805" w:gutter="0"/>
          <w:cols w:equalWidth="0" w:num="1">
            <w:col w:w="11554" w:space="0"/>
          </w:cols>
        </w:sectPr>
        <w:rPr/>
      </w:pPr>
    </w:p>
    <w:p>
      <w:pPr>
        <w:ind w:left="375" w:right="623" w:firstLine="7"/>
        <w:spacing w:before="42" w:line="28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common for these patients; therefore, a second resecti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provides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more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thorough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nterrogation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presence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muscle-invasive disease. Upstaging at repeat resection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muscle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invasive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been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reported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in </w:t>
      </w:r>
      <w:r>
        <w:rPr>
          <w:rFonts w:ascii="Arial" w:hAnsi="Arial" w:eastAsia="Arial" w:cs="Arial"/>
          <w:sz w:val="19"/>
          <w:szCs w:val="19"/>
          <w:color w:val="011E31"/>
        </w:rPr>
        <w:t>approximately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30%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1 </w:t>
      </w:r>
      <w:r>
        <w:rPr>
          <w:rFonts w:ascii="Arial" w:hAnsi="Arial" w:eastAsia="Arial" w:cs="Arial"/>
          <w:sz w:val="19"/>
          <w:szCs w:val="19"/>
          <w:color w:val="011E31"/>
        </w:rPr>
        <w:t>tumors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4"/>
          <w:position w:val="5"/>
        </w:rPr>
        <w:t>122</w:t>
      </w:r>
      <w:r>
        <w:rPr>
          <w:rFonts w:ascii="Arial" w:hAnsi="Arial" w:eastAsia="Arial" w:cs="Arial"/>
          <w:sz w:val="12"/>
          <w:szCs w:val="12"/>
          <w:color w:val="011E31"/>
          <w:spacing w:val="23"/>
          <w:w w:val="102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risk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upstaging  is  related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  presence  or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abs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ence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muscularis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propria on the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initial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resection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specimen,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rates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upstaging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varying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from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>40-50%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among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without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muscle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present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first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TURBT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specimen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15-20%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muscle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present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first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TURBT.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122</w:t>
      </w:r>
      <w:r>
        <w:rPr>
          <w:rFonts w:ascii="Arial" w:hAnsi="Arial" w:eastAsia="Arial" w:cs="Arial"/>
          <w:sz w:val="12"/>
          <w:szCs w:val="12"/>
          <w:color w:val="011E31"/>
          <w:spacing w:val="8"/>
          <w:w w:val="102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Repeat resection is recommended even when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initial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TURBT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demonstrates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presence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muscularis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propria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given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noted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pstaging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 setting.</w:t>
      </w:r>
      <w:r>
        <w:rPr>
          <w:rFonts w:ascii="Arial" w:hAnsi="Arial" w:eastAsia="Arial" w:cs="Arial"/>
          <w:sz w:val="19"/>
          <w:szCs w:val="19"/>
          <w:color w:val="011E31"/>
          <w:spacing w:val="-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Additionally,</w:t>
      </w:r>
      <w:r>
        <w:rPr>
          <w:rFonts w:ascii="Arial" w:hAnsi="Arial" w:eastAsia="Arial" w:cs="Arial"/>
          <w:sz w:val="19"/>
          <w:szCs w:val="19"/>
          <w:color w:val="011E31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 pathology at repeat res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ection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contains  prognostic  value  that  may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guide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subsequent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clinical  management.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  found  to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muscle-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invasive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offered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neoadjuvant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chemotherapy  and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  well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tri-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modality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definitive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local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treatment.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presence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residual</w:t>
      </w:r>
      <w:r>
        <w:rPr>
          <w:rFonts w:ascii="Arial" w:hAnsi="Arial" w:eastAsia="Arial" w:cs="Arial"/>
          <w:sz w:val="19"/>
          <w:szCs w:val="19"/>
          <w:color w:val="011E31"/>
          <w:spacing w:val="6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T1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time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repeat  resection  is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associated with subsequent progression ri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sk approaching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80%.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such,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these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counseled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regarding  the  potential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benefit  of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early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cystectomy.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127</w:t>
      </w:r>
      <w:r>
        <w:rPr>
          <w:rFonts w:ascii="Arial" w:hAnsi="Arial" w:eastAsia="Arial" w:cs="Arial"/>
          <w:sz w:val="12"/>
          <w:szCs w:val="12"/>
          <w:color w:val="011E31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Alternatively, patients with no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n-invasive disease at repeat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resection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considered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initial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preservation with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intravesical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therapy.</w:t>
      </w:r>
    </w:p>
    <w:p>
      <w:pPr>
        <w:ind w:left="376" w:right="625" w:firstLine="17"/>
        <w:spacing w:before="151" w:line="287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terms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therapeutic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benefit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approximately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>50-70%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patients with T1 tumors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been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reported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om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prior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white-light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cystoscopy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series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residual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time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repeat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TURBT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7"/>
          <w:position w:val="5"/>
        </w:rPr>
        <w:t>122-125</w:t>
      </w:r>
      <w:r>
        <w:rPr>
          <w:rFonts w:ascii="Arial" w:hAnsi="Arial" w:eastAsia="Arial" w:cs="Arial"/>
          <w:sz w:val="12"/>
          <w:szCs w:val="12"/>
          <w:color w:val="011E31"/>
          <w:spacing w:val="10"/>
          <w:w w:val="101"/>
          <w:position w:val="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addition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repeat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resection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associated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improved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response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rates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intravesical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BCG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therapy,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spec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ifically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decreased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risk of subsequent tumor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recurrenc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 and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progression.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128-</w:t>
      </w:r>
      <w:r>
        <w:rPr>
          <w:rFonts w:ascii="Arial" w:hAnsi="Arial" w:eastAsia="Arial" w:cs="Arial"/>
          <w:sz w:val="12"/>
          <w:szCs w:val="12"/>
          <w:color w:val="011E31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130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Moreover,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prospect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ive,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randomized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trial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  T1  tumors  treated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intravesical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itomycin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demonstrated that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re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peat TURBT significantly decreased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recurrence and progression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rates.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131</w:t>
      </w:r>
    </w:p>
    <w:p>
      <w:pPr>
        <w:ind w:left="379" w:right="625"/>
        <w:spacing w:before="157" w:line="287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The  Panel  recognizes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lect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patients,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repeat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transurethral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resection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likely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impact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clinical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management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may,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fore,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omitted.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Such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include those w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ith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high-risk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non-muscle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invasive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disease who would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not be eli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gible to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receive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neoadjuvant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chemotherapy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even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if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muscle-invasive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disease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documented and for whom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immediate radical cystectomy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planned.  In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addition,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role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repeat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transure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thral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resection for patients w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ith pure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non-urothelial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histology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not well defined; therefo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re, management of</w:t>
      </w:r>
      <w:r>
        <w:rPr>
          <w:rFonts w:ascii="Arial" w:hAnsi="Arial" w:eastAsia="Arial" w:cs="Arial"/>
          <w:sz w:val="19"/>
          <w:szCs w:val="19"/>
          <w:color w:val="011E31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these patients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" w:right="380"/>
        <w:spacing w:before="34" w:line="293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individualized,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consideration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given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specific tumor histology as wel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l as patient comorbidity 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renal function status.</w:t>
      </w:r>
    </w:p>
    <w:p>
      <w:pPr>
        <w:ind w:left="14"/>
        <w:spacing w:before="130" w:line="197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005679"/>
          <w:spacing w:val="-1"/>
        </w:rPr>
        <w:t>Intravesical Therapy;</w:t>
      </w:r>
    </w:p>
    <w:p>
      <w:pPr>
        <w:ind w:left="15"/>
        <w:spacing w:before="106" w:line="207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005679"/>
          <w:spacing w:val="-2"/>
        </w:rPr>
        <w:t>BCG/Maintenance;</w:t>
      </w:r>
    </w:p>
    <w:p>
      <w:pPr>
        <w:ind w:left="8"/>
        <w:spacing w:before="93" w:line="197" w:lineRule="auto"/>
        <w:outlineLvl w:val="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005679"/>
          <w:spacing w:val="-1"/>
        </w:rPr>
        <w:t>Chemotherapy/BCG Combinations</w:t>
      </w:r>
    </w:p>
    <w:p>
      <w:pPr>
        <w:ind w:left="11"/>
        <w:spacing w:before="290" w:line="208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>15.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In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patient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suspected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known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low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>-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or</w:t>
      </w:r>
    </w:p>
    <w:p>
      <w:pPr>
        <w:ind w:left="369"/>
        <w:spacing w:before="74" w:line="2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intermediate-risk bladder cancer, 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clinician</w:t>
      </w:r>
    </w:p>
    <w:p>
      <w:pPr>
        <w:ind w:left="360"/>
        <w:spacing w:before="67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should consider admini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stration of a single</w:t>
      </w:r>
    </w:p>
    <w:p>
      <w:pPr>
        <w:ind w:left="368"/>
        <w:spacing w:before="77" w:line="20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postoperative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instillation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 xml:space="preserve"> of intravesical</w:t>
      </w:r>
    </w:p>
    <w:p>
      <w:pPr>
        <w:ind w:left="356" w:right="571" w:firstLine="7"/>
        <w:spacing w:before="78" w:line="274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chemotherapy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 xml:space="preserve"> (e.g.,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gemcitabine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>,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mitomycin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>)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within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 xml:space="preserve"> 24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hours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of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TURBT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>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In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patient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</w:t>
      </w:r>
    </w:p>
    <w:p>
      <w:pPr>
        <w:ind w:left="362" w:right="571" w:hanging="3"/>
        <w:spacing w:before="29" w:line="274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suspected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perforation or extensive resection, a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clinician should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use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postoperative</w:t>
      </w:r>
    </w:p>
    <w:p>
      <w:pPr>
        <w:ind w:left="369"/>
        <w:spacing w:before="28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intravesical chemotherapy. (Moderate</w:t>
      </w:r>
    </w:p>
    <w:p>
      <w:pPr>
        <w:ind w:left="369"/>
        <w:spacing w:before="79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Recommendation;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Evidence Strength: Grade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B)</w:t>
      </w:r>
    </w:p>
    <w:p>
      <w:pPr>
        <w:ind w:left="1" w:right="375" w:hanging="1"/>
        <w:spacing w:before="190" w:line="288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rationale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postoperative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instillation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intravesical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chemotherapy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includes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both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destruction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residual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microscopic tumor at the site of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TURBT and of</w:t>
      </w:r>
      <w:r>
        <w:rPr>
          <w:rFonts w:ascii="Arial" w:hAnsi="Arial" w:eastAsia="Arial" w:cs="Arial"/>
          <w:sz w:val="19"/>
          <w:szCs w:val="19"/>
          <w:color w:val="011E31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tumor cells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dispersed within the bladder.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132-134</w:t>
      </w:r>
      <w:r>
        <w:rPr>
          <w:rFonts w:ascii="Arial" w:hAnsi="Arial" w:eastAsia="Arial" w:cs="Arial"/>
          <w:sz w:val="12"/>
          <w:szCs w:val="12"/>
          <w:color w:val="011E31"/>
          <w:spacing w:val="25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 single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postoperative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instillation of intravesical chemotherapy after TURBT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been demonstrated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 multiple studies to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decrease tumor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recurrence  without  effects  on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progression  or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surv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ival.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SWOG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0337,</w:t>
      </w:r>
      <w:r>
        <w:rPr>
          <w:rFonts w:ascii="Arial" w:hAnsi="Arial" w:eastAsia="Arial" w:cs="Arial"/>
          <w:sz w:val="19"/>
          <w:szCs w:val="19"/>
          <w:color w:val="011E31"/>
          <w:spacing w:val="-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which</w:t>
      </w:r>
      <w:r>
        <w:rPr>
          <w:rFonts w:ascii="Arial" w:hAnsi="Arial" w:eastAsia="Arial" w:cs="Arial"/>
          <w:sz w:val="19"/>
          <w:szCs w:val="19"/>
          <w:color w:val="011E31"/>
          <w:spacing w:val="-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randomized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controlled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double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blind trial of a single dose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intravesical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emcitabine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(2g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100</w:t>
      </w:r>
      <w:r>
        <w:rPr>
          <w:rFonts w:ascii="Arial" w:hAnsi="Arial" w:eastAsia="Arial" w:cs="Arial"/>
          <w:sz w:val="19"/>
          <w:szCs w:val="19"/>
          <w:color w:val="011E31"/>
        </w:rPr>
        <w:t>mL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saline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)   </w:t>
      </w:r>
      <w:r>
        <w:rPr>
          <w:rFonts w:ascii="Arial" w:hAnsi="Arial" w:eastAsia="Arial" w:cs="Arial"/>
          <w:sz w:val="19"/>
          <w:szCs w:val="19"/>
          <w:color w:val="011E31"/>
        </w:rPr>
        <w:t>versus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normal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saline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reduced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recurrences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low-grade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Ta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dder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  with   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relative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reduction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35%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absolute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risk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reduction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10-15% </w:t>
      </w:r>
      <w:r>
        <w:rPr>
          <w:rFonts w:ascii="Arial" w:hAnsi="Arial" w:eastAsia="Arial" w:cs="Arial"/>
          <w:sz w:val="19"/>
          <w:szCs w:val="19"/>
          <w:color w:val="011E31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4 </w:t>
      </w:r>
      <w:r>
        <w:rPr>
          <w:rFonts w:ascii="Arial" w:hAnsi="Arial" w:eastAsia="Arial" w:cs="Arial"/>
          <w:sz w:val="19"/>
          <w:szCs w:val="19"/>
          <w:color w:val="011E31"/>
        </w:rPr>
        <w:t>years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1"/>
          <w:position w:val="5"/>
        </w:rPr>
        <w:t>135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addition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were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Grade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4-5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adverse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events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ny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trial,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incidence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Grade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3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adverse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events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between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gemcitabine  and  salin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were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equal,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emphasizing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safety  of  gemcitabin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e.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Three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separate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meta-analyses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5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reported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single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postoperative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instillation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chemotherapy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significantly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decreases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tumor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recurre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nce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between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10-15% </w:t>
      </w:r>
      <w:r>
        <w:rPr>
          <w:rFonts w:ascii="Arial" w:hAnsi="Arial" w:eastAsia="Arial" w:cs="Arial"/>
          <w:sz w:val="19"/>
          <w:szCs w:val="19"/>
          <w:color w:val="011E31"/>
        </w:rPr>
        <w:t>compared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TURBT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although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recent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randomized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3-arm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trial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82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a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single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dose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mitomycin C, gemcitabin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 or saline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failed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demonstrate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improvement     in     recurrence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2"/>
          <w:position w:val="5"/>
        </w:rPr>
        <w:t>135-138       </w:t>
      </w:r>
      <w:r>
        <w:rPr>
          <w:rFonts w:ascii="Arial" w:hAnsi="Arial" w:eastAsia="Arial" w:cs="Arial"/>
          <w:sz w:val="19"/>
          <w:szCs w:val="19"/>
          <w:color w:val="011E31"/>
        </w:rPr>
        <w:t>Intravesical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mitomycin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epirubicin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additional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agents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have  been  studied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sing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perioperative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dose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chemotherapy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2"/>
          <w:position w:val="5"/>
        </w:rPr>
        <w:t>139</w:t>
      </w:r>
      <w:r>
        <w:rPr>
          <w:rFonts w:ascii="Arial" w:hAnsi="Arial" w:eastAsia="Arial" w:cs="Arial"/>
          <w:sz w:val="12"/>
          <w:szCs w:val="12"/>
          <w:color w:val="011E31"/>
          <w:spacing w:val="35"/>
          <w:w w:val="101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trials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agents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had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dwell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time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one to two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hours 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nd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both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decrease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setting,  but  there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been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  direct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head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head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comparison  trials  between  these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two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agents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date.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Recently, a trial demonstrating the effi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cacy of using these</w:t>
      </w:r>
    </w:p>
    <w:p>
      <w:pPr>
        <w:spacing w:line="288" w:lineRule="auto"/>
        <w:sectPr>
          <w:type w:val="continuous"/>
          <w:pgSz w:w="12240" w:h="15840"/>
          <w:pgMar w:top="1224" w:right="342" w:bottom="1458" w:left="344" w:header="58" w:footer="805" w:gutter="0"/>
          <w:cols w:equalWidth="0" w:num="2">
            <w:col w:w="6042" w:space="100"/>
            <w:col w:w="5412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220" w:lineRule="exact"/>
        <w:rPr/>
      </w:pPr>
      <w:r/>
    </w:p>
    <w:p>
      <w:pPr>
        <w:spacing w:line="220" w:lineRule="exact"/>
        <w:sectPr>
          <w:footerReference w:type="default" r:id="rId26"/>
          <w:pgSz w:w="12240" w:h="15840"/>
          <w:pgMar w:top="1224" w:right="342" w:bottom="1458" w:left="344" w:header="58" w:footer="805" w:gutter="0"/>
          <w:cols w:equalWidth="0" w:num="1">
            <w:col w:w="11554" w:space="0"/>
          </w:cols>
        </w:sectPr>
        <w:rPr/>
      </w:pPr>
    </w:p>
    <w:p>
      <w:pPr>
        <w:ind w:left="379" w:right="622"/>
        <w:spacing w:before="32" w:line="28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two</w:t>
      </w:r>
      <w:r>
        <w:rPr>
          <w:rFonts w:ascii="Arial" w:hAnsi="Arial" w:eastAsia="Arial" w:cs="Arial"/>
          <w:sz w:val="19"/>
          <w:szCs w:val="19"/>
          <w:color w:val="011E31"/>
          <w:spacing w:val="6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agents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(epirubicin</w:t>
      </w:r>
      <w:r>
        <w:rPr>
          <w:rFonts w:ascii="Arial" w:hAnsi="Arial" w:eastAsia="Arial" w:cs="Arial"/>
          <w:sz w:val="19"/>
          <w:szCs w:val="19"/>
          <w:color w:val="011E31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  mitomycin</w:t>
      </w:r>
      <w:r>
        <w:rPr>
          <w:rFonts w:ascii="Arial" w:hAnsi="Arial" w:eastAsia="Arial" w:cs="Arial"/>
          <w:sz w:val="19"/>
          <w:szCs w:val="19"/>
          <w:color w:val="011E31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C)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together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was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published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showing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31% </w:t>
      </w:r>
      <w:r>
        <w:rPr>
          <w:rFonts w:ascii="Arial" w:hAnsi="Arial" w:eastAsia="Arial" w:cs="Arial"/>
          <w:sz w:val="19"/>
          <w:szCs w:val="19"/>
          <w:color w:val="011E31"/>
        </w:rPr>
        <w:t>relative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reduction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4"/>
          <w:position w:val="5"/>
        </w:rPr>
        <w:t>140</w:t>
      </w:r>
      <w:r>
        <w:rPr>
          <w:rFonts w:ascii="Arial" w:hAnsi="Arial" w:eastAsia="Arial" w:cs="Arial"/>
          <w:sz w:val="12"/>
          <w:szCs w:val="12"/>
          <w:color w:val="011E31"/>
          <w:spacing w:val="24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Single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instillation    postoperative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intravesical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chemothe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rapy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seems to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have the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greatest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eff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ect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 with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single,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small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,   </w:t>
      </w:r>
      <w:r>
        <w:rPr>
          <w:rFonts w:ascii="Arial" w:hAnsi="Arial" w:eastAsia="Arial" w:cs="Arial"/>
          <w:sz w:val="19"/>
          <w:szCs w:val="19"/>
          <w:color w:val="011E31"/>
        </w:rPr>
        <w:t>low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grade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tumors</w:t>
      </w:r>
      <w:r>
        <w:rPr>
          <w:rFonts w:ascii="Arial" w:hAnsi="Arial" w:eastAsia="Arial" w:cs="Arial"/>
          <w:sz w:val="12"/>
          <w:szCs w:val="12"/>
          <w:color w:val="011E31"/>
          <w:spacing w:val="7"/>
          <w:position w:val="5"/>
        </w:rPr>
        <w:t>141,     142</w:t>
      </w:r>
      <w:r>
        <w:rPr>
          <w:rFonts w:ascii="Arial" w:hAnsi="Arial" w:eastAsia="Arial" w:cs="Arial"/>
          <w:sz w:val="12"/>
          <w:szCs w:val="12"/>
          <w:color w:val="011E31"/>
          <w:spacing w:val="6"/>
          <w:position w:val="5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decrease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recurrences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even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when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additional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adjuvant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intravesical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therapy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given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7"/>
          <w:position w:val="5"/>
        </w:rPr>
        <w:t>143-146</w:t>
      </w:r>
      <w:r>
        <w:rPr>
          <w:rFonts w:ascii="Arial" w:hAnsi="Arial" w:eastAsia="Arial" w:cs="Arial"/>
          <w:sz w:val="12"/>
          <w:szCs w:val="12"/>
          <w:color w:val="011E31"/>
          <w:spacing w:val="14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However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quickly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recurrent   tumors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multiple,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larger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 tumors,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postoperative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instillation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helpful.</w:t>
      </w:r>
      <w:r>
        <w:rPr>
          <w:rFonts w:ascii="Arial" w:hAnsi="Arial" w:eastAsia="Arial" w:cs="Arial"/>
          <w:sz w:val="12"/>
          <w:szCs w:val="12"/>
          <w:color w:val="011E31"/>
          <w:spacing w:val="2"/>
          <w:position w:val="5"/>
        </w:rPr>
        <w:t>146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Single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instillation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given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drug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within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24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hours,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 physiologic rationale exists for</w:t>
      </w:r>
      <w:r>
        <w:rPr>
          <w:rFonts w:ascii="Arial" w:hAnsi="Arial" w:eastAsia="Arial" w:cs="Arial"/>
          <w:sz w:val="19"/>
          <w:szCs w:val="19"/>
          <w:color w:val="011E31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early treatment, as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tumor  cells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implant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covered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extracellular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matrix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within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few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hours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arious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"/>
        </w:rPr>
        <w:t>in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2"/>
        </w:rPr>
        <w:t>vitro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murine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7"/>
          <w:position w:val="5"/>
        </w:rPr>
        <w:t>147-149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most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common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side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effects</w:t>
      </w:r>
      <w:r>
        <w:rPr>
          <w:rFonts w:ascii="Arial" w:hAnsi="Arial" w:eastAsia="Arial" w:cs="Arial"/>
          <w:sz w:val="19"/>
          <w:szCs w:val="19"/>
          <w:color w:val="011E31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single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instillation postoperative chemotherapy are irritative lower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urinary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tract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symptoms,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bu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severe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complications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been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reported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drug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extravasation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-31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17"/>
          <w:position w:val="5"/>
        </w:rPr>
        <w:t>150,</w:t>
      </w:r>
      <w:r>
        <w:rPr>
          <w:rFonts w:ascii="Arial" w:hAnsi="Arial" w:eastAsia="Arial" w:cs="Arial"/>
          <w:sz w:val="12"/>
          <w:szCs w:val="12"/>
          <w:color w:val="011E31"/>
          <w:spacing w:val="33"/>
          <w:w w:val="101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17"/>
          <w:position w:val="5"/>
        </w:rPr>
        <w:t>151</w:t>
      </w:r>
      <w:r>
        <w:rPr>
          <w:rFonts w:ascii="Arial" w:hAnsi="Arial" w:eastAsia="Arial" w:cs="Arial"/>
          <w:sz w:val="12"/>
          <w:szCs w:val="12"/>
          <w:color w:val="011E31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Thus,  immediate  intravesical  chemotherapy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avoided   when   TURBT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extensi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ve,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perforation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suspected,     significant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bleeding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requires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irrigations, or the tumor appe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ars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invasive.</w:t>
      </w:r>
    </w:p>
    <w:p>
      <w:pPr>
        <w:ind w:left="381" w:right="621" w:firstLine="4"/>
        <w:spacing w:before="152" w:line="283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Given the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low toxicity of gemcitabin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case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reports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adverse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events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mitomycin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C,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areful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consideration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given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selection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  best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agent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perioperative single dose chemotherapy.</w:t>
      </w:r>
    </w:p>
    <w:p>
      <w:pPr>
        <w:ind w:left="391"/>
        <w:spacing w:before="150" w:line="208" w:lineRule="auto"/>
        <w:outlineLvl w:val="0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14"/>
        </w:rPr>
        <w:t>16.</w:t>
      </w:r>
      <w:r>
        <w:rPr>
          <w:rFonts w:ascii="Arial" w:hAnsi="Arial" w:eastAsia="Arial" w:cs="Arial"/>
          <w:sz w:val="19"/>
          <w:szCs w:val="19"/>
          <w:b/>
          <w:bCs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In</w:t>
      </w:r>
      <w:r>
        <w:rPr>
          <w:rFonts w:ascii="Arial" w:hAnsi="Arial" w:eastAsia="Arial" w:cs="Arial"/>
          <w:sz w:val="19"/>
          <w:szCs w:val="19"/>
          <w:b/>
          <w:bCs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a</w:t>
      </w:r>
      <w:r>
        <w:rPr>
          <w:rFonts w:ascii="Arial" w:hAnsi="Arial" w:eastAsia="Arial" w:cs="Arial"/>
          <w:sz w:val="19"/>
          <w:szCs w:val="19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low</w:t>
      </w:r>
      <w:r>
        <w:rPr>
          <w:rFonts w:ascii="Arial" w:hAnsi="Arial" w:eastAsia="Arial" w:cs="Arial"/>
          <w:sz w:val="19"/>
          <w:szCs w:val="19"/>
          <w:b/>
          <w:bCs/>
          <w:spacing w:val="14"/>
        </w:rPr>
        <w:t>-</w:t>
      </w:r>
      <w:r>
        <w:rPr>
          <w:rFonts w:ascii="Arial" w:hAnsi="Arial" w:eastAsia="Arial" w:cs="Arial"/>
          <w:sz w:val="19"/>
          <w:szCs w:val="19"/>
          <w:b/>
          <w:bCs/>
        </w:rPr>
        <w:t>risk</w:t>
      </w:r>
      <w:r>
        <w:rPr>
          <w:rFonts w:ascii="Arial" w:hAnsi="Arial" w:eastAsia="Arial" w:cs="Arial"/>
          <w:sz w:val="19"/>
          <w:szCs w:val="19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patient</w:t>
      </w:r>
      <w:r>
        <w:rPr>
          <w:rFonts w:ascii="Arial" w:hAnsi="Arial" w:eastAsia="Arial" w:cs="Arial"/>
          <w:sz w:val="19"/>
          <w:szCs w:val="19"/>
          <w:b/>
          <w:bCs/>
          <w:spacing w:val="14"/>
        </w:rPr>
        <w:t>, </w:t>
      </w:r>
      <w:r>
        <w:rPr>
          <w:rFonts w:ascii="Arial" w:hAnsi="Arial" w:eastAsia="Arial" w:cs="Arial"/>
          <w:sz w:val="19"/>
          <w:szCs w:val="19"/>
          <w:b/>
          <w:bCs/>
        </w:rPr>
        <w:t>a</w:t>
      </w:r>
      <w:r>
        <w:rPr>
          <w:rFonts w:ascii="Arial" w:hAnsi="Arial" w:eastAsia="Arial" w:cs="Arial"/>
          <w:sz w:val="19"/>
          <w:szCs w:val="19"/>
          <w:b/>
          <w:bCs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clinician</w:t>
      </w:r>
      <w:r>
        <w:rPr>
          <w:rFonts w:ascii="Arial" w:hAnsi="Arial" w:eastAsia="Arial" w:cs="Arial"/>
          <w:sz w:val="19"/>
          <w:szCs w:val="19"/>
          <w:b/>
          <w:bCs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should</w:t>
      </w:r>
      <w:r>
        <w:rPr>
          <w:rFonts w:ascii="Arial" w:hAnsi="Arial" w:eastAsia="Arial" w:cs="Arial"/>
          <w:sz w:val="19"/>
          <w:szCs w:val="19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not</w:t>
      </w:r>
    </w:p>
    <w:p>
      <w:pPr>
        <w:ind w:left="742"/>
        <w:spacing w:before="73" w:line="206" w:lineRule="auto"/>
        <w:outlineLvl w:val="0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4"/>
        </w:rPr>
        <w:t>administer induction</w:t>
      </w:r>
      <w:r>
        <w:rPr>
          <w:rFonts w:ascii="Arial" w:hAnsi="Arial" w:eastAsia="Arial" w:cs="Arial"/>
          <w:sz w:val="19"/>
          <w:szCs w:val="19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intravesical therapy.</w:t>
      </w:r>
    </w:p>
    <w:p>
      <w:pPr>
        <w:ind w:left="745" w:right="672"/>
        <w:spacing w:before="77" w:line="27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4"/>
        </w:rPr>
        <w:t>(Moderate</w:t>
      </w:r>
      <w:r>
        <w:rPr>
          <w:rFonts w:ascii="Arial" w:hAnsi="Arial" w:eastAsia="Arial" w:cs="Arial"/>
          <w:sz w:val="19"/>
          <w:szCs w:val="19"/>
          <w:b/>
          <w:bCs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Recommendation;</w:t>
      </w:r>
      <w:r>
        <w:rPr>
          <w:rFonts w:ascii="Arial" w:hAnsi="Arial" w:eastAsia="Arial" w:cs="Arial"/>
          <w:sz w:val="19"/>
          <w:szCs w:val="19"/>
          <w:b/>
          <w:bCs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Evidence Strength:</w:t>
      </w:r>
      <w:r>
        <w:rPr>
          <w:rFonts w:ascii="Arial" w:hAnsi="Arial" w:eastAsia="Arial" w:cs="Arial"/>
          <w:sz w:val="19"/>
          <w:szCs w:val="19"/>
          <w:b/>
          <w:bCs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Grade</w:t>
      </w:r>
      <w:r>
        <w:rPr>
          <w:rFonts w:ascii="Arial" w:hAnsi="Arial" w:eastAsia="Arial" w:cs="Arial"/>
          <w:sz w:val="19"/>
          <w:szCs w:val="19"/>
          <w:b/>
          <w:bCs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C</w:t>
      </w:r>
      <w:r>
        <w:rPr>
          <w:rFonts w:ascii="Arial" w:hAnsi="Arial" w:eastAsia="Arial" w:cs="Arial"/>
          <w:sz w:val="19"/>
          <w:szCs w:val="19"/>
          <w:b/>
          <w:bCs/>
          <w:spacing w:val="17"/>
        </w:rPr>
        <w:t>)</w:t>
      </w:r>
    </w:p>
    <w:p>
      <w:pPr>
        <w:ind w:left="377" w:right="618" w:firstLine="13"/>
        <w:spacing w:before="152" w:line="285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3"/>
        </w:rPr>
        <w:t>Patients with</w:t>
      </w:r>
      <w:r>
        <w:rPr>
          <w:rFonts w:ascii="Arial" w:hAnsi="Arial" w:eastAsia="Arial" w:cs="Arial"/>
          <w:sz w:val="19"/>
          <w:szCs w:val="19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low-risk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NMIBC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have a risk of recurrence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of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approximately</w:t>
      </w:r>
      <w:r>
        <w:rPr>
          <w:rFonts w:ascii="Arial" w:hAnsi="Arial" w:eastAsia="Arial" w:cs="Arial"/>
          <w:sz w:val="19"/>
          <w:szCs w:val="19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5"/>
        </w:rPr>
        <w:t>30-40%</w:t>
      </w:r>
      <w:r>
        <w:rPr>
          <w:rFonts w:ascii="Arial" w:hAnsi="Arial" w:eastAsia="Arial" w:cs="Arial"/>
          <w:sz w:val="19"/>
          <w:szCs w:val="19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at</w:t>
      </w:r>
      <w:r>
        <w:rPr>
          <w:rFonts w:ascii="Arial" w:hAnsi="Arial" w:eastAsia="Arial" w:cs="Arial"/>
          <w:sz w:val="19"/>
          <w:szCs w:val="19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spacing w:val="15"/>
        </w:rPr>
        <w:t>5</w:t>
      </w:r>
      <w:r>
        <w:rPr>
          <w:rFonts w:ascii="Arial" w:hAnsi="Arial" w:eastAsia="Arial" w:cs="Arial"/>
          <w:sz w:val="19"/>
          <w:szCs w:val="19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years</w:t>
      </w:r>
      <w:r>
        <w:rPr>
          <w:rFonts w:ascii="Arial" w:hAnsi="Arial" w:eastAsia="Arial" w:cs="Arial"/>
          <w:sz w:val="19"/>
          <w:szCs w:val="19"/>
          <w:spacing w:val="15"/>
        </w:rPr>
        <w:t>.</w:t>
      </w:r>
      <w:r>
        <w:rPr>
          <w:rFonts w:ascii="Arial" w:hAnsi="Arial" w:eastAsia="Arial" w:cs="Arial"/>
          <w:sz w:val="12"/>
          <w:szCs w:val="12"/>
          <w:spacing w:val="15"/>
          <w:position w:val="5"/>
        </w:rPr>
        <w:t>43</w:t>
      </w:r>
      <w:r>
        <w:rPr>
          <w:rFonts w:ascii="Arial" w:hAnsi="Arial" w:eastAsia="Arial" w:cs="Arial"/>
          <w:sz w:val="12"/>
          <w:szCs w:val="12"/>
          <w:spacing w:val="31"/>
          <w:w w:val="102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As</w:t>
      </w:r>
      <w:r>
        <w:rPr>
          <w:rFonts w:ascii="Arial" w:hAnsi="Arial" w:eastAsia="Arial" w:cs="Arial"/>
          <w:sz w:val="19"/>
          <w:szCs w:val="19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noted</w:t>
      </w:r>
      <w:r>
        <w:rPr>
          <w:rFonts w:ascii="Arial" w:hAnsi="Arial" w:eastAsia="Arial" w:cs="Arial"/>
          <w:sz w:val="19"/>
          <w:szCs w:val="19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previously</w:t>
      </w:r>
      <w:r>
        <w:rPr>
          <w:rFonts w:ascii="Arial" w:hAnsi="Arial" w:eastAsia="Arial" w:cs="Arial"/>
          <w:sz w:val="19"/>
          <w:szCs w:val="19"/>
          <w:spacing w:val="15"/>
        </w:rPr>
        <w:t>,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 single post-operative dose of intravesical chemotherapy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has been shown in multiple studies</w:t>
      </w:r>
      <w:r>
        <w:rPr>
          <w:rFonts w:ascii="Arial" w:hAnsi="Arial" w:eastAsia="Arial" w:cs="Arial"/>
          <w:sz w:val="19"/>
          <w:szCs w:val="19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and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met</w:t>
      </w:r>
      <w:r>
        <w:rPr>
          <w:rFonts w:ascii="Arial" w:hAnsi="Arial" w:eastAsia="Arial" w:cs="Arial"/>
          <w:sz w:val="19"/>
          <w:szCs w:val="19"/>
          <w:spacing w:val="3"/>
        </w:rPr>
        <w:t>a-analyses</w:t>
      </w:r>
      <w:r>
        <w:rPr>
          <w:rFonts w:ascii="Arial" w:hAnsi="Arial" w:eastAsia="Arial" w:cs="Arial"/>
          <w:sz w:val="19"/>
          <w:szCs w:val="19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to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decrease the risk of recurrence, with a nu</w:t>
      </w:r>
      <w:r>
        <w:rPr>
          <w:rFonts w:ascii="Arial" w:hAnsi="Arial" w:eastAsia="Arial" w:cs="Arial"/>
          <w:sz w:val="19"/>
          <w:szCs w:val="19"/>
          <w:spacing w:val="3"/>
        </w:rPr>
        <w:t>mber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needed to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treat</w:t>
      </w:r>
      <w:r>
        <w:rPr>
          <w:rFonts w:ascii="Arial" w:hAnsi="Arial" w:eastAsia="Arial" w:cs="Arial"/>
          <w:sz w:val="19"/>
          <w:szCs w:val="19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of</w:t>
      </w:r>
      <w:r>
        <w:rPr>
          <w:rFonts w:ascii="Arial" w:hAnsi="Arial" w:eastAsia="Arial" w:cs="Arial"/>
          <w:sz w:val="19"/>
          <w:szCs w:val="19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approximately</w:t>
      </w:r>
      <w:r>
        <w:rPr>
          <w:rFonts w:ascii="Arial" w:hAnsi="Arial" w:eastAsia="Arial" w:cs="Arial"/>
          <w:sz w:val="19"/>
          <w:szCs w:val="19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8.5.</w:t>
      </w:r>
      <w:r>
        <w:rPr>
          <w:rFonts w:ascii="Arial" w:hAnsi="Arial" w:eastAsia="Arial" w:cs="Arial"/>
          <w:sz w:val="12"/>
          <w:szCs w:val="12"/>
          <w:spacing w:val="4"/>
          <w:position w:val="5"/>
        </w:rPr>
        <w:t>146</w:t>
      </w:r>
      <w:r>
        <w:rPr>
          <w:rFonts w:ascii="Arial" w:hAnsi="Arial" w:eastAsia="Arial" w:cs="Arial"/>
          <w:sz w:val="12"/>
          <w:szCs w:val="12"/>
          <w:position w:val="5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4"/>
        </w:rPr>
        <w:t>Subseque</w:t>
      </w:r>
      <w:r>
        <w:rPr>
          <w:rFonts w:ascii="Arial" w:hAnsi="Arial" w:eastAsia="Arial" w:cs="Arial"/>
          <w:sz w:val="19"/>
          <w:szCs w:val="19"/>
          <w:spacing w:val="3"/>
        </w:rPr>
        <w:t>nt</w:t>
      </w:r>
      <w:r>
        <w:rPr>
          <w:rFonts w:ascii="Arial" w:hAnsi="Arial" w:eastAsia="Arial" w:cs="Arial"/>
          <w:sz w:val="19"/>
          <w:szCs w:val="19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studies</w:t>
      </w:r>
      <w:r>
        <w:rPr>
          <w:rFonts w:ascii="Arial" w:hAnsi="Arial" w:eastAsia="Arial" w:cs="Arial"/>
          <w:sz w:val="19"/>
          <w:szCs w:val="19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have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found that the patients</w:t>
      </w:r>
      <w:r>
        <w:rPr>
          <w:rFonts w:ascii="Arial" w:hAnsi="Arial" w:eastAsia="Arial" w:cs="Arial"/>
          <w:sz w:val="19"/>
          <w:szCs w:val="19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most likely</w:t>
      </w:r>
      <w:r>
        <w:rPr>
          <w:rFonts w:ascii="Arial" w:hAnsi="Arial" w:eastAsia="Arial" w:cs="Arial"/>
          <w:sz w:val="19"/>
          <w:szCs w:val="19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to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benefit from</w:t>
      </w:r>
      <w:r>
        <w:rPr>
          <w:rFonts w:ascii="Arial" w:hAnsi="Arial" w:eastAsia="Arial" w:cs="Arial"/>
          <w:sz w:val="19"/>
          <w:szCs w:val="19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</w:t>
      </w:r>
      <w:r>
        <w:rPr>
          <w:rFonts w:ascii="Arial" w:hAnsi="Arial" w:eastAsia="Arial" w:cs="Arial"/>
          <w:sz w:val="19"/>
          <w:szCs w:val="19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single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post-operative</w:t>
      </w:r>
      <w:r>
        <w:rPr>
          <w:rFonts w:ascii="Arial" w:hAnsi="Arial" w:eastAsia="Arial" w:cs="Arial"/>
          <w:sz w:val="19"/>
          <w:szCs w:val="19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dose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are</w:t>
      </w:r>
      <w:r>
        <w:rPr>
          <w:rFonts w:ascii="Arial" w:hAnsi="Arial" w:eastAsia="Arial" w:cs="Arial"/>
          <w:sz w:val="19"/>
          <w:szCs w:val="19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those with</w:t>
      </w:r>
      <w:r>
        <w:rPr>
          <w:rFonts w:ascii="Arial" w:hAnsi="Arial" w:eastAsia="Arial" w:cs="Arial"/>
          <w:sz w:val="19"/>
          <w:szCs w:val="19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low-risk</w:t>
      </w:r>
      <w:r>
        <w:rPr>
          <w:rFonts w:ascii="Arial" w:hAnsi="Arial" w:eastAsia="Arial" w:cs="Arial"/>
          <w:sz w:val="19"/>
          <w:szCs w:val="19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NMIBC.</w:t>
      </w:r>
      <w:r>
        <w:rPr>
          <w:rFonts w:ascii="Arial" w:hAnsi="Arial" w:eastAsia="Arial" w:cs="Arial"/>
          <w:sz w:val="12"/>
          <w:szCs w:val="12"/>
          <w:spacing w:val="4"/>
          <w:position w:val="5"/>
        </w:rPr>
        <w:t>1</w:t>
      </w:r>
      <w:r>
        <w:rPr>
          <w:rFonts w:ascii="Arial" w:hAnsi="Arial" w:eastAsia="Arial" w:cs="Arial"/>
          <w:sz w:val="12"/>
          <w:szCs w:val="12"/>
          <w:spacing w:val="3"/>
          <w:position w:val="5"/>
        </w:rPr>
        <w:t>46  </w:t>
      </w:r>
      <w:r>
        <w:rPr>
          <w:rFonts w:ascii="Arial" w:hAnsi="Arial" w:eastAsia="Arial" w:cs="Arial"/>
          <w:sz w:val="19"/>
          <w:szCs w:val="19"/>
          <w:spacing w:val="3"/>
        </w:rPr>
        <w:t>A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number</w:t>
      </w:r>
      <w:r>
        <w:rPr>
          <w:rFonts w:ascii="Arial" w:hAnsi="Arial" w:eastAsia="Arial" w:cs="Arial"/>
          <w:sz w:val="19"/>
          <w:szCs w:val="19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of</w:t>
      </w:r>
      <w:r>
        <w:rPr>
          <w:rFonts w:ascii="Arial" w:hAnsi="Arial" w:eastAsia="Arial" w:cs="Arial"/>
          <w:sz w:val="19"/>
          <w:szCs w:val="19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trials</w:t>
      </w:r>
      <w:r>
        <w:rPr>
          <w:rFonts w:ascii="Arial" w:hAnsi="Arial" w:eastAsia="Arial" w:cs="Arial"/>
          <w:sz w:val="19"/>
          <w:szCs w:val="19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have</w:t>
      </w:r>
      <w:r>
        <w:rPr>
          <w:rFonts w:ascii="Arial" w:hAnsi="Arial" w:eastAsia="Arial" w:cs="Arial"/>
          <w:sz w:val="19"/>
          <w:szCs w:val="19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examined</w:t>
      </w:r>
      <w:r>
        <w:rPr>
          <w:rFonts w:ascii="Arial" w:hAnsi="Arial" w:eastAsia="Arial" w:cs="Arial"/>
          <w:sz w:val="19"/>
          <w:szCs w:val="19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the</w:t>
      </w:r>
      <w:r>
        <w:rPr>
          <w:rFonts w:ascii="Arial" w:hAnsi="Arial" w:eastAsia="Arial" w:cs="Arial"/>
          <w:sz w:val="19"/>
          <w:szCs w:val="19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addition</w:t>
      </w:r>
      <w:r>
        <w:rPr>
          <w:rFonts w:ascii="Arial" w:hAnsi="Arial" w:eastAsia="Arial" w:cs="Arial"/>
          <w:sz w:val="19"/>
          <w:szCs w:val="19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o</w:t>
      </w:r>
      <w:r>
        <w:rPr>
          <w:rFonts w:ascii="Arial" w:hAnsi="Arial" w:eastAsia="Arial" w:cs="Arial"/>
          <w:sz w:val="19"/>
          <w:szCs w:val="19"/>
          <w:spacing w:val="3"/>
        </w:rPr>
        <w:t>f</w:t>
      </w:r>
      <w:r>
        <w:rPr>
          <w:rFonts w:ascii="Arial" w:hAnsi="Arial" w:eastAsia="Arial" w:cs="Arial"/>
          <w:sz w:val="19"/>
          <w:szCs w:val="19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various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combinations</w:t>
      </w:r>
      <w:r>
        <w:rPr>
          <w:rFonts w:ascii="Arial" w:hAnsi="Arial" w:eastAsia="Arial" w:cs="Arial"/>
          <w:sz w:val="19"/>
          <w:szCs w:val="19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of</w:t>
      </w:r>
      <w:r>
        <w:rPr>
          <w:rFonts w:ascii="Arial" w:hAnsi="Arial" w:eastAsia="Arial" w:cs="Arial"/>
          <w:sz w:val="19"/>
          <w:szCs w:val="19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intravesical</w:t>
      </w:r>
      <w:r>
        <w:rPr>
          <w:rFonts w:ascii="Arial" w:hAnsi="Arial" w:eastAsia="Arial" w:cs="Arial"/>
          <w:sz w:val="19"/>
          <w:szCs w:val="19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chemotherapy</w:t>
      </w:r>
      <w:r>
        <w:rPr>
          <w:rFonts w:ascii="Arial" w:hAnsi="Arial" w:eastAsia="Arial" w:cs="Arial"/>
          <w:sz w:val="19"/>
          <w:szCs w:val="19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following</w:t>
      </w:r>
      <w:r>
        <w:rPr>
          <w:rFonts w:ascii="Arial" w:hAnsi="Arial" w:eastAsia="Arial" w:cs="Arial"/>
          <w:sz w:val="19"/>
          <w:szCs w:val="19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</w:t>
      </w:r>
      <w:r>
        <w:rPr>
          <w:rFonts w:ascii="Arial" w:hAnsi="Arial" w:eastAsia="Arial" w:cs="Arial"/>
          <w:sz w:val="19"/>
          <w:szCs w:val="19"/>
          <w:spacing w:val="3"/>
        </w:rPr>
        <w:t>he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single   post-operative</w:t>
      </w:r>
      <w:r>
        <w:rPr>
          <w:rFonts w:ascii="Arial" w:hAnsi="Arial" w:eastAsia="Arial" w:cs="Arial"/>
          <w:sz w:val="19"/>
          <w:szCs w:val="19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4"/>
        </w:rPr>
        <w:t>dose   with</w:t>
      </w:r>
      <w:r>
        <w:rPr>
          <w:rFonts w:ascii="Arial" w:hAnsi="Arial" w:eastAsia="Arial" w:cs="Arial"/>
          <w:sz w:val="19"/>
          <w:szCs w:val="19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4"/>
        </w:rPr>
        <w:t>a</w:t>
      </w:r>
      <w:r>
        <w:rPr>
          <w:rFonts w:ascii="Arial" w:hAnsi="Arial" w:eastAsia="Arial" w:cs="Arial"/>
          <w:sz w:val="19"/>
          <w:szCs w:val="19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4"/>
        </w:rPr>
        <w:t>goal</w:t>
      </w:r>
      <w:r>
        <w:rPr>
          <w:rFonts w:ascii="Arial" w:hAnsi="Arial" w:eastAsia="Arial" w:cs="Arial"/>
          <w:sz w:val="19"/>
          <w:szCs w:val="19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4"/>
        </w:rPr>
        <w:t>of</w:t>
      </w:r>
      <w:r>
        <w:rPr>
          <w:rFonts w:ascii="Arial" w:hAnsi="Arial" w:eastAsia="Arial" w:cs="Arial"/>
          <w:sz w:val="19"/>
          <w:szCs w:val="19"/>
          <w:spacing w:val="3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4"/>
        </w:rPr>
        <w:t>further</w:t>
      </w:r>
      <w:r>
        <w:rPr>
          <w:rFonts w:ascii="Arial" w:hAnsi="Arial" w:eastAsia="Arial" w:cs="Arial"/>
          <w:sz w:val="19"/>
          <w:szCs w:val="19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decreasing  the  risk  of  recurrence.  Trials</w:t>
      </w:r>
      <w:r>
        <w:rPr>
          <w:rFonts w:ascii="Arial" w:hAnsi="Arial" w:eastAsia="Arial" w:cs="Arial"/>
          <w:sz w:val="19"/>
          <w:szCs w:val="19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of  </w:t>
      </w:r>
      <w:r>
        <w:rPr>
          <w:rFonts w:ascii="Arial" w:hAnsi="Arial" w:eastAsia="Arial" w:cs="Arial"/>
          <w:sz w:val="19"/>
          <w:szCs w:val="19"/>
          <w:spacing w:val="3"/>
        </w:rPr>
        <w:t>additional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mitomycin</w:t>
      </w:r>
      <w:r>
        <w:rPr>
          <w:rFonts w:ascii="Arial" w:hAnsi="Arial" w:eastAsia="Arial" w:cs="Arial"/>
          <w:sz w:val="19"/>
          <w:szCs w:val="19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C</w:t>
      </w:r>
      <w:r>
        <w:rPr>
          <w:rFonts w:ascii="Arial" w:hAnsi="Arial" w:eastAsia="Arial" w:cs="Arial"/>
          <w:sz w:val="12"/>
          <w:szCs w:val="12"/>
          <w:spacing w:val="4"/>
          <w:position w:val="5"/>
        </w:rPr>
        <w:t>152</w:t>
      </w:r>
      <w:r>
        <w:rPr>
          <w:rFonts w:ascii="Arial" w:hAnsi="Arial" w:eastAsia="Arial" w:cs="Arial"/>
          <w:sz w:val="12"/>
          <w:szCs w:val="12"/>
          <w:spacing w:val="15"/>
          <w:w w:val="102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and</w:t>
      </w:r>
      <w:r>
        <w:rPr>
          <w:rFonts w:ascii="Arial" w:hAnsi="Arial" w:eastAsia="Arial" w:cs="Arial"/>
          <w:sz w:val="19"/>
          <w:szCs w:val="19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epirubicin</w:t>
      </w:r>
      <w:r>
        <w:rPr>
          <w:rFonts w:ascii="Arial" w:hAnsi="Arial" w:eastAsia="Arial" w:cs="Arial"/>
          <w:sz w:val="12"/>
          <w:szCs w:val="12"/>
          <w:spacing w:val="4"/>
          <w:position w:val="5"/>
        </w:rPr>
        <w:t>153-155</w:t>
      </w:r>
      <w:r>
        <w:rPr>
          <w:rFonts w:ascii="Arial" w:hAnsi="Arial" w:eastAsia="Arial" w:cs="Arial"/>
          <w:sz w:val="12"/>
          <w:szCs w:val="12"/>
          <w:spacing w:val="1"/>
          <w:position w:val="5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4"/>
        </w:rPr>
        <w:t>have</w:t>
      </w:r>
      <w:r>
        <w:rPr>
          <w:rFonts w:ascii="Arial" w:hAnsi="Arial" w:eastAsia="Arial" w:cs="Arial"/>
          <w:sz w:val="19"/>
          <w:szCs w:val="19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demonstrated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no   benefit   of   additional</w:t>
      </w:r>
      <w:r>
        <w:rPr>
          <w:rFonts w:ascii="Arial" w:hAnsi="Arial" w:eastAsia="Arial" w:cs="Arial"/>
          <w:sz w:val="19"/>
          <w:szCs w:val="19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4"/>
        </w:rPr>
        <w:t>chemotherapy</w:t>
      </w:r>
      <w:r>
        <w:rPr>
          <w:rFonts w:ascii="Arial" w:hAnsi="Arial" w:eastAsia="Arial" w:cs="Arial"/>
          <w:sz w:val="19"/>
          <w:szCs w:val="19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4"/>
        </w:rPr>
        <w:t>cours</w:t>
      </w:r>
      <w:r>
        <w:rPr>
          <w:rFonts w:ascii="Arial" w:hAnsi="Arial" w:eastAsia="Arial" w:cs="Arial"/>
          <w:sz w:val="19"/>
          <w:szCs w:val="19"/>
          <w:spacing w:val="3"/>
        </w:rPr>
        <w:t>es</w:t>
      </w:r>
      <w:r>
        <w:rPr>
          <w:rFonts w:ascii="Arial" w:hAnsi="Arial" w:eastAsia="Arial" w:cs="Arial"/>
          <w:sz w:val="19"/>
          <w:szCs w:val="19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3"/>
        </w:rPr>
        <w:t>as</w:t>
      </w:r>
      <w:r>
        <w:rPr>
          <w:rFonts w:ascii="Arial" w:hAnsi="Arial" w:eastAsia="Arial" w:cs="Arial"/>
          <w:sz w:val="19"/>
          <w:szCs w:val="19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compared</w:t>
      </w:r>
      <w:r>
        <w:rPr>
          <w:rFonts w:ascii="Arial" w:hAnsi="Arial" w:eastAsia="Arial" w:cs="Arial"/>
          <w:sz w:val="19"/>
          <w:szCs w:val="19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to</w:t>
      </w:r>
      <w:r>
        <w:rPr>
          <w:rFonts w:ascii="Arial" w:hAnsi="Arial" w:eastAsia="Arial" w:cs="Arial"/>
          <w:sz w:val="19"/>
          <w:szCs w:val="19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</w:t>
      </w:r>
      <w:r>
        <w:rPr>
          <w:rFonts w:ascii="Arial" w:hAnsi="Arial" w:eastAsia="Arial" w:cs="Arial"/>
          <w:sz w:val="19"/>
          <w:szCs w:val="19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single</w:t>
      </w:r>
      <w:r>
        <w:rPr>
          <w:rFonts w:ascii="Arial" w:hAnsi="Arial" w:eastAsia="Arial" w:cs="Arial"/>
          <w:sz w:val="19"/>
          <w:szCs w:val="19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post-operative</w:t>
      </w:r>
      <w:r>
        <w:rPr>
          <w:rFonts w:ascii="Arial" w:hAnsi="Arial" w:eastAsia="Arial" w:cs="Arial"/>
          <w:sz w:val="19"/>
          <w:szCs w:val="19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dose</w:t>
      </w:r>
      <w:r>
        <w:rPr>
          <w:rFonts w:ascii="Arial" w:hAnsi="Arial" w:eastAsia="Arial" w:cs="Arial"/>
          <w:sz w:val="19"/>
          <w:szCs w:val="19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and</w:t>
      </w:r>
      <w:r>
        <w:rPr>
          <w:rFonts w:ascii="Arial" w:hAnsi="Arial" w:eastAsia="Arial" w:cs="Arial"/>
          <w:sz w:val="19"/>
          <w:szCs w:val="19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</w:t>
      </w:r>
      <w:r>
        <w:rPr>
          <w:rFonts w:ascii="Arial" w:hAnsi="Arial" w:eastAsia="Arial" w:cs="Arial"/>
          <w:sz w:val="19"/>
          <w:szCs w:val="19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most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cases demonstrate an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increased risk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of </w:t>
      </w:r>
      <w:r>
        <w:rPr>
          <w:rFonts w:ascii="Arial" w:hAnsi="Arial" w:eastAsia="Arial" w:cs="Arial"/>
          <w:sz w:val="19"/>
          <w:szCs w:val="19"/>
          <w:spacing w:val="3"/>
        </w:rPr>
        <w:t>side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effects.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3"/>
        <w:spacing w:before="36" w:line="208" w:lineRule="auto"/>
        <w:outlineLvl w:val="0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4"/>
        </w:rPr>
        <w:t>17.</w:t>
      </w:r>
      <w:r>
        <w:rPr>
          <w:rFonts w:ascii="Arial" w:hAnsi="Arial" w:eastAsia="Arial" w:cs="Arial"/>
          <w:sz w:val="19"/>
          <w:szCs w:val="19"/>
          <w:b/>
          <w:bCs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In an</w:t>
      </w:r>
      <w:r>
        <w:rPr>
          <w:rFonts w:ascii="Arial" w:hAnsi="Arial" w:eastAsia="Arial" w:cs="Arial"/>
          <w:sz w:val="19"/>
          <w:szCs w:val="19"/>
          <w:b/>
          <w:bCs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intermediate-risk pa</w:t>
      </w:r>
      <w:r>
        <w:rPr>
          <w:rFonts w:ascii="Arial" w:hAnsi="Arial" w:eastAsia="Arial" w:cs="Arial"/>
          <w:sz w:val="19"/>
          <w:szCs w:val="19"/>
          <w:b/>
          <w:bCs/>
          <w:spacing w:val="3"/>
        </w:rPr>
        <w:t>tient a clinician</w:t>
      </w:r>
      <w:r>
        <w:rPr>
          <w:rFonts w:ascii="Arial" w:hAnsi="Arial" w:eastAsia="Arial" w:cs="Arial"/>
          <w:sz w:val="19"/>
          <w:szCs w:val="19"/>
          <w:b/>
          <w:bCs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3"/>
        </w:rPr>
        <w:t>should</w:t>
      </w:r>
    </w:p>
    <w:p>
      <w:pPr>
        <w:ind w:left="371" w:right="530" w:hanging="5"/>
        <w:spacing w:before="74" w:line="27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5"/>
        </w:rPr>
        <w:t>consider administration of a si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x-week course of</w:t>
      </w:r>
      <w:r>
        <w:rPr>
          <w:rFonts w:ascii="Arial" w:hAnsi="Arial" w:eastAsia="Arial" w:cs="Arial"/>
          <w:sz w:val="19"/>
          <w:szCs w:val="19"/>
          <w:b/>
          <w:bCs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induction</w:t>
      </w:r>
      <w:r>
        <w:rPr>
          <w:rFonts w:ascii="Arial" w:hAnsi="Arial" w:eastAsia="Arial" w:cs="Arial"/>
          <w:sz w:val="19"/>
          <w:szCs w:val="19"/>
          <w:b/>
          <w:bCs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intravesical chemotherapy or</w:t>
      </w:r>
    </w:p>
    <w:p>
      <w:pPr>
        <w:ind w:left="372"/>
        <w:spacing w:before="32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5"/>
        </w:rPr>
        <w:t>immunotherapy. (Moderat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e</w:t>
      </w:r>
      <w:r>
        <w:rPr>
          <w:rFonts w:ascii="Arial" w:hAnsi="Arial" w:eastAsia="Arial" w:cs="Arial"/>
          <w:sz w:val="19"/>
          <w:szCs w:val="19"/>
          <w:b/>
          <w:bCs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Recommendation;</w:t>
      </w:r>
    </w:p>
    <w:p>
      <w:pPr>
        <w:ind w:left="372"/>
        <w:spacing w:before="76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4"/>
        </w:rPr>
        <w:t>Evidence Strength: Gr</w:t>
      </w:r>
      <w:r>
        <w:rPr>
          <w:rFonts w:ascii="Arial" w:hAnsi="Arial" w:eastAsia="Arial" w:cs="Arial"/>
          <w:sz w:val="19"/>
          <w:szCs w:val="19"/>
          <w:b/>
          <w:bCs/>
          <w:spacing w:val="3"/>
        </w:rPr>
        <w:t>ade</w:t>
      </w:r>
      <w:r>
        <w:rPr>
          <w:rFonts w:ascii="Arial" w:hAnsi="Arial" w:eastAsia="Arial" w:cs="Arial"/>
          <w:sz w:val="19"/>
          <w:szCs w:val="19"/>
          <w:b/>
          <w:bCs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3"/>
        </w:rPr>
        <w:t>B)</w:t>
      </w:r>
    </w:p>
    <w:p>
      <w:pPr>
        <w:ind w:right="370" w:firstLine="2"/>
        <w:spacing w:before="193" w:line="288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4"/>
        </w:rPr>
        <w:t>The patient group wit</w:t>
      </w:r>
      <w:r>
        <w:rPr>
          <w:rFonts w:ascii="Arial" w:hAnsi="Arial" w:eastAsia="Arial" w:cs="Arial"/>
          <w:sz w:val="19"/>
          <w:szCs w:val="19"/>
          <w:spacing w:val="3"/>
        </w:rPr>
        <w:t>h intermediate-risk bladder cancer is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heterogeneous</w:t>
      </w:r>
      <w:r>
        <w:rPr>
          <w:rFonts w:ascii="Arial" w:hAnsi="Arial" w:eastAsia="Arial" w:cs="Arial"/>
          <w:sz w:val="19"/>
          <w:szCs w:val="19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and</w:t>
      </w:r>
      <w:r>
        <w:rPr>
          <w:rFonts w:ascii="Arial" w:hAnsi="Arial" w:eastAsia="Arial" w:cs="Arial"/>
          <w:sz w:val="19"/>
          <w:szCs w:val="19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primarily</w:t>
      </w:r>
      <w:r>
        <w:rPr>
          <w:rFonts w:ascii="Arial" w:hAnsi="Arial" w:eastAsia="Arial" w:cs="Arial"/>
          <w:sz w:val="19"/>
          <w:szCs w:val="19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at</w:t>
      </w:r>
      <w:r>
        <w:rPr>
          <w:rFonts w:ascii="Arial" w:hAnsi="Arial" w:eastAsia="Arial" w:cs="Arial"/>
          <w:sz w:val="19"/>
          <w:szCs w:val="19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risk</w:t>
      </w:r>
      <w:r>
        <w:rPr>
          <w:rFonts w:ascii="Arial" w:hAnsi="Arial" w:eastAsia="Arial" w:cs="Arial"/>
          <w:sz w:val="19"/>
          <w:szCs w:val="19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of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recurrence</w:t>
      </w:r>
      <w:r>
        <w:rPr>
          <w:rFonts w:ascii="Arial" w:hAnsi="Arial" w:eastAsia="Arial" w:cs="Arial"/>
          <w:sz w:val="19"/>
          <w:szCs w:val="19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rather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than progression.</w:t>
      </w:r>
      <w:r>
        <w:rPr>
          <w:rFonts w:ascii="Arial" w:hAnsi="Arial" w:eastAsia="Arial" w:cs="Arial"/>
          <w:sz w:val="19"/>
          <w:szCs w:val="19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As discussed previously, there are tools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that a clinician can</w:t>
      </w:r>
      <w:r>
        <w:rPr>
          <w:rFonts w:ascii="Arial" w:hAnsi="Arial" w:eastAsia="Arial" w:cs="Arial"/>
          <w:sz w:val="19"/>
          <w:szCs w:val="19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use, albei</w:t>
      </w:r>
      <w:r>
        <w:rPr>
          <w:rFonts w:ascii="Arial" w:hAnsi="Arial" w:eastAsia="Arial" w:cs="Arial"/>
          <w:sz w:val="19"/>
          <w:szCs w:val="19"/>
          <w:spacing w:val="3"/>
        </w:rPr>
        <w:t>t with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uncertain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accuracy,</w:t>
      </w:r>
      <w:r>
        <w:rPr>
          <w:rFonts w:ascii="Arial" w:hAnsi="Arial" w:eastAsia="Arial" w:cs="Arial"/>
          <w:sz w:val="19"/>
          <w:szCs w:val="19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to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estimate</w:t>
      </w:r>
      <w:r>
        <w:rPr>
          <w:rFonts w:ascii="Arial" w:hAnsi="Arial" w:eastAsia="Arial" w:cs="Arial"/>
          <w:sz w:val="19"/>
          <w:szCs w:val="19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if</w:t>
      </w:r>
      <w:r>
        <w:rPr>
          <w:rFonts w:ascii="Arial" w:hAnsi="Arial" w:eastAsia="Arial" w:cs="Arial"/>
          <w:sz w:val="19"/>
          <w:szCs w:val="19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a</w:t>
      </w:r>
      <w:r>
        <w:rPr>
          <w:rFonts w:ascii="Arial" w:hAnsi="Arial" w:eastAsia="Arial" w:cs="Arial"/>
          <w:sz w:val="19"/>
          <w:szCs w:val="19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patient</w:t>
      </w:r>
      <w:r>
        <w:rPr>
          <w:rFonts w:ascii="Arial" w:hAnsi="Arial" w:eastAsia="Arial" w:cs="Arial"/>
          <w:sz w:val="19"/>
          <w:szCs w:val="19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in</w:t>
      </w:r>
      <w:r>
        <w:rPr>
          <w:rFonts w:ascii="Arial" w:hAnsi="Arial" w:eastAsia="Arial" w:cs="Arial"/>
          <w:sz w:val="19"/>
          <w:szCs w:val="19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this</w:t>
      </w:r>
      <w:r>
        <w:rPr>
          <w:rFonts w:ascii="Arial" w:hAnsi="Arial" w:eastAsia="Arial" w:cs="Arial"/>
          <w:sz w:val="19"/>
          <w:szCs w:val="19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group</w:t>
      </w:r>
      <w:r>
        <w:rPr>
          <w:rFonts w:ascii="Arial" w:hAnsi="Arial" w:eastAsia="Arial" w:cs="Arial"/>
          <w:sz w:val="19"/>
          <w:szCs w:val="19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has</w:t>
      </w:r>
      <w:r>
        <w:rPr>
          <w:rFonts w:ascii="Arial" w:hAnsi="Arial" w:eastAsia="Arial" w:cs="Arial"/>
          <w:sz w:val="19"/>
          <w:szCs w:val="19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a</w:t>
      </w:r>
      <w:r>
        <w:rPr>
          <w:rFonts w:ascii="Arial" w:hAnsi="Arial" w:eastAsia="Arial" w:cs="Arial"/>
          <w:sz w:val="19"/>
          <w:szCs w:val="19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higher</w:t>
      </w:r>
      <w:r>
        <w:rPr>
          <w:rFonts w:ascii="Arial" w:hAnsi="Arial" w:eastAsia="Arial" w:cs="Arial"/>
          <w:sz w:val="19"/>
          <w:szCs w:val="19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or</w:t>
      </w:r>
      <w:r>
        <w:rPr>
          <w:rFonts w:ascii="Arial" w:hAnsi="Arial" w:eastAsia="Arial" w:cs="Arial"/>
          <w:sz w:val="19"/>
          <w:szCs w:val="19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lower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recurrence risk.</w:t>
      </w:r>
      <w:r>
        <w:rPr>
          <w:rFonts w:ascii="Arial" w:hAnsi="Arial" w:eastAsia="Arial" w:cs="Arial"/>
          <w:sz w:val="12"/>
          <w:szCs w:val="12"/>
          <w:spacing w:val="4"/>
          <w:position w:val="5"/>
        </w:rPr>
        <w:t>43 </w:t>
      </w:r>
      <w:r>
        <w:rPr>
          <w:rFonts w:ascii="Arial" w:hAnsi="Arial" w:eastAsia="Arial" w:cs="Arial"/>
          <w:sz w:val="19"/>
          <w:szCs w:val="19"/>
          <w:spacing w:val="4"/>
        </w:rPr>
        <w:t>Therefore, the decision to</w:t>
      </w:r>
      <w:r>
        <w:rPr>
          <w:rFonts w:ascii="Arial" w:hAnsi="Arial" w:eastAsia="Arial" w:cs="Arial"/>
          <w:sz w:val="19"/>
          <w:szCs w:val="19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administer</w:t>
      </w:r>
      <w:r>
        <w:rPr>
          <w:rFonts w:ascii="Arial" w:hAnsi="Arial" w:eastAsia="Arial" w:cs="Arial"/>
          <w:sz w:val="19"/>
          <w:szCs w:val="19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or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not  administer</w:t>
      </w:r>
      <w:r>
        <w:rPr>
          <w:rFonts w:ascii="Arial" w:hAnsi="Arial" w:eastAsia="Arial" w:cs="Arial"/>
          <w:sz w:val="19"/>
          <w:szCs w:val="19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additional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intravesical  therapy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(distinct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from</w:t>
      </w:r>
      <w:r>
        <w:rPr>
          <w:rFonts w:ascii="Arial" w:hAnsi="Arial" w:eastAsia="Arial" w:cs="Arial"/>
          <w:sz w:val="19"/>
          <w:szCs w:val="19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the</w:t>
      </w:r>
      <w:r>
        <w:rPr>
          <w:rFonts w:ascii="Arial" w:hAnsi="Arial" w:eastAsia="Arial" w:cs="Arial"/>
          <w:sz w:val="19"/>
          <w:szCs w:val="19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immediate</w:t>
      </w:r>
      <w:r>
        <w:rPr>
          <w:rFonts w:ascii="Arial" w:hAnsi="Arial" w:eastAsia="Arial" w:cs="Arial"/>
          <w:sz w:val="19"/>
          <w:szCs w:val="19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posto</w:t>
      </w:r>
      <w:r>
        <w:rPr>
          <w:rFonts w:ascii="Arial" w:hAnsi="Arial" w:eastAsia="Arial" w:cs="Arial"/>
          <w:sz w:val="19"/>
          <w:szCs w:val="19"/>
          <w:spacing w:val="3"/>
        </w:rPr>
        <w:t>perative</w:t>
      </w:r>
      <w:r>
        <w:rPr>
          <w:rFonts w:ascii="Arial" w:hAnsi="Arial" w:eastAsia="Arial" w:cs="Arial"/>
          <w:sz w:val="19"/>
          <w:szCs w:val="19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dose)</w:t>
      </w:r>
      <w:r>
        <w:rPr>
          <w:rFonts w:ascii="Arial" w:hAnsi="Arial" w:eastAsia="Arial" w:cs="Arial"/>
          <w:sz w:val="19"/>
          <w:szCs w:val="19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and</w:t>
      </w:r>
      <w:r>
        <w:rPr>
          <w:rFonts w:ascii="Arial" w:hAnsi="Arial" w:eastAsia="Arial" w:cs="Arial"/>
          <w:sz w:val="19"/>
          <w:szCs w:val="19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the</w:t>
      </w:r>
      <w:r>
        <w:rPr>
          <w:rFonts w:ascii="Arial" w:hAnsi="Arial" w:eastAsia="Arial" w:cs="Arial"/>
          <w:sz w:val="19"/>
          <w:szCs w:val="19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type</w:t>
      </w:r>
      <w:r>
        <w:rPr>
          <w:rFonts w:ascii="Arial" w:hAnsi="Arial" w:eastAsia="Arial" w:cs="Arial"/>
          <w:sz w:val="19"/>
          <w:szCs w:val="19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of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additional</w:t>
      </w:r>
      <w:r>
        <w:rPr>
          <w:rFonts w:ascii="Arial" w:hAnsi="Arial" w:eastAsia="Arial" w:cs="Arial"/>
          <w:sz w:val="19"/>
          <w:szCs w:val="19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intravesical</w:t>
      </w:r>
      <w:r>
        <w:rPr>
          <w:rFonts w:ascii="Arial" w:hAnsi="Arial" w:eastAsia="Arial" w:cs="Arial"/>
          <w:sz w:val="19"/>
          <w:szCs w:val="19"/>
          <w:spacing w:val="32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therapy</w:t>
      </w:r>
      <w:r>
        <w:rPr>
          <w:rFonts w:ascii="Arial" w:hAnsi="Arial" w:eastAsia="Arial" w:cs="Arial"/>
          <w:sz w:val="19"/>
          <w:szCs w:val="19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can</w:t>
      </w:r>
      <w:r>
        <w:rPr>
          <w:rFonts w:ascii="Arial" w:hAnsi="Arial" w:eastAsia="Arial" w:cs="Arial"/>
          <w:sz w:val="19"/>
          <w:szCs w:val="19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be</w:t>
      </w:r>
      <w:r>
        <w:rPr>
          <w:rFonts w:ascii="Arial" w:hAnsi="Arial" w:eastAsia="Arial" w:cs="Arial"/>
          <w:sz w:val="19"/>
          <w:szCs w:val="19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based</w:t>
      </w:r>
      <w:r>
        <w:rPr>
          <w:rFonts w:ascii="Arial" w:hAnsi="Arial" w:eastAsia="Arial" w:cs="Arial"/>
          <w:sz w:val="19"/>
          <w:szCs w:val="19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on</w:t>
      </w:r>
      <w:r>
        <w:rPr>
          <w:rFonts w:ascii="Arial" w:hAnsi="Arial" w:eastAsia="Arial" w:cs="Arial"/>
          <w:sz w:val="19"/>
          <w:szCs w:val="19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a </w:t>
      </w:r>
      <w:r>
        <w:rPr>
          <w:rFonts w:ascii="Arial" w:hAnsi="Arial" w:eastAsia="Arial" w:cs="Arial"/>
          <w:sz w:val="19"/>
          <w:szCs w:val="19"/>
          <w:spacing w:val="4"/>
        </w:rPr>
        <w:t>clinician’s  assessment  of  recurrence  risk</w:t>
      </w:r>
      <w:r>
        <w:rPr>
          <w:rFonts w:ascii="Arial" w:hAnsi="Arial" w:eastAsia="Arial" w:cs="Arial"/>
          <w:sz w:val="19"/>
          <w:szCs w:val="19"/>
          <w:spacing w:val="3"/>
        </w:rPr>
        <w:t>,  morbidity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of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subsequent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TURBT</w:t>
      </w:r>
      <w:r>
        <w:rPr>
          <w:rFonts w:ascii="Arial" w:hAnsi="Arial" w:eastAsia="Arial" w:cs="Arial"/>
          <w:sz w:val="19"/>
          <w:szCs w:val="19"/>
          <w:spacing w:val="12"/>
        </w:rPr>
        <w:t>’s,    </w:t>
      </w:r>
      <w:r>
        <w:rPr>
          <w:rFonts w:ascii="Arial" w:hAnsi="Arial" w:eastAsia="Arial" w:cs="Arial"/>
          <w:sz w:val="19"/>
          <w:szCs w:val="19"/>
        </w:rPr>
        <w:t>patient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symptomatology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</w:rPr>
        <w:t>and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history, and toxicity of ther</w:t>
      </w:r>
      <w:r>
        <w:rPr>
          <w:rFonts w:ascii="Arial" w:hAnsi="Arial" w:eastAsia="Arial" w:cs="Arial"/>
          <w:sz w:val="19"/>
          <w:szCs w:val="19"/>
          <w:spacing w:val="3"/>
        </w:rPr>
        <w:t>apy.</w:t>
      </w:r>
    </w:p>
    <w:p>
      <w:pPr>
        <w:ind w:left="1" w:right="372" w:firstLine="11"/>
        <w:spacing w:before="156" w:line="288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</w:rPr>
        <w:t>Meta</w:t>
      </w:r>
      <w:r>
        <w:rPr>
          <w:rFonts w:ascii="Arial" w:hAnsi="Arial" w:eastAsia="Arial" w:cs="Arial"/>
          <w:sz w:val="19"/>
          <w:szCs w:val="19"/>
          <w:spacing w:val="14"/>
        </w:rPr>
        <w:t>-</w:t>
      </w:r>
      <w:r>
        <w:rPr>
          <w:rFonts w:ascii="Arial" w:hAnsi="Arial" w:eastAsia="Arial" w:cs="Arial"/>
          <w:sz w:val="19"/>
          <w:szCs w:val="19"/>
        </w:rPr>
        <w:t>analyses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have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demonstrated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that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BCG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(3 </w:t>
      </w:r>
      <w:r>
        <w:rPr>
          <w:rFonts w:ascii="Arial" w:hAnsi="Arial" w:eastAsia="Arial" w:cs="Arial"/>
          <w:sz w:val="19"/>
          <w:szCs w:val="19"/>
        </w:rPr>
        <w:t>trials</w:t>
      </w:r>
      <w:r>
        <w:rPr>
          <w:rFonts w:ascii="Arial" w:hAnsi="Arial" w:eastAsia="Arial" w:cs="Arial"/>
          <w:sz w:val="19"/>
          <w:szCs w:val="19"/>
          <w:spacing w:val="14"/>
        </w:rPr>
        <w:t>, </w:t>
      </w:r>
      <w:r>
        <w:rPr>
          <w:rFonts w:ascii="Arial" w:hAnsi="Arial" w:eastAsia="Arial" w:cs="Arial"/>
          <w:sz w:val="19"/>
          <w:szCs w:val="19"/>
        </w:rPr>
        <w:t>RR</w:t>
      </w:r>
      <w:r>
        <w:rPr>
          <w:rFonts w:ascii="Arial" w:hAnsi="Arial" w:eastAsia="Arial" w:cs="Arial"/>
          <w:sz w:val="19"/>
          <w:szCs w:val="19"/>
          <w:spacing w:val="14"/>
        </w:rPr>
        <w:t>: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0.56;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95%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CI</w:t>
      </w:r>
      <w:r>
        <w:rPr>
          <w:rFonts w:ascii="Arial" w:hAnsi="Arial" w:eastAsia="Arial" w:cs="Arial"/>
          <w:sz w:val="19"/>
          <w:szCs w:val="19"/>
          <w:spacing w:val="5"/>
        </w:rPr>
        <w:t>:</w:t>
      </w:r>
      <w:r>
        <w:rPr>
          <w:rFonts w:ascii="Arial" w:hAnsi="Arial" w:eastAsia="Arial" w:cs="Arial"/>
          <w:sz w:val="19"/>
          <w:szCs w:val="19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0.43 </w:t>
      </w:r>
      <w:r>
        <w:rPr>
          <w:rFonts w:ascii="Arial" w:hAnsi="Arial" w:eastAsia="Arial" w:cs="Arial"/>
          <w:sz w:val="19"/>
          <w:szCs w:val="19"/>
        </w:rPr>
        <w:t>to</w:t>
      </w:r>
      <w:r>
        <w:rPr>
          <w:rFonts w:ascii="Arial" w:hAnsi="Arial" w:eastAsia="Arial" w:cs="Arial"/>
          <w:sz w:val="19"/>
          <w:szCs w:val="19"/>
          <w:spacing w:val="5"/>
        </w:rPr>
        <w:t xml:space="preserve"> 0.71:</w:t>
      </w:r>
      <w:r>
        <w:rPr>
          <w:rFonts w:ascii="Arial" w:hAnsi="Arial" w:eastAsia="Arial" w:cs="Arial"/>
          <w:sz w:val="19"/>
          <w:szCs w:val="19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I</w:t>
      </w:r>
      <w:r>
        <w:rPr>
          <w:rFonts w:ascii="Arial" w:hAnsi="Arial" w:eastAsia="Arial" w:cs="Arial"/>
          <w:sz w:val="12"/>
          <w:szCs w:val="12"/>
          <w:spacing w:val="5"/>
          <w:position w:val="5"/>
        </w:rPr>
        <w:t>2</w:t>
      </w:r>
      <w:r>
        <w:rPr>
          <w:rFonts w:ascii="Arial" w:hAnsi="Arial" w:eastAsia="Arial" w:cs="Arial"/>
          <w:sz w:val="19"/>
          <w:szCs w:val="19"/>
          <w:spacing w:val="5"/>
        </w:rPr>
        <w:t>=0%),</w:t>
      </w:r>
      <w:r>
        <w:rPr>
          <w:rFonts w:ascii="Arial" w:hAnsi="Arial" w:eastAsia="Arial" w:cs="Arial"/>
          <w:sz w:val="19"/>
          <w:szCs w:val="19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mitomycin</w:t>
      </w:r>
      <w:r>
        <w:rPr>
          <w:rFonts w:ascii="Arial" w:hAnsi="Arial" w:eastAsia="Arial" w:cs="Arial"/>
          <w:sz w:val="19"/>
          <w:szCs w:val="19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(</w:t>
      </w:r>
      <w:r>
        <w:rPr>
          <w:rFonts w:ascii="Arial" w:hAnsi="Arial" w:eastAsia="Arial" w:cs="Arial"/>
          <w:sz w:val="19"/>
          <w:szCs w:val="19"/>
          <w:spacing w:val="4"/>
        </w:rPr>
        <w:t>8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trials</w:t>
      </w:r>
      <w:r>
        <w:rPr>
          <w:rFonts w:ascii="Arial" w:hAnsi="Arial" w:eastAsia="Arial" w:cs="Arial"/>
          <w:sz w:val="19"/>
          <w:szCs w:val="19"/>
          <w:spacing w:val="4"/>
        </w:rPr>
        <w:t>,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RR</w:t>
      </w:r>
      <w:r>
        <w:rPr>
          <w:rFonts w:ascii="Arial" w:hAnsi="Arial" w:eastAsia="Arial" w:cs="Arial"/>
          <w:sz w:val="19"/>
          <w:szCs w:val="19"/>
          <w:spacing w:val="5"/>
        </w:rPr>
        <w:t>: 0.71; 95% </w:t>
      </w:r>
      <w:r>
        <w:rPr>
          <w:rFonts w:ascii="Arial" w:hAnsi="Arial" w:eastAsia="Arial" w:cs="Arial"/>
          <w:sz w:val="19"/>
          <w:szCs w:val="19"/>
        </w:rPr>
        <w:t>CI</w:t>
      </w:r>
      <w:r>
        <w:rPr>
          <w:rFonts w:ascii="Arial" w:hAnsi="Arial" w:eastAsia="Arial" w:cs="Arial"/>
          <w:sz w:val="19"/>
          <w:szCs w:val="19"/>
          <w:spacing w:val="5"/>
        </w:rPr>
        <w:t>:</w:t>
      </w:r>
      <w:r>
        <w:rPr>
          <w:rFonts w:ascii="Arial" w:hAnsi="Arial" w:eastAsia="Arial" w:cs="Arial"/>
          <w:sz w:val="19"/>
          <w:szCs w:val="19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0.57</w:t>
      </w:r>
      <w:r>
        <w:rPr>
          <w:rFonts w:ascii="Arial" w:hAnsi="Arial" w:eastAsia="Arial" w:cs="Arial"/>
          <w:sz w:val="19"/>
          <w:szCs w:val="19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to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0.89: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I</w:t>
      </w:r>
      <w:r>
        <w:rPr>
          <w:rFonts w:ascii="Arial" w:hAnsi="Arial" w:eastAsia="Arial" w:cs="Arial"/>
          <w:sz w:val="12"/>
          <w:szCs w:val="12"/>
          <w:spacing w:val="5"/>
          <w:position w:val="5"/>
        </w:rPr>
        <w:t>2</w:t>
      </w:r>
      <w:r>
        <w:rPr>
          <w:rFonts w:ascii="Arial" w:hAnsi="Arial" w:eastAsia="Arial" w:cs="Arial"/>
          <w:sz w:val="19"/>
          <w:szCs w:val="19"/>
          <w:spacing w:val="5"/>
        </w:rPr>
        <w:t>=72%),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doxorubicin</w:t>
      </w:r>
      <w:r>
        <w:rPr>
          <w:rFonts w:ascii="Arial" w:hAnsi="Arial" w:eastAsia="Arial" w:cs="Arial"/>
          <w:sz w:val="19"/>
          <w:szCs w:val="19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(10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trials</w:t>
      </w:r>
      <w:r>
        <w:rPr>
          <w:rFonts w:ascii="Arial" w:hAnsi="Arial" w:eastAsia="Arial" w:cs="Arial"/>
          <w:sz w:val="19"/>
          <w:szCs w:val="19"/>
          <w:spacing w:val="4"/>
        </w:rPr>
        <w:t>,  </w:t>
      </w:r>
      <w:r>
        <w:rPr>
          <w:rFonts w:ascii="Arial" w:hAnsi="Arial" w:eastAsia="Arial" w:cs="Arial"/>
          <w:sz w:val="19"/>
          <w:szCs w:val="19"/>
        </w:rPr>
        <w:t>RR</w:t>
      </w:r>
      <w:r>
        <w:rPr>
          <w:rFonts w:ascii="Arial" w:hAnsi="Arial" w:eastAsia="Arial" w:cs="Arial"/>
          <w:sz w:val="19"/>
          <w:szCs w:val="19"/>
          <w:spacing w:val="4"/>
        </w:rPr>
        <w:t>: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0.80;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95%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CI</w:t>
      </w:r>
      <w:r>
        <w:rPr>
          <w:rFonts w:ascii="Arial" w:hAnsi="Arial" w:eastAsia="Arial" w:cs="Arial"/>
          <w:sz w:val="19"/>
          <w:szCs w:val="19"/>
          <w:spacing w:val="4"/>
        </w:rPr>
        <w:t>: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0.72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to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0.88;   I</w:t>
      </w:r>
      <w:r>
        <w:rPr>
          <w:rFonts w:ascii="Arial" w:hAnsi="Arial" w:eastAsia="Arial" w:cs="Arial"/>
          <w:sz w:val="12"/>
          <w:szCs w:val="12"/>
          <w:spacing w:val="4"/>
          <w:position w:val="5"/>
        </w:rPr>
        <w:t>2</w:t>
      </w:r>
      <w:r>
        <w:rPr>
          <w:rFonts w:ascii="Arial" w:hAnsi="Arial" w:eastAsia="Arial" w:cs="Arial"/>
          <w:sz w:val="19"/>
          <w:szCs w:val="19"/>
          <w:spacing w:val="4"/>
        </w:rPr>
        <w:t>=46%)</w:t>
      </w:r>
      <w:r>
        <w:rPr>
          <w:rFonts w:ascii="Arial" w:hAnsi="Arial" w:eastAsia="Arial" w:cs="Arial"/>
          <w:sz w:val="19"/>
          <w:szCs w:val="19"/>
          <w:spacing w:val="3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and </w:t>
      </w:r>
      <w:r>
        <w:rPr>
          <w:rFonts w:ascii="Arial" w:hAnsi="Arial" w:eastAsia="Arial" w:cs="Arial"/>
          <w:sz w:val="19"/>
          <w:szCs w:val="19"/>
        </w:rPr>
        <w:t>epirubicin</w:t>
      </w:r>
      <w:r>
        <w:rPr>
          <w:rFonts w:ascii="Arial" w:hAnsi="Arial" w:eastAsia="Arial" w:cs="Arial"/>
          <w:sz w:val="19"/>
          <w:szCs w:val="19"/>
          <w:spacing w:val="6"/>
        </w:rPr>
        <w:t xml:space="preserve">  (9</w:t>
      </w:r>
      <w:r>
        <w:rPr>
          <w:rFonts w:ascii="Arial" w:hAnsi="Arial" w:eastAsia="Arial" w:cs="Arial"/>
          <w:sz w:val="19"/>
          <w:szCs w:val="19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trials</w:t>
      </w:r>
      <w:r>
        <w:rPr>
          <w:rFonts w:ascii="Arial" w:hAnsi="Arial" w:eastAsia="Arial" w:cs="Arial"/>
          <w:sz w:val="19"/>
          <w:szCs w:val="19"/>
          <w:spacing w:val="6"/>
        </w:rPr>
        <w:t>,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RR</w:t>
      </w:r>
      <w:r>
        <w:rPr>
          <w:rFonts w:ascii="Arial" w:hAnsi="Arial" w:eastAsia="Arial" w:cs="Arial"/>
          <w:sz w:val="19"/>
          <w:szCs w:val="19"/>
          <w:spacing w:val="6"/>
        </w:rPr>
        <w:t>: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6"/>
        </w:rPr>
        <w:t>0.63;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6"/>
        </w:rPr>
        <w:t>95%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CI</w:t>
      </w:r>
      <w:r>
        <w:rPr>
          <w:rFonts w:ascii="Arial" w:hAnsi="Arial" w:eastAsia="Arial" w:cs="Arial"/>
          <w:sz w:val="19"/>
          <w:szCs w:val="19"/>
          <w:spacing w:val="6"/>
        </w:rPr>
        <w:t>: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6"/>
        </w:rPr>
        <w:t>0.53</w:t>
      </w:r>
      <w:r>
        <w:rPr>
          <w:rFonts w:ascii="Arial" w:hAnsi="Arial" w:eastAsia="Arial" w:cs="Arial"/>
          <w:sz w:val="19"/>
          <w:szCs w:val="19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to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6"/>
        </w:rPr>
        <w:t>0.7</w:t>
      </w:r>
      <w:r>
        <w:rPr>
          <w:rFonts w:ascii="Arial" w:hAnsi="Arial" w:eastAsia="Arial" w:cs="Arial"/>
          <w:sz w:val="19"/>
          <w:szCs w:val="19"/>
          <w:spacing w:val="5"/>
        </w:rPr>
        <w:t>5;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20"/>
        </w:rPr>
        <w:t>I</w:t>
      </w:r>
      <w:r>
        <w:rPr>
          <w:rFonts w:ascii="Arial" w:hAnsi="Arial" w:eastAsia="Arial" w:cs="Arial"/>
          <w:sz w:val="12"/>
          <w:szCs w:val="12"/>
          <w:spacing w:val="20"/>
          <w:position w:val="5"/>
        </w:rPr>
        <w:t>2</w:t>
      </w:r>
      <w:r>
        <w:rPr>
          <w:rFonts w:ascii="Arial" w:hAnsi="Arial" w:eastAsia="Arial" w:cs="Arial"/>
          <w:sz w:val="19"/>
          <w:szCs w:val="19"/>
          <w:spacing w:val="20"/>
        </w:rPr>
        <w:t>=64%)</w:t>
      </w:r>
      <w:r>
        <w:rPr>
          <w:rFonts w:ascii="Arial" w:hAnsi="Arial" w:eastAsia="Arial" w:cs="Arial"/>
          <w:sz w:val="19"/>
          <w:szCs w:val="19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all</w:t>
      </w:r>
      <w:r>
        <w:rPr>
          <w:rFonts w:ascii="Arial" w:hAnsi="Arial" w:eastAsia="Arial" w:cs="Arial"/>
          <w:sz w:val="19"/>
          <w:szCs w:val="19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decrease</w:t>
      </w:r>
      <w:r>
        <w:rPr>
          <w:rFonts w:ascii="Arial" w:hAnsi="Arial" w:eastAsia="Arial" w:cs="Arial"/>
          <w:sz w:val="19"/>
          <w:szCs w:val="19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the</w:t>
      </w:r>
      <w:r>
        <w:rPr>
          <w:rFonts w:ascii="Arial" w:hAnsi="Arial" w:eastAsia="Arial" w:cs="Arial"/>
          <w:sz w:val="19"/>
          <w:szCs w:val="19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risk</w:t>
      </w:r>
      <w:r>
        <w:rPr>
          <w:rFonts w:ascii="Arial" w:hAnsi="Arial" w:eastAsia="Arial" w:cs="Arial"/>
          <w:sz w:val="19"/>
          <w:szCs w:val="19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of</w:t>
      </w:r>
      <w:r>
        <w:rPr>
          <w:rFonts w:ascii="Arial" w:hAnsi="Arial" w:eastAsia="Arial" w:cs="Arial"/>
          <w:sz w:val="19"/>
          <w:szCs w:val="19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recurrence</w:t>
      </w:r>
      <w:r>
        <w:rPr>
          <w:rFonts w:ascii="Arial" w:hAnsi="Arial" w:eastAsia="Arial" w:cs="Arial"/>
          <w:sz w:val="19"/>
          <w:szCs w:val="19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as</w:t>
      </w:r>
      <w:r>
        <w:rPr>
          <w:rFonts w:ascii="Arial" w:hAnsi="Arial" w:eastAsia="Arial" w:cs="Arial"/>
          <w:sz w:val="19"/>
          <w:szCs w:val="19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compared </w:t>
      </w:r>
      <w:r>
        <w:rPr>
          <w:rFonts w:ascii="Arial" w:hAnsi="Arial" w:eastAsia="Arial" w:cs="Arial"/>
          <w:sz w:val="19"/>
          <w:szCs w:val="19"/>
        </w:rPr>
        <w:t>to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no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intravesical</w:t>
      </w:r>
      <w:r>
        <w:rPr>
          <w:rFonts w:ascii="Arial" w:hAnsi="Arial" w:eastAsia="Arial" w:cs="Arial"/>
          <w:sz w:val="19"/>
          <w:szCs w:val="19"/>
          <w:spacing w:val="-6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therapy</w:t>
      </w:r>
      <w:r>
        <w:rPr>
          <w:rFonts w:ascii="Arial" w:hAnsi="Arial" w:eastAsia="Arial" w:cs="Arial"/>
          <w:sz w:val="19"/>
          <w:szCs w:val="19"/>
          <w:spacing w:val="16"/>
        </w:rPr>
        <w:t>.</w:t>
      </w:r>
      <w:r>
        <w:rPr>
          <w:rFonts w:ascii="Arial" w:hAnsi="Arial" w:eastAsia="Arial" w:cs="Arial"/>
          <w:sz w:val="12"/>
          <w:szCs w:val="12"/>
          <w:spacing w:val="16"/>
          <w:position w:val="5"/>
        </w:rPr>
        <w:t>91</w:t>
      </w:r>
      <w:r>
        <w:rPr>
          <w:rFonts w:ascii="Arial" w:hAnsi="Arial" w:eastAsia="Arial" w:cs="Arial"/>
          <w:sz w:val="12"/>
          <w:szCs w:val="12"/>
          <w:spacing w:val="12"/>
          <w:w w:val="102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As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previously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noted</w:t>
      </w:r>
      <w:r>
        <w:rPr>
          <w:rFonts w:ascii="Arial" w:hAnsi="Arial" w:eastAsia="Arial" w:cs="Arial"/>
          <w:sz w:val="19"/>
          <w:szCs w:val="19"/>
          <w:spacing w:val="16"/>
        </w:rPr>
        <w:t>, </w:t>
      </w:r>
      <w:r>
        <w:rPr>
          <w:rFonts w:ascii="Arial" w:hAnsi="Arial" w:eastAsia="Arial" w:cs="Arial"/>
          <w:sz w:val="19"/>
          <w:szCs w:val="19"/>
        </w:rPr>
        <w:t>BCG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has </w:t>
      </w:r>
      <w:r>
        <w:rPr>
          <w:rFonts w:ascii="Arial" w:hAnsi="Arial" w:eastAsia="Arial" w:cs="Arial"/>
          <w:sz w:val="19"/>
          <w:szCs w:val="19"/>
          <w:spacing w:val="4"/>
        </w:rPr>
        <w:t>been</w:t>
      </w:r>
      <w:r>
        <w:rPr>
          <w:rFonts w:ascii="Arial" w:hAnsi="Arial" w:eastAsia="Arial" w:cs="Arial"/>
          <w:sz w:val="19"/>
          <w:szCs w:val="19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shown</w:t>
      </w:r>
      <w:r>
        <w:rPr>
          <w:rFonts w:ascii="Arial" w:hAnsi="Arial" w:eastAsia="Arial" w:cs="Arial"/>
          <w:sz w:val="19"/>
          <w:szCs w:val="19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to</w:t>
      </w:r>
      <w:r>
        <w:rPr>
          <w:rFonts w:ascii="Arial" w:hAnsi="Arial" w:eastAsia="Arial" w:cs="Arial"/>
          <w:sz w:val="19"/>
          <w:szCs w:val="19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be</w:t>
      </w:r>
      <w:r>
        <w:rPr>
          <w:rFonts w:ascii="Arial" w:hAnsi="Arial" w:eastAsia="Arial" w:cs="Arial"/>
          <w:sz w:val="19"/>
          <w:szCs w:val="19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superior</w:t>
      </w:r>
      <w:r>
        <w:rPr>
          <w:rFonts w:ascii="Arial" w:hAnsi="Arial" w:eastAsia="Arial" w:cs="Arial"/>
          <w:sz w:val="19"/>
          <w:szCs w:val="19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to</w:t>
      </w:r>
      <w:r>
        <w:rPr>
          <w:rFonts w:ascii="Arial" w:hAnsi="Arial" w:eastAsia="Arial" w:cs="Arial"/>
          <w:sz w:val="19"/>
          <w:szCs w:val="19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doxorubicin</w:t>
      </w:r>
      <w:r>
        <w:rPr>
          <w:rFonts w:ascii="Arial" w:hAnsi="Arial" w:eastAsia="Arial" w:cs="Arial"/>
          <w:sz w:val="19"/>
          <w:szCs w:val="19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or</w:t>
      </w:r>
      <w:r>
        <w:rPr>
          <w:rFonts w:ascii="Arial" w:hAnsi="Arial" w:eastAsia="Arial" w:cs="Arial"/>
          <w:sz w:val="19"/>
          <w:szCs w:val="19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epirubicin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and</w:t>
      </w:r>
      <w:r>
        <w:rPr>
          <w:rFonts w:ascii="Arial" w:hAnsi="Arial" w:eastAsia="Arial" w:cs="Arial"/>
          <w:sz w:val="19"/>
          <w:szCs w:val="19"/>
          <w:spacing w:val="2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similar</w:t>
      </w:r>
      <w:r>
        <w:rPr>
          <w:rFonts w:ascii="Arial" w:hAnsi="Arial" w:eastAsia="Arial" w:cs="Arial"/>
          <w:sz w:val="19"/>
          <w:szCs w:val="19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to</w:t>
      </w:r>
      <w:r>
        <w:rPr>
          <w:rFonts w:ascii="Arial" w:hAnsi="Arial" w:eastAsia="Arial" w:cs="Arial"/>
          <w:sz w:val="19"/>
          <w:szCs w:val="19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3"/>
        </w:rPr>
        <w:t>mitomycin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with</w:t>
      </w:r>
      <w:r>
        <w:rPr>
          <w:rFonts w:ascii="Arial" w:hAnsi="Arial" w:eastAsia="Arial" w:cs="Arial"/>
          <w:sz w:val="19"/>
          <w:szCs w:val="19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3"/>
        </w:rPr>
        <w:t>regard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to</w:t>
      </w:r>
      <w:r>
        <w:rPr>
          <w:rFonts w:ascii="Arial" w:hAnsi="Arial" w:eastAsia="Arial" w:cs="Arial"/>
          <w:sz w:val="19"/>
          <w:szCs w:val="19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3"/>
        </w:rPr>
        <w:t>preventing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recurrence.</w:t>
      </w:r>
      <w:r>
        <w:rPr>
          <w:rFonts w:ascii="Arial" w:hAnsi="Arial" w:eastAsia="Arial" w:cs="Arial"/>
          <w:sz w:val="12"/>
          <w:szCs w:val="12"/>
          <w:spacing w:val="3"/>
          <w:position w:val="5"/>
        </w:rPr>
        <w:t>91  </w:t>
      </w:r>
      <w:r>
        <w:rPr>
          <w:rFonts w:ascii="Arial" w:hAnsi="Arial" w:eastAsia="Arial" w:cs="Arial"/>
          <w:sz w:val="19"/>
          <w:szCs w:val="19"/>
          <w:spacing w:val="3"/>
        </w:rPr>
        <w:t>However,</w:t>
      </w:r>
      <w:r>
        <w:rPr>
          <w:rFonts w:ascii="Arial" w:hAnsi="Arial" w:eastAsia="Arial" w:cs="Arial"/>
          <w:sz w:val="19"/>
          <w:szCs w:val="19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BCG</w:t>
      </w:r>
      <w:r>
        <w:rPr>
          <w:rFonts w:ascii="Arial" w:hAnsi="Arial" w:eastAsia="Arial" w:cs="Arial"/>
          <w:sz w:val="19"/>
          <w:szCs w:val="19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does</w:t>
      </w:r>
      <w:r>
        <w:rPr>
          <w:rFonts w:ascii="Arial" w:hAnsi="Arial" w:eastAsia="Arial" w:cs="Arial"/>
          <w:sz w:val="19"/>
          <w:szCs w:val="19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have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</w:t>
      </w:r>
      <w:r>
        <w:rPr>
          <w:rFonts w:ascii="Arial" w:hAnsi="Arial" w:eastAsia="Arial" w:cs="Arial"/>
          <w:sz w:val="19"/>
          <w:szCs w:val="19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greater</w:t>
      </w:r>
      <w:r>
        <w:rPr>
          <w:rFonts w:ascii="Arial" w:hAnsi="Arial" w:eastAsia="Arial" w:cs="Arial"/>
          <w:sz w:val="19"/>
          <w:szCs w:val="19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risk</w:t>
      </w:r>
      <w:r>
        <w:rPr>
          <w:rFonts w:ascii="Arial" w:hAnsi="Arial" w:eastAsia="Arial" w:cs="Arial"/>
          <w:sz w:val="19"/>
          <w:szCs w:val="19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of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adverse   events,   both</w:t>
      </w:r>
      <w:r>
        <w:rPr>
          <w:rFonts w:ascii="Arial" w:hAnsi="Arial" w:eastAsia="Arial" w:cs="Arial"/>
          <w:sz w:val="19"/>
          <w:szCs w:val="19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4"/>
        </w:rPr>
        <w:t>local</w:t>
      </w:r>
      <w:r>
        <w:rPr>
          <w:rFonts w:ascii="Arial" w:hAnsi="Arial" w:eastAsia="Arial" w:cs="Arial"/>
          <w:sz w:val="19"/>
          <w:szCs w:val="19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4"/>
        </w:rPr>
        <w:t>(granulomat</w:t>
      </w:r>
      <w:r>
        <w:rPr>
          <w:rFonts w:ascii="Arial" w:hAnsi="Arial" w:eastAsia="Arial" w:cs="Arial"/>
          <w:sz w:val="19"/>
          <w:szCs w:val="19"/>
          <w:spacing w:val="3"/>
        </w:rPr>
        <w:t>ous   cystitis,</w:t>
      </w:r>
      <w:r>
        <w:rPr>
          <w:rFonts w:ascii="Arial" w:hAnsi="Arial" w:eastAsia="Arial" w:cs="Arial"/>
          <w:sz w:val="19"/>
          <w:szCs w:val="19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dysuria, hematuria) and systemic (fever), as</w:t>
      </w:r>
      <w:r>
        <w:rPr>
          <w:rFonts w:ascii="Arial" w:hAnsi="Arial" w:eastAsia="Arial" w:cs="Arial"/>
          <w:sz w:val="19"/>
          <w:szCs w:val="19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compare</w:t>
      </w:r>
      <w:r>
        <w:rPr>
          <w:rFonts w:ascii="Arial" w:hAnsi="Arial" w:eastAsia="Arial" w:cs="Arial"/>
          <w:sz w:val="19"/>
          <w:szCs w:val="19"/>
          <w:spacing w:val="3"/>
        </w:rPr>
        <w:t>d</w:t>
      </w:r>
      <w:r>
        <w:rPr>
          <w:rFonts w:ascii="Arial" w:hAnsi="Arial" w:eastAsia="Arial" w:cs="Arial"/>
          <w:sz w:val="19"/>
          <w:szCs w:val="19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to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most</w:t>
      </w:r>
      <w:r>
        <w:rPr>
          <w:rFonts w:ascii="Arial" w:hAnsi="Arial" w:eastAsia="Arial" w:cs="Arial"/>
          <w:sz w:val="19"/>
          <w:szCs w:val="19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4"/>
        </w:rPr>
        <w:t>intravesical</w:t>
      </w:r>
      <w:r>
        <w:rPr>
          <w:rFonts w:ascii="Arial" w:hAnsi="Arial" w:eastAsia="Arial" w:cs="Arial"/>
          <w:sz w:val="19"/>
          <w:szCs w:val="19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chemotherapies.</w:t>
      </w:r>
      <w:r>
        <w:rPr>
          <w:rFonts w:ascii="Arial" w:hAnsi="Arial" w:eastAsia="Arial" w:cs="Arial"/>
          <w:sz w:val="12"/>
          <w:szCs w:val="12"/>
          <w:spacing w:val="4"/>
          <w:position w:val="5"/>
        </w:rPr>
        <w:t>91    </w:t>
      </w:r>
      <w:r>
        <w:rPr>
          <w:rFonts w:ascii="Arial" w:hAnsi="Arial" w:eastAsia="Arial" w:cs="Arial"/>
          <w:sz w:val="19"/>
          <w:szCs w:val="19"/>
          <w:spacing w:val="4"/>
        </w:rPr>
        <w:t>Thus,</w:t>
      </w:r>
      <w:r>
        <w:rPr>
          <w:rFonts w:ascii="Arial" w:hAnsi="Arial" w:eastAsia="Arial" w:cs="Arial"/>
          <w:sz w:val="19"/>
          <w:szCs w:val="19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when</w:t>
      </w:r>
      <w:r>
        <w:rPr>
          <w:rFonts w:ascii="Arial" w:hAnsi="Arial" w:eastAsia="Arial" w:cs="Arial"/>
          <w:sz w:val="19"/>
          <w:szCs w:val="19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the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recurrence risk is moderate and intravesical therapy </w:t>
      </w:r>
      <w:r>
        <w:rPr>
          <w:rFonts w:ascii="Arial" w:hAnsi="Arial" w:eastAsia="Arial" w:cs="Arial"/>
          <w:sz w:val="19"/>
          <w:szCs w:val="19"/>
          <w:spacing w:val="2"/>
        </w:rPr>
        <w:t>is felt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appropriate, a</w:t>
      </w:r>
      <w:r>
        <w:rPr>
          <w:rFonts w:ascii="Arial" w:hAnsi="Arial" w:eastAsia="Arial" w:cs="Arial"/>
          <w:sz w:val="19"/>
          <w:szCs w:val="19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better-tolerated</w:t>
      </w:r>
      <w:r>
        <w:rPr>
          <w:rFonts w:ascii="Arial" w:hAnsi="Arial" w:eastAsia="Arial" w:cs="Arial"/>
          <w:sz w:val="19"/>
          <w:szCs w:val="19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intravesical chemothera</w:t>
      </w:r>
      <w:r>
        <w:rPr>
          <w:rFonts w:ascii="Arial" w:hAnsi="Arial" w:eastAsia="Arial" w:cs="Arial"/>
          <w:sz w:val="19"/>
          <w:szCs w:val="19"/>
          <w:spacing w:val="3"/>
        </w:rPr>
        <w:t>py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may have a better risk to benefit</w:t>
      </w:r>
      <w:r>
        <w:rPr>
          <w:rFonts w:ascii="Arial" w:hAnsi="Arial" w:eastAsia="Arial" w:cs="Arial"/>
          <w:sz w:val="19"/>
          <w:szCs w:val="19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ratio than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BCG when the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primary goal is to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p</w:t>
      </w:r>
      <w:r>
        <w:rPr>
          <w:rFonts w:ascii="Arial" w:hAnsi="Arial" w:eastAsia="Arial" w:cs="Arial"/>
          <w:sz w:val="19"/>
          <w:szCs w:val="19"/>
          <w:spacing w:val="3"/>
        </w:rPr>
        <w:t>revent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recurrence.</w:t>
      </w:r>
    </w:p>
    <w:p>
      <w:pPr>
        <w:ind w:left="1" w:right="375" w:firstLine="14"/>
        <w:spacing w:before="155" w:line="283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</w:rPr>
        <w:t>If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mitomycin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is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the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chosen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agent</w:t>
      </w:r>
      <w:r>
        <w:rPr>
          <w:rFonts w:ascii="Arial" w:hAnsi="Arial" w:eastAsia="Arial" w:cs="Arial"/>
          <w:sz w:val="19"/>
          <w:szCs w:val="19"/>
          <w:spacing w:val="12"/>
        </w:rPr>
        <w:t>, </w:t>
      </w:r>
      <w:r>
        <w:rPr>
          <w:rFonts w:ascii="Arial" w:hAnsi="Arial" w:eastAsia="Arial" w:cs="Arial"/>
          <w:sz w:val="19"/>
          <w:szCs w:val="19"/>
        </w:rPr>
        <w:t>there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is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evidence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from</w:t>
      </w:r>
      <w:r>
        <w:rPr>
          <w:rFonts w:ascii="Arial" w:hAnsi="Arial" w:eastAsia="Arial" w:cs="Arial"/>
          <w:sz w:val="19"/>
          <w:szCs w:val="19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one</w:t>
      </w:r>
      <w:r>
        <w:rPr>
          <w:rFonts w:ascii="Arial" w:hAnsi="Arial" w:eastAsia="Arial" w:cs="Arial"/>
          <w:sz w:val="19"/>
          <w:szCs w:val="19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randomized  trial</w:t>
      </w:r>
      <w:r>
        <w:rPr>
          <w:rFonts w:ascii="Arial" w:hAnsi="Arial" w:eastAsia="Arial" w:cs="Arial"/>
          <w:sz w:val="19"/>
          <w:szCs w:val="19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that   treatment</w:t>
      </w:r>
      <w:r>
        <w:rPr>
          <w:rFonts w:ascii="Arial" w:hAnsi="Arial" w:eastAsia="Arial" w:cs="Arial"/>
          <w:sz w:val="19"/>
          <w:szCs w:val="19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efficacy</w:t>
      </w:r>
      <w:r>
        <w:rPr>
          <w:rFonts w:ascii="Arial" w:hAnsi="Arial" w:eastAsia="Arial" w:cs="Arial"/>
          <w:sz w:val="19"/>
          <w:szCs w:val="19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can</w:t>
      </w:r>
      <w:r>
        <w:rPr>
          <w:rFonts w:ascii="Arial" w:hAnsi="Arial" w:eastAsia="Arial" w:cs="Arial"/>
          <w:sz w:val="19"/>
          <w:szCs w:val="19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be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enhanced</w:t>
      </w:r>
      <w:r>
        <w:rPr>
          <w:rFonts w:ascii="Arial" w:hAnsi="Arial" w:eastAsia="Arial" w:cs="Arial"/>
          <w:sz w:val="19"/>
          <w:szCs w:val="19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by</w:t>
      </w:r>
      <w:r>
        <w:rPr>
          <w:rFonts w:ascii="Arial" w:hAnsi="Arial" w:eastAsia="Arial" w:cs="Arial"/>
          <w:sz w:val="19"/>
          <w:szCs w:val="19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using</w:t>
      </w:r>
      <w:r>
        <w:rPr>
          <w:rFonts w:ascii="Arial" w:hAnsi="Arial" w:eastAsia="Arial" w:cs="Arial"/>
          <w:sz w:val="19"/>
          <w:szCs w:val="19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an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optimized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administration</w:t>
      </w:r>
      <w:r>
        <w:rPr>
          <w:rFonts w:ascii="Arial" w:hAnsi="Arial" w:eastAsia="Arial" w:cs="Arial"/>
          <w:sz w:val="19"/>
          <w:szCs w:val="19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program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that</w:t>
      </w:r>
      <w:r>
        <w:rPr>
          <w:rFonts w:ascii="Arial" w:hAnsi="Arial" w:eastAsia="Arial" w:cs="Arial"/>
          <w:sz w:val="19"/>
          <w:szCs w:val="19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consists</w:t>
      </w:r>
      <w:r>
        <w:rPr>
          <w:rFonts w:ascii="Arial" w:hAnsi="Arial" w:eastAsia="Arial" w:cs="Arial"/>
          <w:sz w:val="19"/>
          <w:szCs w:val="19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of</w:t>
      </w:r>
      <w:r>
        <w:rPr>
          <w:rFonts w:ascii="Arial" w:hAnsi="Arial" w:eastAsia="Arial" w:cs="Arial"/>
          <w:sz w:val="19"/>
          <w:szCs w:val="19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</w:t>
      </w:r>
      <w:r>
        <w:rPr>
          <w:rFonts w:ascii="Arial" w:hAnsi="Arial" w:eastAsia="Arial" w:cs="Arial"/>
          <w:sz w:val="19"/>
          <w:szCs w:val="19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period</w:t>
      </w:r>
      <w:r>
        <w:rPr>
          <w:rFonts w:ascii="Arial" w:hAnsi="Arial" w:eastAsia="Arial" w:cs="Arial"/>
          <w:sz w:val="19"/>
          <w:szCs w:val="19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of</w:t>
      </w:r>
      <w:r>
        <w:rPr>
          <w:rFonts w:ascii="Arial" w:hAnsi="Arial" w:eastAsia="Arial" w:cs="Arial"/>
          <w:sz w:val="19"/>
          <w:szCs w:val="19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dehydration</w:t>
      </w:r>
      <w:r>
        <w:rPr>
          <w:rFonts w:ascii="Arial" w:hAnsi="Arial" w:eastAsia="Arial" w:cs="Arial"/>
          <w:sz w:val="19"/>
          <w:szCs w:val="19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(no</w:t>
      </w:r>
      <w:r>
        <w:rPr>
          <w:rFonts w:ascii="Arial" w:hAnsi="Arial" w:eastAsia="Arial" w:cs="Arial"/>
          <w:sz w:val="19"/>
          <w:szCs w:val="19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fluids</w:t>
      </w:r>
      <w:r>
        <w:rPr>
          <w:rFonts w:ascii="Arial" w:hAnsi="Arial" w:eastAsia="Arial" w:cs="Arial"/>
          <w:sz w:val="19"/>
          <w:szCs w:val="19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for</w:t>
      </w:r>
      <w:r>
        <w:rPr>
          <w:rFonts w:ascii="Arial" w:hAnsi="Arial" w:eastAsia="Arial" w:cs="Arial"/>
          <w:sz w:val="19"/>
          <w:szCs w:val="19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8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hours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prior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to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treatment</w:t>
      </w:r>
      <w:r>
        <w:rPr>
          <w:rFonts w:ascii="Arial" w:hAnsi="Arial" w:eastAsia="Arial" w:cs="Arial"/>
          <w:sz w:val="19"/>
          <w:szCs w:val="19"/>
          <w:spacing w:val="14"/>
        </w:rPr>
        <w:t>),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urinary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alkalinization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spacing w:val="14"/>
        </w:rPr>
        <w:t>(1.3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spacing w:val="14"/>
        </w:rPr>
        <w:t>g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NaHCO</w:t>
      </w:r>
      <w:r>
        <w:rPr>
          <w:rFonts w:ascii="Arial" w:hAnsi="Arial" w:eastAsia="Arial" w:cs="Arial"/>
          <w:sz w:val="12"/>
          <w:szCs w:val="12"/>
          <w:spacing w:val="12"/>
        </w:rPr>
        <w:t>3</w:t>
      </w:r>
      <w:r>
        <w:rPr>
          <w:rFonts w:ascii="Arial" w:hAnsi="Arial" w:eastAsia="Arial" w:cs="Arial"/>
          <w:sz w:val="12"/>
          <w:szCs w:val="12"/>
          <w:spacing w:val="36"/>
          <w:w w:val="10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by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mouth</w:t>
      </w:r>
      <w:r>
        <w:rPr>
          <w:rFonts w:ascii="Arial" w:hAnsi="Arial" w:eastAsia="Arial" w:cs="Arial"/>
          <w:sz w:val="19"/>
          <w:szCs w:val="19"/>
          <w:spacing w:val="12"/>
        </w:rPr>
        <w:t>, </w:t>
      </w:r>
      <w:r>
        <w:rPr>
          <w:rFonts w:ascii="Arial" w:hAnsi="Arial" w:eastAsia="Arial" w:cs="Arial"/>
          <w:sz w:val="19"/>
          <w:szCs w:val="19"/>
        </w:rPr>
        <w:t>the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night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prior</w:t>
      </w:r>
      <w:r>
        <w:rPr>
          <w:rFonts w:ascii="Arial" w:hAnsi="Arial" w:eastAsia="Arial" w:cs="Arial"/>
          <w:sz w:val="19"/>
          <w:szCs w:val="19"/>
          <w:spacing w:val="12"/>
        </w:rPr>
        <w:t>, </w:t>
      </w:r>
      <w:r>
        <w:rPr>
          <w:rFonts w:ascii="Arial" w:hAnsi="Arial" w:eastAsia="Arial" w:cs="Arial"/>
          <w:sz w:val="19"/>
          <w:szCs w:val="19"/>
        </w:rPr>
        <w:t>the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morning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of</w:t>
      </w:r>
      <w:r>
        <w:rPr>
          <w:rFonts w:ascii="Arial" w:hAnsi="Arial" w:eastAsia="Arial" w:cs="Arial"/>
          <w:sz w:val="19"/>
          <w:szCs w:val="19"/>
          <w:spacing w:val="12"/>
        </w:rPr>
        <w:t>, </w:t>
      </w:r>
      <w:r>
        <w:rPr>
          <w:rFonts w:ascii="Arial" w:hAnsi="Arial" w:eastAsia="Arial" w:cs="Arial"/>
          <w:sz w:val="19"/>
          <w:szCs w:val="19"/>
        </w:rPr>
        <w:t>and</w:t>
      </w:r>
      <w:r>
        <w:rPr>
          <w:rFonts w:ascii="Arial" w:hAnsi="Arial" w:eastAsia="Arial" w:cs="Arial"/>
          <w:sz w:val="19"/>
          <w:szCs w:val="19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spacing w:val="12"/>
        </w:rPr>
        <w:t>30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minutes</w:t>
      </w:r>
      <w:r>
        <w:rPr>
          <w:rFonts w:ascii="Arial" w:hAnsi="Arial" w:eastAsia="Arial" w:cs="Arial"/>
          <w:sz w:val="19"/>
          <w:szCs w:val="19"/>
          <w:spacing w:val="3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prior</w:t>
      </w:r>
      <w:r>
        <w:rPr>
          <w:rFonts w:ascii="Arial" w:hAnsi="Arial" w:eastAsia="Arial" w:cs="Arial"/>
          <w:sz w:val="19"/>
          <w:szCs w:val="19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to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the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intravesical</w:t>
      </w:r>
      <w:r>
        <w:rPr>
          <w:rFonts w:ascii="Arial" w:hAnsi="Arial" w:eastAsia="Arial" w:cs="Arial"/>
          <w:sz w:val="19"/>
          <w:szCs w:val="19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therapy),</w:t>
      </w:r>
      <w:r>
        <w:rPr>
          <w:rFonts w:ascii="Arial" w:hAnsi="Arial" w:eastAsia="Arial" w:cs="Arial"/>
          <w:sz w:val="19"/>
          <w:szCs w:val="19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confirmed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complete</w:t>
      </w:r>
      <w:r>
        <w:rPr>
          <w:rFonts w:ascii="Arial" w:hAnsi="Arial" w:eastAsia="Arial" w:cs="Arial"/>
          <w:sz w:val="19"/>
          <w:szCs w:val="19"/>
          <w:spacing w:val="6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drainage</w:t>
      </w:r>
      <w:r>
        <w:rPr>
          <w:rFonts w:ascii="Arial" w:hAnsi="Arial" w:eastAsia="Arial" w:cs="Arial"/>
          <w:sz w:val="19"/>
          <w:szCs w:val="19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prior</w:t>
      </w:r>
      <w:r>
        <w:rPr>
          <w:rFonts w:ascii="Arial" w:hAnsi="Arial" w:eastAsia="Arial" w:cs="Arial"/>
          <w:sz w:val="19"/>
          <w:szCs w:val="19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to</w:t>
      </w:r>
      <w:r>
        <w:rPr>
          <w:rFonts w:ascii="Arial" w:hAnsi="Arial" w:eastAsia="Arial" w:cs="Arial"/>
          <w:sz w:val="19"/>
          <w:szCs w:val="19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intravesical</w:t>
      </w:r>
      <w:r>
        <w:rPr>
          <w:rFonts w:ascii="Arial" w:hAnsi="Arial" w:eastAsia="Arial" w:cs="Arial"/>
          <w:sz w:val="19"/>
          <w:szCs w:val="19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therapy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18"/>
        </w:rPr>
        <w:t>(</w:t>
      </w:r>
      <w:r>
        <w:rPr>
          <w:rFonts w:ascii="Arial" w:hAnsi="Arial" w:eastAsia="Arial" w:cs="Arial"/>
          <w:sz w:val="19"/>
          <w:szCs w:val="19"/>
        </w:rPr>
        <w:t>post</w:t>
      </w:r>
      <w:r>
        <w:rPr>
          <w:rFonts w:ascii="Arial" w:hAnsi="Arial" w:eastAsia="Arial" w:cs="Arial"/>
          <w:sz w:val="19"/>
          <w:szCs w:val="19"/>
          <w:spacing w:val="18"/>
        </w:rPr>
        <w:t>-</w:t>
      </w:r>
      <w:r>
        <w:rPr>
          <w:rFonts w:ascii="Arial" w:hAnsi="Arial" w:eastAsia="Arial" w:cs="Arial"/>
          <w:sz w:val="19"/>
          <w:szCs w:val="19"/>
        </w:rPr>
        <w:t>void</w:t>
      </w:r>
      <w:r>
        <w:rPr>
          <w:rFonts w:ascii="Arial" w:hAnsi="Arial" w:eastAsia="Arial" w:cs="Arial"/>
          <w:sz w:val="19"/>
          <w:szCs w:val="19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residual</w:t>
      </w:r>
      <w:r>
        <w:rPr>
          <w:rFonts w:ascii="Arial" w:hAnsi="Arial" w:eastAsia="Arial" w:cs="Arial"/>
          <w:sz w:val="19"/>
          <w:szCs w:val="19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8"/>
        </w:rPr>
        <w:t>&lt;10</w:t>
      </w:r>
      <w:r>
        <w:rPr>
          <w:rFonts w:ascii="Arial" w:hAnsi="Arial" w:eastAsia="Arial" w:cs="Arial"/>
          <w:sz w:val="19"/>
          <w:szCs w:val="19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mL</w:t>
      </w:r>
      <w:r>
        <w:rPr>
          <w:rFonts w:ascii="Arial" w:hAnsi="Arial" w:eastAsia="Arial" w:cs="Arial"/>
          <w:sz w:val="19"/>
          <w:szCs w:val="19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by</w:t>
      </w:r>
      <w:r>
        <w:rPr>
          <w:rFonts w:ascii="Arial" w:hAnsi="Arial" w:eastAsia="Arial" w:cs="Arial"/>
          <w:sz w:val="19"/>
          <w:szCs w:val="19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US</w:t>
      </w:r>
      <w:r>
        <w:rPr>
          <w:rFonts w:ascii="Arial" w:hAnsi="Arial" w:eastAsia="Arial" w:cs="Arial"/>
          <w:sz w:val="19"/>
          <w:szCs w:val="19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bladder</w:t>
      </w:r>
      <w:r>
        <w:rPr>
          <w:rFonts w:ascii="Arial" w:hAnsi="Arial" w:eastAsia="Arial" w:cs="Arial"/>
          <w:sz w:val="19"/>
          <w:szCs w:val="19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scanner</w:t>
      </w:r>
      <w:r>
        <w:rPr>
          <w:rFonts w:ascii="Arial" w:hAnsi="Arial" w:eastAsia="Arial" w:cs="Arial"/>
          <w:sz w:val="19"/>
          <w:szCs w:val="19"/>
          <w:spacing w:val="18"/>
        </w:rPr>
        <w:t>),</w:t>
      </w:r>
      <w:r>
        <w:rPr>
          <w:rFonts w:ascii="Arial" w:hAnsi="Arial" w:eastAsia="Arial" w:cs="Arial"/>
          <w:sz w:val="19"/>
          <w:szCs w:val="19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and </w:t>
      </w:r>
      <w:r>
        <w:rPr>
          <w:rFonts w:ascii="Arial" w:hAnsi="Arial" w:eastAsia="Arial" w:cs="Arial"/>
          <w:sz w:val="19"/>
          <w:szCs w:val="19"/>
        </w:rPr>
        <w:t>a</w:t>
      </w:r>
      <w:r>
        <w:rPr>
          <w:rFonts w:ascii="Arial" w:hAnsi="Arial" w:eastAsia="Arial" w:cs="Arial"/>
          <w:sz w:val="19"/>
          <w:szCs w:val="19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higher</w:t>
      </w:r>
      <w:r>
        <w:rPr>
          <w:rFonts w:ascii="Arial" w:hAnsi="Arial" w:eastAsia="Arial" w:cs="Arial"/>
          <w:sz w:val="19"/>
          <w:szCs w:val="19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mitomycin</w:t>
      </w:r>
      <w:r>
        <w:rPr>
          <w:rFonts w:ascii="Arial" w:hAnsi="Arial" w:eastAsia="Arial" w:cs="Arial"/>
          <w:sz w:val="19"/>
          <w:szCs w:val="19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</w:t>
      </w:r>
      <w:r>
        <w:rPr>
          <w:rFonts w:ascii="Arial" w:hAnsi="Arial" w:eastAsia="Arial" w:cs="Arial"/>
          <w:sz w:val="19"/>
          <w:szCs w:val="19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concentration</w:t>
      </w:r>
      <w:r>
        <w:rPr>
          <w:rFonts w:ascii="Arial" w:hAnsi="Arial" w:eastAsia="Arial" w:cs="Arial"/>
          <w:sz w:val="19"/>
          <w:szCs w:val="19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spacing w:val="21"/>
        </w:rPr>
        <w:t>(40</w:t>
      </w:r>
      <w:r>
        <w:rPr>
          <w:rFonts w:ascii="Arial" w:hAnsi="Arial" w:eastAsia="Arial" w:cs="Arial"/>
          <w:sz w:val="19"/>
          <w:szCs w:val="19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mg</w:t>
      </w:r>
      <w:r>
        <w:rPr>
          <w:rFonts w:ascii="Arial" w:hAnsi="Arial" w:eastAsia="Arial" w:cs="Arial"/>
          <w:sz w:val="19"/>
          <w:szCs w:val="19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in</w:t>
      </w:r>
      <w:r>
        <w:rPr>
          <w:rFonts w:ascii="Arial" w:hAnsi="Arial" w:eastAsia="Arial" w:cs="Arial"/>
          <w:sz w:val="19"/>
          <w:szCs w:val="19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spacing w:val="21"/>
        </w:rPr>
        <w:t>20</w:t>
      </w:r>
      <w:r>
        <w:rPr>
          <w:rFonts w:ascii="Arial" w:hAnsi="Arial" w:eastAsia="Arial" w:cs="Arial"/>
          <w:sz w:val="19"/>
          <w:szCs w:val="19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mL</w:t>
      </w:r>
      <w:r>
        <w:rPr>
          <w:rFonts w:ascii="Arial" w:hAnsi="Arial" w:eastAsia="Arial" w:cs="Arial"/>
          <w:sz w:val="19"/>
          <w:szCs w:val="19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of </w:t>
      </w:r>
      <w:r>
        <w:rPr>
          <w:rFonts w:ascii="Arial" w:hAnsi="Arial" w:eastAsia="Arial" w:cs="Arial"/>
          <w:sz w:val="19"/>
          <w:szCs w:val="19"/>
        </w:rPr>
        <w:t>sterile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water</w:t>
      </w:r>
      <w:r>
        <w:rPr>
          <w:rFonts w:ascii="Arial" w:hAnsi="Arial" w:eastAsia="Arial" w:cs="Arial"/>
          <w:sz w:val="19"/>
          <w:szCs w:val="19"/>
          <w:spacing w:val="11"/>
        </w:rPr>
        <w:t>).</w:t>
      </w:r>
      <w:r>
        <w:rPr>
          <w:rFonts w:ascii="Arial" w:hAnsi="Arial" w:eastAsia="Arial" w:cs="Arial"/>
          <w:sz w:val="12"/>
          <w:szCs w:val="12"/>
          <w:spacing w:val="11"/>
          <w:position w:val="5"/>
        </w:rPr>
        <w:t>156</w:t>
      </w:r>
    </w:p>
    <w:p>
      <w:pPr>
        <w:spacing w:line="283" w:lineRule="auto"/>
        <w:sectPr>
          <w:type w:val="continuous"/>
          <w:pgSz w:w="12240" w:h="15840"/>
          <w:pgMar w:top="1224" w:right="342" w:bottom="1458" w:left="344" w:header="58" w:footer="805" w:gutter="0"/>
          <w:cols w:equalWidth="0" w:num="2">
            <w:col w:w="6040" w:space="100"/>
            <w:col w:w="5415" w:space="0"/>
          </w:cols>
        </w:sectPr>
        <w:rPr>
          <w:rFonts w:ascii="Arial" w:hAnsi="Arial" w:eastAsia="Arial" w:cs="Arial"/>
          <w:sz w:val="12"/>
          <w:szCs w:val="12"/>
        </w:rPr>
      </w:pPr>
    </w:p>
    <w:p>
      <w:pPr>
        <w:spacing w:line="220" w:lineRule="exact"/>
        <w:rPr/>
      </w:pPr>
      <w:r/>
    </w:p>
    <w:p>
      <w:pPr>
        <w:spacing w:line="220" w:lineRule="exact"/>
        <w:sectPr>
          <w:footerReference w:type="default" r:id="rId27"/>
          <w:pgSz w:w="12240" w:h="15840"/>
          <w:pgMar w:top="1224" w:right="342" w:bottom="1458" w:left="344" w:header="58" w:footer="805" w:gutter="0"/>
          <w:cols w:equalWidth="0" w:num="1">
            <w:col w:w="11554" w:space="0"/>
          </w:cols>
        </w:sectPr>
        <w:rPr/>
      </w:pPr>
    </w:p>
    <w:p>
      <w:pPr>
        <w:ind w:left="391"/>
        <w:spacing w:before="36" w:line="206" w:lineRule="auto"/>
        <w:outlineLvl w:val="0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18"/>
        </w:rPr>
        <w:t>18.</w:t>
      </w:r>
      <w:r>
        <w:rPr>
          <w:rFonts w:ascii="Arial" w:hAnsi="Arial" w:eastAsia="Arial" w:cs="Arial"/>
          <w:sz w:val="19"/>
          <w:szCs w:val="19"/>
          <w:b/>
          <w:bCs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In</w:t>
      </w:r>
      <w:r>
        <w:rPr>
          <w:rFonts w:ascii="Arial" w:hAnsi="Arial" w:eastAsia="Arial" w:cs="Arial"/>
          <w:sz w:val="19"/>
          <w:szCs w:val="19"/>
          <w:b/>
          <w:bCs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a</w:t>
      </w:r>
      <w:r>
        <w:rPr>
          <w:rFonts w:ascii="Arial" w:hAnsi="Arial" w:eastAsia="Arial" w:cs="Arial"/>
          <w:sz w:val="19"/>
          <w:szCs w:val="19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high</w:t>
      </w:r>
      <w:r>
        <w:rPr>
          <w:rFonts w:ascii="Arial" w:hAnsi="Arial" w:eastAsia="Arial" w:cs="Arial"/>
          <w:sz w:val="19"/>
          <w:szCs w:val="19"/>
          <w:b/>
          <w:bCs/>
          <w:spacing w:val="18"/>
        </w:rPr>
        <w:t>-</w:t>
      </w:r>
      <w:r>
        <w:rPr>
          <w:rFonts w:ascii="Arial" w:hAnsi="Arial" w:eastAsia="Arial" w:cs="Arial"/>
          <w:sz w:val="19"/>
          <w:szCs w:val="19"/>
          <w:b/>
          <w:bCs/>
        </w:rPr>
        <w:t>risk</w:t>
      </w:r>
      <w:r>
        <w:rPr>
          <w:rFonts w:ascii="Arial" w:hAnsi="Arial" w:eastAsia="Arial" w:cs="Arial"/>
          <w:sz w:val="19"/>
          <w:szCs w:val="19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patient</w:t>
      </w:r>
      <w:r>
        <w:rPr>
          <w:rFonts w:ascii="Arial" w:hAnsi="Arial" w:eastAsia="Arial" w:cs="Arial"/>
          <w:sz w:val="19"/>
          <w:szCs w:val="19"/>
          <w:b/>
          <w:bCs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with</w:t>
      </w:r>
      <w:r>
        <w:rPr>
          <w:rFonts w:ascii="Arial" w:hAnsi="Arial" w:eastAsia="Arial" w:cs="Arial"/>
          <w:sz w:val="19"/>
          <w:szCs w:val="19"/>
          <w:b/>
          <w:bCs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newly</w:t>
      </w:r>
      <w:r>
        <w:rPr>
          <w:rFonts w:ascii="Arial" w:hAnsi="Arial" w:eastAsia="Arial" w:cs="Arial"/>
          <w:sz w:val="19"/>
          <w:szCs w:val="19"/>
          <w:b/>
          <w:bCs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diagnosed</w:t>
      </w:r>
    </w:p>
    <w:p>
      <w:pPr>
        <w:ind w:left="742" w:right="770" w:firstLine="1"/>
        <w:spacing w:before="78" w:line="282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</w:rPr>
        <w:t>carcinoma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</w:rPr>
        <w:t>in</w:t>
      </w:r>
      <w:r>
        <w:rPr>
          <w:rFonts w:ascii="Arial" w:hAnsi="Arial" w:eastAsia="Arial" w:cs="Arial"/>
          <w:sz w:val="19"/>
          <w:szCs w:val="19"/>
          <w:b/>
          <w:bCs/>
          <w:i/>
          <w:i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</w:rPr>
        <w:t>situ</w:t>
      </w:r>
      <w:r>
        <w:rPr>
          <w:rFonts w:ascii="Arial" w:hAnsi="Arial" w:eastAsia="Arial" w:cs="Arial"/>
          <w:sz w:val="19"/>
          <w:szCs w:val="19"/>
          <w:b/>
          <w:bCs/>
          <w:i/>
          <w:i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>(</w:t>
      </w:r>
      <w:r>
        <w:rPr>
          <w:rFonts w:ascii="Arial" w:hAnsi="Arial" w:eastAsia="Arial" w:cs="Arial"/>
          <w:sz w:val="19"/>
          <w:szCs w:val="19"/>
          <w:b/>
          <w:bCs/>
        </w:rPr>
        <w:t>CIS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>),</w:t>
      </w:r>
      <w:r>
        <w:rPr>
          <w:rFonts w:ascii="Arial" w:hAnsi="Arial" w:eastAsia="Arial" w:cs="Arial"/>
          <w:sz w:val="19"/>
          <w:szCs w:val="19"/>
          <w:b/>
          <w:bCs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high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>-</w:t>
      </w:r>
      <w:r>
        <w:rPr>
          <w:rFonts w:ascii="Arial" w:hAnsi="Arial" w:eastAsia="Arial" w:cs="Arial"/>
          <w:sz w:val="19"/>
          <w:szCs w:val="19"/>
          <w:b/>
          <w:bCs/>
        </w:rPr>
        <w:t>grade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T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>1,</w:t>
      </w:r>
      <w:r>
        <w:rPr>
          <w:rFonts w:ascii="Arial" w:hAnsi="Arial" w:eastAsia="Arial" w:cs="Arial"/>
          <w:sz w:val="19"/>
          <w:szCs w:val="19"/>
          <w:b/>
          <w:bCs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or</w:t>
      </w:r>
      <w:r>
        <w:rPr>
          <w:rFonts w:ascii="Arial" w:hAnsi="Arial" w:eastAsia="Arial" w:cs="Arial"/>
          <w:sz w:val="19"/>
          <w:szCs w:val="19"/>
          <w:b/>
          <w:bCs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high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>-</w:t>
      </w:r>
      <w:r>
        <w:rPr>
          <w:rFonts w:ascii="Arial" w:hAnsi="Arial" w:eastAsia="Arial" w:cs="Arial"/>
          <w:sz w:val="19"/>
          <w:szCs w:val="19"/>
          <w:b/>
          <w:bCs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risk Ta</w:t>
      </w:r>
      <w:r>
        <w:rPr>
          <w:rFonts w:ascii="Arial" w:hAnsi="Arial" w:eastAsia="Arial" w:cs="Arial"/>
          <w:sz w:val="19"/>
          <w:szCs w:val="19"/>
          <w:b/>
          <w:bCs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urothelial carcinoma, a clinician should</w:t>
      </w:r>
      <w:r>
        <w:rPr>
          <w:rFonts w:ascii="Arial" w:hAnsi="Arial" w:eastAsia="Arial" w:cs="Arial"/>
          <w:sz w:val="19"/>
          <w:szCs w:val="19"/>
          <w:b/>
          <w:bCs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administer a six-week</w:t>
      </w:r>
      <w:r>
        <w:rPr>
          <w:rFonts w:ascii="Arial" w:hAnsi="Arial" w:eastAsia="Arial" w:cs="Arial"/>
          <w:sz w:val="19"/>
          <w:szCs w:val="19"/>
          <w:b/>
          <w:bCs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induction course of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BCG.</w:t>
      </w:r>
      <w:r>
        <w:rPr>
          <w:rFonts w:ascii="Arial" w:hAnsi="Arial" w:eastAsia="Arial" w:cs="Arial"/>
          <w:sz w:val="19"/>
          <w:szCs w:val="19"/>
          <w:b/>
          <w:bCs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(Strong</w:t>
      </w:r>
      <w:r>
        <w:rPr>
          <w:rFonts w:ascii="Arial" w:hAnsi="Arial" w:eastAsia="Arial" w:cs="Arial"/>
          <w:sz w:val="19"/>
          <w:szCs w:val="19"/>
          <w:b/>
          <w:bCs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Recommendation;</w:t>
      </w:r>
      <w:r>
        <w:rPr>
          <w:rFonts w:ascii="Arial" w:hAnsi="Arial" w:eastAsia="Arial" w:cs="Arial"/>
          <w:sz w:val="19"/>
          <w:szCs w:val="19"/>
          <w:b/>
          <w:bCs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Evidence Strength:</w:t>
      </w:r>
    </w:p>
    <w:p>
      <w:pPr>
        <w:ind w:left="745"/>
        <w:spacing w:before="29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</w:rPr>
        <w:t>Grade</w:t>
      </w:r>
      <w:r>
        <w:rPr>
          <w:rFonts w:ascii="Arial" w:hAnsi="Arial" w:eastAsia="Arial" w:cs="Arial"/>
          <w:sz w:val="19"/>
          <w:szCs w:val="19"/>
          <w:b/>
          <w:bCs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>B</w:t>
      </w:r>
      <w:r>
        <w:rPr>
          <w:rFonts w:ascii="Arial" w:hAnsi="Arial" w:eastAsia="Arial" w:cs="Arial"/>
          <w:sz w:val="19"/>
          <w:szCs w:val="19"/>
          <w:b/>
          <w:bCs/>
          <w:spacing w:val="13"/>
        </w:rPr>
        <w:t>)</w:t>
      </w:r>
    </w:p>
    <w:p>
      <w:pPr>
        <w:ind w:left="379" w:right="617" w:firstLine="11"/>
        <w:spacing w:before="203" w:line="288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with</w:t>
      </w:r>
      <w:r>
        <w:rPr>
          <w:rFonts w:ascii="Arial" w:hAnsi="Arial" w:eastAsia="Arial" w:cs="Arial"/>
          <w:sz w:val="19"/>
          <w:szCs w:val="19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newly</w:t>
      </w:r>
      <w:r>
        <w:rPr>
          <w:rFonts w:ascii="Arial" w:hAnsi="Arial" w:eastAsia="Arial" w:cs="Arial"/>
          <w:sz w:val="19"/>
          <w:szCs w:val="19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diagnosed</w:t>
      </w:r>
      <w:r>
        <w:rPr>
          <w:rFonts w:ascii="Arial" w:hAnsi="Arial" w:eastAsia="Arial" w:cs="Arial"/>
          <w:sz w:val="19"/>
          <w:szCs w:val="19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high-risk</w:t>
      </w:r>
      <w:r>
        <w:rPr>
          <w:rFonts w:ascii="Arial" w:hAnsi="Arial" w:eastAsia="Arial" w:cs="Arial"/>
          <w:sz w:val="19"/>
          <w:szCs w:val="19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NMIBC</w:t>
      </w:r>
      <w:r>
        <w:rPr>
          <w:rFonts w:ascii="Arial" w:hAnsi="Arial" w:eastAsia="Arial" w:cs="Arial"/>
          <w:sz w:val="19"/>
          <w:szCs w:val="19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h</w:t>
      </w:r>
      <w:r>
        <w:rPr>
          <w:rFonts w:ascii="Arial" w:hAnsi="Arial" w:eastAsia="Arial" w:cs="Arial"/>
          <w:sz w:val="19"/>
          <w:szCs w:val="19"/>
          <w:spacing w:val="2"/>
        </w:rPr>
        <w:t>ave</w:t>
      </w:r>
      <w:r>
        <w:rPr>
          <w:rFonts w:ascii="Arial" w:hAnsi="Arial" w:eastAsia="Arial" w:cs="Arial"/>
          <w:sz w:val="19"/>
          <w:szCs w:val="19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a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12"/>
        </w:rPr>
        <w:t>60-70%</w:t>
      </w:r>
      <w:r>
        <w:rPr>
          <w:rFonts w:ascii="Arial" w:hAnsi="Arial" w:eastAsia="Arial" w:cs="Arial"/>
          <w:sz w:val="19"/>
          <w:szCs w:val="19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chance</w:t>
      </w:r>
      <w:r>
        <w:rPr>
          <w:rFonts w:ascii="Arial" w:hAnsi="Arial" w:eastAsia="Arial" w:cs="Arial"/>
          <w:sz w:val="19"/>
          <w:szCs w:val="19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of</w:t>
      </w:r>
      <w:r>
        <w:rPr>
          <w:rFonts w:ascii="Arial" w:hAnsi="Arial" w:eastAsia="Arial" w:cs="Arial"/>
          <w:sz w:val="19"/>
          <w:szCs w:val="19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recurrence</w:t>
      </w:r>
      <w:r>
        <w:rPr>
          <w:rFonts w:ascii="Arial" w:hAnsi="Arial" w:eastAsia="Arial" w:cs="Arial"/>
          <w:sz w:val="19"/>
          <w:szCs w:val="19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and</w:t>
      </w:r>
      <w:r>
        <w:rPr>
          <w:rFonts w:ascii="Arial" w:hAnsi="Arial" w:eastAsia="Arial" w:cs="Arial"/>
          <w:sz w:val="19"/>
          <w:szCs w:val="19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</w:t>
      </w:r>
      <w:r>
        <w:rPr>
          <w:rFonts w:ascii="Arial" w:hAnsi="Arial" w:eastAsia="Arial" w:cs="Arial"/>
          <w:sz w:val="19"/>
          <w:szCs w:val="19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spacing w:val="12"/>
        </w:rPr>
        <w:t>10-45%</w:t>
      </w:r>
      <w:r>
        <w:rPr>
          <w:rFonts w:ascii="Arial" w:hAnsi="Arial" w:eastAsia="Arial" w:cs="Arial"/>
          <w:sz w:val="19"/>
          <w:szCs w:val="19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chance</w:t>
      </w:r>
      <w:r>
        <w:rPr>
          <w:rFonts w:ascii="Arial" w:hAnsi="Arial" w:eastAsia="Arial" w:cs="Arial"/>
          <w:sz w:val="19"/>
          <w:szCs w:val="19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of </w:t>
      </w:r>
      <w:r>
        <w:rPr>
          <w:rFonts w:ascii="Arial" w:hAnsi="Arial" w:eastAsia="Arial" w:cs="Arial"/>
          <w:sz w:val="19"/>
          <w:szCs w:val="19"/>
          <w:spacing w:val="4"/>
        </w:rPr>
        <w:t>progression  to   mus</w:t>
      </w:r>
      <w:r>
        <w:rPr>
          <w:rFonts w:ascii="Arial" w:hAnsi="Arial" w:eastAsia="Arial" w:cs="Arial"/>
          <w:sz w:val="19"/>
          <w:szCs w:val="19"/>
          <w:spacing w:val="3"/>
        </w:rPr>
        <w:t>cle-invasive  or   metastatic</w:t>
      </w:r>
      <w:r>
        <w:rPr>
          <w:rFonts w:ascii="Arial" w:hAnsi="Arial" w:eastAsia="Arial" w:cs="Arial"/>
          <w:sz w:val="19"/>
          <w:szCs w:val="19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bladder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cancer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within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  5</w:t>
      </w:r>
      <w:r>
        <w:rPr>
          <w:rFonts w:ascii="Arial" w:hAnsi="Arial" w:eastAsia="Arial" w:cs="Arial"/>
          <w:sz w:val="19"/>
          <w:szCs w:val="19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years</w:t>
      </w:r>
      <w:r>
        <w:rPr>
          <w:rFonts w:ascii="Arial" w:hAnsi="Arial" w:eastAsia="Arial" w:cs="Arial"/>
          <w:sz w:val="19"/>
          <w:szCs w:val="19"/>
          <w:spacing w:val="10"/>
        </w:rPr>
        <w:t>.</w:t>
      </w:r>
      <w:r>
        <w:rPr>
          <w:rFonts w:ascii="Arial" w:hAnsi="Arial" w:eastAsia="Arial" w:cs="Arial"/>
          <w:sz w:val="12"/>
          <w:szCs w:val="12"/>
          <w:spacing w:val="10"/>
          <w:position w:val="5"/>
        </w:rPr>
        <w:t>43    </w:t>
      </w:r>
      <w:r>
        <w:rPr>
          <w:rFonts w:ascii="Arial" w:hAnsi="Arial" w:eastAsia="Arial" w:cs="Arial"/>
          <w:sz w:val="19"/>
          <w:szCs w:val="19"/>
        </w:rPr>
        <w:t>Multiple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studies</w:t>
      </w:r>
      <w:r>
        <w:rPr>
          <w:rFonts w:ascii="Arial" w:hAnsi="Arial" w:eastAsia="Arial" w:cs="Arial"/>
          <w:sz w:val="19"/>
          <w:szCs w:val="19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and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meta</w:t>
      </w:r>
      <w:r>
        <w:rPr>
          <w:rFonts w:ascii="Arial" w:hAnsi="Arial" w:eastAsia="Arial" w:cs="Arial"/>
          <w:sz w:val="19"/>
          <w:szCs w:val="19"/>
          <w:spacing w:val="10"/>
        </w:rPr>
        <w:t>-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analyses</w:t>
      </w:r>
      <w:r>
        <w:rPr>
          <w:rFonts w:ascii="Arial" w:hAnsi="Arial" w:eastAsia="Arial" w:cs="Arial"/>
          <w:sz w:val="19"/>
          <w:szCs w:val="19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have shown that a six-week</w:t>
      </w:r>
      <w:r>
        <w:rPr>
          <w:rFonts w:ascii="Arial" w:hAnsi="Arial" w:eastAsia="Arial" w:cs="Arial"/>
          <w:sz w:val="19"/>
          <w:szCs w:val="19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induction course</w:t>
      </w:r>
      <w:r>
        <w:rPr>
          <w:rFonts w:ascii="Arial" w:hAnsi="Arial" w:eastAsia="Arial" w:cs="Arial"/>
          <w:sz w:val="19"/>
          <w:szCs w:val="19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of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BCG</w:t>
      </w:r>
      <w:r>
        <w:rPr>
          <w:rFonts w:ascii="Arial" w:hAnsi="Arial" w:eastAsia="Arial" w:cs="Arial"/>
          <w:sz w:val="19"/>
          <w:szCs w:val="19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decreases</w:t>
      </w:r>
      <w:r>
        <w:rPr>
          <w:rFonts w:ascii="Arial" w:hAnsi="Arial" w:eastAsia="Arial" w:cs="Arial"/>
          <w:sz w:val="19"/>
          <w:szCs w:val="19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the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risk  of</w:t>
      </w:r>
      <w:r>
        <w:rPr>
          <w:rFonts w:ascii="Arial" w:hAnsi="Arial" w:eastAsia="Arial" w:cs="Arial"/>
          <w:sz w:val="19"/>
          <w:szCs w:val="19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recurrence</w:t>
      </w:r>
      <w:r>
        <w:rPr>
          <w:rFonts w:ascii="Arial" w:hAnsi="Arial" w:eastAsia="Arial" w:cs="Arial"/>
          <w:sz w:val="19"/>
          <w:szCs w:val="19"/>
          <w:spacing w:val="12"/>
        </w:rPr>
        <w:t>.</w:t>
      </w:r>
      <w:r>
        <w:rPr>
          <w:rFonts w:ascii="Arial" w:hAnsi="Arial" w:eastAsia="Arial" w:cs="Arial"/>
          <w:sz w:val="12"/>
          <w:szCs w:val="12"/>
          <w:spacing w:val="12"/>
          <w:position w:val="5"/>
        </w:rPr>
        <w:t>157-160   </w:t>
      </w:r>
      <w:r>
        <w:rPr>
          <w:rFonts w:ascii="Arial" w:hAnsi="Arial" w:eastAsia="Arial" w:cs="Arial"/>
          <w:sz w:val="19"/>
          <w:szCs w:val="19"/>
        </w:rPr>
        <w:t>In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further </w:t>
      </w:r>
      <w:r>
        <w:rPr>
          <w:rFonts w:ascii="Arial" w:hAnsi="Arial" w:eastAsia="Arial" w:cs="Arial"/>
          <w:sz w:val="19"/>
          <w:szCs w:val="19"/>
          <w:spacing w:val="4"/>
        </w:rPr>
        <w:t>analysis</w:t>
      </w:r>
      <w:r>
        <w:rPr>
          <w:rFonts w:ascii="Arial" w:hAnsi="Arial" w:eastAsia="Arial" w:cs="Arial"/>
          <w:sz w:val="19"/>
          <w:szCs w:val="19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performed</w:t>
      </w:r>
      <w:r>
        <w:rPr>
          <w:rFonts w:ascii="Arial" w:hAnsi="Arial" w:eastAsia="Arial" w:cs="Arial"/>
          <w:sz w:val="19"/>
          <w:szCs w:val="19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for</w:t>
      </w:r>
      <w:r>
        <w:rPr>
          <w:rFonts w:ascii="Arial" w:hAnsi="Arial" w:eastAsia="Arial" w:cs="Arial"/>
          <w:sz w:val="19"/>
          <w:szCs w:val="19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</w:t>
      </w:r>
      <w:r>
        <w:rPr>
          <w:rFonts w:ascii="Arial" w:hAnsi="Arial" w:eastAsia="Arial" w:cs="Arial"/>
          <w:sz w:val="19"/>
          <w:szCs w:val="19"/>
          <w:spacing w:val="3"/>
        </w:rPr>
        <w:t>his</w:t>
      </w:r>
      <w:r>
        <w:rPr>
          <w:rFonts w:ascii="Arial" w:hAnsi="Arial" w:eastAsia="Arial" w:cs="Arial"/>
          <w:sz w:val="19"/>
          <w:szCs w:val="19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systematic</w:t>
      </w:r>
      <w:r>
        <w:rPr>
          <w:rFonts w:ascii="Arial" w:hAnsi="Arial" w:eastAsia="Arial" w:cs="Arial"/>
          <w:sz w:val="19"/>
          <w:szCs w:val="19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review,</w:t>
      </w:r>
      <w:r>
        <w:rPr>
          <w:rFonts w:ascii="Arial" w:hAnsi="Arial" w:eastAsia="Arial" w:cs="Arial"/>
          <w:sz w:val="19"/>
          <w:szCs w:val="19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BCG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was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shown</w:t>
      </w:r>
      <w:r>
        <w:rPr>
          <w:rFonts w:ascii="Arial" w:hAnsi="Arial" w:eastAsia="Arial" w:cs="Arial"/>
          <w:sz w:val="19"/>
          <w:szCs w:val="19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to</w:t>
      </w:r>
      <w:r>
        <w:rPr>
          <w:rFonts w:ascii="Arial" w:hAnsi="Arial" w:eastAsia="Arial" w:cs="Arial"/>
          <w:sz w:val="19"/>
          <w:szCs w:val="19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be</w:t>
      </w:r>
      <w:r>
        <w:rPr>
          <w:rFonts w:ascii="Arial" w:hAnsi="Arial" w:eastAsia="Arial" w:cs="Arial"/>
          <w:sz w:val="19"/>
          <w:szCs w:val="19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superior</w:t>
      </w:r>
      <w:r>
        <w:rPr>
          <w:rFonts w:ascii="Arial" w:hAnsi="Arial" w:eastAsia="Arial" w:cs="Arial"/>
          <w:sz w:val="19"/>
          <w:szCs w:val="19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</w:t>
      </w:r>
      <w:r>
        <w:rPr>
          <w:rFonts w:ascii="Arial" w:hAnsi="Arial" w:eastAsia="Arial" w:cs="Arial"/>
          <w:sz w:val="19"/>
          <w:szCs w:val="19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the</w:t>
      </w:r>
      <w:r>
        <w:rPr>
          <w:rFonts w:ascii="Arial" w:hAnsi="Arial" w:eastAsia="Arial" w:cs="Arial"/>
          <w:sz w:val="19"/>
          <w:szCs w:val="19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prevention</w:t>
      </w:r>
      <w:r>
        <w:rPr>
          <w:rFonts w:ascii="Arial" w:hAnsi="Arial" w:eastAsia="Arial" w:cs="Arial"/>
          <w:sz w:val="19"/>
          <w:szCs w:val="19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of</w:t>
      </w:r>
      <w:r>
        <w:rPr>
          <w:rFonts w:ascii="Arial" w:hAnsi="Arial" w:eastAsia="Arial" w:cs="Arial"/>
          <w:sz w:val="19"/>
          <w:szCs w:val="19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rec</w:t>
      </w:r>
      <w:r>
        <w:rPr>
          <w:rFonts w:ascii="Arial" w:hAnsi="Arial" w:eastAsia="Arial" w:cs="Arial"/>
          <w:sz w:val="19"/>
          <w:szCs w:val="19"/>
          <w:spacing w:val="2"/>
        </w:rPr>
        <w:t>urrence</w:t>
      </w:r>
      <w:r>
        <w:rPr>
          <w:rFonts w:ascii="Arial" w:hAnsi="Arial" w:eastAsia="Arial" w:cs="Arial"/>
          <w:sz w:val="19"/>
          <w:szCs w:val="19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(3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trials</w:t>
      </w:r>
      <w:r>
        <w:rPr>
          <w:rFonts w:ascii="Arial" w:hAnsi="Arial" w:eastAsia="Arial" w:cs="Arial"/>
          <w:sz w:val="19"/>
          <w:szCs w:val="19"/>
          <w:spacing w:val="3"/>
        </w:rPr>
        <w:t>,</w:t>
      </w:r>
      <w:r>
        <w:rPr>
          <w:rFonts w:ascii="Arial" w:hAnsi="Arial" w:eastAsia="Arial" w:cs="Arial"/>
          <w:sz w:val="19"/>
          <w:szCs w:val="19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RR</w:t>
      </w:r>
      <w:r>
        <w:rPr>
          <w:rFonts w:ascii="Arial" w:hAnsi="Arial" w:eastAsia="Arial" w:cs="Arial"/>
          <w:sz w:val="19"/>
          <w:szCs w:val="19"/>
          <w:spacing w:val="3"/>
        </w:rPr>
        <w:t>:</w:t>
      </w:r>
      <w:r>
        <w:rPr>
          <w:rFonts w:ascii="Arial" w:hAnsi="Arial" w:eastAsia="Arial" w:cs="Arial"/>
          <w:sz w:val="19"/>
          <w:szCs w:val="19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0.56;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95%</w:t>
      </w:r>
      <w:r>
        <w:rPr>
          <w:rFonts w:ascii="Arial" w:hAnsi="Arial" w:eastAsia="Arial" w:cs="Arial"/>
          <w:sz w:val="19"/>
          <w:szCs w:val="19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CI</w:t>
      </w:r>
      <w:r>
        <w:rPr>
          <w:rFonts w:ascii="Arial" w:hAnsi="Arial" w:eastAsia="Arial" w:cs="Arial"/>
          <w:sz w:val="19"/>
          <w:szCs w:val="19"/>
          <w:spacing w:val="3"/>
        </w:rPr>
        <w:t>: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0.43  </w:t>
      </w:r>
      <w:r>
        <w:rPr>
          <w:rFonts w:ascii="Arial" w:hAnsi="Arial" w:eastAsia="Arial" w:cs="Arial"/>
          <w:sz w:val="19"/>
          <w:szCs w:val="19"/>
        </w:rPr>
        <w:t>to</w:t>
      </w:r>
      <w:r>
        <w:rPr>
          <w:rFonts w:ascii="Arial" w:hAnsi="Arial" w:eastAsia="Arial" w:cs="Arial"/>
          <w:sz w:val="19"/>
          <w:szCs w:val="19"/>
          <w:spacing w:val="3"/>
        </w:rPr>
        <w:t xml:space="preserve">   0.71;</w:t>
      </w:r>
      <w:r>
        <w:rPr>
          <w:rFonts w:ascii="Arial" w:hAnsi="Arial" w:eastAsia="Arial" w:cs="Arial"/>
          <w:sz w:val="19"/>
          <w:szCs w:val="19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I</w:t>
      </w:r>
      <w:r>
        <w:rPr>
          <w:rFonts w:ascii="Arial" w:hAnsi="Arial" w:eastAsia="Arial" w:cs="Arial"/>
          <w:sz w:val="12"/>
          <w:szCs w:val="12"/>
          <w:spacing w:val="3"/>
          <w:position w:val="5"/>
        </w:rPr>
        <w:t>2</w:t>
      </w:r>
      <w:r>
        <w:rPr>
          <w:rFonts w:ascii="Arial" w:hAnsi="Arial" w:eastAsia="Arial" w:cs="Arial"/>
          <w:sz w:val="19"/>
          <w:szCs w:val="19"/>
          <w:spacing w:val="3"/>
        </w:rPr>
        <w:t>=0%)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and </w:t>
      </w:r>
      <w:r>
        <w:rPr>
          <w:rFonts w:ascii="Arial" w:hAnsi="Arial" w:eastAsia="Arial" w:cs="Arial"/>
          <w:sz w:val="19"/>
          <w:szCs w:val="19"/>
        </w:rPr>
        <w:t>progression</w:t>
      </w:r>
      <w:r>
        <w:rPr>
          <w:rFonts w:ascii="Arial" w:hAnsi="Arial" w:eastAsia="Arial" w:cs="Arial"/>
          <w:sz w:val="19"/>
          <w:szCs w:val="19"/>
          <w:spacing w:val="4"/>
        </w:rPr>
        <w:t xml:space="preserve">  (4</w:t>
      </w:r>
      <w:r>
        <w:rPr>
          <w:rFonts w:ascii="Arial" w:hAnsi="Arial" w:eastAsia="Arial" w:cs="Arial"/>
          <w:sz w:val="19"/>
          <w:szCs w:val="19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trials</w:t>
      </w:r>
      <w:r>
        <w:rPr>
          <w:rFonts w:ascii="Arial" w:hAnsi="Arial" w:eastAsia="Arial" w:cs="Arial"/>
          <w:sz w:val="19"/>
          <w:szCs w:val="19"/>
          <w:spacing w:val="4"/>
        </w:rPr>
        <w:t>,  </w:t>
      </w:r>
      <w:r>
        <w:rPr>
          <w:rFonts w:ascii="Arial" w:hAnsi="Arial" w:eastAsia="Arial" w:cs="Arial"/>
          <w:sz w:val="19"/>
          <w:szCs w:val="19"/>
        </w:rPr>
        <w:t>RR</w:t>
      </w:r>
      <w:r>
        <w:rPr>
          <w:rFonts w:ascii="Arial" w:hAnsi="Arial" w:eastAsia="Arial" w:cs="Arial"/>
          <w:sz w:val="19"/>
          <w:szCs w:val="19"/>
          <w:spacing w:val="4"/>
        </w:rPr>
        <w:t>:  0.39;  95%  </w:t>
      </w:r>
      <w:r>
        <w:rPr>
          <w:rFonts w:ascii="Arial" w:hAnsi="Arial" w:eastAsia="Arial" w:cs="Arial"/>
          <w:sz w:val="19"/>
          <w:szCs w:val="19"/>
        </w:rPr>
        <w:t>CI</w:t>
      </w:r>
      <w:r>
        <w:rPr>
          <w:rFonts w:ascii="Arial" w:hAnsi="Arial" w:eastAsia="Arial" w:cs="Arial"/>
          <w:sz w:val="19"/>
          <w:szCs w:val="19"/>
          <w:spacing w:val="4"/>
        </w:rPr>
        <w:t>:  0.24  </w:t>
      </w:r>
      <w:r>
        <w:rPr>
          <w:rFonts w:ascii="Arial" w:hAnsi="Arial" w:eastAsia="Arial" w:cs="Arial"/>
          <w:sz w:val="19"/>
          <w:szCs w:val="19"/>
        </w:rPr>
        <w:t>to</w:t>
      </w:r>
      <w:r>
        <w:rPr>
          <w:rFonts w:ascii="Arial" w:hAnsi="Arial" w:eastAsia="Arial" w:cs="Arial"/>
          <w:sz w:val="19"/>
          <w:szCs w:val="19"/>
          <w:spacing w:val="4"/>
        </w:rPr>
        <w:t xml:space="preserve">  0.64;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</w:rPr>
        <w:t>I</w:t>
      </w:r>
      <w:r>
        <w:rPr>
          <w:rFonts w:ascii="Arial" w:hAnsi="Arial" w:eastAsia="Arial" w:cs="Arial"/>
          <w:sz w:val="12"/>
          <w:szCs w:val="12"/>
          <w:spacing w:val="13"/>
          <w:position w:val="5"/>
        </w:rPr>
        <w:t>2</w:t>
      </w:r>
      <w:r>
        <w:rPr>
          <w:rFonts w:ascii="Arial" w:hAnsi="Arial" w:eastAsia="Arial" w:cs="Arial"/>
          <w:sz w:val="19"/>
          <w:szCs w:val="19"/>
          <w:spacing w:val="13"/>
        </w:rPr>
        <w:t>=40%) </w:t>
      </w:r>
      <w:r>
        <w:rPr>
          <w:rFonts w:ascii="Arial" w:hAnsi="Arial" w:eastAsia="Arial" w:cs="Arial"/>
          <w:sz w:val="19"/>
          <w:szCs w:val="19"/>
        </w:rPr>
        <w:t>compared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to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no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intravesical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therapy</w:t>
      </w:r>
      <w:r>
        <w:rPr>
          <w:rFonts w:ascii="Arial" w:hAnsi="Arial" w:eastAsia="Arial" w:cs="Arial"/>
          <w:sz w:val="19"/>
          <w:szCs w:val="19"/>
          <w:spacing w:val="13"/>
        </w:rPr>
        <w:t>.</w:t>
      </w:r>
      <w:r>
        <w:rPr>
          <w:rFonts w:ascii="Arial" w:hAnsi="Arial" w:eastAsia="Arial" w:cs="Arial"/>
          <w:sz w:val="12"/>
          <w:szCs w:val="12"/>
          <w:spacing w:val="13"/>
          <w:position w:val="5"/>
        </w:rPr>
        <w:t>91  </w:t>
      </w:r>
      <w:r>
        <w:rPr>
          <w:rFonts w:ascii="Arial" w:hAnsi="Arial" w:eastAsia="Arial" w:cs="Arial"/>
          <w:sz w:val="19"/>
          <w:szCs w:val="19"/>
        </w:rPr>
        <w:t>BCG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was </w:t>
      </w:r>
      <w:r>
        <w:rPr>
          <w:rFonts w:ascii="Arial" w:hAnsi="Arial" w:eastAsia="Arial" w:cs="Arial"/>
          <w:sz w:val="19"/>
          <w:szCs w:val="19"/>
        </w:rPr>
        <w:t>superior</w:t>
      </w:r>
      <w:r>
        <w:rPr>
          <w:rFonts w:ascii="Arial" w:hAnsi="Arial" w:eastAsia="Arial" w:cs="Arial"/>
          <w:sz w:val="19"/>
          <w:szCs w:val="19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to</w:t>
      </w:r>
      <w:r>
        <w:rPr>
          <w:rFonts w:ascii="Arial" w:hAnsi="Arial" w:eastAsia="Arial" w:cs="Arial"/>
          <w:sz w:val="19"/>
          <w:szCs w:val="19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doxorubicin</w:t>
      </w:r>
      <w:r>
        <w:rPr>
          <w:rFonts w:ascii="Arial" w:hAnsi="Arial" w:eastAsia="Arial" w:cs="Arial"/>
          <w:sz w:val="19"/>
          <w:szCs w:val="19"/>
          <w:spacing w:val="8"/>
        </w:rPr>
        <w:t xml:space="preserve"> (2 </w:t>
      </w:r>
      <w:r>
        <w:rPr>
          <w:rFonts w:ascii="Arial" w:hAnsi="Arial" w:eastAsia="Arial" w:cs="Arial"/>
          <w:sz w:val="19"/>
          <w:szCs w:val="19"/>
        </w:rPr>
        <w:t>trials</w:t>
      </w:r>
      <w:r>
        <w:rPr>
          <w:rFonts w:ascii="Arial" w:hAnsi="Arial" w:eastAsia="Arial" w:cs="Arial"/>
          <w:sz w:val="19"/>
          <w:szCs w:val="19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RR</w:t>
      </w:r>
      <w:r>
        <w:rPr>
          <w:rFonts w:ascii="Arial" w:hAnsi="Arial" w:eastAsia="Arial" w:cs="Arial"/>
          <w:sz w:val="19"/>
          <w:szCs w:val="19"/>
          <w:spacing w:val="8"/>
        </w:rPr>
        <w:t>: 0.31; 95% </w:t>
      </w:r>
      <w:r>
        <w:rPr>
          <w:rFonts w:ascii="Arial" w:hAnsi="Arial" w:eastAsia="Arial" w:cs="Arial"/>
          <w:sz w:val="19"/>
          <w:szCs w:val="19"/>
        </w:rPr>
        <w:t>CI</w:t>
      </w:r>
      <w:r>
        <w:rPr>
          <w:rFonts w:ascii="Arial" w:hAnsi="Arial" w:eastAsia="Arial" w:cs="Arial"/>
          <w:sz w:val="19"/>
          <w:szCs w:val="19"/>
          <w:spacing w:val="8"/>
        </w:rPr>
        <w:t>: 0.16 </w:t>
      </w:r>
      <w:r>
        <w:rPr>
          <w:rFonts w:ascii="Arial" w:hAnsi="Arial" w:eastAsia="Arial" w:cs="Arial"/>
          <w:sz w:val="19"/>
          <w:szCs w:val="19"/>
        </w:rPr>
        <w:t>to </w:t>
      </w:r>
      <w:r>
        <w:rPr>
          <w:rFonts w:ascii="Arial" w:hAnsi="Arial" w:eastAsia="Arial" w:cs="Arial"/>
          <w:sz w:val="19"/>
          <w:szCs w:val="19"/>
          <w:spacing w:val="4"/>
        </w:rPr>
        <w:t>0.61;</w:t>
      </w:r>
      <w:r>
        <w:rPr>
          <w:rFonts w:ascii="Arial" w:hAnsi="Arial" w:eastAsia="Arial" w:cs="Arial"/>
          <w:sz w:val="19"/>
          <w:szCs w:val="19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and</w:t>
      </w:r>
      <w:r>
        <w:rPr>
          <w:rFonts w:ascii="Arial" w:hAnsi="Arial" w:eastAsia="Arial" w:cs="Arial"/>
          <w:sz w:val="19"/>
          <w:szCs w:val="19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RR</w:t>
      </w:r>
      <w:r>
        <w:rPr>
          <w:rFonts w:ascii="Arial" w:hAnsi="Arial" w:eastAsia="Arial" w:cs="Arial"/>
          <w:sz w:val="19"/>
          <w:szCs w:val="19"/>
          <w:spacing w:val="4"/>
        </w:rPr>
        <w:t>:</w:t>
      </w:r>
      <w:r>
        <w:rPr>
          <w:rFonts w:ascii="Arial" w:hAnsi="Arial" w:eastAsia="Arial" w:cs="Arial"/>
          <w:sz w:val="19"/>
          <w:szCs w:val="19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0.75;</w:t>
      </w:r>
      <w:r>
        <w:rPr>
          <w:rFonts w:ascii="Arial" w:hAnsi="Arial" w:eastAsia="Arial" w:cs="Arial"/>
          <w:sz w:val="19"/>
          <w:szCs w:val="19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95%</w:t>
      </w:r>
      <w:r>
        <w:rPr>
          <w:rFonts w:ascii="Arial" w:hAnsi="Arial" w:eastAsia="Arial" w:cs="Arial"/>
          <w:sz w:val="19"/>
          <w:szCs w:val="19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CI</w:t>
      </w:r>
      <w:r>
        <w:rPr>
          <w:rFonts w:ascii="Arial" w:hAnsi="Arial" w:eastAsia="Arial" w:cs="Arial"/>
          <w:sz w:val="19"/>
          <w:szCs w:val="19"/>
          <w:spacing w:val="4"/>
        </w:rPr>
        <w:t>:</w:t>
      </w:r>
      <w:r>
        <w:rPr>
          <w:rFonts w:ascii="Arial" w:hAnsi="Arial" w:eastAsia="Arial" w:cs="Arial"/>
          <w:sz w:val="19"/>
          <w:szCs w:val="19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0.64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to</w:t>
      </w:r>
      <w:r>
        <w:rPr>
          <w:rFonts w:ascii="Arial" w:hAnsi="Arial" w:eastAsia="Arial" w:cs="Arial"/>
          <w:sz w:val="19"/>
          <w:szCs w:val="19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0.88),</w:t>
      </w:r>
      <w:r>
        <w:rPr>
          <w:rFonts w:ascii="Arial" w:hAnsi="Arial" w:eastAsia="Arial" w:cs="Arial"/>
          <w:sz w:val="19"/>
          <w:szCs w:val="19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epirubicin</w:t>
      </w:r>
      <w:r>
        <w:rPr>
          <w:rFonts w:ascii="Arial" w:hAnsi="Arial" w:eastAsia="Arial" w:cs="Arial"/>
          <w:sz w:val="19"/>
          <w:szCs w:val="19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(5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trials</w:t>
      </w:r>
      <w:r>
        <w:rPr>
          <w:rFonts w:ascii="Arial" w:hAnsi="Arial" w:eastAsia="Arial" w:cs="Arial"/>
          <w:sz w:val="19"/>
          <w:szCs w:val="19"/>
          <w:spacing w:val="4"/>
        </w:rPr>
        <w:t>,  </w:t>
      </w:r>
      <w:r>
        <w:rPr>
          <w:rFonts w:ascii="Arial" w:hAnsi="Arial" w:eastAsia="Arial" w:cs="Arial"/>
          <w:sz w:val="19"/>
          <w:szCs w:val="19"/>
        </w:rPr>
        <w:t>RR</w:t>
      </w:r>
      <w:r>
        <w:rPr>
          <w:rFonts w:ascii="Arial" w:hAnsi="Arial" w:eastAsia="Arial" w:cs="Arial"/>
          <w:sz w:val="19"/>
          <w:szCs w:val="19"/>
          <w:spacing w:val="4"/>
        </w:rPr>
        <w:t>: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0.54;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95%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CI</w:t>
      </w:r>
      <w:r>
        <w:rPr>
          <w:rFonts w:ascii="Arial" w:hAnsi="Arial" w:eastAsia="Arial" w:cs="Arial"/>
          <w:sz w:val="19"/>
          <w:szCs w:val="19"/>
          <w:spacing w:val="4"/>
        </w:rPr>
        <w:t>: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0.40</w:t>
      </w:r>
      <w:r>
        <w:rPr>
          <w:rFonts w:ascii="Arial" w:hAnsi="Arial" w:eastAsia="Arial" w:cs="Arial"/>
          <w:sz w:val="19"/>
          <w:szCs w:val="19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to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0.74;   I</w:t>
      </w:r>
      <w:r>
        <w:rPr>
          <w:rFonts w:ascii="Arial" w:hAnsi="Arial" w:eastAsia="Arial" w:cs="Arial"/>
          <w:sz w:val="12"/>
          <w:szCs w:val="12"/>
          <w:spacing w:val="4"/>
          <w:position w:val="5"/>
        </w:rPr>
        <w:t>2</w:t>
      </w:r>
      <w:r>
        <w:rPr>
          <w:rFonts w:ascii="Arial" w:hAnsi="Arial" w:eastAsia="Arial" w:cs="Arial"/>
          <w:sz w:val="19"/>
          <w:szCs w:val="19"/>
          <w:spacing w:val="4"/>
        </w:rPr>
        <w:t>=76%)</w:t>
      </w:r>
      <w:r>
        <w:rPr>
          <w:rFonts w:ascii="Arial" w:hAnsi="Arial" w:eastAsia="Arial" w:cs="Arial"/>
          <w:sz w:val="19"/>
          <w:szCs w:val="19"/>
          <w:spacing w:val="3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and </w:t>
      </w:r>
      <w:r>
        <w:rPr>
          <w:rFonts w:ascii="Arial" w:hAnsi="Arial" w:eastAsia="Arial" w:cs="Arial"/>
          <w:sz w:val="19"/>
          <w:szCs w:val="19"/>
          <w:spacing w:val="4"/>
        </w:rPr>
        <w:t>mitomycin (when BCG maintenance is a</w:t>
      </w:r>
      <w:r>
        <w:rPr>
          <w:rFonts w:ascii="Arial" w:hAnsi="Arial" w:eastAsia="Arial" w:cs="Arial"/>
          <w:sz w:val="19"/>
          <w:szCs w:val="19"/>
          <w:spacing w:val="3"/>
        </w:rPr>
        <w:t>dded to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induction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[5</w:t>
      </w:r>
      <w:r>
        <w:rPr>
          <w:rFonts w:ascii="Arial" w:hAnsi="Arial" w:eastAsia="Arial" w:cs="Arial"/>
          <w:sz w:val="19"/>
          <w:szCs w:val="19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trials</w:t>
      </w:r>
      <w:r>
        <w:rPr>
          <w:rFonts w:ascii="Arial" w:hAnsi="Arial" w:eastAsia="Arial" w:cs="Arial"/>
          <w:sz w:val="19"/>
          <w:szCs w:val="19"/>
          <w:spacing w:val="3"/>
        </w:rPr>
        <w:t>,</w:t>
      </w:r>
      <w:r>
        <w:rPr>
          <w:rFonts w:ascii="Arial" w:hAnsi="Arial" w:eastAsia="Arial" w:cs="Arial"/>
          <w:sz w:val="19"/>
          <w:szCs w:val="19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RR</w:t>
      </w:r>
      <w:r>
        <w:rPr>
          <w:rFonts w:ascii="Arial" w:hAnsi="Arial" w:eastAsia="Arial" w:cs="Arial"/>
          <w:sz w:val="19"/>
          <w:szCs w:val="19"/>
          <w:spacing w:val="3"/>
        </w:rPr>
        <w:t>:</w:t>
      </w:r>
      <w:r>
        <w:rPr>
          <w:rFonts w:ascii="Arial" w:hAnsi="Arial" w:eastAsia="Arial" w:cs="Arial"/>
          <w:sz w:val="19"/>
          <w:szCs w:val="19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0.79;</w:t>
      </w:r>
      <w:r>
        <w:rPr>
          <w:rFonts w:ascii="Arial" w:hAnsi="Arial" w:eastAsia="Arial" w:cs="Arial"/>
          <w:sz w:val="19"/>
          <w:szCs w:val="19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95%</w:t>
      </w:r>
      <w:r>
        <w:rPr>
          <w:rFonts w:ascii="Arial" w:hAnsi="Arial" w:eastAsia="Arial" w:cs="Arial"/>
          <w:sz w:val="19"/>
          <w:szCs w:val="19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CI</w:t>
      </w:r>
      <w:r>
        <w:rPr>
          <w:rFonts w:ascii="Arial" w:hAnsi="Arial" w:eastAsia="Arial" w:cs="Arial"/>
          <w:sz w:val="19"/>
          <w:szCs w:val="19"/>
          <w:spacing w:val="3"/>
        </w:rPr>
        <w:t>:</w:t>
      </w:r>
      <w:r>
        <w:rPr>
          <w:rFonts w:ascii="Arial" w:hAnsi="Arial" w:eastAsia="Arial" w:cs="Arial"/>
          <w:sz w:val="19"/>
          <w:szCs w:val="19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0.71</w:t>
      </w:r>
      <w:r>
        <w:rPr>
          <w:rFonts w:ascii="Arial" w:hAnsi="Arial" w:eastAsia="Arial" w:cs="Arial"/>
          <w:sz w:val="19"/>
          <w:szCs w:val="19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to</w:t>
      </w:r>
      <w:r>
        <w:rPr>
          <w:rFonts w:ascii="Arial" w:hAnsi="Arial" w:eastAsia="Arial" w:cs="Arial"/>
          <w:sz w:val="19"/>
          <w:szCs w:val="19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0.87;</w:t>
      </w:r>
      <w:r>
        <w:rPr>
          <w:rFonts w:ascii="Arial" w:hAnsi="Arial" w:eastAsia="Arial" w:cs="Arial"/>
          <w:sz w:val="19"/>
          <w:szCs w:val="19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</w:t>
      </w:r>
      <w:r>
        <w:rPr>
          <w:rFonts w:ascii="Arial" w:hAnsi="Arial" w:eastAsia="Arial" w:cs="Arial"/>
          <w:sz w:val="12"/>
          <w:szCs w:val="12"/>
          <w:spacing w:val="3"/>
          <w:position w:val="5"/>
        </w:rPr>
        <w:t>2</w:t>
      </w:r>
      <w:r>
        <w:rPr>
          <w:rFonts w:ascii="Arial" w:hAnsi="Arial" w:eastAsia="Arial" w:cs="Arial"/>
          <w:sz w:val="19"/>
          <w:szCs w:val="19"/>
          <w:spacing w:val="3"/>
        </w:rPr>
        <w:t>=0%])</w:t>
      </w:r>
      <w:r>
        <w:rPr>
          <w:rFonts w:ascii="Arial" w:hAnsi="Arial" w:eastAsia="Arial" w:cs="Arial"/>
          <w:sz w:val="19"/>
          <w:szCs w:val="19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in</w:t>
      </w:r>
      <w:r>
        <w:rPr>
          <w:rFonts w:ascii="Arial" w:hAnsi="Arial" w:eastAsia="Arial" w:cs="Arial"/>
          <w:sz w:val="19"/>
          <w:szCs w:val="19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the </w:t>
      </w:r>
      <w:r>
        <w:rPr>
          <w:rFonts w:ascii="Arial" w:hAnsi="Arial" w:eastAsia="Arial" w:cs="Arial"/>
          <w:sz w:val="19"/>
          <w:szCs w:val="19"/>
          <w:spacing w:val="4"/>
        </w:rPr>
        <w:t>prevention of recurrence.</w:t>
      </w:r>
      <w:r>
        <w:rPr>
          <w:rFonts w:ascii="Arial" w:hAnsi="Arial" w:eastAsia="Arial" w:cs="Arial"/>
          <w:sz w:val="12"/>
          <w:szCs w:val="12"/>
          <w:spacing w:val="4"/>
          <w:position w:val="5"/>
        </w:rPr>
        <w:t>91</w:t>
      </w:r>
    </w:p>
    <w:p>
      <w:pPr>
        <w:ind w:left="375" w:right="614" w:firstLine="4"/>
        <w:spacing w:before="154" w:line="291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b/>
          <w:bCs/>
          <w:spacing w:val="4"/>
        </w:rPr>
        <w:t>There  is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insufficient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evidence</w:t>
      </w:r>
      <w:r>
        <w:rPr>
          <w:rFonts w:ascii="Arial" w:hAnsi="Arial" w:eastAsia="Arial" w:cs="Arial"/>
          <w:sz w:val="19"/>
          <w:szCs w:val="19"/>
          <w:b/>
          <w:bCs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to</w:t>
      </w:r>
      <w:r>
        <w:rPr>
          <w:rFonts w:ascii="Arial" w:hAnsi="Arial" w:eastAsia="Arial" w:cs="Arial"/>
          <w:sz w:val="19"/>
          <w:szCs w:val="19"/>
          <w:b/>
          <w:bCs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recommend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o</w:t>
      </w:r>
      <w:r>
        <w:rPr>
          <w:rFonts w:ascii="Arial" w:hAnsi="Arial" w:eastAsia="Arial" w:cs="Arial"/>
          <w:sz w:val="19"/>
          <w:szCs w:val="19"/>
          <w:b/>
          <w:bCs/>
          <w:spacing w:val="3"/>
        </w:rPr>
        <w:t>ne</w:t>
      </w:r>
      <w:r>
        <w:rPr>
          <w:rFonts w:ascii="Arial" w:hAnsi="Arial" w:eastAsia="Arial" w:cs="Arial"/>
          <w:sz w:val="19"/>
          <w:szCs w:val="19"/>
          <w:b/>
          <w:bCs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particular strain</w:t>
      </w:r>
      <w:r>
        <w:rPr>
          <w:rFonts w:ascii="Arial" w:hAnsi="Arial" w:eastAsia="Arial" w:cs="Arial"/>
          <w:sz w:val="19"/>
          <w:szCs w:val="19"/>
          <w:b/>
          <w:bCs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BCG:</w:t>
      </w:r>
      <w:r>
        <w:rPr>
          <w:rFonts w:ascii="Arial" w:hAnsi="Arial" w:eastAsia="Arial" w:cs="Arial"/>
          <w:sz w:val="19"/>
          <w:szCs w:val="19"/>
          <w:b/>
          <w:bCs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Ba</w:t>
      </w:r>
      <w:r>
        <w:rPr>
          <w:rFonts w:ascii="Arial" w:hAnsi="Arial" w:eastAsia="Arial" w:cs="Arial"/>
          <w:sz w:val="19"/>
          <w:szCs w:val="19"/>
          <w:spacing w:val="3"/>
        </w:rPr>
        <w:t>cillus</w:t>
      </w:r>
      <w:r>
        <w:rPr>
          <w:rFonts w:ascii="Arial" w:hAnsi="Arial" w:eastAsia="Arial" w:cs="Arial"/>
          <w:sz w:val="19"/>
          <w:szCs w:val="19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Calmette-Guerin</w:t>
      </w:r>
      <w:r>
        <w:rPr>
          <w:rFonts w:ascii="Arial" w:hAnsi="Arial" w:eastAsia="Arial" w:cs="Arial"/>
          <w:sz w:val="19"/>
          <w:szCs w:val="19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is</w:t>
      </w:r>
      <w:r>
        <w:rPr>
          <w:rFonts w:ascii="Arial" w:hAnsi="Arial" w:eastAsia="Arial" w:cs="Arial"/>
          <w:sz w:val="19"/>
          <w:szCs w:val="19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heterogeneous</w:t>
      </w:r>
      <w:r>
        <w:rPr>
          <w:rFonts w:ascii="Arial" w:hAnsi="Arial" w:eastAsia="Arial" w:cs="Arial"/>
          <w:sz w:val="19"/>
          <w:szCs w:val="19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organism  with</w:t>
      </w:r>
      <w:r>
        <w:rPr>
          <w:rFonts w:ascii="Arial" w:hAnsi="Arial" w:eastAsia="Arial" w:cs="Arial"/>
          <w:sz w:val="19"/>
          <w:szCs w:val="19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at   least  eight   different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strains</w:t>
      </w:r>
      <w:r>
        <w:rPr>
          <w:rFonts w:ascii="Arial" w:hAnsi="Arial" w:eastAsia="Arial" w:cs="Arial"/>
          <w:sz w:val="19"/>
          <w:szCs w:val="19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being</w:t>
      </w:r>
      <w:r>
        <w:rPr>
          <w:rFonts w:ascii="Arial" w:hAnsi="Arial" w:eastAsia="Arial" w:cs="Arial"/>
          <w:sz w:val="19"/>
          <w:szCs w:val="19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used</w:t>
      </w:r>
      <w:r>
        <w:rPr>
          <w:rFonts w:ascii="Arial" w:hAnsi="Arial" w:eastAsia="Arial" w:cs="Arial"/>
          <w:sz w:val="19"/>
          <w:szCs w:val="19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for</w:t>
      </w:r>
      <w:r>
        <w:rPr>
          <w:rFonts w:ascii="Arial" w:hAnsi="Arial" w:eastAsia="Arial" w:cs="Arial"/>
          <w:sz w:val="19"/>
          <w:szCs w:val="19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intravesical</w:t>
      </w:r>
      <w:r>
        <w:rPr>
          <w:rFonts w:ascii="Arial" w:hAnsi="Arial" w:eastAsia="Arial" w:cs="Arial"/>
          <w:sz w:val="19"/>
          <w:szCs w:val="19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therapy</w:t>
      </w:r>
      <w:r>
        <w:rPr>
          <w:rFonts w:ascii="Arial" w:hAnsi="Arial" w:eastAsia="Arial" w:cs="Arial"/>
          <w:sz w:val="19"/>
          <w:szCs w:val="19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worl</w:t>
      </w:r>
      <w:r>
        <w:rPr>
          <w:rFonts w:ascii="Arial" w:hAnsi="Arial" w:eastAsia="Arial" w:cs="Arial"/>
          <w:sz w:val="19"/>
          <w:szCs w:val="19"/>
          <w:spacing w:val="3"/>
        </w:rPr>
        <w:t>dwide.</w:t>
      </w:r>
      <w:r>
        <w:rPr>
          <w:rFonts w:ascii="Arial" w:hAnsi="Arial" w:eastAsia="Arial" w:cs="Arial"/>
          <w:sz w:val="12"/>
          <w:szCs w:val="12"/>
          <w:spacing w:val="3"/>
          <w:position w:val="5"/>
        </w:rPr>
        <w:t>161</w:t>
      </w:r>
      <w:r>
        <w:rPr>
          <w:rFonts w:ascii="Arial" w:hAnsi="Arial" w:eastAsia="Arial" w:cs="Arial"/>
          <w:sz w:val="12"/>
          <w:szCs w:val="12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Although there is insufficient evidence </w:t>
      </w:r>
      <w:r>
        <w:rPr>
          <w:rFonts w:ascii="Arial" w:hAnsi="Arial" w:eastAsia="Arial" w:cs="Arial"/>
          <w:sz w:val="19"/>
          <w:szCs w:val="19"/>
          <w:spacing w:val="3"/>
        </w:rPr>
        <w:t>to recommend one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strain</w:t>
      </w:r>
      <w:r>
        <w:rPr>
          <w:rFonts w:ascii="Arial" w:hAnsi="Arial" w:eastAsia="Arial" w:cs="Arial"/>
          <w:sz w:val="19"/>
          <w:szCs w:val="19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over</w:t>
      </w:r>
      <w:r>
        <w:rPr>
          <w:rFonts w:ascii="Arial" w:hAnsi="Arial" w:eastAsia="Arial" w:cs="Arial"/>
          <w:sz w:val="19"/>
          <w:szCs w:val="19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another,</w:t>
      </w:r>
      <w:r>
        <w:rPr>
          <w:rFonts w:ascii="Arial" w:hAnsi="Arial" w:eastAsia="Arial" w:cs="Arial"/>
          <w:sz w:val="19"/>
          <w:szCs w:val="19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several</w:t>
      </w:r>
      <w:r>
        <w:rPr>
          <w:rFonts w:ascii="Arial" w:hAnsi="Arial" w:eastAsia="Arial" w:cs="Arial"/>
          <w:sz w:val="19"/>
          <w:szCs w:val="19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smal</w:t>
      </w:r>
      <w:r>
        <w:rPr>
          <w:rFonts w:ascii="Arial" w:hAnsi="Arial" w:eastAsia="Arial" w:cs="Arial"/>
          <w:sz w:val="19"/>
          <w:szCs w:val="19"/>
          <w:spacing w:val="3"/>
        </w:rPr>
        <w:t>l</w:t>
      </w:r>
      <w:r>
        <w:rPr>
          <w:rFonts w:ascii="Arial" w:hAnsi="Arial" w:eastAsia="Arial" w:cs="Arial"/>
          <w:sz w:val="19"/>
          <w:szCs w:val="19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studies</w:t>
      </w:r>
      <w:r>
        <w:rPr>
          <w:rFonts w:ascii="Arial" w:hAnsi="Arial" w:eastAsia="Arial" w:cs="Arial"/>
          <w:sz w:val="19"/>
          <w:szCs w:val="19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suggest</w:t>
      </w:r>
      <w:r>
        <w:rPr>
          <w:rFonts w:ascii="Arial" w:hAnsi="Arial" w:eastAsia="Arial" w:cs="Arial"/>
          <w:sz w:val="19"/>
          <w:szCs w:val="19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that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different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strains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may</w:t>
      </w:r>
      <w:r>
        <w:rPr>
          <w:rFonts w:ascii="Arial" w:hAnsi="Arial" w:eastAsia="Arial" w:cs="Arial"/>
          <w:sz w:val="19"/>
          <w:szCs w:val="19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have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different</w:t>
      </w:r>
      <w:r>
        <w:rPr>
          <w:rFonts w:ascii="Arial" w:hAnsi="Arial" w:eastAsia="Arial" w:cs="Arial"/>
          <w:sz w:val="19"/>
          <w:szCs w:val="19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efficacies</w:t>
      </w:r>
      <w:r>
        <w:rPr>
          <w:rFonts w:ascii="Arial" w:hAnsi="Arial" w:eastAsia="Arial" w:cs="Arial"/>
          <w:sz w:val="19"/>
          <w:szCs w:val="19"/>
          <w:spacing w:val="11"/>
        </w:rPr>
        <w:t>.    </w:t>
      </w:r>
      <w:r>
        <w:rPr>
          <w:rFonts w:ascii="Arial" w:hAnsi="Arial" w:eastAsia="Arial" w:cs="Arial"/>
          <w:sz w:val="19"/>
          <w:szCs w:val="19"/>
        </w:rPr>
        <w:t>For </w:t>
      </w:r>
      <w:r>
        <w:rPr>
          <w:rFonts w:ascii="Arial" w:hAnsi="Arial" w:eastAsia="Arial" w:cs="Arial"/>
          <w:sz w:val="19"/>
          <w:szCs w:val="19"/>
          <w:spacing w:val="3"/>
        </w:rPr>
        <w:t>instance, one study of patients</w:t>
      </w:r>
      <w:r>
        <w:rPr>
          <w:rFonts w:ascii="Arial" w:hAnsi="Arial" w:eastAsia="Arial" w:cs="Arial"/>
          <w:sz w:val="19"/>
          <w:szCs w:val="19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with NMIBC comparing the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two</w:t>
      </w:r>
      <w:r>
        <w:rPr>
          <w:rFonts w:ascii="Arial" w:hAnsi="Arial" w:eastAsia="Arial" w:cs="Arial"/>
          <w:sz w:val="19"/>
          <w:szCs w:val="19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most</w:t>
      </w:r>
      <w:r>
        <w:rPr>
          <w:rFonts w:ascii="Arial" w:hAnsi="Arial" w:eastAsia="Arial" w:cs="Arial"/>
          <w:sz w:val="19"/>
          <w:szCs w:val="19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commonly</w:t>
      </w:r>
      <w:r>
        <w:rPr>
          <w:rFonts w:ascii="Arial" w:hAnsi="Arial" w:eastAsia="Arial" w:cs="Arial"/>
          <w:sz w:val="19"/>
          <w:szCs w:val="19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used</w:t>
      </w:r>
      <w:r>
        <w:rPr>
          <w:rFonts w:ascii="Arial" w:hAnsi="Arial" w:eastAsia="Arial" w:cs="Arial"/>
          <w:sz w:val="19"/>
          <w:szCs w:val="19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strains</w:t>
      </w:r>
      <w:r>
        <w:rPr>
          <w:rFonts w:ascii="Arial" w:hAnsi="Arial" w:eastAsia="Arial" w:cs="Arial"/>
          <w:sz w:val="19"/>
          <w:szCs w:val="19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</w:t>
      </w:r>
      <w:r>
        <w:rPr>
          <w:rFonts w:ascii="Arial" w:hAnsi="Arial" w:eastAsia="Arial" w:cs="Arial"/>
          <w:sz w:val="19"/>
          <w:szCs w:val="19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the</w:t>
      </w:r>
      <w:r>
        <w:rPr>
          <w:rFonts w:ascii="Arial" w:hAnsi="Arial" w:eastAsia="Arial" w:cs="Arial"/>
          <w:sz w:val="19"/>
          <w:szCs w:val="19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US</w:t>
      </w:r>
      <w:r>
        <w:rPr>
          <w:rFonts w:ascii="Arial" w:hAnsi="Arial" w:eastAsia="Arial" w:cs="Arial"/>
          <w:sz w:val="19"/>
          <w:szCs w:val="19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(</w:t>
      </w:r>
      <w:r>
        <w:rPr>
          <w:rFonts w:ascii="Arial" w:hAnsi="Arial" w:eastAsia="Arial" w:cs="Arial"/>
          <w:sz w:val="19"/>
          <w:szCs w:val="19"/>
          <w:spacing w:val="2"/>
        </w:rPr>
        <w:t>BCG</w:t>
      </w:r>
      <w:r>
        <w:rPr>
          <w:rFonts w:ascii="Arial" w:hAnsi="Arial" w:eastAsia="Arial" w:cs="Arial"/>
          <w:sz w:val="19"/>
          <w:szCs w:val="19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Tice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versus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BCG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Connaught</w:t>
      </w:r>
      <w:r>
        <w:rPr>
          <w:rFonts w:ascii="Arial" w:hAnsi="Arial" w:eastAsia="Arial" w:cs="Arial"/>
          <w:sz w:val="19"/>
          <w:szCs w:val="19"/>
          <w:spacing w:val="17"/>
        </w:rPr>
        <w:t>) </w:t>
      </w:r>
      <w:r>
        <w:rPr>
          <w:rFonts w:ascii="Arial" w:hAnsi="Arial" w:eastAsia="Arial" w:cs="Arial"/>
          <w:sz w:val="19"/>
          <w:szCs w:val="19"/>
        </w:rPr>
        <w:t>reported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that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6-</w:t>
      </w:r>
      <w:r>
        <w:rPr>
          <w:rFonts w:ascii="Arial" w:hAnsi="Arial" w:eastAsia="Arial" w:cs="Arial"/>
          <w:sz w:val="19"/>
          <w:szCs w:val="19"/>
        </w:rPr>
        <w:t>week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course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of </w:t>
      </w:r>
      <w:r>
        <w:rPr>
          <w:rFonts w:ascii="Arial" w:hAnsi="Arial" w:eastAsia="Arial" w:cs="Arial"/>
          <w:sz w:val="19"/>
          <w:szCs w:val="19"/>
        </w:rPr>
        <w:t>BCG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Connaught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</w:rPr>
        <w:t>resulted</w:t>
      </w:r>
      <w:r>
        <w:rPr>
          <w:rFonts w:ascii="Arial" w:hAnsi="Arial" w:eastAsia="Arial" w:cs="Arial"/>
          <w:sz w:val="19"/>
          <w:szCs w:val="19"/>
          <w:spacing w:val="13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in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a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significantly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</w:rPr>
        <w:t>better </w:t>
      </w:r>
      <w:r>
        <w:rPr>
          <w:rFonts w:ascii="Arial" w:hAnsi="Arial" w:eastAsia="Arial" w:cs="Arial"/>
          <w:sz w:val="19"/>
          <w:szCs w:val="19"/>
        </w:rPr>
        <w:t>recurrence</w:t>
      </w:r>
      <w:r>
        <w:rPr>
          <w:rFonts w:ascii="Arial" w:hAnsi="Arial" w:eastAsia="Arial" w:cs="Arial"/>
          <w:sz w:val="19"/>
          <w:szCs w:val="19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free</w:t>
      </w:r>
      <w:r>
        <w:rPr>
          <w:rFonts w:ascii="Arial" w:hAnsi="Arial" w:eastAsia="Arial" w:cs="Arial"/>
          <w:sz w:val="19"/>
          <w:szCs w:val="19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survival</w:t>
      </w:r>
      <w:r>
        <w:rPr>
          <w:rFonts w:ascii="Arial" w:hAnsi="Arial" w:eastAsia="Arial" w:cs="Arial"/>
          <w:sz w:val="19"/>
          <w:szCs w:val="19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</w:rPr>
        <w:t>(74.0%;</w:t>
      </w:r>
      <w:r>
        <w:rPr>
          <w:rFonts w:ascii="Arial" w:hAnsi="Arial" w:eastAsia="Arial" w:cs="Arial"/>
          <w:sz w:val="19"/>
          <w:szCs w:val="19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</w:rPr>
        <w:t>95%</w:t>
      </w:r>
      <w:r>
        <w:rPr>
          <w:rFonts w:ascii="Arial" w:hAnsi="Arial" w:eastAsia="Arial" w:cs="Arial"/>
          <w:sz w:val="19"/>
          <w:szCs w:val="19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CI</w:t>
      </w:r>
      <w:r>
        <w:rPr>
          <w:rFonts w:ascii="Arial" w:hAnsi="Arial" w:eastAsia="Arial" w:cs="Arial"/>
          <w:sz w:val="19"/>
          <w:szCs w:val="19"/>
          <w:spacing w:val="7"/>
        </w:rPr>
        <w:t>:</w:t>
      </w:r>
      <w:r>
        <w:rPr>
          <w:rFonts w:ascii="Arial" w:hAnsi="Arial" w:eastAsia="Arial" w:cs="Arial"/>
          <w:sz w:val="19"/>
          <w:szCs w:val="19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</w:rPr>
        <w:t>62.8</w:t>
      </w:r>
      <w:r>
        <w:rPr>
          <w:rFonts w:ascii="Arial" w:hAnsi="Arial" w:eastAsia="Arial" w:cs="Arial"/>
          <w:sz w:val="19"/>
          <w:szCs w:val="19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to</w:t>
      </w:r>
      <w:r>
        <w:rPr>
          <w:rFonts w:ascii="Arial" w:hAnsi="Arial" w:eastAsia="Arial" w:cs="Arial"/>
          <w:sz w:val="19"/>
          <w:szCs w:val="19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</w:rPr>
        <w:t>87.2)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compared</w:t>
      </w:r>
      <w:r>
        <w:rPr>
          <w:rFonts w:ascii="Arial" w:hAnsi="Arial" w:eastAsia="Arial" w:cs="Arial"/>
          <w:sz w:val="19"/>
          <w:szCs w:val="19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to</w:t>
      </w:r>
      <w:r>
        <w:rPr>
          <w:rFonts w:ascii="Arial" w:hAnsi="Arial" w:eastAsia="Arial" w:cs="Arial"/>
          <w:sz w:val="19"/>
          <w:szCs w:val="19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BCG</w:t>
      </w:r>
      <w:r>
        <w:rPr>
          <w:rFonts w:ascii="Arial" w:hAnsi="Arial" w:eastAsia="Arial" w:cs="Arial"/>
          <w:sz w:val="19"/>
          <w:szCs w:val="19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Tice</w:t>
      </w:r>
      <w:r>
        <w:rPr>
          <w:rFonts w:ascii="Arial" w:hAnsi="Arial" w:eastAsia="Arial" w:cs="Arial"/>
          <w:sz w:val="19"/>
          <w:szCs w:val="19"/>
          <w:spacing w:val="6"/>
        </w:rPr>
        <w:t xml:space="preserve"> (48.0%; 95%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CI</w:t>
      </w:r>
      <w:r>
        <w:rPr>
          <w:rFonts w:ascii="Arial" w:hAnsi="Arial" w:eastAsia="Arial" w:cs="Arial"/>
          <w:sz w:val="19"/>
          <w:szCs w:val="19"/>
          <w:spacing w:val="6"/>
        </w:rPr>
        <w:t>: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</w:rPr>
        <w:t>35.5 </w:t>
      </w:r>
      <w:r>
        <w:rPr>
          <w:rFonts w:ascii="Arial" w:hAnsi="Arial" w:eastAsia="Arial" w:cs="Arial"/>
          <w:sz w:val="19"/>
          <w:szCs w:val="19"/>
        </w:rPr>
        <w:t>to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</w:rPr>
        <w:t>65</w:t>
      </w:r>
      <w:r>
        <w:rPr>
          <w:rFonts w:ascii="Arial" w:hAnsi="Arial" w:eastAsia="Arial" w:cs="Arial"/>
          <w:sz w:val="19"/>
          <w:szCs w:val="19"/>
          <w:spacing w:val="5"/>
        </w:rPr>
        <w:t>.1;</w:t>
      </w:r>
      <w:r>
        <w:rPr>
          <w:rFonts w:ascii="Arial" w:hAnsi="Arial" w:eastAsia="Arial" w:cs="Arial"/>
          <w:sz w:val="19"/>
          <w:szCs w:val="19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p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=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13"/>
        </w:rPr>
        <w:t>0.0108). </w:t>
      </w:r>
      <w:r>
        <w:rPr>
          <w:rFonts w:ascii="Arial" w:hAnsi="Arial" w:eastAsia="Arial" w:cs="Arial"/>
          <w:sz w:val="19"/>
          <w:szCs w:val="19"/>
        </w:rPr>
        <w:t>However</w:t>
      </w:r>
      <w:r>
        <w:rPr>
          <w:rFonts w:ascii="Arial" w:hAnsi="Arial" w:eastAsia="Arial" w:cs="Arial"/>
          <w:sz w:val="19"/>
          <w:szCs w:val="19"/>
          <w:spacing w:val="13"/>
        </w:rPr>
        <w:t>, </w:t>
      </w:r>
      <w:r>
        <w:rPr>
          <w:rFonts w:ascii="Arial" w:hAnsi="Arial" w:eastAsia="Arial" w:cs="Arial"/>
          <w:sz w:val="19"/>
          <w:szCs w:val="19"/>
        </w:rPr>
        <w:t>there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was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no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difference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in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progression</w:t>
      </w:r>
      <w:r>
        <w:rPr>
          <w:rFonts w:ascii="Arial" w:hAnsi="Arial" w:eastAsia="Arial" w:cs="Arial"/>
          <w:sz w:val="19"/>
          <w:szCs w:val="19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free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survival</w:t>
      </w:r>
      <w:r>
        <w:rPr>
          <w:rFonts w:ascii="Arial" w:hAnsi="Arial" w:eastAsia="Arial" w:cs="Arial"/>
          <w:sz w:val="19"/>
          <w:szCs w:val="19"/>
          <w:spacing w:val="14"/>
        </w:rPr>
        <w:t>.</w:t>
      </w:r>
      <w:r>
        <w:rPr>
          <w:rFonts w:ascii="Arial" w:hAnsi="Arial" w:eastAsia="Arial" w:cs="Arial"/>
          <w:sz w:val="12"/>
          <w:szCs w:val="12"/>
          <w:spacing w:val="14"/>
          <w:position w:val="5"/>
        </w:rPr>
        <w:t>162</w:t>
      </w:r>
    </w:p>
    <w:p>
      <w:pPr>
        <w:ind w:left="379" w:right="619"/>
        <w:spacing w:before="115" w:line="281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3"/>
        </w:rPr>
        <w:t>There is insufficient evidence</w:t>
      </w:r>
      <w:r>
        <w:rPr>
          <w:rFonts w:ascii="Arial" w:hAnsi="Arial" w:eastAsia="Arial" w:cs="Arial"/>
          <w:sz w:val="19"/>
          <w:szCs w:val="19"/>
          <w:b/>
          <w:bCs/>
          <w:spacing w:val="-1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3"/>
        </w:rPr>
        <w:t>to prescribe a particular</w:t>
      </w:r>
      <w:r>
        <w:rPr>
          <w:rFonts w:ascii="Arial" w:hAnsi="Arial" w:eastAsia="Arial" w:cs="Arial"/>
          <w:sz w:val="19"/>
          <w:szCs w:val="19"/>
          <w:b/>
          <w:bCs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strength</w:t>
      </w:r>
      <w:r>
        <w:rPr>
          <w:rFonts w:ascii="Arial" w:hAnsi="Arial" w:eastAsia="Arial" w:cs="Arial"/>
          <w:sz w:val="19"/>
          <w:szCs w:val="19"/>
          <w:b/>
          <w:bCs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BCG:</w:t>
      </w:r>
      <w:r>
        <w:rPr>
          <w:rFonts w:ascii="Arial" w:hAnsi="Arial" w:eastAsia="Arial" w:cs="Arial"/>
          <w:sz w:val="19"/>
          <w:szCs w:val="19"/>
          <w:b/>
          <w:bCs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Seven trials</w:t>
      </w:r>
      <w:r>
        <w:rPr>
          <w:rFonts w:ascii="Arial" w:hAnsi="Arial" w:eastAsia="Arial" w:cs="Arial"/>
          <w:sz w:val="19"/>
          <w:szCs w:val="19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have</w:t>
      </w:r>
      <w:r>
        <w:rPr>
          <w:rFonts w:ascii="Arial" w:hAnsi="Arial" w:eastAsia="Arial" w:cs="Arial"/>
          <w:sz w:val="19"/>
          <w:szCs w:val="19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compa</w:t>
      </w:r>
      <w:r>
        <w:rPr>
          <w:rFonts w:ascii="Arial" w:hAnsi="Arial" w:eastAsia="Arial" w:cs="Arial"/>
          <w:sz w:val="19"/>
          <w:szCs w:val="19"/>
          <w:spacing w:val="3"/>
        </w:rPr>
        <w:t>red</w:t>
      </w:r>
      <w:r>
        <w:rPr>
          <w:rFonts w:ascii="Arial" w:hAnsi="Arial" w:eastAsia="Arial" w:cs="Arial"/>
          <w:sz w:val="19"/>
          <w:szCs w:val="19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standard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dose</w:t>
      </w:r>
      <w:r>
        <w:rPr>
          <w:rFonts w:ascii="Arial" w:hAnsi="Arial" w:eastAsia="Arial" w:cs="Arial"/>
          <w:sz w:val="19"/>
          <w:szCs w:val="19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BCG</w:t>
      </w:r>
      <w:r>
        <w:rPr>
          <w:rFonts w:ascii="Arial" w:hAnsi="Arial" w:eastAsia="Arial" w:cs="Arial"/>
          <w:sz w:val="19"/>
          <w:szCs w:val="19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to</w:t>
      </w:r>
      <w:r>
        <w:rPr>
          <w:rFonts w:ascii="Arial" w:hAnsi="Arial" w:eastAsia="Arial" w:cs="Arial"/>
          <w:sz w:val="19"/>
          <w:szCs w:val="19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reduced</w:t>
      </w:r>
      <w:r>
        <w:rPr>
          <w:rFonts w:ascii="Arial" w:hAnsi="Arial" w:eastAsia="Arial" w:cs="Arial"/>
          <w:sz w:val="19"/>
          <w:szCs w:val="19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dose</w:t>
      </w:r>
      <w:r>
        <w:rPr>
          <w:rFonts w:ascii="Arial" w:hAnsi="Arial" w:eastAsia="Arial" w:cs="Arial"/>
          <w:sz w:val="19"/>
          <w:szCs w:val="19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BCG</w:t>
      </w:r>
      <w:r>
        <w:rPr>
          <w:rFonts w:ascii="Arial" w:hAnsi="Arial" w:eastAsia="Arial" w:cs="Arial"/>
          <w:sz w:val="19"/>
          <w:szCs w:val="19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given</w:t>
      </w:r>
      <w:r>
        <w:rPr>
          <w:rFonts w:ascii="Arial" w:hAnsi="Arial" w:eastAsia="Arial" w:cs="Arial"/>
          <w:sz w:val="19"/>
          <w:szCs w:val="19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as</w:t>
      </w:r>
      <w:r>
        <w:rPr>
          <w:rFonts w:ascii="Arial" w:hAnsi="Arial" w:eastAsia="Arial" w:cs="Arial"/>
          <w:sz w:val="19"/>
          <w:szCs w:val="19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</w:t>
      </w:r>
      <w:r>
        <w:rPr>
          <w:rFonts w:ascii="Arial" w:hAnsi="Arial" w:eastAsia="Arial" w:cs="Arial"/>
          <w:sz w:val="19"/>
          <w:szCs w:val="19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varie</w:t>
      </w:r>
      <w:r>
        <w:rPr>
          <w:rFonts w:ascii="Arial" w:hAnsi="Arial" w:eastAsia="Arial" w:cs="Arial"/>
          <w:sz w:val="19"/>
          <w:szCs w:val="19"/>
          <w:spacing w:val="2"/>
        </w:rPr>
        <w:t>ty</w:t>
      </w:r>
      <w:r>
        <w:rPr>
          <w:rFonts w:ascii="Arial" w:hAnsi="Arial" w:eastAsia="Arial" w:cs="Arial"/>
          <w:sz w:val="19"/>
          <w:szCs w:val="19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of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different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   </w:t>
      </w:r>
      <w:r>
        <w:rPr>
          <w:rFonts w:ascii="Arial" w:hAnsi="Arial" w:eastAsia="Arial" w:cs="Arial"/>
          <w:sz w:val="19"/>
          <w:szCs w:val="19"/>
        </w:rPr>
        <w:t>strains</w:t>
      </w:r>
      <w:r>
        <w:rPr>
          <w:rFonts w:ascii="Arial" w:hAnsi="Arial" w:eastAsia="Arial" w:cs="Arial"/>
          <w:sz w:val="19"/>
          <w:szCs w:val="19"/>
          <w:spacing w:val="8"/>
        </w:rPr>
        <w:t>,     </w:t>
      </w:r>
      <w:r>
        <w:rPr>
          <w:rFonts w:ascii="Arial" w:hAnsi="Arial" w:eastAsia="Arial" w:cs="Arial"/>
          <w:sz w:val="19"/>
          <w:szCs w:val="19"/>
        </w:rPr>
        <w:t>in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   </w:t>
      </w:r>
      <w:r>
        <w:rPr>
          <w:rFonts w:ascii="Arial" w:hAnsi="Arial" w:eastAsia="Arial" w:cs="Arial"/>
          <w:sz w:val="19"/>
          <w:szCs w:val="19"/>
        </w:rPr>
        <w:t>various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   </w:t>
      </w:r>
      <w:r>
        <w:rPr>
          <w:rFonts w:ascii="Arial" w:hAnsi="Arial" w:eastAsia="Arial" w:cs="Arial"/>
          <w:sz w:val="19"/>
          <w:szCs w:val="19"/>
        </w:rPr>
        <w:t>combinations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   </w:t>
      </w:r>
      <w:r>
        <w:rPr>
          <w:rFonts w:ascii="Arial" w:hAnsi="Arial" w:eastAsia="Arial" w:cs="Arial"/>
          <w:sz w:val="19"/>
          <w:szCs w:val="19"/>
        </w:rPr>
        <w:t>and</w:t>
      </w:r>
      <w:r>
        <w:rPr>
          <w:rFonts w:ascii="Arial" w:hAnsi="Arial" w:eastAsia="Arial" w:cs="Arial"/>
          <w:sz w:val="19"/>
          <w:szCs w:val="19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permutations</w:t>
      </w:r>
      <w:r>
        <w:rPr>
          <w:rFonts w:ascii="Arial" w:hAnsi="Arial" w:eastAsia="Arial" w:cs="Arial"/>
          <w:sz w:val="19"/>
          <w:szCs w:val="19"/>
          <w:spacing w:val="13"/>
        </w:rPr>
        <w:t>.   </w:t>
      </w:r>
      <w:r>
        <w:rPr>
          <w:rFonts w:ascii="Arial" w:hAnsi="Arial" w:eastAsia="Arial" w:cs="Arial"/>
          <w:sz w:val="19"/>
          <w:szCs w:val="19"/>
        </w:rPr>
        <w:t>Most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trials</w:t>
      </w:r>
      <w:r>
        <w:rPr>
          <w:rFonts w:ascii="Arial" w:hAnsi="Arial" w:eastAsia="Arial" w:cs="Arial"/>
          <w:sz w:val="19"/>
          <w:szCs w:val="19"/>
          <w:spacing w:val="3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found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no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clear</w:t>
      </w:r>
      <w:r>
        <w:rPr>
          <w:rFonts w:ascii="Arial" w:hAnsi="Arial" w:eastAsia="Arial" w:cs="Arial"/>
          <w:sz w:val="19"/>
          <w:szCs w:val="19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difference</w:t>
      </w:r>
      <w:r>
        <w:rPr>
          <w:rFonts w:ascii="Arial" w:hAnsi="Arial" w:eastAsia="Arial" w:cs="Arial"/>
          <w:sz w:val="19"/>
          <w:szCs w:val="19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between standard dose</w:t>
      </w:r>
      <w:r>
        <w:rPr>
          <w:rFonts w:ascii="Arial" w:hAnsi="Arial" w:eastAsia="Arial" w:cs="Arial"/>
          <w:sz w:val="19"/>
          <w:szCs w:val="19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and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reduced</w:t>
      </w:r>
      <w:r>
        <w:rPr>
          <w:rFonts w:ascii="Arial" w:hAnsi="Arial" w:eastAsia="Arial" w:cs="Arial"/>
          <w:sz w:val="19"/>
          <w:szCs w:val="19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dose</w:t>
      </w:r>
      <w:r>
        <w:rPr>
          <w:rFonts w:ascii="Arial" w:hAnsi="Arial" w:eastAsia="Arial" w:cs="Arial"/>
          <w:sz w:val="19"/>
          <w:szCs w:val="19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BCG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in terms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of recurrence</w:t>
      </w:r>
      <w:r>
        <w:rPr>
          <w:rFonts w:ascii="Arial" w:hAnsi="Arial" w:eastAsia="Arial" w:cs="Arial"/>
          <w:sz w:val="19"/>
          <w:szCs w:val="19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and</w:t>
      </w:r>
      <w:r>
        <w:rPr>
          <w:rFonts w:ascii="Arial" w:hAnsi="Arial" w:eastAsia="Arial" w:cs="Arial"/>
          <w:sz w:val="19"/>
          <w:szCs w:val="19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other outcomes.</w:t>
      </w:r>
      <w:r>
        <w:rPr>
          <w:rFonts w:ascii="Arial" w:hAnsi="Arial" w:eastAsia="Arial" w:cs="Arial"/>
          <w:sz w:val="12"/>
          <w:szCs w:val="12"/>
          <w:spacing w:val="4"/>
          <w:position w:val="5"/>
        </w:rPr>
        <w:t>91</w:t>
      </w:r>
      <w:r>
        <w:rPr>
          <w:rFonts w:ascii="Arial" w:hAnsi="Arial" w:eastAsia="Arial" w:cs="Arial"/>
          <w:sz w:val="12"/>
          <w:szCs w:val="12"/>
          <w:spacing w:val="7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In favor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of standard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dose</w:t>
      </w:r>
      <w:r>
        <w:rPr>
          <w:rFonts w:ascii="Arial" w:hAnsi="Arial" w:eastAsia="Arial" w:cs="Arial"/>
          <w:sz w:val="19"/>
          <w:szCs w:val="19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BCG,</w:t>
      </w:r>
      <w:r>
        <w:rPr>
          <w:rFonts w:ascii="Arial" w:hAnsi="Arial" w:eastAsia="Arial" w:cs="Arial"/>
          <w:sz w:val="19"/>
          <w:szCs w:val="19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</w:t>
      </w:r>
      <w:r>
        <w:rPr>
          <w:rFonts w:ascii="Arial" w:hAnsi="Arial" w:eastAsia="Arial" w:cs="Arial"/>
          <w:sz w:val="19"/>
          <w:szCs w:val="19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meta-analysis</w:t>
      </w:r>
      <w:r>
        <w:rPr>
          <w:rFonts w:ascii="Arial" w:hAnsi="Arial" w:eastAsia="Arial" w:cs="Arial"/>
          <w:sz w:val="19"/>
          <w:szCs w:val="19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by</w:t>
      </w:r>
      <w:r>
        <w:rPr>
          <w:rFonts w:ascii="Arial" w:hAnsi="Arial" w:eastAsia="Arial" w:cs="Arial"/>
          <w:sz w:val="19"/>
          <w:szCs w:val="19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Zhu</w:t>
      </w:r>
      <w:r>
        <w:rPr>
          <w:rFonts w:ascii="Arial" w:hAnsi="Arial" w:eastAsia="Arial" w:cs="Arial"/>
          <w:sz w:val="19"/>
          <w:szCs w:val="19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et</w:t>
      </w:r>
      <w:r>
        <w:rPr>
          <w:rFonts w:ascii="Arial" w:hAnsi="Arial" w:eastAsia="Arial" w:cs="Arial"/>
          <w:sz w:val="19"/>
          <w:szCs w:val="19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al.</w:t>
      </w:r>
      <w:r>
        <w:rPr>
          <w:rFonts w:ascii="Arial" w:hAnsi="Arial" w:eastAsia="Arial" w:cs="Arial"/>
          <w:sz w:val="19"/>
          <w:szCs w:val="19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demonstrated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improved</w:t>
      </w:r>
      <w:r>
        <w:rPr>
          <w:rFonts w:ascii="Arial" w:hAnsi="Arial" w:eastAsia="Arial" w:cs="Arial"/>
          <w:sz w:val="19"/>
          <w:szCs w:val="19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recurrence free</w:t>
      </w:r>
      <w:r>
        <w:rPr>
          <w:rFonts w:ascii="Arial" w:hAnsi="Arial" w:eastAsia="Arial" w:cs="Arial"/>
          <w:sz w:val="19"/>
          <w:szCs w:val="19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survival with</w:t>
      </w:r>
      <w:r>
        <w:rPr>
          <w:rFonts w:ascii="Arial" w:hAnsi="Arial" w:eastAsia="Arial" w:cs="Arial"/>
          <w:sz w:val="19"/>
          <w:szCs w:val="19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standard</w:t>
      </w:r>
      <w:r>
        <w:rPr>
          <w:rFonts w:ascii="Arial" w:hAnsi="Arial" w:eastAsia="Arial" w:cs="Arial"/>
          <w:sz w:val="19"/>
          <w:szCs w:val="19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dose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374" w:firstLine="7"/>
        <w:spacing w:before="35" w:line="28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</w:rPr>
        <w:t>compared</w:t>
      </w:r>
      <w:r>
        <w:rPr>
          <w:rFonts w:ascii="Arial" w:hAnsi="Arial" w:eastAsia="Arial" w:cs="Arial"/>
          <w:sz w:val="19"/>
          <w:szCs w:val="19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to</w:t>
      </w:r>
      <w:r>
        <w:rPr>
          <w:rFonts w:ascii="Arial" w:hAnsi="Arial" w:eastAsia="Arial" w:cs="Arial"/>
          <w:sz w:val="19"/>
          <w:szCs w:val="19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</w:t>
      </w:r>
      <w:r>
        <w:rPr>
          <w:rFonts w:ascii="Arial" w:hAnsi="Arial" w:eastAsia="Arial" w:cs="Arial"/>
          <w:sz w:val="19"/>
          <w:szCs w:val="19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reduced</w:t>
      </w:r>
      <w:r>
        <w:rPr>
          <w:rFonts w:ascii="Arial" w:hAnsi="Arial" w:eastAsia="Arial" w:cs="Arial"/>
          <w:sz w:val="19"/>
          <w:szCs w:val="19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dose</w:t>
      </w:r>
      <w:r>
        <w:rPr>
          <w:rFonts w:ascii="Arial" w:hAnsi="Arial" w:eastAsia="Arial" w:cs="Arial"/>
          <w:sz w:val="19"/>
          <w:szCs w:val="19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8"/>
        </w:rPr>
        <w:t>(</w:t>
      </w:r>
      <w:r>
        <w:rPr>
          <w:rFonts w:ascii="Arial" w:hAnsi="Arial" w:eastAsia="Arial" w:cs="Arial"/>
          <w:sz w:val="19"/>
          <w:szCs w:val="19"/>
        </w:rPr>
        <w:t>HR</w:t>
      </w:r>
      <w:r>
        <w:rPr>
          <w:rFonts w:ascii="Arial" w:hAnsi="Arial" w:eastAsia="Arial" w:cs="Arial"/>
          <w:sz w:val="19"/>
          <w:szCs w:val="19"/>
          <w:spacing w:val="8"/>
        </w:rPr>
        <w:t>=1.162;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spacing w:val="8"/>
        </w:rPr>
        <w:t>95%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CI</w:t>
      </w:r>
      <w:r>
        <w:rPr>
          <w:rFonts w:ascii="Arial" w:hAnsi="Arial" w:eastAsia="Arial" w:cs="Arial"/>
          <w:sz w:val="19"/>
          <w:szCs w:val="19"/>
          <w:spacing w:val="8"/>
        </w:rPr>
        <w:t>:</w:t>
      </w:r>
      <w:r>
        <w:rPr>
          <w:rFonts w:ascii="Arial" w:hAnsi="Arial" w:eastAsia="Arial" w:cs="Arial"/>
          <w:sz w:val="19"/>
          <w:szCs w:val="19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8"/>
        </w:rPr>
        <w:t>1.051-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1.285;  P=0.003),  </w:t>
      </w:r>
      <w:r>
        <w:rPr>
          <w:rFonts w:ascii="Arial" w:hAnsi="Arial" w:eastAsia="Arial" w:cs="Arial"/>
          <w:sz w:val="19"/>
          <w:szCs w:val="19"/>
        </w:rPr>
        <w:t>but</w:t>
      </w:r>
      <w:r>
        <w:rPr>
          <w:rFonts w:ascii="Arial" w:hAnsi="Arial" w:eastAsia="Arial" w:cs="Arial"/>
          <w:sz w:val="19"/>
          <w:szCs w:val="19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no</w:t>
      </w:r>
      <w:r>
        <w:rPr>
          <w:rFonts w:ascii="Arial" w:hAnsi="Arial" w:eastAsia="Arial" w:cs="Arial"/>
          <w:sz w:val="19"/>
          <w:szCs w:val="19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difference</w:t>
      </w:r>
      <w:r>
        <w:rPr>
          <w:rFonts w:ascii="Arial" w:hAnsi="Arial" w:eastAsia="Arial" w:cs="Arial"/>
          <w:sz w:val="19"/>
          <w:szCs w:val="19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in</w:t>
      </w:r>
      <w:r>
        <w:rPr>
          <w:rFonts w:ascii="Arial" w:hAnsi="Arial" w:eastAsia="Arial" w:cs="Arial"/>
          <w:sz w:val="19"/>
          <w:szCs w:val="19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progression</w:t>
      </w:r>
      <w:r>
        <w:rPr>
          <w:rFonts w:ascii="Arial" w:hAnsi="Arial" w:eastAsia="Arial" w:cs="Arial"/>
          <w:sz w:val="19"/>
          <w:szCs w:val="19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free</w:t>
      </w:r>
      <w:r>
        <w:rPr>
          <w:rFonts w:ascii="Arial" w:hAnsi="Arial" w:eastAsia="Arial" w:cs="Arial"/>
          <w:sz w:val="19"/>
          <w:szCs w:val="19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survival</w:t>
      </w:r>
      <w:r>
        <w:rPr>
          <w:rFonts w:ascii="Arial" w:hAnsi="Arial" w:eastAsia="Arial" w:cs="Arial"/>
          <w:sz w:val="19"/>
          <w:szCs w:val="19"/>
          <w:spacing w:val="5"/>
        </w:rPr>
        <w:t xml:space="preserve"> (</w:t>
      </w:r>
      <w:r>
        <w:rPr>
          <w:rFonts w:ascii="Arial" w:hAnsi="Arial" w:eastAsia="Arial" w:cs="Arial"/>
          <w:sz w:val="19"/>
          <w:szCs w:val="19"/>
        </w:rPr>
        <w:t>HR</w:t>
      </w:r>
      <w:r>
        <w:rPr>
          <w:rFonts w:ascii="Arial" w:hAnsi="Arial" w:eastAsia="Arial" w:cs="Arial"/>
          <w:sz w:val="19"/>
          <w:szCs w:val="19"/>
          <w:spacing w:val="5"/>
        </w:rPr>
        <w:t>:</w:t>
      </w:r>
      <w:r>
        <w:rPr>
          <w:rFonts w:ascii="Arial" w:hAnsi="Arial" w:eastAsia="Arial" w:cs="Arial"/>
          <w:sz w:val="19"/>
          <w:szCs w:val="19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1.151; 95% </w:t>
      </w:r>
      <w:r>
        <w:rPr>
          <w:rFonts w:ascii="Arial" w:hAnsi="Arial" w:eastAsia="Arial" w:cs="Arial"/>
          <w:sz w:val="19"/>
          <w:szCs w:val="19"/>
        </w:rPr>
        <w:t>CI</w:t>
      </w:r>
      <w:r>
        <w:rPr>
          <w:rFonts w:ascii="Arial" w:hAnsi="Arial" w:eastAsia="Arial" w:cs="Arial"/>
          <w:sz w:val="19"/>
          <w:szCs w:val="19"/>
          <w:spacing w:val="5"/>
        </w:rPr>
        <w:t>: 0.8</w:t>
      </w:r>
      <w:r>
        <w:rPr>
          <w:rFonts w:ascii="Arial" w:hAnsi="Arial" w:eastAsia="Arial" w:cs="Arial"/>
          <w:sz w:val="19"/>
          <w:szCs w:val="19"/>
          <w:spacing w:val="4"/>
        </w:rPr>
        <w:t>53 </w:t>
      </w:r>
      <w:r>
        <w:rPr>
          <w:rFonts w:ascii="Arial" w:hAnsi="Arial" w:eastAsia="Arial" w:cs="Arial"/>
          <w:sz w:val="19"/>
          <w:szCs w:val="19"/>
        </w:rPr>
        <w:t>to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1.554;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P=0.356).</w:t>
      </w:r>
      <w:r>
        <w:rPr>
          <w:rFonts w:ascii="Arial" w:hAnsi="Arial" w:eastAsia="Arial" w:cs="Arial"/>
          <w:sz w:val="12"/>
          <w:szCs w:val="12"/>
          <w:spacing w:val="4"/>
          <w:position w:val="5"/>
        </w:rPr>
        <w:t>163</w:t>
      </w:r>
      <w:r>
        <w:rPr>
          <w:rFonts w:ascii="Arial" w:hAnsi="Arial" w:eastAsia="Arial" w:cs="Arial"/>
          <w:sz w:val="12"/>
          <w:szCs w:val="12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The</w:t>
      </w:r>
      <w:r>
        <w:rPr>
          <w:rFonts w:ascii="Arial" w:hAnsi="Arial" w:eastAsia="Arial" w:cs="Arial"/>
          <w:sz w:val="19"/>
          <w:szCs w:val="19"/>
          <w:spacing w:val="5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largest  individual</w:t>
      </w:r>
      <w:r>
        <w:rPr>
          <w:rFonts w:ascii="Arial" w:hAnsi="Arial" w:eastAsia="Arial" w:cs="Arial"/>
          <w:sz w:val="19"/>
          <w:szCs w:val="19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study</w:t>
      </w:r>
      <w:r>
        <w:rPr>
          <w:rFonts w:ascii="Arial" w:hAnsi="Arial" w:eastAsia="Arial" w:cs="Arial"/>
          <w:sz w:val="19"/>
          <w:szCs w:val="19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of</w:t>
      </w:r>
      <w:r>
        <w:rPr>
          <w:rFonts w:ascii="Arial" w:hAnsi="Arial" w:eastAsia="Arial" w:cs="Arial"/>
          <w:sz w:val="19"/>
          <w:szCs w:val="19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22"/>
        </w:rPr>
        <w:t>1,355</w:t>
      </w:r>
      <w:r>
        <w:rPr>
          <w:rFonts w:ascii="Arial" w:hAnsi="Arial" w:eastAsia="Arial" w:cs="Arial"/>
          <w:sz w:val="19"/>
          <w:szCs w:val="19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patients</w:t>
      </w:r>
      <w:r>
        <w:rPr>
          <w:rFonts w:ascii="Arial" w:hAnsi="Arial" w:eastAsia="Arial" w:cs="Arial"/>
          <w:sz w:val="19"/>
          <w:szCs w:val="19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2"/>
        </w:rPr>
        <w:t>(</w:t>
      </w:r>
      <w:r>
        <w:rPr>
          <w:rFonts w:ascii="Arial" w:hAnsi="Arial" w:eastAsia="Arial" w:cs="Arial"/>
          <w:sz w:val="19"/>
          <w:szCs w:val="19"/>
        </w:rPr>
        <w:t>EORTC </w:t>
      </w:r>
      <w:r>
        <w:rPr>
          <w:rFonts w:ascii="Arial" w:hAnsi="Arial" w:eastAsia="Arial" w:cs="Arial"/>
          <w:sz w:val="19"/>
          <w:szCs w:val="19"/>
          <w:spacing w:val="21"/>
        </w:rPr>
        <w:t>30962)</w:t>
      </w:r>
      <w:r>
        <w:rPr>
          <w:rFonts w:ascii="Arial" w:hAnsi="Arial" w:eastAsia="Arial" w:cs="Arial"/>
          <w:sz w:val="19"/>
          <w:szCs w:val="19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compared</w:t>
      </w:r>
      <w:r>
        <w:rPr>
          <w:rFonts w:ascii="Arial" w:hAnsi="Arial" w:eastAsia="Arial" w:cs="Arial"/>
          <w:sz w:val="19"/>
          <w:szCs w:val="19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different</w:t>
      </w:r>
      <w:r>
        <w:rPr>
          <w:rFonts w:ascii="Arial" w:hAnsi="Arial" w:eastAsia="Arial" w:cs="Arial"/>
          <w:sz w:val="19"/>
          <w:szCs w:val="19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BCG</w:t>
      </w:r>
      <w:r>
        <w:rPr>
          <w:rFonts w:ascii="Arial" w:hAnsi="Arial" w:eastAsia="Arial" w:cs="Arial"/>
          <w:sz w:val="19"/>
          <w:szCs w:val="19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strengths</w:t>
      </w:r>
      <w:r>
        <w:rPr>
          <w:rFonts w:ascii="Arial" w:hAnsi="Arial" w:eastAsia="Arial" w:cs="Arial"/>
          <w:sz w:val="19"/>
          <w:szCs w:val="19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spacing w:val="21"/>
        </w:rPr>
        <w:t>(</w:t>
      </w:r>
      <w:r>
        <w:rPr>
          <w:rFonts w:ascii="Arial" w:hAnsi="Arial" w:eastAsia="Arial" w:cs="Arial"/>
          <w:sz w:val="19"/>
          <w:szCs w:val="19"/>
        </w:rPr>
        <w:t>full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dose </w:t>
      </w:r>
      <w:r>
        <w:rPr>
          <w:rFonts w:ascii="Arial" w:hAnsi="Arial" w:eastAsia="Arial" w:cs="Arial"/>
          <w:sz w:val="19"/>
          <w:szCs w:val="19"/>
        </w:rPr>
        <w:t>versus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 1/3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dose</w:t>
      </w:r>
      <w:r>
        <w:rPr>
          <w:rFonts w:ascii="Arial" w:hAnsi="Arial" w:eastAsia="Arial" w:cs="Arial"/>
          <w:sz w:val="19"/>
          <w:szCs w:val="19"/>
          <w:spacing w:val="11"/>
        </w:rPr>
        <w:t>)</w:t>
      </w:r>
      <w:r>
        <w:rPr>
          <w:rFonts w:ascii="Arial" w:hAnsi="Arial" w:eastAsia="Arial" w:cs="Arial"/>
          <w:sz w:val="19"/>
          <w:szCs w:val="19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and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different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</w:rPr>
        <w:t>BCG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maintenance </w:t>
      </w:r>
      <w:r>
        <w:rPr>
          <w:rFonts w:ascii="Arial" w:hAnsi="Arial" w:eastAsia="Arial" w:cs="Arial"/>
          <w:sz w:val="19"/>
          <w:szCs w:val="19"/>
        </w:rPr>
        <w:t>schedules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(1 </w:t>
      </w:r>
      <w:r>
        <w:rPr>
          <w:rFonts w:ascii="Arial" w:hAnsi="Arial" w:eastAsia="Arial" w:cs="Arial"/>
          <w:sz w:val="19"/>
          <w:szCs w:val="19"/>
        </w:rPr>
        <w:t>year</w:t>
      </w:r>
      <w:r>
        <w:rPr>
          <w:rFonts w:ascii="Arial" w:hAnsi="Arial" w:eastAsia="Arial" w:cs="Arial"/>
          <w:sz w:val="19"/>
          <w:szCs w:val="19"/>
          <w:spacing w:val="-10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versus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3</w:t>
      </w:r>
      <w:r>
        <w:rPr>
          <w:rFonts w:ascii="Arial" w:hAnsi="Arial" w:eastAsia="Arial" w:cs="Arial"/>
          <w:sz w:val="19"/>
          <w:szCs w:val="19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years</w:t>
      </w:r>
      <w:r>
        <w:rPr>
          <w:rFonts w:ascii="Arial" w:hAnsi="Arial" w:eastAsia="Arial" w:cs="Arial"/>
          <w:sz w:val="19"/>
          <w:szCs w:val="19"/>
          <w:spacing w:val="16"/>
        </w:rPr>
        <w:t>) </w:t>
      </w:r>
      <w:r>
        <w:rPr>
          <w:rFonts w:ascii="Arial" w:hAnsi="Arial" w:eastAsia="Arial" w:cs="Arial"/>
          <w:sz w:val="19"/>
          <w:szCs w:val="19"/>
        </w:rPr>
        <w:t>and</w:t>
      </w:r>
      <w:r>
        <w:rPr>
          <w:rFonts w:ascii="Arial" w:hAnsi="Arial" w:eastAsia="Arial" w:cs="Arial"/>
          <w:sz w:val="19"/>
          <w:szCs w:val="19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found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no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difference </w:t>
      </w:r>
      <w:r>
        <w:rPr>
          <w:rFonts w:ascii="Arial" w:hAnsi="Arial" w:eastAsia="Arial" w:cs="Arial"/>
          <w:sz w:val="19"/>
          <w:szCs w:val="19"/>
        </w:rPr>
        <w:t>in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recurrence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free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survival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between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1/3 </w:t>
      </w:r>
      <w:r>
        <w:rPr>
          <w:rFonts w:ascii="Arial" w:hAnsi="Arial" w:eastAsia="Arial" w:cs="Arial"/>
          <w:sz w:val="19"/>
          <w:szCs w:val="19"/>
        </w:rPr>
        <w:t>dose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and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full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dose</w:t>
      </w:r>
      <w:r>
        <w:rPr>
          <w:rFonts w:ascii="Arial" w:hAnsi="Arial" w:eastAsia="Arial" w:cs="Arial"/>
          <w:sz w:val="19"/>
          <w:szCs w:val="19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administered</w:t>
      </w:r>
      <w:r>
        <w:rPr>
          <w:rFonts w:ascii="Arial" w:hAnsi="Arial" w:eastAsia="Arial" w:cs="Arial"/>
          <w:sz w:val="19"/>
          <w:szCs w:val="19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for</w:t>
      </w:r>
      <w:r>
        <w:rPr>
          <w:rFonts w:ascii="Arial" w:hAnsi="Arial" w:eastAsia="Arial" w:cs="Arial"/>
          <w:sz w:val="19"/>
          <w:szCs w:val="19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either  1</w:t>
      </w:r>
      <w:r>
        <w:rPr>
          <w:rFonts w:ascii="Arial" w:hAnsi="Arial" w:eastAsia="Arial" w:cs="Arial"/>
          <w:sz w:val="19"/>
          <w:szCs w:val="19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year</w:t>
      </w:r>
      <w:r>
        <w:rPr>
          <w:rFonts w:ascii="Arial" w:hAnsi="Arial" w:eastAsia="Arial" w:cs="Arial"/>
          <w:sz w:val="19"/>
          <w:szCs w:val="19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or</w:t>
      </w:r>
      <w:r>
        <w:rPr>
          <w:rFonts w:ascii="Arial" w:hAnsi="Arial" w:eastAsia="Arial" w:cs="Arial"/>
          <w:sz w:val="19"/>
          <w:szCs w:val="19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3</w:t>
      </w:r>
      <w:r>
        <w:rPr>
          <w:rFonts w:ascii="Arial" w:hAnsi="Arial" w:eastAsia="Arial" w:cs="Arial"/>
          <w:sz w:val="19"/>
          <w:szCs w:val="19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years.</w:t>
      </w:r>
      <w:r>
        <w:rPr>
          <w:rFonts w:ascii="Arial" w:hAnsi="Arial" w:eastAsia="Arial" w:cs="Arial"/>
          <w:sz w:val="19"/>
          <w:szCs w:val="19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However,</w:t>
      </w:r>
      <w:r>
        <w:rPr>
          <w:rFonts w:ascii="Arial" w:hAnsi="Arial" w:eastAsia="Arial" w:cs="Arial"/>
          <w:sz w:val="19"/>
          <w:szCs w:val="19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in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high-risk</w:t>
      </w:r>
      <w:r>
        <w:rPr>
          <w:rFonts w:ascii="Arial" w:hAnsi="Arial" w:eastAsia="Arial" w:cs="Arial"/>
          <w:sz w:val="19"/>
          <w:szCs w:val="19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patients</w:t>
      </w:r>
      <w:r>
        <w:rPr>
          <w:rFonts w:ascii="Arial" w:hAnsi="Arial" w:eastAsia="Arial" w:cs="Arial"/>
          <w:sz w:val="19"/>
          <w:szCs w:val="19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(patients</w:t>
      </w:r>
      <w:r>
        <w:rPr>
          <w:rFonts w:ascii="Arial" w:hAnsi="Arial" w:eastAsia="Arial" w:cs="Arial"/>
          <w:sz w:val="19"/>
          <w:szCs w:val="19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with</w:t>
      </w:r>
      <w:r>
        <w:rPr>
          <w:rFonts w:ascii="Arial" w:hAnsi="Arial" w:eastAsia="Arial" w:cs="Arial"/>
          <w:sz w:val="19"/>
          <w:szCs w:val="19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high-grade,</w:t>
      </w:r>
      <w:r>
        <w:rPr>
          <w:rFonts w:ascii="Arial" w:hAnsi="Arial" w:eastAsia="Arial" w:cs="Arial"/>
          <w:sz w:val="19"/>
          <w:szCs w:val="19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T1</w:t>
      </w:r>
      <w:r>
        <w:rPr>
          <w:rFonts w:ascii="Arial" w:hAnsi="Arial" w:eastAsia="Arial" w:cs="Arial"/>
          <w:sz w:val="19"/>
          <w:szCs w:val="19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tumors),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the 3-year</w:t>
      </w:r>
      <w:r>
        <w:rPr>
          <w:rFonts w:ascii="Arial" w:hAnsi="Arial" w:eastAsia="Arial" w:cs="Arial"/>
          <w:sz w:val="19"/>
          <w:szCs w:val="19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full dose sc</w:t>
      </w:r>
      <w:r>
        <w:rPr>
          <w:rFonts w:ascii="Arial" w:hAnsi="Arial" w:eastAsia="Arial" w:cs="Arial"/>
          <w:sz w:val="19"/>
          <w:szCs w:val="19"/>
          <w:spacing w:val="3"/>
        </w:rPr>
        <w:t>hedule had an improved recurrence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free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survival</w:t>
      </w:r>
      <w:r>
        <w:rPr>
          <w:rFonts w:ascii="Arial" w:hAnsi="Arial" w:eastAsia="Arial" w:cs="Arial"/>
          <w:sz w:val="19"/>
          <w:szCs w:val="19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(</w:t>
      </w:r>
      <w:r>
        <w:rPr>
          <w:rFonts w:ascii="Arial" w:hAnsi="Arial" w:eastAsia="Arial" w:cs="Arial"/>
          <w:sz w:val="19"/>
          <w:szCs w:val="19"/>
        </w:rPr>
        <w:t>HR</w:t>
      </w:r>
      <w:r>
        <w:rPr>
          <w:rFonts w:ascii="Arial" w:hAnsi="Arial" w:eastAsia="Arial" w:cs="Arial"/>
          <w:sz w:val="19"/>
          <w:szCs w:val="19"/>
          <w:spacing w:val="3"/>
        </w:rPr>
        <w:t>:</w:t>
      </w:r>
      <w:r>
        <w:rPr>
          <w:rFonts w:ascii="Arial" w:hAnsi="Arial" w:eastAsia="Arial" w:cs="Arial"/>
          <w:sz w:val="19"/>
          <w:szCs w:val="19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1.61;</w:t>
      </w:r>
      <w:r>
        <w:rPr>
          <w:rFonts w:ascii="Arial" w:hAnsi="Arial" w:eastAsia="Arial" w:cs="Arial"/>
          <w:sz w:val="19"/>
          <w:szCs w:val="19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95%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CI</w:t>
      </w:r>
      <w:r>
        <w:rPr>
          <w:rFonts w:ascii="Arial" w:hAnsi="Arial" w:eastAsia="Arial" w:cs="Arial"/>
          <w:sz w:val="19"/>
          <w:szCs w:val="19"/>
          <w:spacing w:val="3"/>
        </w:rPr>
        <w:t>:</w:t>
      </w:r>
      <w:r>
        <w:rPr>
          <w:rFonts w:ascii="Arial" w:hAnsi="Arial" w:eastAsia="Arial" w:cs="Arial"/>
          <w:sz w:val="19"/>
          <w:szCs w:val="19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1.13</w:t>
      </w:r>
      <w:r>
        <w:rPr>
          <w:rFonts w:ascii="Arial" w:hAnsi="Arial" w:eastAsia="Arial" w:cs="Arial"/>
          <w:sz w:val="19"/>
          <w:szCs w:val="19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to</w:t>
      </w:r>
      <w:r>
        <w:rPr>
          <w:rFonts w:ascii="Arial" w:hAnsi="Arial" w:eastAsia="Arial" w:cs="Arial"/>
          <w:sz w:val="19"/>
          <w:szCs w:val="19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2.30;</w:t>
      </w:r>
      <w:r>
        <w:rPr>
          <w:rFonts w:ascii="Arial" w:hAnsi="Arial" w:eastAsia="Arial" w:cs="Arial"/>
          <w:sz w:val="19"/>
          <w:szCs w:val="19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p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=</w:t>
      </w:r>
      <w:r>
        <w:rPr>
          <w:rFonts w:ascii="Arial" w:hAnsi="Arial" w:eastAsia="Arial" w:cs="Arial"/>
          <w:sz w:val="19"/>
          <w:szCs w:val="19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0.009)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as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compared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to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the</w:t>
      </w:r>
      <w:r>
        <w:rPr>
          <w:rFonts w:ascii="Arial" w:hAnsi="Arial" w:eastAsia="Arial" w:cs="Arial"/>
          <w:sz w:val="19"/>
          <w:szCs w:val="19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1"/>
        </w:rPr>
        <w:t>1-</w:t>
      </w:r>
      <w:r>
        <w:rPr>
          <w:rFonts w:ascii="Arial" w:hAnsi="Arial" w:eastAsia="Arial" w:cs="Arial"/>
          <w:sz w:val="19"/>
          <w:szCs w:val="19"/>
        </w:rPr>
        <w:t>year</w:t>
      </w:r>
      <w:r>
        <w:rPr>
          <w:rFonts w:ascii="Arial" w:hAnsi="Arial" w:eastAsia="Arial" w:cs="Arial"/>
          <w:sz w:val="19"/>
          <w:szCs w:val="19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1"/>
        </w:rPr>
        <w:t>1/3 </w:t>
      </w:r>
      <w:r>
        <w:rPr>
          <w:rFonts w:ascii="Arial" w:hAnsi="Arial" w:eastAsia="Arial" w:cs="Arial"/>
          <w:sz w:val="19"/>
          <w:szCs w:val="19"/>
        </w:rPr>
        <w:t>dose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schedule</w:t>
      </w:r>
      <w:r>
        <w:rPr>
          <w:rFonts w:ascii="Arial" w:hAnsi="Arial" w:eastAsia="Arial" w:cs="Arial"/>
          <w:sz w:val="19"/>
          <w:szCs w:val="19"/>
          <w:spacing w:val="11"/>
        </w:rPr>
        <w:t>, </w:t>
      </w:r>
      <w:r>
        <w:rPr>
          <w:rFonts w:ascii="Arial" w:hAnsi="Arial" w:eastAsia="Arial" w:cs="Arial"/>
          <w:sz w:val="19"/>
          <w:szCs w:val="19"/>
        </w:rPr>
        <w:t>leading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the </w:t>
      </w:r>
      <w:r>
        <w:rPr>
          <w:rFonts w:ascii="Arial" w:hAnsi="Arial" w:eastAsia="Arial" w:cs="Arial"/>
          <w:sz w:val="19"/>
          <w:szCs w:val="19"/>
          <w:spacing w:val="4"/>
        </w:rPr>
        <w:t>authors  to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recommend  f</w:t>
      </w:r>
      <w:r>
        <w:rPr>
          <w:rFonts w:ascii="Arial" w:hAnsi="Arial" w:eastAsia="Arial" w:cs="Arial"/>
          <w:sz w:val="19"/>
          <w:szCs w:val="19"/>
          <w:spacing w:val="3"/>
        </w:rPr>
        <w:t>ull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dose</w:t>
      </w:r>
      <w:r>
        <w:rPr>
          <w:rFonts w:ascii="Arial" w:hAnsi="Arial" w:eastAsia="Arial" w:cs="Arial"/>
          <w:sz w:val="19"/>
          <w:szCs w:val="19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BCG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in</w:t>
      </w:r>
      <w:r>
        <w:rPr>
          <w:rFonts w:ascii="Arial" w:hAnsi="Arial" w:eastAsia="Arial" w:cs="Arial"/>
          <w:sz w:val="19"/>
          <w:szCs w:val="19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this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patient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subgroup</w:t>
      </w:r>
      <w:r>
        <w:rPr>
          <w:rFonts w:ascii="Arial" w:hAnsi="Arial" w:eastAsia="Arial" w:cs="Arial"/>
          <w:sz w:val="19"/>
          <w:szCs w:val="19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spacing w:val="15"/>
        </w:rPr>
        <w:t>(</w:t>
      </w:r>
      <w:r>
        <w:rPr>
          <w:rFonts w:ascii="Arial" w:hAnsi="Arial" w:eastAsia="Arial" w:cs="Arial"/>
          <w:sz w:val="19"/>
          <w:szCs w:val="19"/>
        </w:rPr>
        <w:t>although</w:t>
      </w:r>
      <w:r>
        <w:rPr>
          <w:rFonts w:ascii="Arial" w:hAnsi="Arial" w:eastAsia="Arial" w:cs="Arial"/>
          <w:sz w:val="19"/>
          <w:szCs w:val="19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EORTC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 30962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was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not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formally </w:t>
      </w:r>
      <w:r>
        <w:rPr>
          <w:rFonts w:ascii="Arial" w:hAnsi="Arial" w:eastAsia="Arial" w:cs="Arial"/>
          <w:sz w:val="19"/>
          <w:szCs w:val="19"/>
        </w:rPr>
        <w:t>powered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to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test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this</w:t>
      </w:r>
      <w:r>
        <w:rPr>
          <w:rFonts w:ascii="Arial" w:hAnsi="Arial" w:eastAsia="Arial" w:cs="Arial"/>
          <w:sz w:val="19"/>
          <w:szCs w:val="19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hypothesis</w:t>
      </w:r>
      <w:r>
        <w:rPr>
          <w:rFonts w:ascii="Arial" w:hAnsi="Arial" w:eastAsia="Arial" w:cs="Arial"/>
          <w:sz w:val="19"/>
          <w:szCs w:val="19"/>
          <w:spacing w:val="14"/>
        </w:rPr>
        <w:t>)</w:t>
      </w:r>
      <w:r>
        <w:rPr>
          <w:rFonts w:ascii="Arial" w:hAnsi="Arial" w:eastAsia="Arial" w:cs="Arial"/>
          <w:sz w:val="19"/>
          <w:szCs w:val="19"/>
          <w:spacing w:val="-30"/>
        </w:rPr>
        <w:t xml:space="preserve"> </w:t>
      </w:r>
      <w:r>
        <w:rPr>
          <w:rFonts w:ascii="Arial" w:hAnsi="Arial" w:eastAsia="Arial" w:cs="Arial"/>
          <w:sz w:val="19"/>
          <w:szCs w:val="19"/>
          <w:spacing w:val="14"/>
        </w:rPr>
        <w:t>.</w:t>
      </w:r>
      <w:r>
        <w:rPr>
          <w:rFonts w:ascii="Arial" w:hAnsi="Arial" w:eastAsia="Arial" w:cs="Arial"/>
          <w:sz w:val="12"/>
          <w:szCs w:val="12"/>
          <w:spacing w:val="14"/>
          <w:position w:val="5"/>
        </w:rPr>
        <w:t>164  </w:t>
      </w:r>
      <w:r>
        <w:rPr>
          <w:rFonts w:ascii="Arial" w:hAnsi="Arial" w:eastAsia="Arial" w:cs="Arial"/>
          <w:sz w:val="19"/>
          <w:szCs w:val="19"/>
        </w:rPr>
        <w:t>In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most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studies</w:t>
      </w:r>
      <w:r>
        <w:rPr>
          <w:rFonts w:ascii="Arial" w:hAnsi="Arial" w:eastAsia="Arial" w:cs="Arial"/>
          <w:sz w:val="19"/>
          <w:szCs w:val="19"/>
          <w:spacing w:val="14"/>
        </w:rPr>
        <w:t>, </w:t>
      </w:r>
      <w:r>
        <w:rPr>
          <w:rFonts w:ascii="Arial" w:hAnsi="Arial" w:eastAsia="Arial" w:cs="Arial"/>
          <w:sz w:val="19"/>
          <w:szCs w:val="19"/>
        </w:rPr>
        <w:t>dose </w:t>
      </w:r>
      <w:r>
        <w:rPr>
          <w:rFonts w:ascii="Arial" w:hAnsi="Arial" w:eastAsia="Arial" w:cs="Arial"/>
          <w:sz w:val="19"/>
          <w:szCs w:val="19"/>
          <w:spacing w:val="4"/>
        </w:rPr>
        <w:t>reduction</w:t>
      </w:r>
      <w:r>
        <w:rPr>
          <w:rFonts w:ascii="Arial" w:hAnsi="Arial" w:eastAsia="Arial" w:cs="Arial"/>
          <w:sz w:val="19"/>
          <w:szCs w:val="19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was</w:t>
      </w:r>
      <w:r>
        <w:rPr>
          <w:rFonts w:ascii="Arial" w:hAnsi="Arial" w:eastAsia="Arial" w:cs="Arial"/>
          <w:sz w:val="19"/>
          <w:szCs w:val="19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associate</w:t>
      </w:r>
      <w:r>
        <w:rPr>
          <w:rFonts w:ascii="Arial" w:hAnsi="Arial" w:eastAsia="Arial" w:cs="Arial"/>
          <w:sz w:val="19"/>
          <w:szCs w:val="19"/>
          <w:spacing w:val="3"/>
        </w:rPr>
        <w:t>d</w:t>
      </w:r>
      <w:r>
        <w:rPr>
          <w:rFonts w:ascii="Arial" w:hAnsi="Arial" w:eastAsia="Arial" w:cs="Arial"/>
          <w:sz w:val="19"/>
          <w:szCs w:val="19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with</w:t>
      </w:r>
      <w:r>
        <w:rPr>
          <w:rFonts w:ascii="Arial" w:hAnsi="Arial" w:eastAsia="Arial" w:cs="Arial"/>
          <w:sz w:val="19"/>
          <w:szCs w:val="19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</w:t>
      </w:r>
      <w:r>
        <w:rPr>
          <w:rFonts w:ascii="Arial" w:hAnsi="Arial" w:eastAsia="Arial" w:cs="Arial"/>
          <w:sz w:val="19"/>
          <w:szCs w:val="19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decreased</w:t>
      </w:r>
      <w:r>
        <w:rPr>
          <w:rFonts w:ascii="Arial" w:hAnsi="Arial" w:eastAsia="Arial" w:cs="Arial"/>
          <w:sz w:val="19"/>
          <w:szCs w:val="19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risk</w:t>
      </w:r>
      <w:r>
        <w:rPr>
          <w:rFonts w:ascii="Arial" w:hAnsi="Arial" w:eastAsia="Arial" w:cs="Arial"/>
          <w:sz w:val="19"/>
          <w:szCs w:val="19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of</w:t>
      </w:r>
      <w:r>
        <w:rPr>
          <w:rFonts w:ascii="Arial" w:hAnsi="Arial" w:eastAsia="Arial" w:cs="Arial"/>
          <w:sz w:val="19"/>
          <w:szCs w:val="19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local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and</w:t>
      </w:r>
      <w:r>
        <w:rPr>
          <w:rFonts w:ascii="Arial" w:hAnsi="Arial" w:eastAsia="Arial" w:cs="Arial"/>
          <w:sz w:val="19"/>
          <w:szCs w:val="19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systemic</w:t>
      </w:r>
      <w:r>
        <w:rPr>
          <w:rFonts w:ascii="Arial" w:hAnsi="Arial" w:eastAsia="Arial" w:cs="Arial"/>
          <w:sz w:val="19"/>
          <w:szCs w:val="19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side</w:t>
      </w:r>
      <w:r>
        <w:rPr>
          <w:rFonts w:ascii="Arial" w:hAnsi="Arial" w:eastAsia="Arial" w:cs="Arial"/>
          <w:sz w:val="19"/>
          <w:szCs w:val="19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effects.</w:t>
      </w:r>
      <w:r>
        <w:rPr>
          <w:rFonts w:ascii="Arial" w:hAnsi="Arial" w:eastAsia="Arial" w:cs="Arial"/>
          <w:sz w:val="12"/>
          <w:szCs w:val="12"/>
          <w:spacing w:val="4"/>
          <w:position w:val="5"/>
        </w:rPr>
        <w:t>91  </w:t>
      </w:r>
      <w:r>
        <w:rPr>
          <w:rFonts w:ascii="Arial" w:hAnsi="Arial" w:eastAsia="Arial" w:cs="Arial"/>
          <w:sz w:val="19"/>
          <w:szCs w:val="19"/>
          <w:spacing w:val="4"/>
        </w:rPr>
        <w:t>However,</w:t>
      </w:r>
      <w:r>
        <w:rPr>
          <w:rFonts w:ascii="Arial" w:hAnsi="Arial" w:eastAsia="Arial" w:cs="Arial"/>
          <w:sz w:val="19"/>
          <w:szCs w:val="19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in this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study there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was</w:t>
      </w:r>
      <w:r>
        <w:rPr>
          <w:rFonts w:ascii="Arial" w:hAnsi="Arial" w:eastAsia="Arial" w:cs="Arial"/>
          <w:sz w:val="19"/>
          <w:szCs w:val="19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no</w:t>
      </w:r>
      <w:r>
        <w:rPr>
          <w:rFonts w:ascii="Arial" w:hAnsi="Arial" w:eastAsia="Arial" w:cs="Arial"/>
          <w:sz w:val="19"/>
          <w:szCs w:val="19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difference</w:t>
      </w:r>
      <w:r>
        <w:rPr>
          <w:rFonts w:ascii="Arial" w:hAnsi="Arial" w:eastAsia="Arial" w:cs="Arial"/>
          <w:sz w:val="19"/>
          <w:szCs w:val="19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in</w:t>
      </w:r>
      <w:r>
        <w:rPr>
          <w:rFonts w:ascii="Arial" w:hAnsi="Arial" w:eastAsia="Arial" w:cs="Arial"/>
          <w:sz w:val="19"/>
          <w:szCs w:val="19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the</w:t>
      </w:r>
      <w:r>
        <w:rPr>
          <w:rFonts w:ascii="Arial" w:hAnsi="Arial" w:eastAsia="Arial" w:cs="Arial"/>
          <w:sz w:val="19"/>
          <w:szCs w:val="19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risk</w:t>
      </w:r>
      <w:r>
        <w:rPr>
          <w:rFonts w:ascii="Arial" w:hAnsi="Arial" w:eastAsia="Arial" w:cs="Arial"/>
          <w:sz w:val="19"/>
          <w:szCs w:val="19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of</w:t>
      </w:r>
      <w:r>
        <w:rPr>
          <w:rFonts w:ascii="Arial" w:hAnsi="Arial" w:eastAsia="Arial" w:cs="Arial"/>
          <w:sz w:val="19"/>
          <w:szCs w:val="19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local</w:t>
      </w:r>
      <w:r>
        <w:rPr>
          <w:rFonts w:ascii="Arial" w:hAnsi="Arial" w:eastAsia="Arial" w:cs="Arial"/>
          <w:sz w:val="19"/>
          <w:szCs w:val="19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</w:t>
      </w:r>
      <w:r>
        <w:rPr>
          <w:rFonts w:ascii="Arial" w:hAnsi="Arial" w:eastAsia="Arial" w:cs="Arial"/>
          <w:sz w:val="19"/>
          <w:szCs w:val="19"/>
          <w:spacing w:val="2"/>
        </w:rPr>
        <w:t>r</w:t>
      </w:r>
      <w:r>
        <w:rPr>
          <w:rFonts w:ascii="Arial" w:hAnsi="Arial" w:eastAsia="Arial" w:cs="Arial"/>
          <w:sz w:val="19"/>
          <w:szCs w:val="19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systemic</w:t>
      </w:r>
      <w:r>
        <w:rPr>
          <w:rFonts w:ascii="Arial" w:hAnsi="Arial" w:eastAsia="Arial" w:cs="Arial"/>
          <w:sz w:val="19"/>
          <w:szCs w:val="19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side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effects or in the disco</w:t>
      </w:r>
      <w:r>
        <w:rPr>
          <w:rFonts w:ascii="Arial" w:hAnsi="Arial" w:eastAsia="Arial" w:cs="Arial"/>
          <w:sz w:val="19"/>
          <w:szCs w:val="19"/>
          <w:spacing w:val="2"/>
        </w:rPr>
        <w:t>ntinuation rate between</w:t>
      </w:r>
      <w:r>
        <w:rPr>
          <w:rFonts w:ascii="Arial" w:hAnsi="Arial" w:eastAsia="Arial" w:cs="Arial"/>
          <w:sz w:val="19"/>
          <w:szCs w:val="19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full dose and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11"/>
        </w:rPr>
        <w:t>1/3 </w:t>
      </w:r>
      <w:r>
        <w:rPr>
          <w:rFonts w:ascii="Arial" w:hAnsi="Arial" w:eastAsia="Arial" w:cs="Arial"/>
          <w:sz w:val="19"/>
          <w:szCs w:val="19"/>
        </w:rPr>
        <w:t>dose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BCG</w:t>
      </w:r>
      <w:r>
        <w:rPr>
          <w:rFonts w:ascii="Arial" w:hAnsi="Arial" w:eastAsia="Arial" w:cs="Arial"/>
          <w:sz w:val="19"/>
          <w:szCs w:val="19"/>
          <w:spacing w:val="11"/>
        </w:rPr>
        <w:t>.</w:t>
      </w:r>
      <w:r>
        <w:rPr>
          <w:rFonts w:ascii="Arial" w:hAnsi="Arial" w:eastAsia="Arial" w:cs="Arial"/>
          <w:sz w:val="12"/>
          <w:szCs w:val="12"/>
          <w:spacing w:val="11"/>
          <w:position w:val="5"/>
        </w:rPr>
        <w:t>164  </w:t>
      </w:r>
      <w:r>
        <w:rPr>
          <w:rFonts w:ascii="Arial" w:hAnsi="Arial" w:eastAsia="Arial" w:cs="Arial"/>
          <w:sz w:val="19"/>
          <w:szCs w:val="19"/>
        </w:rPr>
        <w:t>Importantly</w:t>
      </w:r>
      <w:r>
        <w:rPr>
          <w:rFonts w:ascii="Arial" w:hAnsi="Arial" w:eastAsia="Arial" w:cs="Arial"/>
          <w:sz w:val="19"/>
          <w:szCs w:val="19"/>
          <w:spacing w:val="11"/>
        </w:rPr>
        <w:t>, </w:t>
      </w:r>
      <w:r>
        <w:rPr>
          <w:rFonts w:ascii="Arial" w:hAnsi="Arial" w:eastAsia="Arial" w:cs="Arial"/>
          <w:sz w:val="19"/>
          <w:szCs w:val="19"/>
        </w:rPr>
        <w:t>it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should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be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noted</w:t>
      </w:r>
      <w:r>
        <w:rPr>
          <w:rFonts w:ascii="Arial" w:hAnsi="Arial" w:eastAsia="Arial" w:cs="Arial"/>
          <w:sz w:val="19"/>
          <w:szCs w:val="19"/>
          <w:spacing w:val="11"/>
        </w:rPr>
        <w:t>,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EORTC </w:t>
      </w:r>
      <w:r>
        <w:rPr>
          <w:rFonts w:ascii="Arial" w:hAnsi="Arial" w:eastAsia="Arial" w:cs="Arial"/>
          <w:sz w:val="19"/>
          <w:szCs w:val="19"/>
          <w:spacing w:val="13"/>
        </w:rPr>
        <w:t>30962 </w:t>
      </w:r>
      <w:r>
        <w:rPr>
          <w:rFonts w:ascii="Arial" w:hAnsi="Arial" w:eastAsia="Arial" w:cs="Arial"/>
          <w:sz w:val="19"/>
          <w:szCs w:val="19"/>
        </w:rPr>
        <w:t>did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not</w:t>
      </w:r>
      <w:r>
        <w:rPr>
          <w:rFonts w:ascii="Arial" w:hAnsi="Arial" w:eastAsia="Arial" w:cs="Arial"/>
          <w:sz w:val="19"/>
          <w:szCs w:val="19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include</w:t>
      </w:r>
      <w:r>
        <w:rPr>
          <w:rFonts w:ascii="Arial" w:hAnsi="Arial" w:eastAsia="Arial" w:cs="Arial"/>
          <w:sz w:val="19"/>
          <w:szCs w:val="19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patients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with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CIS</w:t>
      </w:r>
      <w:r>
        <w:rPr>
          <w:rFonts w:ascii="Arial" w:hAnsi="Arial" w:eastAsia="Arial" w:cs="Arial"/>
          <w:sz w:val="19"/>
          <w:szCs w:val="19"/>
          <w:spacing w:val="13"/>
        </w:rPr>
        <w:t>.</w:t>
      </w:r>
    </w:p>
    <w:p>
      <w:pPr>
        <w:ind w:left="13" w:right="381" w:hanging="10"/>
        <w:spacing w:before="150" w:line="27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4"/>
        </w:rPr>
        <w:t>There</w:t>
      </w:r>
      <w:r>
        <w:rPr>
          <w:rFonts w:ascii="Arial" w:hAnsi="Arial" w:eastAsia="Arial" w:cs="Arial"/>
          <w:sz w:val="19"/>
          <w:szCs w:val="19"/>
          <w:b/>
          <w:bCs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is</w:t>
      </w:r>
      <w:r>
        <w:rPr>
          <w:rFonts w:ascii="Arial" w:hAnsi="Arial" w:eastAsia="Arial" w:cs="Arial"/>
          <w:sz w:val="19"/>
          <w:szCs w:val="19"/>
          <w:b/>
          <w:bCs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insufficient</w:t>
      </w:r>
      <w:r>
        <w:rPr>
          <w:rFonts w:ascii="Arial" w:hAnsi="Arial" w:eastAsia="Arial" w:cs="Arial"/>
          <w:sz w:val="19"/>
          <w:szCs w:val="19"/>
          <w:b/>
          <w:bCs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ev</w:t>
      </w:r>
      <w:r>
        <w:rPr>
          <w:rFonts w:ascii="Arial" w:hAnsi="Arial" w:eastAsia="Arial" w:cs="Arial"/>
          <w:sz w:val="19"/>
          <w:szCs w:val="19"/>
          <w:b/>
          <w:bCs/>
          <w:spacing w:val="3"/>
        </w:rPr>
        <w:t>idence</w:t>
      </w:r>
      <w:r>
        <w:rPr>
          <w:rFonts w:ascii="Arial" w:hAnsi="Arial" w:eastAsia="Arial" w:cs="Arial"/>
          <w:sz w:val="19"/>
          <w:szCs w:val="19"/>
          <w:b/>
          <w:bCs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3"/>
        </w:rPr>
        <w:t>to</w:t>
      </w:r>
      <w:r>
        <w:rPr>
          <w:rFonts w:ascii="Arial" w:hAnsi="Arial" w:eastAsia="Arial" w:cs="Arial"/>
          <w:sz w:val="19"/>
          <w:szCs w:val="19"/>
          <w:b/>
          <w:bCs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3"/>
        </w:rPr>
        <w:t>recommend</w:t>
      </w:r>
      <w:r>
        <w:rPr>
          <w:rFonts w:ascii="Arial" w:hAnsi="Arial" w:eastAsia="Arial" w:cs="Arial"/>
          <w:sz w:val="19"/>
          <w:szCs w:val="19"/>
          <w:b/>
          <w:bCs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3"/>
        </w:rPr>
        <w:t>using</w:t>
      </w:r>
      <w:r>
        <w:rPr>
          <w:rFonts w:ascii="Arial" w:hAnsi="Arial" w:eastAsia="Arial" w:cs="Arial"/>
          <w:sz w:val="19"/>
          <w:szCs w:val="19"/>
          <w:b/>
          <w:bCs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BCG</w:t>
      </w:r>
      <w:r>
        <w:rPr>
          <w:rFonts w:ascii="Arial" w:hAnsi="Arial" w:eastAsia="Arial" w:cs="Arial"/>
          <w:sz w:val="19"/>
          <w:szCs w:val="19"/>
          <w:b/>
          <w:bCs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in</w:t>
      </w:r>
      <w:r>
        <w:rPr>
          <w:rFonts w:ascii="Arial" w:hAnsi="Arial" w:eastAsia="Arial" w:cs="Arial"/>
          <w:sz w:val="19"/>
          <w:szCs w:val="19"/>
          <w:b/>
          <w:bCs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combination</w:t>
      </w:r>
      <w:r>
        <w:rPr>
          <w:rFonts w:ascii="Arial" w:hAnsi="Arial" w:eastAsia="Arial" w:cs="Arial"/>
          <w:sz w:val="19"/>
          <w:szCs w:val="19"/>
          <w:b/>
          <w:bCs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with</w:t>
      </w:r>
      <w:r>
        <w:rPr>
          <w:rFonts w:ascii="Arial" w:hAnsi="Arial" w:eastAsia="Arial" w:cs="Arial"/>
          <w:sz w:val="19"/>
          <w:szCs w:val="19"/>
          <w:b/>
          <w:bCs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o</w:t>
      </w:r>
      <w:r>
        <w:rPr>
          <w:rFonts w:ascii="Arial" w:hAnsi="Arial" w:eastAsia="Arial" w:cs="Arial"/>
          <w:sz w:val="19"/>
          <w:szCs w:val="19"/>
          <w:b/>
          <w:bCs/>
          <w:spacing w:val="3"/>
        </w:rPr>
        <w:t>ther</w:t>
      </w:r>
      <w:r>
        <w:rPr>
          <w:rFonts w:ascii="Arial" w:hAnsi="Arial" w:eastAsia="Arial" w:cs="Arial"/>
          <w:sz w:val="19"/>
          <w:szCs w:val="19"/>
          <w:b/>
          <w:bCs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3"/>
        </w:rPr>
        <w:t>intravesical</w:t>
      </w:r>
      <w:r>
        <w:rPr>
          <w:rFonts w:ascii="Arial" w:hAnsi="Arial" w:eastAsia="Arial" w:cs="Arial"/>
          <w:sz w:val="19"/>
          <w:szCs w:val="19"/>
          <w:b/>
          <w:bCs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3"/>
        </w:rPr>
        <w:t>agents:</w:t>
      </w:r>
    </w:p>
    <w:p>
      <w:pPr>
        <w:ind w:left="1" w:right="371" w:firstLine="2"/>
        <w:spacing w:before="28" w:line="289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spacing w:val="3"/>
        </w:rPr>
        <w:t>There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is  significant   interest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in  developing</w:t>
      </w:r>
      <w:r>
        <w:rPr>
          <w:rFonts w:ascii="Arial" w:hAnsi="Arial" w:eastAsia="Arial" w:cs="Arial"/>
          <w:sz w:val="19"/>
          <w:szCs w:val="19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synergistic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combinations</w:t>
      </w:r>
      <w:r>
        <w:rPr>
          <w:rFonts w:ascii="Arial" w:hAnsi="Arial" w:eastAsia="Arial" w:cs="Arial"/>
          <w:sz w:val="19"/>
          <w:szCs w:val="19"/>
          <w:spacing w:val="3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that</w:t>
      </w:r>
      <w:r>
        <w:rPr>
          <w:rFonts w:ascii="Arial" w:hAnsi="Arial" w:eastAsia="Arial" w:cs="Arial"/>
          <w:sz w:val="19"/>
          <w:szCs w:val="19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enhance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the</w:t>
      </w:r>
      <w:r>
        <w:rPr>
          <w:rFonts w:ascii="Arial" w:hAnsi="Arial" w:eastAsia="Arial" w:cs="Arial"/>
          <w:sz w:val="19"/>
          <w:szCs w:val="19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efficacy</w:t>
      </w:r>
      <w:r>
        <w:rPr>
          <w:rFonts w:ascii="Arial" w:hAnsi="Arial" w:eastAsia="Arial" w:cs="Arial"/>
          <w:sz w:val="19"/>
          <w:szCs w:val="19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of</w:t>
      </w:r>
      <w:r>
        <w:rPr>
          <w:rFonts w:ascii="Arial" w:hAnsi="Arial" w:eastAsia="Arial" w:cs="Arial"/>
          <w:sz w:val="19"/>
          <w:szCs w:val="19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BCG   in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preventing recurrence and </w:t>
      </w:r>
      <w:r>
        <w:rPr>
          <w:rFonts w:ascii="Arial" w:hAnsi="Arial" w:eastAsia="Arial" w:cs="Arial"/>
          <w:sz w:val="19"/>
          <w:szCs w:val="19"/>
          <w:spacing w:val="3"/>
        </w:rPr>
        <w:t>progression of bladder cancer.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BCG</w:t>
      </w:r>
      <w:r>
        <w:rPr>
          <w:rFonts w:ascii="Arial" w:hAnsi="Arial" w:eastAsia="Arial" w:cs="Arial"/>
          <w:sz w:val="19"/>
          <w:szCs w:val="19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has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been combined with</w:t>
      </w:r>
      <w:r>
        <w:rPr>
          <w:rFonts w:ascii="Arial" w:hAnsi="Arial" w:eastAsia="Arial" w:cs="Arial"/>
          <w:sz w:val="19"/>
          <w:szCs w:val="19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intravesical chemotherapy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to test the concept that the</w:t>
      </w:r>
      <w:r>
        <w:rPr>
          <w:rFonts w:ascii="Arial" w:hAnsi="Arial" w:eastAsia="Arial" w:cs="Arial"/>
          <w:sz w:val="19"/>
          <w:szCs w:val="19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inflammatory</w:t>
      </w:r>
      <w:r>
        <w:rPr>
          <w:rFonts w:ascii="Arial" w:hAnsi="Arial" w:eastAsia="Arial" w:cs="Arial"/>
          <w:sz w:val="19"/>
          <w:szCs w:val="19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reac</w:t>
      </w:r>
      <w:r>
        <w:rPr>
          <w:rFonts w:ascii="Arial" w:hAnsi="Arial" w:eastAsia="Arial" w:cs="Arial"/>
          <w:sz w:val="19"/>
          <w:szCs w:val="19"/>
          <w:spacing w:val="3"/>
        </w:rPr>
        <w:t>tion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caused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by</w:t>
      </w:r>
      <w:r>
        <w:rPr>
          <w:rFonts w:ascii="Arial" w:hAnsi="Arial" w:eastAsia="Arial" w:cs="Arial"/>
          <w:sz w:val="19"/>
          <w:szCs w:val="19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chemotherapy</w:t>
      </w:r>
      <w:r>
        <w:rPr>
          <w:rFonts w:ascii="Arial" w:hAnsi="Arial" w:eastAsia="Arial" w:cs="Arial"/>
          <w:sz w:val="19"/>
          <w:szCs w:val="19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increases</w:t>
      </w:r>
      <w:r>
        <w:rPr>
          <w:rFonts w:ascii="Arial" w:hAnsi="Arial" w:eastAsia="Arial" w:cs="Arial"/>
          <w:sz w:val="19"/>
          <w:szCs w:val="19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exposure</w:t>
      </w:r>
      <w:r>
        <w:rPr>
          <w:rFonts w:ascii="Arial" w:hAnsi="Arial" w:eastAsia="Arial" w:cs="Arial"/>
          <w:sz w:val="19"/>
          <w:szCs w:val="19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of</w:t>
      </w:r>
      <w:r>
        <w:rPr>
          <w:rFonts w:ascii="Arial" w:hAnsi="Arial" w:eastAsia="Arial" w:cs="Arial"/>
          <w:sz w:val="19"/>
          <w:szCs w:val="19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fibronec</w:t>
      </w:r>
      <w:r>
        <w:rPr>
          <w:rFonts w:ascii="Arial" w:hAnsi="Arial" w:eastAsia="Arial" w:cs="Arial"/>
          <w:sz w:val="19"/>
          <w:szCs w:val="19"/>
          <w:spacing w:val="3"/>
        </w:rPr>
        <w:t>tin.</w:t>
      </w:r>
      <w:r>
        <w:rPr>
          <w:rFonts w:ascii="Arial" w:hAnsi="Arial" w:eastAsia="Arial" w:cs="Arial"/>
          <w:sz w:val="19"/>
          <w:szCs w:val="19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As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BCG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binds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to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the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urothelium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and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tumor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cells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through</w:t>
      </w:r>
      <w:r>
        <w:rPr>
          <w:rFonts w:ascii="Arial" w:hAnsi="Arial" w:eastAsia="Arial" w:cs="Arial"/>
          <w:sz w:val="19"/>
          <w:szCs w:val="19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fibronectin,</w:t>
      </w:r>
      <w:r>
        <w:rPr>
          <w:rFonts w:ascii="Arial" w:hAnsi="Arial" w:eastAsia="Arial" w:cs="Arial"/>
          <w:sz w:val="19"/>
          <w:szCs w:val="19"/>
          <w:spacing w:val="2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enhanced</w:t>
      </w:r>
      <w:r>
        <w:rPr>
          <w:rFonts w:ascii="Arial" w:hAnsi="Arial" w:eastAsia="Arial" w:cs="Arial"/>
          <w:sz w:val="19"/>
          <w:szCs w:val="19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exposure</w:t>
      </w:r>
      <w:r>
        <w:rPr>
          <w:rFonts w:ascii="Arial" w:hAnsi="Arial" w:eastAsia="Arial" w:cs="Arial"/>
          <w:sz w:val="19"/>
          <w:szCs w:val="19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of  fibronectin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should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improve the immunologica</w:t>
      </w:r>
      <w:r>
        <w:rPr>
          <w:rFonts w:ascii="Arial" w:hAnsi="Arial" w:eastAsia="Arial" w:cs="Arial"/>
          <w:sz w:val="19"/>
          <w:szCs w:val="19"/>
          <w:spacing w:val="3"/>
        </w:rPr>
        <w:t>l response. Unfortunately, trials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to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date</w:t>
      </w:r>
      <w:r>
        <w:rPr>
          <w:rFonts w:ascii="Arial" w:hAnsi="Arial" w:eastAsia="Arial" w:cs="Arial"/>
          <w:sz w:val="19"/>
          <w:szCs w:val="19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have</w:t>
      </w:r>
      <w:r>
        <w:rPr>
          <w:rFonts w:ascii="Arial" w:hAnsi="Arial" w:eastAsia="Arial" w:cs="Arial"/>
          <w:sz w:val="19"/>
          <w:szCs w:val="19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not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consist</w:t>
      </w:r>
      <w:r>
        <w:rPr>
          <w:rFonts w:ascii="Arial" w:hAnsi="Arial" w:eastAsia="Arial" w:cs="Arial"/>
          <w:sz w:val="19"/>
          <w:szCs w:val="19"/>
          <w:spacing w:val="3"/>
        </w:rPr>
        <w:t>ently</w:t>
      </w:r>
      <w:r>
        <w:rPr>
          <w:rFonts w:ascii="Arial" w:hAnsi="Arial" w:eastAsia="Arial" w:cs="Arial"/>
          <w:sz w:val="19"/>
          <w:szCs w:val="19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demonstrated</w:t>
      </w:r>
      <w:r>
        <w:rPr>
          <w:rFonts w:ascii="Arial" w:hAnsi="Arial" w:eastAsia="Arial" w:cs="Arial"/>
          <w:sz w:val="19"/>
          <w:szCs w:val="19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</w:t>
      </w:r>
      <w:r>
        <w:rPr>
          <w:rFonts w:ascii="Arial" w:hAnsi="Arial" w:eastAsia="Arial" w:cs="Arial"/>
          <w:sz w:val="19"/>
          <w:szCs w:val="19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decreased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recurrence  or  progr</w:t>
      </w:r>
      <w:r>
        <w:rPr>
          <w:rFonts w:ascii="Arial" w:hAnsi="Arial" w:eastAsia="Arial" w:cs="Arial"/>
          <w:sz w:val="19"/>
          <w:szCs w:val="19"/>
          <w:spacing w:val="4"/>
        </w:rPr>
        <w:t>ession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with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such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combinations.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A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meta</w:t>
      </w:r>
      <w:r>
        <w:rPr>
          <w:rFonts w:ascii="Arial" w:hAnsi="Arial" w:eastAsia="Arial" w:cs="Arial"/>
          <w:sz w:val="19"/>
          <w:szCs w:val="19"/>
          <w:spacing w:val="23"/>
        </w:rPr>
        <w:t>-</w:t>
      </w:r>
      <w:r>
        <w:rPr>
          <w:rFonts w:ascii="Arial" w:hAnsi="Arial" w:eastAsia="Arial" w:cs="Arial"/>
          <w:sz w:val="19"/>
          <w:szCs w:val="19"/>
        </w:rPr>
        <w:t>analysis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performed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in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 2013</w:t>
      </w:r>
      <w:r>
        <w:rPr>
          <w:rFonts w:ascii="Arial" w:hAnsi="Arial" w:eastAsia="Arial" w:cs="Arial"/>
          <w:sz w:val="19"/>
          <w:szCs w:val="19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found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that</w:t>
      </w:r>
      <w:r>
        <w:rPr>
          <w:rFonts w:ascii="Arial" w:hAnsi="Arial" w:eastAsia="Arial" w:cs="Arial"/>
          <w:sz w:val="19"/>
          <w:szCs w:val="19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adjuvant </w:t>
      </w:r>
      <w:r>
        <w:rPr>
          <w:rFonts w:ascii="Arial" w:hAnsi="Arial" w:eastAsia="Arial" w:cs="Arial"/>
          <w:sz w:val="19"/>
          <w:szCs w:val="19"/>
          <w:spacing w:val="4"/>
        </w:rPr>
        <w:t>BCG followed</w:t>
      </w:r>
      <w:r>
        <w:rPr>
          <w:rFonts w:ascii="Arial" w:hAnsi="Arial" w:eastAsia="Arial" w:cs="Arial"/>
          <w:sz w:val="19"/>
          <w:szCs w:val="19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by</w:t>
      </w:r>
      <w:r>
        <w:rPr>
          <w:rFonts w:ascii="Arial" w:hAnsi="Arial" w:eastAsia="Arial" w:cs="Arial"/>
          <w:sz w:val="19"/>
          <w:szCs w:val="19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maintenance therapy</w:t>
      </w:r>
      <w:r>
        <w:rPr>
          <w:rFonts w:ascii="Arial" w:hAnsi="Arial" w:eastAsia="Arial" w:cs="Arial"/>
          <w:sz w:val="19"/>
          <w:szCs w:val="19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is the appropriate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standard</w:t>
      </w:r>
      <w:r>
        <w:rPr>
          <w:rFonts w:ascii="Arial" w:hAnsi="Arial" w:eastAsia="Arial" w:cs="Arial"/>
          <w:sz w:val="19"/>
          <w:szCs w:val="19"/>
          <w:spacing w:val="3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of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care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when</w:t>
      </w:r>
      <w:r>
        <w:rPr>
          <w:rFonts w:ascii="Arial" w:hAnsi="Arial" w:eastAsia="Arial" w:cs="Arial"/>
          <w:sz w:val="19"/>
          <w:szCs w:val="19"/>
          <w:spacing w:val="2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compared</w:t>
      </w:r>
      <w:r>
        <w:rPr>
          <w:rFonts w:ascii="Arial" w:hAnsi="Arial" w:eastAsia="Arial" w:cs="Arial"/>
          <w:sz w:val="19"/>
          <w:szCs w:val="19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with</w:t>
      </w:r>
      <w:r>
        <w:rPr>
          <w:rFonts w:ascii="Arial" w:hAnsi="Arial" w:eastAsia="Arial" w:cs="Arial"/>
          <w:sz w:val="19"/>
          <w:szCs w:val="19"/>
          <w:spacing w:val="2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combination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therapy</w:t>
      </w:r>
      <w:r>
        <w:rPr>
          <w:rFonts w:ascii="Arial" w:hAnsi="Arial" w:eastAsia="Arial" w:cs="Arial"/>
          <w:sz w:val="19"/>
          <w:szCs w:val="19"/>
          <w:spacing w:val="15"/>
        </w:rPr>
        <w:t>.</w:t>
      </w:r>
      <w:r>
        <w:rPr>
          <w:rFonts w:ascii="Arial" w:hAnsi="Arial" w:eastAsia="Arial" w:cs="Arial"/>
          <w:sz w:val="12"/>
          <w:szCs w:val="12"/>
          <w:spacing w:val="15"/>
          <w:position w:val="5"/>
        </w:rPr>
        <w:t>165</w:t>
      </w:r>
      <w:r>
        <w:rPr>
          <w:rFonts w:ascii="Arial" w:hAnsi="Arial" w:eastAsia="Arial" w:cs="Arial"/>
          <w:sz w:val="12"/>
          <w:szCs w:val="12"/>
          <w:spacing w:val="17"/>
          <w:w w:val="102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More</w:t>
      </w:r>
      <w:r>
        <w:rPr>
          <w:rFonts w:ascii="Arial" w:hAnsi="Arial" w:eastAsia="Arial" w:cs="Arial"/>
          <w:sz w:val="19"/>
          <w:szCs w:val="19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recently</w:t>
      </w:r>
      <w:r>
        <w:rPr>
          <w:rFonts w:ascii="Arial" w:hAnsi="Arial" w:eastAsia="Arial" w:cs="Arial"/>
          <w:sz w:val="19"/>
          <w:szCs w:val="19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CUETO</w:t>
      </w:r>
      <w:r>
        <w:rPr>
          <w:rFonts w:ascii="Arial" w:hAnsi="Arial" w:eastAsia="Arial" w:cs="Arial"/>
          <w:sz w:val="19"/>
          <w:szCs w:val="19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spacing w:val="15"/>
        </w:rPr>
        <w:t>93009,</w:t>
      </w:r>
      <w:r>
        <w:rPr>
          <w:rFonts w:ascii="Arial" w:hAnsi="Arial" w:eastAsia="Arial" w:cs="Arial"/>
          <w:sz w:val="19"/>
          <w:szCs w:val="19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</w:t>
      </w:r>
      <w:r>
        <w:rPr>
          <w:rFonts w:ascii="Arial" w:hAnsi="Arial" w:eastAsia="Arial" w:cs="Arial"/>
          <w:sz w:val="19"/>
          <w:szCs w:val="19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randomized </w:t>
      </w:r>
      <w:r>
        <w:rPr>
          <w:rFonts w:ascii="Arial" w:hAnsi="Arial" w:eastAsia="Arial" w:cs="Arial"/>
          <w:sz w:val="19"/>
          <w:szCs w:val="19"/>
          <w:spacing w:val="3"/>
        </w:rPr>
        <w:t>trial of</w:t>
      </w:r>
      <w:r>
        <w:rPr>
          <w:rFonts w:ascii="Arial" w:hAnsi="Arial" w:eastAsia="Arial" w:cs="Arial"/>
          <w:sz w:val="19"/>
          <w:szCs w:val="19"/>
          <w:spacing w:val="-1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sequential mitomycin</w:t>
      </w:r>
      <w:r>
        <w:rPr>
          <w:rFonts w:ascii="Arial" w:hAnsi="Arial" w:eastAsia="Arial" w:cs="Arial"/>
          <w:sz w:val="19"/>
          <w:szCs w:val="19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followed by BCG versus BCG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alone</w:t>
      </w:r>
      <w:r>
        <w:rPr>
          <w:rFonts w:ascii="Arial" w:hAnsi="Arial" w:eastAsia="Arial" w:cs="Arial"/>
          <w:sz w:val="19"/>
          <w:szCs w:val="19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</w:t>
      </w:r>
      <w:r>
        <w:rPr>
          <w:rFonts w:ascii="Arial" w:hAnsi="Arial" w:eastAsia="Arial" w:cs="Arial"/>
          <w:sz w:val="19"/>
          <w:szCs w:val="19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with</w:t>
      </w:r>
      <w:r>
        <w:rPr>
          <w:rFonts w:ascii="Arial" w:hAnsi="Arial" w:eastAsia="Arial" w:cs="Arial"/>
          <w:sz w:val="19"/>
          <w:szCs w:val="19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intermediate-</w:t>
      </w:r>
      <w:r>
        <w:rPr>
          <w:rFonts w:ascii="Arial" w:hAnsi="Arial" w:eastAsia="Arial" w:cs="Arial"/>
          <w:sz w:val="19"/>
          <w:szCs w:val="19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or</w:t>
      </w:r>
      <w:r>
        <w:rPr>
          <w:rFonts w:ascii="Arial" w:hAnsi="Arial" w:eastAsia="Arial" w:cs="Arial"/>
          <w:sz w:val="19"/>
          <w:szCs w:val="19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high-risk</w:t>
      </w:r>
      <w:r>
        <w:rPr>
          <w:rFonts w:ascii="Arial" w:hAnsi="Arial" w:eastAsia="Arial" w:cs="Arial"/>
          <w:sz w:val="19"/>
          <w:szCs w:val="19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bladder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cancer</w:t>
      </w:r>
      <w:r>
        <w:rPr>
          <w:rFonts w:ascii="Arial" w:hAnsi="Arial" w:eastAsia="Arial" w:cs="Arial"/>
          <w:sz w:val="19"/>
          <w:szCs w:val="19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found</w:t>
      </w:r>
      <w:r>
        <w:rPr>
          <w:rFonts w:ascii="Arial" w:hAnsi="Arial" w:eastAsia="Arial" w:cs="Arial"/>
          <w:sz w:val="19"/>
          <w:szCs w:val="19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an</w:t>
      </w:r>
      <w:r>
        <w:rPr>
          <w:rFonts w:ascii="Arial" w:hAnsi="Arial" w:eastAsia="Arial" w:cs="Arial"/>
          <w:sz w:val="19"/>
          <w:szCs w:val="19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improved</w:t>
      </w:r>
      <w:r>
        <w:rPr>
          <w:rFonts w:ascii="Arial" w:hAnsi="Arial" w:eastAsia="Arial" w:cs="Arial"/>
          <w:sz w:val="19"/>
          <w:szCs w:val="19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5-year</w:t>
      </w:r>
      <w:r>
        <w:rPr>
          <w:rFonts w:ascii="Arial" w:hAnsi="Arial" w:eastAsia="Arial" w:cs="Arial"/>
          <w:sz w:val="19"/>
          <w:szCs w:val="19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diseas</w:t>
      </w:r>
      <w:r>
        <w:rPr>
          <w:rFonts w:ascii="Arial" w:hAnsi="Arial" w:eastAsia="Arial" w:cs="Arial"/>
          <w:sz w:val="19"/>
          <w:szCs w:val="19"/>
          <w:spacing w:val="3"/>
        </w:rPr>
        <w:t>e</w:t>
      </w:r>
      <w:r>
        <w:rPr>
          <w:rFonts w:ascii="Arial" w:hAnsi="Arial" w:eastAsia="Arial" w:cs="Arial"/>
          <w:sz w:val="19"/>
          <w:szCs w:val="19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free</w:t>
      </w:r>
      <w:r>
        <w:rPr>
          <w:rFonts w:ascii="Arial" w:hAnsi="Arial" w:eastAsia="Arial" w:cs="Arial"/>
          <w:sz w:val="19"/>
          <w:szCs w:val="19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interval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(</w:t>
      </w:r>
      <w:r>
        <w:rPr>
          <w:rFonts w:ascii="Arial" w:hAnsi="Arial" w:eastAsia="Arial" w:cs="Arial"/>
          <w:sz w:val="19"/>
          <w:szCs w:val="19"/>
        </w:rPr>
        <w:t>HR</w:t>
      </w:r>
      <w:r>
        <w:rPr>
          <w:rFonts w:ascii="Arial" w:hAnsi="Arial" w:eastAsia="Arial" w:cs="Arial"/>
          <w:sz w:val="19"/>
          <w:szCs w:val="19"/>
          <w:spacing w:val="5"/>
        </w:rPr>
        <w:t>: 0.57; 95% </w:t>
      </w:r>
      <w:r>
        <w:rPr>
          <w:rFonts w:ascii="Arial" w:hAnsi="Arial" w:eastAsia="Arial" w:cs="Arial"/>
          <w:sz w:val="19"/>
          <w:szCs w:val="19"/>
        </w:rPr>
        <w:t>CI</w:t>
      </w:r>
      <w:r>
        <w:rPr>
          <w:rFonts w:ascii="Arial" w:hAnsi="Arial" w:eastAsia="Arial" w:cs="Arial"/>
          <w:sz w:val="19"/>
          <w:szCs w:val="19"/>
          <w:spacing w:val="5"/>
        </w:rPr>
        <w:t>: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0.39</w:t>
      </w:r>
      <w:r>
        <w:rPr>
          <w:rFonts w:ascii="Arial" w:hAnsi="Arial" w:eastAsia="Arial" w:cs="Arial"/>
          <w:sz w:val="19"/>
          <w:szCs w:val="19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to</w:t>
      </w:r>
      <w:r>
        <w:rPr>
          <w:rFonts w:ascii="Arial" w:hAnsi="Arial" w:eastAsia="Arial" w:cs="Arial"/>
          <w:sz w:val="19"/>
          <w:szCs w:val="19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0.8</w:t>
      </w:r>
      <w:r>
        <w:rPr>
          <w:rFonts w:ascii="Arial" w:hAnsi="Arial" w:eastAsia="Arial" w:cs="Arial"/>
          <w:sz w:val="19"/>
          <w:szCs w:val="19"/>
          <w:spacing w:val="4"/>
        </w:rPr>
        <w:t>3;</w:t>
      </w:r>
      <w:r>
        <w:rPr>
          <w:rFonts w:ascii="Arial" w:hAnsi="Arial" w:eastAsia="Arial" w:cs="Arial"/>
          <w:sz w:val="19"/>
          <w:szCs w:val="19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p</w:t>
      </w:r>
      <w:r>
        <w:rPr>
          <w:rFonts w:ascii="Arial" w:hAnsi="Arial" w:eastAsia="Arial" w:cs="Arial"/>
          <w:sz w:val="19"/>
          <w:szCs w:val="19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=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0.003)</w:t>
      </w:r>
      <w:r>
        <w:rPr>
          <w:rFonts w:ascii="Arial" w:hAnsi="Arial" w:eastAsia="Arial" w:cs="Arial"/>
          <w:sz w:val="19"/>
          <w:szCs w:val="19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at</w:t>
      </w:r>
      <w:r>
        <w:rPr>
          <w:rFonts w:ascii="Arial" w:hAnsi="Arial" w:eastAsia="Arial" w:cs="Arial"/>
          <w:sz w:val="19"/>
          <w:szCs w:val="19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the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cost</w:t>
      </w:r>
      <w:r>
        <w:rPr>
          <w:rFonts w:ascii="Arial" w:hAnsi="Arial" w:eastAsia="Arial" w:cs="Arial"/>
          <w:sz w:val="19"/>
          <w:szCs w:val="19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of </w:t>
      </w:r>
      <w:r>
        <w:rPr>
          <w:rFonts w:ascii="Arial" w:hAnsi="Arial" w:eastAsia="Arial" w:cs="Arial"/>
          <w:sz w:val="19"/>
          <w:szCs w:val="19"/>
          <w:spacing w:val="4"/>
        </w:rPr>
        <w:t>increased  toxicity</w:t>
      </w:r>
      <w:r>
        <w:rPr>
          <w:rFonts w:ascii="Arial" w:hAnsi="Arial" w:eastAsia="Arial" w:cs="Arial"/>
          <w:sz w:val="19"/>
          <w:szCs w:val="19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in  the</w:t>
      </w:r>
      <w:r>
        <w:rPr>
          <w:rFonts w:ascii="Arial" w:hAnsi="Arial" w:eastAsia="Arial" w:cs="Arial"/>
          <w:sz w:val="19"/>
          <w:szCs w:val="19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sequential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arm.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The</w:t>
      </w:r>
      <w:r>
        <w:rPr>
          <w:rFonts w:ascii="Arial" w:hAnsi="Arial" w:eastAsia="Arial" w:cs="Arial"/>
          <w:sz w:val="19"/>
          <w:szCs w:val="19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c</w:t>
      </w:r>
      <w:r>
        <w:rPr>
          <w:rFonts w:ascii="Arial" w:hAnsi="Arial" w:eastAsia="Arial" w:cs="Arial"/>
          <w:sz w:val="19"/>
          <w:szCs w:val="19"/>
          <w:spacing w:val="3"/>
        </w:rPr>
        <w:t>linical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relevance</w:t>
      </w:r>
      <w:r>
        <w:rPr>
          <w:rFonts w:ascii="Arial" w:hAnsi="Arial" w:eastAsia="Arial" w:cs="Arial"/>
          <w:sz w:val="19"/>
          <w:szCs w:val="19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of</w:t>
      </w:r>
      <w:r>
        <w:rPr>
          <w:rFonts w:ascii="Arial" w:hAnsi="Arial" w:eastAsia="Arial" w:cs="Arial"/>
          <w:sz w:val="19"/>
          <w:szCs w:val="19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the</w:t>
      </w:r>
      <w:r>
        <w:rPr>
          <w:rFonts w:ascii="Arial" w:hAnsi="Arial" w:eastAsia="Arial" w:cs="Arial"/>
          <w:sz w:val="19"/>
          <w:szCs w:val="19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decrease</w:t>
      </w:r>
      <w:r>
        <w:rPr>
          <w:rFonts w:ascii="Arial" w:hAnsi="Arial" w:eastAsia="Arial" w:cs="Arial"/>
          <w:sz w:val="19"/>
          <w:szCs w:val="19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</w:t>
      </w:r>
      <w:r>
        <w:rPr>
          <w:rFonts w:ascii="Arial" w:hAnsi="Arial" w:eastAsia="Arial" w:cs="Arial"/>
          <w:sz w:val="19"/>
          <w:szCs w:val="19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recurrence</w:t>
      </w:r>
      <w:r>
        <w:rPr>
          <w:rFonts w:ascii="Arial" w:hAnsi="Arial" w:eastAsia="Arial" w:cs="Arial"/>
          <w:sz w:val="19"/>
          <w:szCs w:val="19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is</w:t>
      </w:r>
      <w:r>
        <w:rPr>
          <w:rFonts w:ascii="Arial" w:hAnsi="Arial" w:eastAsia="Arial" w:cs="Arial"/>
          <w:sz w:val="19"/>
          <w:szCs w:val="19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uncerta</w:t>
      </w:r>
      <w:r>
        <w:rPr>
          <w:rFonts w:ascii="Arial" w:hAnsi="Arial" w:eastAsia="Arial" w:cs="Arial"/>
          <w:sz w:val="19"/>
          <w:szCs w:val="19"/>
          <w:spacing w:val="2"/>
        </w:rPr>
        <w:t>in</w:t>
      </w:r>
      <w:r>
        <w:rPr>
          <w:rFonts w:ascii="Arial" w:hAnsi="Arial" w:eastAsia="Arial" w:cs="Arial"/>
          <w:sz w:val="19"/>
          <w:szCs w:val="19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as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no maintenance therapy was</w:t>
      </w:r>
      <w:r>
        <w:rPr>
          <w:rFonts w:ascii="Arial" w:hAnsi="Arial" w:eastAsia="Arial" w:cs="Arial"/>
          <w:sz w:val="19"/>
          <w:szCs w:val="19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used.</w:t>
      </w:r>
      <w:r>
        <w:rPr>
          <w:rFonts w:ascii="Arial" w:hAnsi="Arial" w:eastAsia="Arial" w:cs="Arial"/>
          <w:sz w:val="12"/>
          <w:szCs w:val="12"/>
          <w:spacing w:val="4"/>
          <w:position w:val="5"/>
        </w:rPr>
        <w:t>166</w:t>
      </w:r>
    </w:p>
    <w:p>
      <w:pPr>
        <w:spacing w:line="289" w:lineRule="auto"/>
        <w:sectPr>
          <w:type w:val="continuous"/>
          <w:pgSz w:w="12240" w:h="15840"/>
          <w:pgMar w:top="1224" w:right="342" w:bottom="1458" w:left="344" w:header="58" w:footer="805" w:gutter="0"/>
          <w:cols w:equalWidth="0" w:num="2">
            <w:col w:w="6038" w:space="100"/>
            <w:col w:w="5416" w:space="0"/>
          </w:cols>
        </w:sectPr>
        <w:rPr>
          <w:rFonts w:ascii="Arial" w:hAnsi="Arial" w:eastAsia="Arial" w:cs="Arial"/>
          <w:sz w:val="12"/>
          <w:szCs w:val="12"/>
        </w:rPr>
      </w:pPr>
    </w:p>
    <w:p>
      <w:pPr>
        <w:spacing w:line="220" w:lineRule="exact"/>
        <w:rPr/>
      </w:pPr>
      <w:r/>
    </w:p>
    <w:p>
      <w:pPr>
        <w:spacing w:line="220" w:lineRule="exact"/>
        <w:sectPr>
          <w:footerReference w:type="default" r:id="rId28"/>
          <w:pgSz w:w="12240" w:h="15840"/>
          <w:pgMar w:top="1224" w:right="342" w:bottom="1458" w:left="344" w:header="58" w:footer="805" w:gutter="0"/>
          <w:cols w:equalWidth="0" w:num="1">
            <w:col w:w="11554" w:space="0"/>
          </w:cols>
        </w:sectPr>
        <w:rPr/>
      </w:pPr>
    </w:p>
    <w:p>
      <w:pPr>
        <w:ind w:left="376" w:right="621" w:hanging="1"/>
        <w:spacing w:before="39" w:line="284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spacing w:val="4"/>
        </w:rPr>
        <w:t>An alternative strategy to</w:t>
      </w:r>
      <w:r>
        <w:rPr>
          <w:rFonts w:ascii="Arial" w:hAnsi="Arial" w:eastAsia="Arial" w:cs="Arial"/>
          <w:sz w:val="19"/>
          <w:szCs w:val="19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enhance the</w:t>
      </w:r>
      <w:r>
        <w:rPr>
          <w:rFonts w:ascii="Arial" w:hAnsi="Arial" w:eastAsia="Arial" w:cs="Arial"/>
          <w:sz w:val="19"/>
          <w:szCs w:val="19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immune</w:t>
      </w:r>
      <w:r>
        <w:rPr>
          <w:rFonts w:ascii="Arial" w:hAnsi="Arial" w:eastAsia="Arial" w:cs="Arial"/>
          <w:sz w:val="19"/>
          <w:szCs w:val="19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response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is</w:t>
      </w:r>
      <w:r>
        <w:rPr>
          <w:rFonts w:ascii="Arial" w:hAnsi="Arial" w:eastAsia="Arial" w:cs="Arial"/>
          <w:sz w:val="19"/>
          <w:szCs w:val="19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to</w:t>
      </w:r>
      <w:r>
        <w:rPr>
          <w:rFonts w:ascii="Arial" w:hAnsi="Arial" w:eastAsia="Arial" w:cs="Arial"/>
          <w:sz w:val="19"/>
          <w:szCs w:val="19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add</w:t>
      </w:r>
      <w:r>
        <w:rPr>
          <w:rFonts w:ascii="Arial" w:hAnsi="Arial" w:eastAsia="Arial" w:cs="Arial"/>
          <w:sz w:val="19"/>
          <w:szCs w:val="19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cytokines</w:t>
      </w:r>
      <w:r>
        <w:rPr>
          <w:rFonts w:ascii="Arial" w:hAnsi="Arial" w:eastAsia="Arial" w:cs="Arial"/>
          <w:sz w:val="19"/>
          <w:szCs w:val="19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or</w:t>
      </w:r>
      <w:r>
        <w:rPr>
          <w:rFonts w:ascii="Arial" w:hAnsi="Arial" w:eastAsia="Arial" w:cs="Arial"/>
          <w:sz w:val="19"/>
          <w:szCs w:val="19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other</w:t>
      </w:r>
      <w:r>
        <w:rPr>
          <w:rFonts w:ascii="Arial" w:hAnsi="Arial" w:eastAsia="Arial" w:cs="Arial"/>
          <w:sz w:val="19"/>
          <w:szCs w:val="19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agents</w:t>
      </w:r>
      <w:r>
        <w:rPr>
          <w:rFonts w:ascii="Arial" w:hAnsi="Arial" w:eastAsia="Arial" w:cs="Arial"/>
          <w:sz w:val="19"/>
          <w:szCs w:val="19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to</w:t>
      </w:r>
      <w:r>
        <w:rPr>
          <w:rFonts w:ascii="Arial" w:hAnsi="Arial" w:eastAsia="Arial" w:cs="Arial"/>
          <w:sz w:val="19"/>
          <w:szCs w:val="19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BCG</w:t>
      </w:r>
      <w:r>
        <w:rPr>
          <w:rFonts w:ascii="Arial" w:hAnsi="Arial" w:eastAsia="Arial" w:cs="Arial"/>
          <w:sz w:val="19"/>
          <w:szCs w:val="19"/>
          <w:spacing w:val="15"/>
        </w:rPr>
        <w:t>.  </w:t>
      </w:r>
      <w:r>
        <w:rPr>
          <w:rFonts w:ascii="Arial" w:hAnsi="Arial" w:eastAsia="Arial" w:cs="Arial"/>
          <w:sz w:val="19"/>
          <w:szCs w:val="19"/>
        </w:rPr>
        <w:t>In</w:t>
      </w:r>
      <w:r>
        <w:rPr>
          <w:rFonts w:ascii="Arial" w:hAnsi="Arial" w:eastAsia="Arial" w:cs="Arial"/>
          <w:sz w:val="19"/>
          <w:szCs w:val="19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</w:t>
      </w:r>
      <w:r>
        <w:rPr>
          <w:rFonts w:ascii="Arial" w:hAnsi="Arial" w:eastAsia="Arial" w:cs="Arial"/>
          <w:sz w:val="19"/>
          <w:szCs w:val="19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5"/>
        </w:rPr>
        <w:t>670-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patient</w:t>
      </w:r>
      <w:r>
        <w:rPr>
          <w:rFonts w:ascii="Arial" w:hAnsi="Arial" w:eastAsia="Arial" w:cs="Arial"/>
          <w:sz w:val="19"/>
          <w:szCs w:val="19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study</w:t>
      </w:r>
      <w:r>
        <w:rPr>
          <w:rFonts w:ascii="Arial" w:hAnsi="Arial" w:eastAsia="Arial" w:cs="Arial"/>
          <w:sz w:val="19"/>
          <w:szCs w:val="19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Nepple</w:t>
      </w:r>
      <w:r>
        <w:rPr>
          <w:rFonts w:ascii="Arial" w:hAnsi="Arial" w:eastAsia="Arial" w:cs="Arial"/>
          <w:sz w:val="19"/>
          <w:szCs w:val="19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compared</w:t>
      </w:r>
      <w:r>
        <w:rPr>
          <w:rFonts w:ascii="Arial" w:hAnsi="Arial" w:eastAsia="Arial" w:cs="Arial"/>
          <w:sz w:val="19"/>
          <w:szCs w:val="19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BCG</w:t>
      </w:r>
      <w:r>
        <w:rPr>
          <w:rFonts w:ascii="Arial" w:hAnsi="Arial" w:eastAsia="Arial" w:cs="Arial"/>
          <w:sz w:val="19"/>
          <w:szCs w:val="19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+</w:t>
      </w:r>
      <w:r>
        <w:rPr>
          <w:rFonts w:ascii="Arial" w:hAnsi="Arial" w:eastAsia="Arial" w:cs="Arial"/>
          <w:sz w:val="19"/>
          <w:szCs w:val="19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maintenance</w:t>
      </w:r>
      <w:r>
        <w:rPr>
          <w:rFonts w:ascii="Arial" w:hAnsi="Arial" w:eastAsia="Arial" w:cs="Arial"/>
          <w:sz w:val="19"/>
          <w:szCs w:val="19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to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BCG</w:t>
      </w:r>
      <w:r>
        <w:rPr>
          <w:rFonts w:ascii="Arial" w:hAnsi="Arial" w:eastAsia="Arial" w:cs="Arial"/>
          <w:sz w:val="19"/>
          <w:szCs w:val="19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with</w:t>
      </w:r>
      <w:r>
        <w:rPr>
          <w:rFonts w:ascii="Arial" w:hAnsi="Arial" w:eastAsia="Arial" w:cs="Arial"/>
          <w:sz w:val="19"/>
          <w:szCs w:val="19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Interferon</w:t>
      </w:r>
      <w:r>
        <w:rPr>
          <w:rFonts w:ascii="Arial" w:hAnsi="Arial" w:eastAsia="Arial" w:cs="Arial"/>
          <w:sz w:val="19"/>
          <w:szCs w:val="19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spacing w:val="19"/>
        </w:rPr>
        <w:t>α2B</w:t>
      </w:r>
      <w:r>
        <w:rPr>
          <w:rFonts w:ascii="Arial" w:hAnsi="Arial" w:eastAsia="Arial" w:cs="Arial"/>
          <w:sz w:val="19"/>
          <w:szCs w:val="19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9"/>
        </w:rPr>
        <w:t>+</w:t>
      </w:r>
      <w:r>
        <w:rPr>
          <w:rFonts w:ascii="Arial" w:hAnsi="Arial" w:eastAsia="Arial" w:cs="Arial"/>
          <w:sz w:val="19"/>
          <w:szCs w:val="19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maintenance</w:t>
      </w:r>
      <w:r>
        <w:rPr>
          <w:rFonts w:ascii="Arial" w:hAnsi="Arial" w:eastAsia="Arial" w:cs="Arial"/>
          <w:sz w:val="19"/>
          <w:szCs w:val="19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9"/>
        </w:rPr>
        <w:t>+/-</w:t>
      </w:r>
      <w:r>
        <w:rPr>
          <w:rFonts w:ascii="Arial" w:hAnsi="Arial" w:eastAsia="Arial" w:cs="Arial"/>
          <w:sz w:val="19"/>
          <w:szCs w:val="19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megadose </w:t>
      </w:r>
      <w:r>
        <w:rPr>
          <w:rFonts w:ascii="Arial" w:hAnsi="Arial" w:eastAsia="Arial" w:cs="Arial"/>
          <w:sz w:val="19"/>
          <w:szCs w:val="19"/>
          <w:spacing w:val="4"/>
        </w:rPr>
        <w:t>vitamins.</w:t>
      </w:r>
      <w:r>
        <w:rPr>
          <w:rFonts w:ascii="Arial" w:hAnsi="Arial" w:eastAsia="Arial" w:cs="Arial"/>
          <w:sz w:val="19"/>
          <w:szCs w:val="19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No</w:t>
      </w:r>
      <w:r>
        <w:rPr>
          <w:rFonts w:ascii="Arial" w:hAnsi="Arial" w:eastAsia="Arial" w:cs="Arial"/>
          <w:sz w:val="19"/>
          <w:szCs w:val="19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difference</w:t>
      </w:r>
      <w:r>
        <w:rPr>
          <w:rFonts w:ascii="Arial" w:hAnsi="Arial" w:eastAsia="Arial" w:cs="Arial"/>
          <w:sz w:val="19"/>
          <w:szCs w:val="19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was</w:t>
      </w:r>
      <w:r>
        <w:rPr>
          <w:rFonts w:ascii="Arial" w:hAnsi="Arial" w:eastAsia="Arial" w:cs="Arial"/>
          <w:sz w:val="19"/>
          <w:szCs w:val="19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found</w:t>
      </w:r>
      <w:r>
        <w:rPr>
          <w:rFonts w:ascii="Arial" w:hAnsi="Arial" w:eastAsia="Arial" w:cs="Arial"/>
          <w:sz w:val="19"/>
          <w:szCs w:val="19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in</w:t>
      </w:r>
      <w:r>
        <w:rPr>
          <w:rFonts w:ascii="Arial" w:hAnsi="Arial" w:eastAsia="Arial" w:cs="Arial"/>
          <w:sz w:val="19"/>
          <w:szCs w:val="19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two</w:t>
      </w:r>
      <w:r>
        <w:rPr>
          <w:rFonts w:ascii="Arial" w:hAnsi="Arial" w:eastAsia="Arial" w:cs="Arial"/>
          <w:sz w:val="19"/>
          <w:szCs w:val="19"/>
          <w:spacing w:val="3"/>
        </w:rPr>
        <w:t>-year</w:t>
      </w:r>
      <w:r>
        <w:rPr>
          <w:rFonts w:ascii="Arial" w:hAnsi="Arial" w:eastAsia="Arial" w:cs="Arial"/>
          <w:sz w:val="19"/>
          <w:szCs w:val="19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disease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free survival for any of these combination therapies.</w:t>
      </w:r>
      <w:r>
        <w:rPr>
          <w:rFonts w:ascii="Arial" w:hAnsi="Arial" w:eastAsia="Arial" w:cs="Arial"/>
          <w:sz w:val="12"/>
          <w:szCs w:val="12"/>
          <w:spacing w:val="4"/>
          <w:position w:val="5"/>
        </w:rPr>
        <w:t>167</w:t>
      </w:r>
    </w:p>
    <w:p>
      <w:pPr>
        <w:ind w:left="379" w:right="621" w:firstLine="11"/>
        <w:spacing w:before="156" w:line="291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spacing w:val="4"/>
        </w:rPr>
        <w:t>Despite   these   disappointing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4"/>
        </w:rPr>
        <w:t>results   of</w:t>
      </w:r>
      <w:r>
        <w:rPr>
          <w:rFonts w:ascii="Arial" w:hAnsi="Arial" w:eastAsia="Arial" w:cs="Arial"/>
          <w:sz w:val="19"/>
          <w:szCs w:val="19"/>
          <w:spacing w:val="5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4"/>
        </w:rPr>
        <w:t>combinati</w:t>
      </w:r>
      <w:r>
        <w:rPr>
          <w:rFonts w:ascii="Arial" w:hAnsi="Arial" w:eastAsia="Arial" w:cs="Arial"/>
          <w:sz w:val="19"/>
          <w:szCs w:val="19"/>
          <w:spacing w:val="3"/>
        </w:rPr>
        <w:t>on</w:t>
      </w:r>
      <w:r>
        <w:rPr>
          <w:rFonts w:ascii="Arial" w:hAnsi="Arial" w:eastAsia="Arial" w:cs="Arial"/>
          <w:sz w:val="19"/>
          <w:szCs w:val="19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therapy</w:t>
      </w:r>
      <w:r>
        <w:rPr>
          <w:rFonts w:ascii="Arial" w:hAnsi="Arial" w:eastAsia="Arial" w:cs="Arial"/>
          <w:sz w:val="19"/>
          <w:szCs w:val="19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to</w:t>
      </w:r>
      <w:r>
        <w:rPr>
          <w:rFonts w:ascii="Arial" w:hAnsi="Arial" w:eastAsia="Arial" w:cs="Arial"/>
          <w:sz w:val="19"/>
          <w:szCs w:val="19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date,</w:t>
      </w:r>
      <w:r>
        <w:rPr>
          <w:rFonts w:ascii="Arial" w:hAnsi="Arial" w:eastAsia="Arial" w:cs="Arial"/>
          <w:sz w:val="19"/>
          <w:szCs w:val="19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there</w:t>
      </w:r>
      <w:r>
        <w:rPr>
          <w:rFonts w:ascii="Arial" w:hAnsi="Arial" w:eastAsia="Arial" w:cs="Arial"/>
          <w:sz w:val="19"/>
          <w:szCs w:val="19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remains</w:t>
      </w:r>
      <w:r>
        <w:rPr>
          <w:rFonts w:ascii="Arial" w:hAnsi="Arial" w:eastAsia="Arial" w:cs="Arial"/>
          <w:sz w:val="19"/>
          <w:szCs w:val="19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considerable</w:t>
      </w:r>
      <w:r>
        <w:rPr>
          <w:rFonts w:ascii="Arial" w:hAnsi="Arial" w:eastAsia="Arial" w:cs="Arial"/>
          <w:sz w:val="19"/>
          <w:szCs w:val="19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interest</w:t>
      </w:r>
      <w:r>
        <w:rPr>
          <w:rFonts w:ascii="Arial" w:hAnsi="Arial" w:eastAsia="Arial" w:cs="Arial"/>
          <w:sz w:val="19"/>
          <w:szCs w:val="19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in</w:t>
      </w:r>
      <w:r>
        <w:rPr>
          <w:rFonts w:ascii="Arial" w:hAnsi="Arial" w:eastAsia="Arial" w:cs="Arial"/>
          <w:sz w:val="19"/>
          <w:szCs w:val="19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developing  new  sy</w:t>
      </w:r>
      <w:r>
        <w:rPr>
          <w:rFonts w:ascii="Arial" w:hAnsi="Arial" w:eastAsia="Arial" w:cs="Arial"/>
          <w:sz w:val="19"/>
          <w:szCs w:val="19"/>
          <w:spacing w:val="4"/>
        </w:rPr>
        <w:t>nergistic</w:t>
      </w:r>
      <w:r>
        <w:rPr>
          <w:rFonts w:ascii="Arial" w:hAnsi="Arial" w:eastAsia="Arial" w:cs="Arial"/>
          <w:sz w:val="19"/>
          <w:szCs w:val="19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combinations  with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several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ongoing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   </w:t>
      </w:r>
      <w:r>
        <w:rPr>
          <w:rFonts w:ascii="Arial" w:hAnsi="Arial" w:eastAsia="Arial" w:cs="Arial"/>
          <w:sz w:val="19"/>
          <w:szCs w:val="19"/>
          <w:spacing w:val="3"/>
        </w:rPr>
        <w:t>clinical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spacing w:val="3"/>
        </w:rPr>
        <w:t>trials</w:t>
      </w:r>
      <w:r>
        <w:rPr>
          <w:rFonts w:ascii="Arial" w:hAnsi="Arial" w:eastAsia="Arial" w:cs="Arial"/>
          <w:sz w:val="19"/>
          <w:szCs w:val="19"/>
        </w:rPr>
        <w:t xml:space="preserve">     </w:t>
      </w:r>
      <w:r>
        <w:rPr>
          <w:rFonts w:ascii="Arial" w:hAnsi="Arial" w:eastAsia="Arial" w:cs="Arial"/>
          <w:sz w:val="19"/>
          <w:szCs w:val="19"/>
          <w:spacing w:val="3"/>
        </w:rPr>
        <w:t>examining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   </w:t>
      </w:r>
      <w:r>
        <w:rPr>
          <w:rFonts w:ascii="Arial" w:hAnsi="Arial" w:eastAsia="Arial" w:cs="Arial"/>
          <w:sz w:val="19"/>
          <w:szCs w:val="19"/>
          <w:spacing w:val="3"/>
        </w:rPr>
        <w:t>different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   </w:t>
      </w:r>
      <w:r>
        <w:rPr>
          <w:rFonts w:ascii="Arial" w:hAnsi="Arial" w:eastAsia="Arial" w:cs="Arial"/>
          <w:sz w:val="19"/>
          <w:szCs w:val="19"/>
          <w:spacing w:val="3"/>
        </w:rPr>
        <w:t>drug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combinations as well as surgical techniques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not</w:t>
      </w:r>
      <w:r>
        <w:rPr>
          <w:rFonts w:ascii="Arial" w:hAnsi="Arial" w:eastAsia="Arial" w:cs="Arial"/>
          <w:sz w:val="19"/>
          <w:szCs w:val="19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cur</w:t>
      </w:r>
      <w:r>
        <w:rPr>
          <w:rFonts w:ascii="Arial" w:hAnsi="Arial" w:eastAsia="Arial" w:cs="Arial"/>
          <w:sz w:val="19"/>
          <w:szCs w:val="19"/>
          <w:spacing w:val="3"/>
        </w:rPr>
        <w:t>rently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available</w:t>
      </w:r>
      <w:r>
        <w:rPr>
          <w:rFonts w:ascii="Arial" w:hAnsi="Arial" w:eastAsia="Arial" w:cs="Arial"/>
          <w:sz w:val="19"/>
          <w:szCs w:val="19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</w:t>
      </w:r>
      <w:r>
        <w:rPr>
          <w:rFonts w:ascii="Arial" w:hAnsi="Arial" w:eastAsia="Arial" w:cs="Arial"/>
          <w:sz w:val="19"/>
          <w:szCs w:val="19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the</w:t>
      </w:r>
      <w:r>
        <w:rPr>
          <w:rFonts w:ascii="Arial" w:hAnsi="Arial" w:eastAsia="Arial" w:cs="Arial"/>
          <w:sz w:val="19"/>
          <w:szCs w:val="19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U.S.</w:t>
      </w:r>
      <w:r>
        <w:rPr>
          <w:rFonts w:ascii="Arial" w:hAnsi="Arial" w:eastAsia="Arial" w:cs="Arial"/>
          <w:sz w:val="19"/>
          <w:szCs w:val="19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One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such</w:t>
      </w:r>
      <w:r>
        <w:rPr>
          <w:rFonts w:ascii="Arial" w:hAnsi="Arial" w:eastAsia="Arial" w:cs="Arial"/>
          <w:sz w:val="19"/>
          <w:szCs w:val="19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therapy</w:t>
      </w:r>
      <w:r>
        <w:rPr>
          <w:rFonts w:ascii="Arial" w:hAnsi="Arial" w:eastAsia="Arial" w:cs="Arial"/>
          <w:sz w:val="19"/>
          <w:szCs w:val="19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includes</w:t>
      </w:r>
      <w:r>
        <w:rPr>
          <w:rFonts w:ascii="Arial" w:hAnsi="Arial" w:eastAsia="Arial" w:cs="Arial"/>
          <w:sz w:val="19"/>
          <w:szCs w:val="19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chemo-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hyperthermia,</w:t>
      </w:r>
      <w:r>
        <w:rPr>
          <w:rFonts w:ascii="Arial" w:hAnsi="Arial" w:eastAsia="Arial" w:cs="Arial"/>
          <w:sz w:val="19"/>
          <w:szCs w:val="19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which</w:t>
      </w:r>
      <w:r>
        <w:rPr>
          <w:rFonts w:ascii="Arial" w:hAnsi="Arial" w:eastAsia="Arial" w:cs="Arial"/>
          <w:sz w:val="19"/>
          <w:szCs w:val="19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may</w:t>
      </w:r>
      <w:r>
        <w:rPr>
          <w:rFonts w:ascii="Arial" w:hAnsi="Arial" w:eastAsia="Arial" w:cs="Arial"/>
          <w:sz w:val="19"/>
          <w:szCs w:val="19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be</w:t>
      </w:r>
      <w:r>
        <w:rPr>
          <w:rFonts w:ascii="Arial" w:hAnsi="Arial" w:eastAsia="Arial" w:cs="Arial"/>
          <w:sz w:val="19"/>
          <w:szCs w:val="19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an</w:t>
      </w:r>
      <w:r>
        <w:rPr>
          <w:rFonts w:ascii="Arial" w:hAnsi="Arial" w:eastAsia="Arial" w:cs="Arial"/>
          <w:sz w:val="19"/>
          <w:szCs w:val="19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effective</w:t>
      </w:r>
      <w:r>
        <w:rPr>
          <w:rFonts w:ascii="Arial" w:hAnsi="Arial" w:eastAsia="Arial" w:cs="Arial"/>
          <w:sz w:val="19"/>
          <w:szCs w:val="19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treatment</w:t>
      </w:r>
      <w:r>
        <w:rPr>
          <w:rFonts w:ascii="Arial" w:hAnsi="Arial" w:eastAsia="Arial" w:cs="Arial"/>
          <w:sz w:val="19"/>
          <w:szCs w:val="19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but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requires</w:t>
      </w:r>
      <w:r>
        <w:rPr>
          <w:rFonts w:ascii="Arial" w:hAnsi="Arial" w:eastAsia="Arial" w:cs="Arial"/>
          <w:sz w:val="19"/>
          <w:szCs w:val="19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additional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study</w:t>
      </w:r>
      <w:r>
        <w:rPr>
          <w:rFonts w:ascii="Arial" w:hAnsi="Arial" w:eastAsia="Arial" w:cs="Arial"/>
          <w:sz w:val="19"/>
          <w:szCs w:val="19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and</w:t>
      </w:r>
      <w:r>
        <w:rPr>
          <w:rFonts w:ascii="Arial" w:hAnsi="Arial" w:eastAsia="Arial" w:cs="Arial"/>
          <w:sz w:val="19"/>
          <w:szCs w:val="19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is</w:t>
      </w:r>
      <w:r>
        <w:rPr>
          <w:rFonts w:ascii="Arial" w:hAnsi="Arial" w:eastAsia="Arial" w:cs="Arial"/>
          <w:sz w:val="19"/>
          <w:szCs w:val="19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not</w:t>
      </w:r>
      <w:r>
        <w:rPr>
          <w:rFonts w:ascii="Arial" w:hAnsi="Arial" w:eastAsia="Arial" w:cs="Arial"/>
          <w:sz w:val="19"/>
          <w:szCs w:val="19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cu</w:t>
      </w:r>
      <w:r>
        <w:rPr>
          <w:rFonts w:ascii="Arial" w:hAnsi="Arial" w:eastAsia="Arial" w:cs="Arial"/>
          <w:sz w:val="19"/>
          <w:szCs w:val="19"/>
          <w:spacing w:val="2"/>
        </w:rPr>
        <w:t>rrently</w:t>
      </w:r>
      <w:r>
        <w:rPr>
          <w:rFonts w:ascii="Arial" w:hAnsi="Arial" w:eastAsia="Arial" w:cs="Arial"/>
          <w:sz w:val="19"/>
          <w:szCs w:val="19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available</w:t>
      </w:r>
      <w:r>
        <w:rPr>
          <w:rFonts w:ascii="Arial" w:hAnsi="Arial" w:eastAsia="Arial" w:cs="Arial"/>
          <w:sz w:val="19"/>
          <w:szCs w:val="19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in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position w:val="-1"/>
        </w:rPr>
        <w:t>the</w:t>
      </w:r>
      <w:r>
        <w:rPr>
          <w:rFonts w:ascii="Arial" w:hAnsi="Arial" w:eastAsia="Arial" w:cs="Arial"/>
          <w:sz w:val="19"/>
          <w:szCs w:val="19"/>
          <w:spacing w:val="2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position w:val="-1"/>
        </w:rPr>
        <w:t>U</w:t>
      </w:r>
      <w:r>
        <w:rPr>
          <w:rFonts w:ascii="Arial" w:hAnsi="Arial" w:eastAsia="Arial" w:cs="Arial"/>
          <w:sz w:val="19"/>
          <w:szCs w:val="19"/>
          <w:spacing w:val="4"/>
          <w:position w:val="-1"/>
        </w:rPr>
        <w:t>.S.</w:t>
      </w:r>
      <w:r>
        <w:rPr>
          <w:rFonts w:ascii="Arial" w:hAnsi="Arial" w:eastAsia="Arial" w:cs="Arial"/>
          <w:sz w:val="12"/>
          <w:szCs w:val="12"/>
          <w:spacing w:val="4"/>
          <w:position w:val="4"/>
        </w:rPr>
        <w:t>168</w:t>
      </w:r>
    </w:p>
    <w:p>
      <w:pPr>
        <w:ind w:left="381" w:right="621" w:firstLine="9"/>
        <w:spacing w:before="113" w:line="283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</w:rPr>
        <w:t>Patients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with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higher</w:t>
      </w:r>
      <w:r>
        <w:rPr>
          <w:rFonts w:ascii="Arial" w:hAnsi="Arial" w:eastAsia="Arial" w:cs="Arial"/>
          <w:sz w:val="19"/>
          <w:szCs w:val="19"/>
          <w:spacing w:val="15"/>
        </w:rPr>
        <w:t>-</w:t>
      </w:r>
      <w:r>
        <w:rPr>
          <w:rFonts w:ascii="Arial" w:hAnsi="Arial" w:eastAsia="Arial" w:cs="Arial"/>
          <w:sz w:val="19"/>
          <w:szCs w:val="19"/>
        </w:rPr>
        <w:t>risk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features</w:t>
      </w:r>
      <w:r>
        <w:rPr>
          <w:rFonts w:ascii="Arial" w:hAnsi="Arial" w:eastAsia="Arial" w:cs="Arial"/>
          <w:sz w:val="19"/>
          <w:szCs w:val="19"/>
          <w:spacing w:val="15"/>
        </w:rPr>
        <w:t>, </w:t>
      </w:r>
      <w:r>
        <w:rPr>
          <w:rFonts w:ascii="Arial" w:hAnsi="Arial" w:eastAsia="Arial" w:cs="Arial"/>
          <w:sz w:val="19"/>
          <w:szCs w:val="19"/>
        </w:rPr>
        <w:t>such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as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persistent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high</w:t>
      </w:r>
      <w:r>
        <w:rPr>
          <w:rFonts w:ascii="Arial" w:hAnsi="Arial" w:eastAsia="Arial" w:cs="Arial"/>
          <w:sz w:val="19"/>
          <w:szCs w:val="19"/>
          <w:spacing w:val="15"/>
        </w:rPr>
        <w:t>-</w:t>
      </w:r>
      <w:r>
        <w:rPr>
          <w:rFonts w:ascii="Arial" w:hAnsi="Arial" w:eastAsia="Arial" w:cs="Arial"/>
          <w:sz w:val="19"/>
          <w:szCs w:val="19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grade</w:t>
      </w:r>
      <w:r>
        <w:rPr>
          <w:rFonts w:ascii="Arial" w:hAnsi="Arial" w:eastAsia="Arial" w:cs="Arial"/>
          <w:sz w:val="19"/>
          <w:szCs w:val="19"/>
          <w:spacing w:val="6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T1</w:t>
      </w:r>
      <w:r>
        <w:rPr>
          <w:rFonts w:ascii="Arial" w:hAnsi="Arial" w:eastAsia="Arial" w:cs="Arial"/>
          <w:sz w:val="19"/>
          <w:szCs w:val="19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disease</w:t>
      </w:r>
      <w:r>
        <w:rPr>
          <w:rFonts w:ascii="Arial" w:hAnsi="Arial" w:eastAsia="Arial" w:cs="Arial"/>
          <w:sz w:val="19"/>
          <w:szCs w:val="19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on</w:t>
      </w:r>
      <w:r>
        <w:rPr>
          <w:rFonts w:ascii="Arial" w:hAnsi="Arial" w:eastAsia="Arial" w:cs="Arial"/>
          <w:sz w:val="19"/>
          <w:szCs w:val="19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repeat</w:t>
      </w:r>
      <w:r>
        <w:rPr>
          <w:rFonts w:ascii="Arial" w:hAnsi="Arial" w:eastAsia="Arial" w:cs="Arial"/>
          <w:sz w:val="19"/>
          <w:szCs w:val="19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resection,</w:t>
      </w:r>
      <w:r>
        <w:rPr>
          <w:rFonts w:ascii="Arial" w:hAnsi="Arial" w:eastAsia="Arial" w:cs="Arial"/>
          <w:sz w:val="19"/>
          <w:szCs w:val="19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T1</w:t>
      </w:r>
      <w:r>
        <w:rPr>
          <w:rFonts w:ascii="Arial" w:hAnsi="Arial" w:eastAsia="Arial" w:cs="Arial"/>
          <w:sz w:val="19"/>
          <w:szCs w:val="19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tumors</w:t>
      </w:r>
      <w:r>
        <w:rPr>
          <w:rFonts w:ascii="Arial" w:hAnsi="Arial" w:eastAsia="Arial" w:cs="Arial"/>
          <w:sz w:val="19"/>
          <w:szCs w:val="19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with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associated  CIS,</w:t>
      </w:r>
      <w:r>
        <w:rPr>
          <w:rFonts w:ascii="Arial" w:hAnsi="Arial" w:eastAsia="Arial" w:cs="Arial"/>
          <w:sz w:val="19"/>
          <w:szCs w:val="19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LVI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presence,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or  variant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histologies,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should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be offered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radical cystectomy</w:t>
      </w:r>
      <w:r>
        <w:rPr>
          <w:rFonts w:ascii="Arial" w:hAnsi="Arial" w:eastAsia="Arial" w:cs="Arial"/>
          <w:sz w:val="19"/>
          <w:szCs w:val="19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</w:t>
      </w:r>
      <w:r>
        <w:rPr>
          <w:rFonts w:ascii="Arial" w:hAnsi="Arial" w:eastAsia="Arial" w:cs="Arial"/>
          <w:sz w:val="19"/>
          <w:szCs w:val="19"/>
          <w:spacing w:val="3"/>
        </w:rPr>
        <w:t>s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an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alternative to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BCG.</w:t>
      </w:r>
    </w:p>
    <w:p>
      <w:pPr>
        <w:ind w:left="748" w:right="804" w:hanging="357"/>
        <w:spacing w:before="154" w:line="249" w:lineRule="auto"/>
        <w:outlineLvl w:val="0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4"/>
        </w:rPr>
        <w:t>19.</w:t>
      </w:r>
      <w:r>
        <w:rPr>
          <w:rFonts w:ascii="Arial" w:hAnsi="Arial" w:eastAsia="Arial" w:cs="Arial"/>
          <w:sz w:val="19"/>
          <w:szCs w:val="19"/>
          <w:b/>
          <w:bCs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In an</w:t>
      </w:r>
      <w:r>
        <w:rPr>
          <w:rFonts w:ascii="Arial" w:hAnsi="Arial" w:eastAsia="Arial" w:cs="Arial"/>
          <w:sz w:val="19"/>
          <w:szCs w:val="19"/>
          <w:b/>
          <w:bCs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intermediate-risk patient who</w:t>
      </w:r>
      <w:r>
        <w:rPr>
          <w:rFonts w:ascii="Arial" w:hAnsi="Arial" w:eastAsia="Arial" w:cs="Arial"/>
          <w:sz w:val="19"/>
          <w:szCs w:val="19"/>
          <w:b/>
          <w:bCs/>
          <w:spacing w:val="3"/>
        </w:rPr>
        <w:t xml:space="preserve"> completely</w:t>
      </w:r>
      <w:r>
        <w:rPr>
          <w:rFonts w:ascii="Arial" w:hAnsi="Arial" w:eastAsia="Arial" w:cs="Arial"/>
          <w:sz w:val="19"/>
          <w:szCs w:val="19"/>
          <w:b/>
          <w:bCs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responds to an</w:t>
      </w:r>
      <w:r>
        <w:rPr>
          <w:rFonts w:ascii="Arial" w:hAnsi="Arial" w:eastAsia="Arial" w:cs="Arial"/>
          <w:sz w:val="19"/>
          <w:szCs w:val="19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induction course of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intrave</w:t>
      </w:r>
      <w:r>
        <w:rPr>
          <w:rFonts w:ascii="Arial" w:hAnsi="Arial" w:eastAsia="Arial" w:cs="Arial"/>
          <w:sz w:val="19"/>
          <w:szCs w:val="19"/>
          <w:b/>
          <w:bCs/>
          <w:spacing w:val="3"/>
        </w:rPr>
        <w:t>sical</w:t>
      </w:r>
    </w:p>
    <w:p>
      <w:pPr>
        <w:ind w:left="744"/>
        <w:spacing w:before="74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4"/>
        </w:rPr>
        <w:t>chemotherapy, a clinic</w:t>
      </w:r>
      <w:r>
        <w:rPr>
          <w:rFonts w:ascii="Arial" w:hAnsi="Arial" w:eastAsia="Arial" w:cs="Arial"/>
          <w:sz w:val="19"/>
          <w:szCs w:val="19"/>
          <w:b/>
          <w:bCs/>
          <w:spacing w:val="3"/>
        </w:rPr>
        <w:t>ian</w:t>
      </w:r>
      <w:r>
        <w:rPr>
          <w:rFonts w:ascii="Arial" w:hAnsi="Arial" w:eastAsia="Arial" w:cs="Arial"/>
          <w:sz w:val="19"/>
          <w:szCs w:val="19"/>
          <w:b/>
          <w:bCs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3"/>
        </w:rPr>
        <w:t>may</w:t>
      </w:r>
      <w:r>
        <w:rPr>
          <w:rFonts w:ascii="Arial" w:hAnsi="Arial" w:eastAsia="Arial" w:cs="Arial"/>
          <w:sz w:val="19"/>
          <w:szCs w:val="19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3"/>
        </w:rPr>
        <w:t>utilize</w:t>
      </w:r>
    </w:p>
    <w:p>
      <w:pPr>
        <w:ind w:left="748"/>
        <w:spacing w:before="79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4"/>
        </w:rPr>
        <w:t>maintenance therapy. (Conditional</w:t>
      </w:r>
    </w:p>
    <w:p>
      <w:pPr>
        <w:ind w:left="750"/>
        <w:spacing w:before="77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4"/>
        </w:rPr>
        <w:t>Recommendation;</w:t>
      </w:r>
      <w:r>
        <w:rPr>
          <w:rFonts w:ascii="Arial" w:hAnsi="Arial" w:eastAsia="Arial" w:cs="Arial"/>
          <w:sz w:val="19"/>
          <w:szCs w:val="19"/>
          <w:b/>
          <w:bCs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Evidence Strength: Grade</w:t>
      </w:r>
      <w:r>
        <w:rPr>
          <w:rFonts w:ascii="Arial" w:hAnsi="Arial" w:eastAsia="Arial" w:cs="Arial"/>
          <w:sz w:val="19"/>
          <w:szCs w:val="19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C)</w:t>
      </w:r>
    </w:p>
    <w:p>
      <w:pPr>
        <w:ind w:left="375" w:right="619"/>
        <w:spacing w:before="190" w:line="287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4"/>
        </w:rPr>
        <w:t>As</w:t>
      </w:r>
      <w:r>
        <w:rPr>
          <w:rFonts w:ascii="Arial" w:hAnsi="Arial" w:eastAsia="Arial" w:cs="Arial"/>
          <w:sz w:val="19"/>
          <w:szCs w:val="19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discussed</w:t>
      </w:r>
      <w:r>
        <w:rPr>
          <w:rFonts w:ascii="Arial" w:hAnsi="Arial" w:eastAsia="Arial" w:cs="Arial"/>
          <w:sz w:val="19"/>
          <w:szCs w:val="19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previously, the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available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data</w:t>
      </w:r>
      <w:r>
        <w:rPr>
          <w:rFonts w:ascii="Arial" w:hAnsi="Arial" w:eastAsia="Arial" w:cs="Arial"/>
          <w:sz w:val="19"/>
          <w:szCs w:val="19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supp</w:t>
      </w:r>
      <w:r>
        <w:rPr>
          <w:rFonts w:ascii="Arial" w:hAnsi="Arial" w:eastAsia="Arial" w:cs="Arial"/>
          <w:sz w:val="19"/>
          <w:szCs w:val="19"/>
          <w:spacing w:val="3"/>
        </w:rPr>
        <w:t>orts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use</w:t>
      </w:r>
      <w:r>
        <w:rPr>
          <w:rFonts w:ascii="Arial" w:hAnsi="Arial" w:eastAsia="Arial" w:cs="Arial"/>
          <w:sz w:val="19"/>
          <w:szCs w:val="19"/>
          <w:spacing w:val="27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of</w:t>
      </w:r>
      <w:r>
        <w:rPr>
          <w:rFonts w:ascii="Arial" w:hAnsi="Arial" w:eastAsia="Arial" w:cs="Arial"/>
          <w:sz w:val="19"/>
          <w:szCs w:val="19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mitomycin</w:t>
      </w:r>
      <w:r>
        <w:rPr>
          <w:rFonts w:ascii="Arial" w:hAnsi="Arial" w:eastAsia="Arial" w:cs="Arial"/>
          <w:sz w:val="19"/>
          <w:szCs w:val="19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C,</w:t>
      </w:r>
      <w:r>
        <w:rPr>
          <w:rFonts w:ascii="Arial" w:hAnsi="Arial" w:eastAsia="Arial" w:cs="Arial"/>
          <w:sz w:val="19"/>
          <w:szCs w:val="19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doxorubicin,</w:t>
      </w:r>
      <w:r>
        <w:rPr>
          <w:rFonts w:ascii="Arial" w:hAnsi="Arial" w:eastAsia="Arial" w:cs="Arial"/>
          <w:sz w:val="19"/>
          <w:szCs w:val="19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and</w:t>
      </w:r>
      <w:r>
        <w:rPr>
          <w:rFonts w:ascii="Arial" w:hAnsi="Arial" w:eastAsia="Arial" w:cs="Arial"/>
          <w:sz w:val="19"/>
          <w:szCs w:val="19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epirubicin</w:t>
      </w:r>
      <w:r>
        <w:rPr>
          <w:rFonts w:ascii="Arial" w:hAnsi="Arial" w:eastAsia="Arial" w:cs="Arial"/>
          <w:sz w:val="19"/>
          <w:szCs w:val="19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as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choices for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induction</w:t>
      </w:r>
      <w:r>
        <w:rPr>
          <w:rFonts w:ascii="Arial" w:hAnsi="Arial" w:eastAsia="Arial" w:cs="Arial"/>
          <w:sz w:val="19"/>
          <w:szCs w:val="19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intravesical ther</w:t>
      </w:r>
      <w:r>
        <w:rPr>
          <w:rFonts w:ascii="Arial" w:hAnsi="Arial" w:eastAsia="Arial" w:cs="Arial"/>
          <w:sz w:val="19"/>
          <w:szCs w:val="19"/>
          <w:spacing w:val="3"/>
        </w:rPr>
        <w:t>apy</w:t>
      </w:r>
      <w:r>
        <w:rPr>
          <w:rFonts w:ascii="Arial" w:hAnsi="Arial" w:eastAsia="Arial" w:cs="Arial"/>
          <w:sz w:val="19"/>
          <w:szCs w:val="19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</w:t>
      </w:r>
      <w:r>
        <w:rPr>
          <w:rFonts w:ascii="Arial" w:hAnsi="Arial" w:eastAsia="Arial" w:cs="Arial"/>
          <w:sz w:val="19"/>
          <w:szCs w:val="19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patients with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intermediate-risk</w:t>
      </w:r>
      <w:r>
        <w:rPr>
          <w:rFonts w:ascii="Arial" w:hAnsi="Arial" w:eastAsia="Arial" w:cs="Arial"/>
          <w:sz w:val="19"/>
          <w:szCs w:val="19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NM</w:t>
      </w:r>
      <w:r>
        <w:rPr>
          <w:rFonts w:ascii="Arial" w:hAnsi="Arial" w:eastAsia="Arial" w:cs="Arial"/>
          <w:sz w:val="19"/>
          <w:szCs w:val="19"/>
          <w:spacing w:val="3"/>
        </w:rPr>
        <w:t>IBC.</w:t>
      </w:r>
      <w:r>
        <w:rPr>
          <w:rFonts w:ascii="Arial" w:hAnsi="Arial" w:eastAsia="Arial" w:cs="Arial"/>
          <w:sz w:val="19"/>
          <w:szCs w:val="19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Relatively</w:t>
      </w:r>
      <w:r>
        <w:rPr>
          <w:rFonts w:ascii="Arial" w:hAnsi="Arial" w:eastAsia="Arial" w:cs="Arial"/>
          <w:sz w:val="19"/>
          <w:szCs w:val="19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few</w:t>
      </w:r>
      <w:r>
        <w:rPr>
          <w:rFonts w:ascii="Arial" w:hAnsi="Arial" w:eastAsia="Arial" w:cs="Arial"/>
          <w:sz w:val="19"/>
          <w:szCs w:val="19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studies</w:t>
      </w:r>
      <w:r>
        <w:rPr>
          <w:rFonts w:ascii="Arial" w:hAnsi="Arial" w:eastAsia="Arial" w:cs="Arial"/>
          <w:sz w:val="19"/>
          <w:szCs w:val="19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directly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test the benefit of maintenance therapy for those</w:t>
      </w:r>
      <w:r>
        <w:rPr>
          <w:rFonts w:ascii="Arial" w:hAnsi="Arial" w:eastAsia="Arial" w:cs="Arial"/>
          <w:sz w:val="19"/>
          <w:szCs w:val="19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patie</w:t>
      </w:r>
      <w:r>
        <w:rPr>
          <w:rFonts w:ascii="Arial" w:hAnsi="Arial" w:eastAsia="Arial" w:cs="Arial"/>
          <w:sz w:val="19"/>
          <w:szCs w:val="19"/>
          <w:spacing w:val="3"/>
        </w:rPr>
        <w:t>nts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who completely respond (defined as a normal c</w:t>
      </w:r>
      <w:r>
        <w:rPr>
          <w:rFonts w:ascii="Arial" w:hAnsi="Arial" w:eastAsia="Arial" w:cs="Arial"/>
          <w:sz w:val="19"/>
          <w:szCs w:val="19"/>
          <w:spacing w:val="3"/>
        </w:rPr>
        <w:t>ystoscopy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and</w:t>
      </w:r>
      <w:r>
        <w:rPr>
          <w:rFonts w:ascii="Arial" w:hAnsi="Arial" w:eastAsia="Arial" w:cs="Arial"/>
          <w:sz w:val="19"/>
          <w:szCs w:val="19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cytology, with</w:t>
      </w:r>
      <w:r>
        <w:rPr>
          <w:rFonts w:ascii="Arial" w:hAnsi="Arial" w:eastAsia="Arial" w:cs="Arial"/>
          <w:sz w:val="19"/>
          <w:szCs w:val="19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no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evidence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of c</w:t>
      </w:r>
      <w:r>
        <w:rPr>
          <w:rFonts w:ascii="Arial" w:hAnsi="Arial" w:eastAsia="Arial" w:cs="Arial"/>
          <w:sz w:val="19"/>
          <w:szCs w:val="19"/>
          <w:spacing w:val="3"/>
        </w:rPr>
        <w:t>ancer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on</w:t>
      </w:r>
      <w:r>
        <w:rPr>
          <w:rFonts w:ascii="Arial" w:hAnsi="Arial" w:eastAsia="Arial" w:cs="Arial"/>
          <w:sz w:val="19"/>
          <w:szCs w:val="19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pathology</w:t>
      </w:r>
      <w:r>
        <w:rPr>
          <w:rFonts w:ascii="Arial" w:hAnsi="Arial" w:eastAsia="Arial" w:cs="Arial"/>
          <w:sz w:val="19"/>
          <w:szCs w:val="19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if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</w:t>
      </w:r>
      <w:r>
        <w:rPr>
          <w:rFonts w:ascii="Arial" w:hAnsi="Arial" w:eastAsia="Arial" w:cs="Arial"/>
          <w:sz w:val="19"/>
          <w:szCs w:val="19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biopsy</w:t>
      </w:r>
      <w:r>
        <w:rPr>
          <w:rFonts w:ascii="Arial" w:hAnsi="Arial" w:eastAsia="Arial" w:cs="Arial"/>
          <w:sz w:val="19"/>
          <w:szCs w:val="19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is</w:t>
      </w:r>
      <w:r>
        <w:rPr>
          <w:rFonts w:ascii="Arial" w:hAnsi="Arial" w:eastAsia="Arial" w:cs="Arial"/>
          <w:sz w:val="19"/>
          <w:szCs w:val="19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performed)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to</w:t>
      </w:r>
      <w:r>
        <w:rPr>
          <w:rFonts w:ascii="Arial" w:hAnsi="Arial" w:eastAsia="Arial" w:cs="Arial"/>
          <w:sz w:val="19"/>
          <w:szCs w:val="19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an</w:t>
      </w:r>
      <w:r>
        <w:rPr>
          <w:rFonts w:ascii="Arial" w:hAnsi="Arial" w:eastAsia="Arial" w:cs="Arial"/>
          <w:sz w:val="19"/>
          <w:szCs w:val="19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induct</w:t>
      </w:r>
      <w:r>
        <w:rPr>
          <w:rFonts w:ascii="Arial" w:hAnsi="Arial" w:eastAsia="Arial" w:cs="Arial"/>
          <w:sz w:val="19"/>
          <w:szCs w:val="19"/>
          <w:spacing w:val="2"/>
        </w:rPr>
        <w:t>ion</w:t>
      </w:r>
      <w:r>
        <w:rPr>
          <w:rFonts w:ascii="Arial" w:hAnsi="Arial" w:eastAsia="Arial" w:cs="Arial"/>
          <w:sz w:val="19"/>
          <w:szCs w:val="19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course</w:t>
      </w:r>
      <w:r>
        <w:rPr>
          <w:rFonts w:ascii="Arial" w:hAnsi="Arial" w:eastAsia="Arial" w:cs="Arial"/>
          <w:sz w:val="19"/>
          <w:szCs w:val="19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of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intravesical</w:t>
      </w:r>
      <w:r>
        <w:rPr>
          <w:rFonts w:ascii="Arial" w:hAnsi="Arial" w:eastAsia="Arial" w:cs="Arial"/>
          <w:sz w:val="19"/>
          <w:szCs w:val="19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chemotherapy.</w:t>
      </w:r>
      <w:r>
        <w:rPr>
          <w:rFonts w:ascii="Arial" w:hAnsi="Arial" w:eastAsia="Arial" w:cs="Arial"/>
          <w:sz w:val="12"/>
          <w:szCs w:val="12"/>
          <w:spacing w:val="3"/>
          <w:position w:val="5"/>
        </w:rPr>
        <w:t>145    </w:t>
      </w:r>
      <w:r>
        <w:rPr>
          <w:rFonts w:ascii="Arial" w:hAnsi="Arial" w:eastAsia="Arial" w:cs="Arial"/>
          <w:sz w:val="19"/>
          <w:szCs w:val="19"/>
          <w:spacing w:val="3"/>
        </w:rPr>
        <w:t>If   a</w:t>
      </w:r>
      <w:r>
        <w:rPr>
          <w:rFonts w:ascii="Arial" w:hAnsi="Arial" w:eastAsia="Arial" w:cs="Arial"/>
          <w:sz w:val="19"/>
          <w:szCs w:val="19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biopsy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or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TURBT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is</w:t>
      </w:r>
      <w:r>
        <w:rPr>
          <w:rFonts w:ascii="Arial" w:hAnsi="Arial" w:eastAsia="Arial" w:cs="Arial"/>
          <w:sz w:val="19"/>
          <w:szCs w:val="19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performed</w:t>
      </w:r>
      <w:r>
        <w:rPr>
          <w:rFonts w:ascii="Arial" w:hAnsi="Arial" w:eastAsia="Arial" w:cs="Arial"/>
          <w:sz w:val="19"/>
          <w:szCs w:val="19"/>
          <w:spacing w:val="13"/>
        </w:rPr>
        <w:t>,  </w:t>
      </w:r>
      <w:r>
        <w:rPr>
          <w:rFonts w:ascii="Arial" w:hAnsi="Arial" w:eastAsia="Arial" w:cs="Arial"/>
          <w:sz w:val="19"/>
          <w:szCs w:val="19"/>
        </w:rPr>
        <w:t>to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meet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a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complete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response </w:t>
      </w:r>
      <w:r>
        <w:rPr>
          <w:rFonts w:ascii="Arial" w:hAnsi="Arial" w:eastAsia="Arial" w:cs="Arial"/>
          <w:sz w:val="19"/>
          <w:szCs w:val="19"/>
          <w:spacing w:val="3"/>
        </w:rPr>
        <w:t>definition, no evidence of cancer is detected.</w:t>
      </w:r>
      <w:r>
        <w:rPr>
          <w:rFonts w:ascii="Arial" w:hAnsi="Arial" w:eastAsia="Arial" w:cs="Arial"/>
          <w:sz w:val="19"/>
          <w:szCs w:val="19"/>
          <w:spacing w:val="-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Although </w:t>
      </w:r>
      <w:r>
        <w:rPr>
          <w:rFonts w:ascii="Arial" w:hAnsi="Arial" w:eastAsia="Arial" w:cs="Arial"/>
          <w:sz w:val="19"/>
          <w:szCs w:val="19"/>
          <w:spacing w:val="2"/>
        </w:rPr>
        <w:t>the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specific</w:t>
      </w:r>
      <w:r>
        <w:rPr>
          <w:rFonts w:ascii="Arial" w:hAnsi="Arial" w:eastAsia="Arial" w:cs="Arial"/>
          <w:sz w:val="19"/>
          <w:szCs w:val="19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best</w:t>
      </w:r>
      <w:r>
        <w:rPr>
          <w:rFonts w:ascii="Arial" w:hAnsi="Arial" w:eastAsia="Arial" w:cs="Arial"/>
          <w:sz w:val="19"/>
          <w:szCs w:val="19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maintenance</w:t>
      </w:r>
      <w:r>
        <w:rPr>
          <w:rFonts w:ascii="Arial" w:hAnsi="Arial" w:eastAsia="Arial" w:cs="Arial"/>
          <w:sz w:val="19"/>
          <w:szCs w:val="19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r</w:t>
      </w:r>
      <w:r>
        <w:rPr>
          <w:rFonts w:ascii="Arial" w:hAnsi="Arial" w:eastAsia="Arial" w:cs="Arial"/>
          <w:sz w:val="19"/>
          <w:szCs w:val="19"/>
          <w:spacing w:val="3"/>
        </w:rPr>
        <w:t>egimen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is</w:t>
      </w:r>
      <w:r>
        <w:rPr>
          <w:rFonts w:ascii="Arial" w:hAnsi="Arial" w:eastAsia="Arial" w:cs="Arial"/>
          <w:sz w:val="19"/>
          <w:szCs w:val="19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unknown, common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maintenance</w:t>
      </w:r>
      <w:r>
        <w:rPr>
          <w:rFonts w:ascii="Arial" w:hAnsi="Arial" w:eastAsia="Arial" w:cs="Arial"/>
          <w:sz w:val="19"/>
          <w:szCs w:val="19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regimens  include</w:t>
      </w:r>
      <w:r>
        <w:rPr>
          <w:rFonts w:ascii="Arial" w:hAnsi="Arial" w:eastAsia="Arial" w:cs="Arial"/>
          <w:sz w:val="19"/>
          <w:szCs w:val="19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full</w:t>
      </w:r>
      <w:r>
        <w:rPr>
          <w:rFonts w:ascii="Arial" w:hAnsi="Arial" w:eastAsia="Arial" w:cs="Arial"/>
          <w:sz w:val="19"/>
          <w:szCs w:val="19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dose</w:t>
      </w:r>
      <w:r>
        <w:rPr>
          <w:rFonts w:ascii="Arial" w:hAnsi="Arial" w:eastAsia="Arial" w:cs="Arial"/>
          <w:sz w:val="19"/>
          <w:szCs w:val="19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chem</w:t>
      </w:r>
      <w:r>
        <w:rPr>
          <w:rFonts w:ascii="Arial" w:hAnsi="Arial" w:eastAsia="Arial" w:cs="Arial"/>
          <w:sz w:val="19"/>
          <w:szCs w:val="19"/>
          <w:spacing w:val="3"/>
        </w:rPr>
        <w:t>otherapy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given</w:t>
      </w:r>
      <w:r>
        <w:rPr>
          <w:rFonts w:ascii="Arial" w:hAnsi="Arial" w:eastAsia="Arial" w:cs="Arial"/>
          <w:sz w:val="19"/>
          <w:szCs w:val="19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at</w:t>
      </w:r>
      <w:r>
        <w:rPr>
          <w:rFonts w:ascii="Arial" w:hAnsi="Arial" w:eastAsia="Arial" w:cs="Arial"/>
          <w:sz w:val="19"/>
          <w:szCs w:val="19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monthly</w:t>
      </w:r>
      <w:r>
        <w:rPr>
          <w:rFonts w:ascii="Arial" w:hAnsi="Arial" w:eastAsia="Arial" w:cs="Arial"/>
          <w:sz w:val="19"/>
          <w:szCs w:val="19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intervals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for</w:t>
      </w:r>
      <w:r>
        <w:rPr>
          <w:rFonts w:ascii="Arial" w:hAnsi="Arial" w:eastAsia="Arial" w:cs="Arial"/>
          <w:sz w:val="19"/>
          <w:szCs w:val="19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</w:t>
      </w:r>
      <w:r>
        <w:rPr>
          <w:rFonts w:ascii="Arial" w:hAnsi="Arial" w:eastAsia="Arial" w:cs="Arial"/>
          <w:sz w:val="19"/>
          <w:szCs w:val="19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6-12-month</w:t>
      </w:r>
      <w:r>
        <w:rPr>
          <w:rFonts w:ascii="Arial" w:hAnsi="Arial" w:eastAsia="Arial" w:cs="Arial"/>
          <w:sz w:val="19"/>
          <w:szCs w:val="19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time</w:t>
      </w:r>
      <w:r>
        <w:rPr>
          <w:rFonts w:ascii="Arial" w:hAnsi="Arial" w:eastAsia="Arial" w:cs="Arial"/>
          <w:sz w:val="19"/>
          <w:szCs w:val="19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period.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Available</w:t>
      </w:r>
      <w:r>
        <w:rPr>
          <w:rFonts w:ascii="Arial" w:hAnsi="Arial" w:eastAsia="Arial" w:cs="Arial"/>
          <w:sz w:val="19"/>
          <w:szCs w:val="19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3"/>
        </w:rPr>
        <w:t>studies</w:t>
      </w:r>
      <w:r>
        <w:rPr>
          <w:rFonts w:ascii="Arial" w:hAnsi="Arial" w:eastAsia="Arial" w:cs="Arial"/>
          <w:sz w:val="19"/>
          <w:szCs w:val="19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3"/>
        </w:rPr>
        <w:t>are</w:t>
      </w:r>
      <w:r>
        <w:rPr>
          <w:rFonts w:ascii="Arial" w:hAnsi="Arial" w:eastAsia="Arial" w:cs="Arial"/>
          <w:sz w:val="19"/>
          <w:szCs w:val="19"/>
          <w:spacing w:val="2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3"/>
        </w:rPr>
        <w:t>difficult</w:t>
      </w:r>
      <w:r>
        <w:rPr>
          <w:rFonts w:ascii="Arial" w:hAnsi="Arial" w:eastAsia="Arial" w:cs="Arial"/>
          <w:sz w:val="19"/>
          <w:szCs w:val="19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3"/>
        </w:rPr>
        <w:t>to</w:t>
      </w:r>
      <w:r>
        <w:rPr>
          <w:rFonts w:ascii="Arial" w:hAnsi="Arial" w:eastAsia="Arial" w:cs="Arial"/>
          <w:sz w:val="19"/>
          <w:szCs w:val="19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3"/>
        </w:rPr>
        <w:t>generalize</w:t>
      </w:r>
      <w:r>
        <w:rPr>
          <w:rFonts w:ascii="Arial" w:hAnsi="Arial" w:eastAsia="Arial" w:cs="Arial"/>
          <w:sz w:val="19"/>
          <w:szCs w:val="19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3"/>
        </w:rPr>
        <w:t>due</w:t>
      </w:r>
      <w:r>
        <w:rPr>
          <w:rFonts w:ascii="Arial" w:hAnsi="Arial" w:eastAsia="Arial" w:cs="Arial"/>
          <w:sz w:val="19"/>
          <w:szCs w:val="19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3"/>
        </w:rPr>
        <w:t>to</w:t>
      </w:r>
      <w:r>
        <w:rPr>
          <w:rFonts w:ascii="Arial" w:hAnsi="Arial" w:eastAsia="Arial" w:cs="Arial"/>
          <w:sz w:val="19"/>
          <w:szCs w:val="19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variability</w:t>
      </w:r>
      <w:r>
        <w:rPr>
          <w:rFonts w:ascii="Arial" w:hAnsi="Arial" w:eastAsia="Arial" w:cs="Arial"/>
          <w:sz w:val="19"/>
          <w:szCs w:val="19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of</w:t>
      </w:r>
      <w:r>
        <w:rPr>
          <w:rFonts w:ascii="Arial" w:hAnsi="Arial" w:eastAsia="Arial" w:cs="Arial"/>
          <w:sz w:val="19"/>
          <w:szCs w:val="19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the</w:t>
      </w:r>
      <w:r>
        <w:rPr>
          <w:rFonts w:ascii="Arial" w:hAnsi="Arial" w:eastAsia="Arial" w:cs="Arial"/>
          <w:sz w:val="19"/>
          <w:szCs w:val="19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tumor</w:t>
      </w:r>
      <w:r>
        <w:rPr>
          <w:rFonts w:ascii="Arial" w:hAnsi="Arial" w:eastAsia="Arial" w:cs="Arial"/>
          <w:sz w:val="19"/>
          <w:szCs w:val="19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characteristics</w:t>
      </w:r>
      <w:r>
        <w:rPr>
          <w:rFonts w:ascii="Arial" w:hAnsi="Arial" w:eastAsia="Arial" w:cs="Arial"/>
          <w:sz w:val="19"/>
          <w:szCs w:val="19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</w:t>
      </w:r>
      <w:r>
        <w:rPr>
          <w:rFonts w:ascii="Arial" w:hAnsi="Arial" w:eastAsia="Arial" w:cs="Arial"/>
          <w:sz w:val="19"/>
          <w:szCs w:val="19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the</w:t>
      </w:r>
      <w:r>
        <w:rPr>
          <w:rFonts w:ascii="Arial" w:hAnsi="Arial" w:eastAsia="Arial" w:cs="Arial"/>
          <w:sz w:val="19"/>
          <w:szCs w:val="19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populations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treated and the dosing regimens chosen fo</w:t>
      </w:r>
      <w:r>
        <w:rPr>
          <w:rFonts w:ascii="Arial" w:hAnsi="Arial" w:eastAsia="Arial" w:cs="Arial"/>
          <w:sz w:val="19"/>
          <w:szCs w:val="19"/>
          <w:spacing w:val="2"/>
        </w:rPr>
        <w:t>r each trial. For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mitomycin C there is a single trial that focused on patients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with</w:t>
      </w:r>
      <w:r>
        <w:rPr>
          <w:rFonts w:ascii="Arial" w:hAnsi="Arial" w:eastAsia="Arial" w:cs="Arial"/>
          <w:sz w:val="19"/>
          <w:szCs w:val="19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higher</w:t>
      </w:r>
      <w:r>
        <w:rPr>
          <w:rFonts w:ascii="Arial" w:hAnsi="Arial" w:eastAsia="Arial" w:cs="Arial"/>
          <w:sz w:val="19"/>
          <w:szCs w:val="19"/>
          <w:spacing w:val="21"/>
        </w:rPr>
        <w:t>-</w:t>
      </w:r>
      <w:r>
        <w:rPr>
          <w:rFonts w:ascii="Arial" w:hAnsi="Arial" w:eastAsia="Arial" w:cs="Arial"/>
          <w:sz w:val="19"/>
          <w:szCs w:val="19"/>
        </w:rPr>
        <w:t>risk</w:t>
      </w:r>
      <w:r>
        <w:rPr>
          <w:rFonts w:ascii="Arial" w:hAnsi="Arial" w:eastAsia="Arial" w:cs="Arial"/>
          <w:sz w:val="19"/>
          <w:szCs w:val="19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disease</w:t>
      </w:r>
      <w:r>
        <w:rPr>
          <w:rFonts w:ascii="Arial" w:hAnsi="Arial" w:eastAsia="Arial" w:cs="Arial"/>
          <w:sz w:val="19"/>
          <w:szCs w:val="19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1"/>
        </w:rPr>
        <w:t>(T1,</w:t>
      </w:r>
      <w:r>
        <w:rPr>
          <w:rFonts w:ascii="Arial" w:hAnsi="Arial" w:eastAsia="Arial" w:cs="Arial"/>
          <w:sz w:val="19"/>
          <w:szCs w:val="19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higher</w:t>
      </w:r>
      <w:r>
        <w:rPr>
          <w:rFonts w:ascii="Arial" w:hAnsi="Arial" w:eastAsia="Arial" w:cs="Arial"/>
          <w:sz w:val="19"/>
          <w:szCs w:val="19"/>
          <w:spacing w:val="21"/>
        </w:rPr>
        <w:t>-</w:t>
      </w:r>
      <w:r>
        <w:rPr>
          <w:rFonts w:ascii="Arial" w:hAnsi="Arial" w:eastAsia="Arial" w:cs="Arial"/>
          <w:sz w:val="19"/>
          <w:szCs w:val="19"/>
        </w:rPr>
        <w:t>grade</w:t>
      </w:r>
      <w:r>
        <w:rPr>
          <w:rFonts w:ascii="Arial" w:hAnsi="Arial" w:eastAsia="Arial" w:cs="Arial"/>
          <w:sz w:val="19"/>
          <w:szCs w:val="19"/>
          <w:spacing w:val="21"/>
        </w:rPr>
        <w:t>,</w:t>
      </w:r>
      <w:r>
        <w:rPr>
          <w:rFonts w:ascii="Arial" w:hAnsi="Arial" w:eastAsia="Arial" w:cs="Arial"/>
          <w:sz w:val="19"/>
          <w:szCs w:val="19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multifocality</w:t>
      </w:r>
      <w:r>
        <w:rPr>
          <w:rFonts w:ascii="Arial" w:hAnsi="Arial" w:eastAsia="Arial" w:cs="Arial"/>
          <w:sz w:val="19"/>
          <w:szCs w:val="19"/>
          <w:spacing w:val="21"/>
        </w:rPr>
        <w:t>,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or recurrent) that reported that the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addition</w:t>
      </w:r>
      <w:r>
        <w:rPr>
          <w:rFonts w:ascii="Arial" w:hAnsi="Arial" w:eastAsia="Arial" w:cs="Arial"/>
          <w:sz w:val="19"/>
          <w:szCs w:val="19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of</w:t>
      </w:r>
      <w:r>
        <w:rPr>
          <w:rFonts w:ascii="Arial" w:hAnsi="Arial" w:eastAsia="Arial" w:cs="Arial"/>
          <w:sz w:val="19"/>
          <w:szCs w:val="19"/>
          <w:spacing w:val="3"/>
        </w:rPr>
        <w:t xml:space="preserve"> three years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of</w:t>
      </w:r>
      <w:r>
        <w:rPr>
          <w:rFonts w:ascii="Arial" w:hAnsi="Arial" w:eastAsia="Arial" w:cs="Arial"/>
          <w:sz w:val="19"/>
          <w:szCs w:val="19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maintenance therapy</w:t>
      </w:r>
      <w:r>
        <w:rPr>
          <w:rFonts w:ascii="Arial" w:hAnsi="Arial" w:eastAsia="Arial" w:cs="Arial"/>
          <w:sz w:val="19"/>
          <w:szCs w:val="19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compared to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6-week</w:t>
      </w:r>
      <w:r>
        <w:rPr>
          <w:rFonts w:ascii="Arial" w:hAnsi="Arial" w:eastAsia="Arial" w:cs="Arial"/>
          <w:sz w:val="19"/>
          <w:szCs w:val="19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induction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only</w:t>
      </w:r>
      <w:r>
        <w:rPr>
          <w:rFonts w:ascii="Arial" w:hAnsi="Arial" w:eastAsia="Arial" w:cs="Arial"/>
          <w:sz w:val="19"/>
          <w:szCs w:val="19"/>
          <w:spacing w:val="2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course   of</w:t>
      </w:r>
      <w:r>
        <w:rPr>
          <w:rFonts w:ascii="Arial" w:hAnsi="Arial" w:eastAsia="Arial" w:cs="Arial"/>
          <w:sz w:val="19"/>
          <w:szCs w:val="19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mitomycin</w:t>
      </w:r>
      <w:r>
        <w:rPr>
          <w:rFonts w:ascii="Arial" w:hAnsi="Arial" w:eastAsia="Arial" w:cs="Arial"/>
          <w:sz w:val="19"/>
          <w:szCs w:val="19"/>
          <w:spacing w:val="2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C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 (20   </w:t>
      </w:r>
      <w:r>
        <w:rPr>
          <w:rFonts w:ascii="Arial" w:hAnsi="Arial" w:eastAsia="Arial" w:cs="Arial"/>
          <w:sz w:val="19"/>
          <w:szCs w:val="19"/>
        </w:rPr>
        <w:t>mg</w:t>
      </w:r>
      <w:r>
        <w:rPr>
          <w:rFonts w:ascii="Arial" w:hAnsi="Arial" w:eastAsia="Arial" w:cs="Arial"/>
          <w:sz w:val="19"/>
          <w:szCs w:val="19"/>
          <w:spacing w:val="8"/>
        </w:rPr>
        <w:t>)   </w:t>
      </w:r>
      <w:r>
        <w:rPr>
          <w:rFonts w:ascii="Arial" w:hAnsi="Arial" w:eastAsia="Arial" w:cs="Arial"/>
          <w:sz w:val="19"/>
          <w:szCs w:val="19"/>
        </w:rPr>
        <w:t>reduced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373" w:firstLine="12"/>
        <w:spacing w:before="26" w:line="290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</w:rPr>
        <w:t>recurrence</w:t>
      </w:r>
      <w:r>
        <w:rPr>
          <w:rFonts w:ascii="Arial" w:hAnsi="Arial" w:eastAsia="Arial" w:cs="Arial"/>
          <w:sz w:val="19"/>
          <w:szCs w:val="19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rate</w:t>
      </w:r>
      <w:r>
        <w:rPr>
          <w:rFonts w:ascii="Arial" w:hAnsi="Arial" w:eastAsia="Arial" w:cs="Arial"/>
          <w:sz w:val="19"/>
          <w:szCs w:val="19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in</w:t>
      </w:r>
      <w:r>
        <w:rPr>
          <w:rFonts w:ascii="Arial" w:hAnsi="Arial" w:eastAsia="Arial" w:cs="Arial"/>
          <w:sz w:val="19"/>
          <w:szCs w:val="19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half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spacing w:val="5"/>
        </w:rPr>
        <w:t>(</w:t>
      </w:r>
      <w:r>
        <w:rPr>
          <w:rFonts w:ascii="Arial" w:hAnsi="Arial" w:eastAsia="Arial" w:cs="Arial"/>
          <w:sz w:val="19"/>
          <w:szCs w:val="19"/>
        </w:rPr>
        <w:t>RR</w:t>
      </w:r>
      <w:r>
        <w:rPr>
          <w:rFonts w:ascii="Arial" w:hAnsi="Arial" w:eastAsia="Arial" w:cs="Arial"/>
          <w:sz w:val="19"/>
          <w:szCs w:val="19"/>
          <w:spacing w:val="5"/>
        </w:rPr>
        <w:t>:  2.5;</w:t>
      </w:r>
      <w:r>
        <w:rPr>
          <w:rFonts w:ascii="Arial" w:hAnsi="Arial" w:eastAsia="Arial" w:cs="Arial"/>
          <w:sz w:val="19"/>
          <w:szCs w:val="19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spacing w:val="5"/>
        </w:rPr>
        <w:t>95%</w:t>
      </w:r>
      <w:r>
        <w:rPr>
          <w:rFonts w:ascii="Arial" w:hAnsi="Arial" w:eastAsia="Arial" w:cs="Arial"/>
          <w:sz w:val="19"/>
          <w:szCs w:val="19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CI</w:t>
      </w:r>
      <w:r>
        <w:rPr>
          <w:rFonts w:ascii="Arial" w:hAnsi="Arial" w:eastAsia="Arial" w:cs="Arial"/>
          <w:sz w:val="19"/>
          <w:szCs w:val="19"/>
          <w:spacing w:val="5"/>
        </w:rPr>
        <w:t>: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5"/>
        </w:rPr>
        <w:t>1.5</w:t>
      </w:r>
      <w:r>
        <w:rPr>
          <w:rFonts w:ascii="Arial" w:hAnsi="Arial" w:eastAsia="Arial" w:cs="Arial"/>
          <w:sz w:val="19"/>
          <w:szCs w:val="19"/>
          <w:spacing w:val="3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to</w:t>
      </w:r>
      <w:r>
        <w:rPr>
          <w:rFonts w:ascii="Arial" w:hAnsi="Arial" w:eastAsia="Arial" w:cs="Arial"/>
          <w:sz w:val="19"/>
          <w:szCs w:val="19"/>
          <w:spacing w:val="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5"/>
        </w:rPr>
        <w:t>4.2)</w:t>
      </w:r>
      <w:r>
        <w:rPr>
          <w:rFonts w:ascii="Arial" w:hAnsi="Arial" w:eastAsia="Arial" w:cs="Arial"/>
          <w:sz w:val="19"/>
          <w:szCs w:val="19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without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any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clear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difference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</w:rPr>
        <w:t>in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adverse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events</w:t>
      </w:r>
      <w:r>
        <w:rPr>
          <w:rFonts w:ascii="Arial" w:hAnsi="Arial" w:eastAsia="Arial" w:cs="Arial"/>
          <w:sz w:val="19"/>
          <w:szCs w:val="19"/>
          <w:spacing w:val="11"/>
        </w:rPr>
        <w:t>.</w:t>
      </w:r>
      <w:r>
        <w:rPr>
          <w:rFonts w:ascii="Arial" w:hAnsi="Arial" w:eastAsia="Arial" w:cs="Arial"/>
          <w:sz w:val="12"/>
          <w:szCs w:val="12"/>
          <w:spacing w:val="11"/>
          <w:position w:val="5"/>
        </w:rPr>
        <w:t>169</w:t>
      </w:r>
      <w:r>
        <w:rPr>
          <w:rFonts w:ascii="Arial" w:hAnsi="Arial" w:eastAsia="Arial" w:cs="Arial"/>
          <w:sz w:val="12"/>
          <w:szCs w:val="12"/>
          <w:spacing w:val="1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Conversely,  for  e</w:t>
      </w:r>
      <w:r>
        <w:rPr>
          <w:rFonts w:ascii="Arial" w:hAnsi="Arial" w:eastAsia="Arial" w:cs="Arial"/>
          <w:sz w:val="19"/>
          <w:szCs w:val="19"/>
          <w:spacing w:val="4"/>
        </w:rPr>
        <w:t>pirubicin</w:t>
      </w:r>
      <w:r>
        <w:rPr>
          <w:rFonts w:ascii="Arial" w:hAnsi="Arial" w:eastAsia="Arial" w:cs="Arial"/>
          <w:sz w:val="19"/>
          <w:szCs w:val="19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two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studies</w:t>
      </w:r>
      <w:r>
        <w:rPr>
          <w:rFonts w:ascii="Arial" w:hAnsi="Arial" w:eastAsia="Arial" w:cs="Arial"/>
          <w:sz w:val="19"/>
          <w:szCs w:val="19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that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compared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induction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therapy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with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and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without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a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maintenance</w:t>
      </w:r>
      <w:r>
        <w:rPr>
          <w:rFonts w:ascii="Arial" w:hAnsi="Arial" w:eastAsia="Arial" w:cs="Arial"/>
          <w:sz w:val="19"/>
          <w:szCs w:val="19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regimen  failed  to  find</w:t>
      </w:r>
      <w:r>
        <w:rPr>
          <w:rFonts w:ascii="Arial" w:hAnsi="Arial" w:eastAsia="Arial" w:cs="Arial"/>
          <w:sz w:val="19"/>
          <w:szCs w:val="19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any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significant</w:t>
      </w:r>
      <w:r>
        <w:rPr>
          <w:rFonts w:ascii="Arial" w:hAnsi="Arial" w:eastAsia="Arial" w:cs="Arial"/>
          <w:sz w:val="19"/>
          <w:szCs w:val="19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im</w:t>
      </w:r>
      <w:r>
        <w:rPr>
          <w:rFonts w:ascii="Arial" w:hAnsi="Arial" w:eastAsia="Arial" w:cs="Arial"/>
          <w:sz w:val="19"/>
          <w:szCs w:val="19"/>
          <w:spacing w:val="3"/>
        </w:rPr>
        <w:t>provement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in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recurrence</w:t>
      </w:r>
      <w:r>
        <w:rPr>
          <w:rFonts w:ascii="Arial" w:hAnsi="Arial" w:eastAsia="Arial" w:cs="Arial"/>
          <w:sz w:val="19"/>
          <w:szCs w:val="19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rates</w:t>
      </w:r>
      <w:r>
        <w:rPr>
          <w:rFonts w:ascii="Arial" w:hAnsi="Arial" w:eastAsia="Arial" w:cs="Arial"/>
          <w:sz w:val="19"/>
          <w:szCs w:val="19"/>
          <w:spacing w:val="9"/>
        </w:rPr>
        <w:t>.</w:t>
      </w:r>
      <w:r>
        <w:rPr>
          <w:rFonts w:ascii="Arial" w:hAnsi="Arial" w:eastAsia="Arial" w:cs="Arial"/>
          <w:sz w:val="12"/>
          <w:szCs w:val="12"/>
          <w:spacing w:val="9"/>
          <w:position w:val="5"/>
        </w:rPr>
        <w:t>170,</w:t>
      </w:r>
      <w:r>
        <w:rPr>
          <w:rFonts w:ascii="Arial" w:hAnsi="Arial" w:eastAsia="Arial" w:cs="Arial"/>
          <w:sz w:val="12"/>
          <w:szCs w:val="12"/>
          <w:spacing w:val="14"/>
          <w:w w:val="102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spacing w:val="9"/>
          <w:position w:val="5"/>
        </w:rPr>
        <w:t>171 </w:t>
      </w:r>
      <w:r>
        <w:rPr>
          <w:rFonts w:ascii="Arial" w:hAnsi="Arial" w:eastAsia="Arial" w:cs="Arial"/>
          <w:sz w:val="19"/>
          <w:szCs w:val="19"/>
        </w:rPr>
        <w:t>A</w:t>
      </w:r>
      <w:r>
        <w:rPr>
          <w:rFonts w:ascii="Arial" w:hAnsi="Arial" w:eastAsia="Arial" w:cs="Arial"/>
          <w:sz w:val="19"/>
          <w:szCs w:val="19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study</w:t>
      </w:r>
      <w:r>
        <w:rPr>
          <w:rFonts w:ascii="Arial" w:hAnsi="Arial" w:eastAsia="Arial" w:cs="Arial"/>
          <w:sz w:val="19"/>
          <w:szCs w:val="19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of</w:t>
      </w:r>
      <w:r>
        <w:rPr>
          <w:rFonts w:ascii="Arial" w:hAnsi="Arial" w:eastAsia="Arial" w:cs="Arial"/>
          <w:sz w:val="19"/>
          <w:szCs w:val="19"/>
          <w:spacing w:val="9"/>
        </w:rPr>
        <w:t xml:space="preserve"> 395 </w:t>
      </w:r>
      <w:r>
        <w:rPr>
          <w:rFonts w:ascii="Arial" w:hAnsi="Arial" w:eastAsia="Arial" w:cs="Arial"/>
          <w:sz w:val="19"/>
          <w:szCs w:val="19"/>
        </w:rPr>
        <w:t>patients</w:t>
      </w:r>
      <w:r>
        <w:rPr>
          <w:rFonts w:ascii="Arial" w:hAnsi="Arial" w:eastAsia="Arial" w:cs="Arial"/>
          <w:sz w:val="19"/>
          <w:szCs w:val="19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by</w:t>
      </w:r>
      <w:r>
        <w:rPr>
          <w:rFonts w:ascii="Arial" w:hAnsi="Arial" w:eastAsia="Arial" w:cs="Arial"/>
          <w:sz w:val="19"/>
          <w:szCs w:val="19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Serretta </w:t>
      </w:r>
      <w:r>
        <w:rPr>
          <w:rFonts w:ascii="Arial" w:hAnsi="Arial" w:eastAsia="Arial" w:cs="Arial"/>
          <w:sz w:val="19"/>
          <w:szCs w:val="19"/>
          <w:spacing w:val="4"/>
        </w:rPr>
        <w:t>et  al.  found  no  significant</w:t>
      </w:r>
      <w:r>
        <w:rPr>
          <w:rFonts w:ascii="Arial" w:hAnsi="Arial" w:eastAsia="Arial" w:cs="Arial"/>
          <w:sz w:val="19"/>
          <w:szCs w:val="19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diff</w:t>
      </w:r>
      <w:r>
        <w:rPr>
          <w:rFonts w:ascii="Arial" w:hAnsi="Arial" w:eastAsia="Arial" w:cs="Arial"/>
          <w:sz w:val="19"/>
          <w:szCs w:val="19"/>
          <w:spacing w:val="3"/>
        </w:rPr>
        <w:t>erence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in  the</w:t>
      </w:r>
      <w:r>
        <w:rPr>
          <w:rFonts w:ascii="Arial" w:hAnsi="Arial" w:eastAsia="Arial" w:cs="Arial"/>
          <w:sz w:val="19"/>
          <w:szCs w:val="19"/>
          <w:spacing w:val="4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four  year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recurrence rate when they compared an induction</w:t>
      </w:r>
      <w:r>
        <w:rPr>
          <w:rFonts w:ascii="Arial" w:hAnsi="Arial" w:eastAsia="Arial" w:cs="Arial"/>
          <w:sz w:val="19"/>
          <w:szCs w:val="19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course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of</w:t>
      </w:r>
      <w:r>
        <w:rPr>
          <w:rFonts w:ascii="Arial" w:hAnsi="Arial" w:eastAsia="Arial" w:cs="Arial"/>
          <w:sz w:val="19"/>
          <w:szCs w:val="19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six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weekly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instillations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of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epirubicin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(80 </w:t>
      </w:r>
      <w:r>
        <w:rPr>
          <w:rFonts w:ascii="Arial" w:hAnsi="Arial" w:eastAsia="Arial" w:cs="Arial"/>
          <w:sz w:val="19"/>
          <w:szCs w:val="19"/>
        </w:rPr>
        <w:t>mg</w:t>
      </w:r>
      <w:r>
        <w:rPr>
          <w:rFonts w:ascii="Arial" w:hAnsi="Arial" w:eastAsia="Arial" w:cs="Arial"/>
          <w:sz w:val="19"/>
          <w:szCs w:val="19"/>
          <w:spacing w:val="11"/>
        </w:rPr>
        <w:t>) </w:t>
      </w:r>
      <w:r>
        <w:rPr>
          <w:rFonts w:ascii="Arial" w:hAnsi="Arial" w:eastAsia="Arial" w:cs="Arial"/>
          <w:sz w:val="19"/>
          <w:szCs w:val="19"/>
        </w:rPr>
        <w:t>to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the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same </w:t>
      </w:r>
      <w:r>
        <w:rPr>
          <w:rFonts w:ascii="Arial" w:hAnsi="Arial" w:eastAsia="Arial" w:cs="Arial"/>
          <w:sz w:val="19"/>
          <w:szCs w:val="19"/>
          <w:spacing w:val="4"/>
        </w:rPr>
        <w:t>induction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course</w:t>
      </w:r>
      <w:r>
        <w:rPr>
          <w:rFonts w:ascii="Arial" w:hAnsi="Arial" w:eastAsia="Arial" w:cs="Arial"/>
          <w:sz w:val="19"/>
          <w:szCs w:val="19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plus</w:t>
      </w:r>
      <w:r>
        <w:rPr>
          <w:rFonts w:ascii="Arial" w:hAnsi="Arial" w:eastAsia="Arial" w:cs="Arial"/>
          <w:sz w:val="19"/>
          <w:szCs w:val="19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monthly</w:t>
      </w:r>
      <w:r>
        <w:rPr>
          <w:rFonts w:ascii="Arial" w:hAnsi="Arial" w:eastAsia="Arial" w:cs="Arial"/>
          <w:sz w:val="19"/>
          <w:szCs w:val="19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maintenance for</w:t>
      </w:r>
      <w:r>
        <w:rPr>
          <w:rFonts w:ascii="Arial" w:hAnsi="Arial" w:eastAsia="Arial" w:cs="Arial"/>
          <w:sz w:val="19"/>
          <w:szCs w:val="19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one</w:t>
      </w:r>
      <w:r>
        <w:rPr>
          <w:rFonts w:ascii="Arial" w:hAnsi="Arial" w:eastAsia="Arial" w:cs="Arial"/>
          <w:sz w:val="19"/>
          <w:szCs w:val="19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ye</w:t>
      </w:r>
      <w:r>
        <w:rPr>
          <w:rFonts w:ascii="Arial" w:hAnsi="Arial" w:eastAsia="Arial" w:cs="Arial"/>
          <w:sz w:val="19"/>
          <w:szCs w:val="19"/>
          <w:spacing w:val="3"/>
        </w:rPr>
        <w:t>ar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</w:rPr>
        <w:t>(</w:t>
      </w:r>
      <w:r>
        <w:rPr>
          <w:rFonts w:ascii="Arial" w:hAnsi="Arial" w:eastAsia="Arial" w:cs="Arial"/>
          <w:sz w:val="19"/>
          <w:szCs w:val="19"/>
        </w:rPr>
        <w:t>recurrence</w:t>
      </w:r>
      <w:r>
        <w:rPr>
          <w:rFonts w:ascii="Arial" w:hAnsi="Arial" w:eastAsia="Arial" w:cs="Arial"/>
          <w:sz w:val="19"/>
          <w:szCs w:val="19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rate</w:t>
      </w:r>
      <w:r>
        <w:rPr>
          <w:rFonts w:ascii="Arial" w:hAnsi="Arial" w:eastAsia="Arial" w:cs="Arial"/>
          <w:sz w:val="19"/>
          <w:szCs w:val="19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of</w:t>
      </w:r>
      <w:r>
        <w:rPr>
          <w:rFonts w:ascii="Arial" w:hAnsi="Arial" w:eastAsia="Arial" w:cs="Arial"/>
          <w:sz w:val="19"/>
          <w:szCs w:val="19"/>
          <w:spacing w:val="-10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</w:rPr>
        <w:t>46% </w:t>
      </w:r>
      <w:r>
        <w:rPr>
          <w:rFonts w:ascii="Arial" w:hAnsi="Arial" w:eastAsia="Arial" w:cs="Arial"/>
          <w:sz w:val="19"/>
          <w:szCs w:val="19"/>
        </w:rPr>
        <w:t>versus</w:t>
      </w:r>
      <w:r>
        <w:rPr>
          <w:rFonts w:ascii="Arial" w:hAnsi="Arial" w:eastAsia="Arial" w:cs="Arial"/>
          <w:sz w:val="19"/>
          <w:szCs w:val="19"/>
          <w:spacing w:val="7"/>
        </w:rPr>
        <w:t xml:space="preserve"> 50%, p=0.26).</w:t>
      </w:r>
      <w:r>
        <w:rPr>
          <w:rFonts w:ascii="Arial" w:hAnsi="Arial" w:eastAsia="Arial" w:cs="Arial"/>
          <w:sz w:val="12"/>
          <w:szCs w:val="12"/>
          <w:spacing w:val="7"/>
          <w:position w:val="5"/>
        </w:rPr>
        <w:t>171</w:t>
      </w:r>
      <w:r>
        <w:rPr>
          <w:rFonts w:ascii="Arial" w:hAnsi="Arial" w:eastAsia="Arial" w:cs="Arial"/>
          <w:sz w:val="12"/>
          <w:szCs w:val="12"/>
          <w:spacing w:val="19"/>
          <w:w w:val="101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Similarly</w:t>
      </w:r>
      <w:r>
        <w:rPr>
          <w:rFonts w:ascii="Arial" w:hAnsi="Arial" w:eastAsia="Arial" w:cs="Arial"/>
          <w:sz w:val="19"/>
          <w:szCs w:val="19"/>
          <w:spacing w:val="7"/>
        </w:rPr>
        <w:t>,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</w:t>
      </w:r>
      <w:r>
        <w:rPr>
          <w:rFonts w:ascii="Arial" w:hAnsi="Arial" w:eastAsia="Arial" w:cs="Arial"/>
          <w:sz w:val="19"/>
          <w:szCs w:val="19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study</w:t>
      </w:r>
      <w:r>
        <w:rPr>
          <w:rFonts w:ascii="Arial" w:hAnsi="Arial" w:eastAsia="Arial" w:cs="Arial"/>
          <w:sz w:val="19"/>
          <w:szCs w:val="19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of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8"/>
        </w:rPr>
        <w:t>148 </w:t>
      </w:r>
      <w:r>
        <w:rPr>
          <w:rFonts w:ascii="Arial" w:hAnsi="Arial" w:eastAsia="Arial" w:cs="Arial"/>
          <w:sz w:val="19"/>
          <w:szCs w:val="19"/>
        </w:rPr>
        <w:t>patients</w:t>
      </w:r>
      <w:r>
        <w:rPr>
          <w:rFonts w:ascii="Arial" w:hAnsi="Arial" w:eastAsia="Arial" w:cs="Arial"/>
          <w:sz w:val="19"/>
          <w:szCs w:val="19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by</w:t>
      </w:r>
      <w:r>
        <w:rPr>
          <w:rFonts w:ascii="Arial" w:hAnsi="Arial" w:eastAsia="Arial" w:cs="Arial"/>
          <w:sz w:val="19"/>
          <w:szCs w:val="19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Okamura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et</w:t>
      </w:r>
      <w:r>
        <w:rPr>
          <w:rFonts w:ascii="Arial" w:hAnsi="Arial" w:eastAsia="Arial" w:cs="Arial"/>
          <w:sz w:val="19"/>
          <w:szCs w:val="19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al</w:t>
      </w:r>
      <w:r>
        <w:rPr>
          <w:rFonts w:ascii="Arial" w:hAnsi="Arial" w:eastAsia="Arial" w:cs="Arial"/>
          <w:sz w:val="19"/>
          <w:szCs w:val="19"/>
          <w:spacing w:val="18"/>
        </w:rPr>
        <w:t>.</w:t>
      </w:r>
      <w:r>
        <w:rPr>
          <w:rFonts w:ascii="Arial" w:hAnsi="Arial" w:eastAsia="Arial" w:cs="Arial"/>
          <w:sz w:val="19"/>
          <w:szCs w:val="19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compared</w:t>
      </w:r>
      <w:r>
        <w:rPr>
          <w:rFonts w:ascii="Arial" w:hAnsi="Arial" w:eastAsia="Arial" w:cs="Arial"/>
          <w:sz w:val="19"/>
          <w:szCs w:val="19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</w:t>
      </w:r>
      <w:r>
        <w:rPr>
          <w:rFonts w:ascii="Arial" w:hAnsi="Arial" w:eastAsia="Arial" w:cs="Arial"/>
          <w:sz w:val="19"/>
          <w:szCs w:val="19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six </w:t>
      </w:r>
      <w:r>
        <w:rPr>
          <w:rFonts w:ascii="Arial" w:hAnsi="Arial" w:eastAsia="Arial" w:cs="Arial"/>
          <w:sz w:val="19"/>
          <w:szCs w:val="19"/>
          <w:spacing w:val="4"/>
        </w:rPr>
        <w:t>week</w:t>
      </w:r>
      <w:r>
        <w:rPr>
          <w:rFonts w:ascii="Arial" w:hAnsi="Arial" w:eastAsia="Arial" w:cs="Arial"/>
          <w:sz w:val="19"/>
          <w:szCs w:val="19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induction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course</w:t>
      </w:r>
      <w:r>
        <w:rPr>
          <w:rFonts w:ascii="Arial" w:hAnsi="Arial" w:eastAsia="Arial" w:cs="Arial"/>
          <w:sz w:val="19"/>
          <w:szCs w:val="19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of epirubicin</w:t>
      </w:r>
      <w:r>
        <w:rPr>
          <w:rFonts w:ascii="Arial" w:hAnsi="Arial" w:eastAsia="Arial" w:cs="Arial"/>
          <w:sz w:val="19"/>
          <w:szCs w:val="19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(40</w:t>
      </w:r>
      <w:r>
        <w:rPr>
          <w:rFonts w:ascii="Arial" w:hAnsi="Arial" w:eastAsia="Arial" w:cs="Arial"/>
          <w:sz w:val="19"/>
          <w:szCs w:val="19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mg)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to the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same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induction course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plus once</w:t>
      </w:r>
      <w:r>
        <w:rPr>
          <w:rFonts w:ascii="Arial" w:hAnsi="Arial" w:eastAsia="Arial" w:cs="Arial"/>
          <w:sz w:val="19"/>
          <w:szCs w:val="19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monthly</w:t>
      </w:r>
      <w:r>
        <w:rPr>
          <w:rFonts w:ascii="Arial" w:hAnsi="Arial" w:eastAsia="Arial" w:cs="Arial"/>
          <w:sz w:val="19"/>
          <w:szCs w:val="19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maintenance for</w:t>
      </w:r>
      <w:r>
        <w:rPr>
          <w:rFonts w:ascii="Arial" w:hAnsi="Arial" w:eastAsia="Arial" w:cs="Arial"/>
          <w:sz w:val="19"/>
          <w:szCs w:val="19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one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year and reported no difference in r</w:t>
      </w:r>
      <w:r>
        <w:rPr>
          <w:rFonts w:ascii="Arial" w:hAnsi="Arial" w:eastAsia="Arial" w:cs="Arial"/>
          <w:sz w:val="19"/>
          <w:szCs w:val="19"/>
          <w:spacing w:val="2"/>
        </w:rPr>
        <w:t>ecurrence</w:t>
      </w:r>
      <w:r>
        <w:rPr>
          <w:rFonts w:ascii="Arial" w:hAnsi="Arial" w:eastAsia="Arial" w:cs="Arial"/>
          <w:sz w:val="19"/>
          <w:szCs w:val="19"/>
          <w:spacing w:val="-10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free survival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at</w:t>
      </w:r>
      <w:r>
        <w:rPr>
          <w:rFonts w:ascii="Arial" w:hAnsi="Arial" w:eastAsia="Arial" w:cs="Arial"/>
          <w:sz w:val="19"/>
          <w:szCs w:val="19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three</w:t>
      </w:r>
      <w:r>
        <w:rPr>
          <w:rFonts w:ascii="Arial" w:hAnsi="Arial" w:eastAsia="Arial" w:cs="Arial"/>
          <w:sz w:val="19"/>
          <w:szCs w:val="19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years</w:t>
      </w:r>
      <w:r>
        <w:rPr>
          <w:rFonts w:ascii="Arial" w:hAnsi="Arial" w:eastAsia="Arial" w:cs="Arial"/>
          <w:sz w:val="19"/>
          <w:szCs w:val="19"/>
          <w:spacing w:val="6"/>
        </w:rPr>
        <w:t xml:space="preserve"> (75% </w:t>
      </w:r>
      <w:r>
        <w:rPr>
          <w:rFonts w:ascii="Arial" w:hAnsi="Arial" w:eastAsia="Arial" w:cs="Arial"/>
          <w:sz w:val="19"/>
          <w:szCs w:val="19"/>
        </w:rPr>
        <w:t>versus</w:t>
      </w:r>
      <w:r>
        <w:rPr>
          <w:rFonts w:ascii="Arial" w:hAnsi="Arial" w:eastAsia="Arial" w:cs="Arial"/>
          <w:sz w:val="19"/>
          <w:szCs w:val="19"/>
          <w:spacing w:val="6"/>
        </w:rPr>
        <w:t xml:space="preserve"> 77%, p=0.62).</w:t>
      </w:r>
      <w:r>
        <w:rPr>
          <w:rFonts w:ascii="Arial" w:hAnsi="Arial" w:eastAsia="Arial" w:cs="Arial"/>
          <w:sz w:val="12"/>
          <w:szCs w:val="12"/>
          <w:spacing w:val="5"/>
          <w:position w:val="5"/>
        </w:rPr>
        <w:t>170  </w:t>
      </w:r>
      <w:r>
        <w:rPr>
          <w:rFonts w:ascii="Arial" w:hAnsi="Arial" w:eastAsia="Arial" w:cs="Arial"/>
          <w:sz w:val="19"/>
          <w:szCs w:val="19"/>
        </w:rPr>
        <w:t>In</w:t>
      </w:r>
      <w:r>
        <w:rPr>
          <w:rFonts w:ascii="Arial" w:hAnsi="Arial" w:eastAsia="Arial" w:cs="Arial"/>
          <w:sz w:val="19"/>
          <w:szCs w:val="19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both</w:t>
      </w:r>
      <w:r>
        <w:rPr>
          <w:rFonts w:ascii="Arial" w:hAnsi="Arial" w:eastAsia="Arial" w:cs="Arial"/>
          <w:sz w:val="19"/>
          <w:szCs w:val="19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trials</w:t>
      </w:r>
      <w:r>
        <w:rPr>
          <w:rFonts w:ascii="Arial" w:hAnsi="Arial" w:eastAsia="Arial" w:cs="Arial"/>
          <w:sz w:val="19"/>
          <w:szCs w:val="19"/>
          <w:spacing w:val="5"/>
        </w:rPr>
        <w:t>,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there was</w:t>
      </w:r>
      <w:r>
        <w:rPr>
          <w:rFonts w:ascii="Arial" w:hAnsi="Arial" w:eastAsia="Arial" w:cs="Arial"/>
          <w:sz w:val="19"/>
          <w:szCs w:val="19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no</w:t>
      </w:r>
      <w:r>
        <w:rPr>
          <w:rFonts w:ascii="Arial" w:hAnsi="Arial" w:eastAsia="Arial" w:cs="Arial"/>
          <w:sz w:val="19"/>
          <w:szCs w:val="19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significant</w:t>
      </w:r>
      <w:r>
        <w:rPr>
          <w:rFonts w:ascii="Arial" w:hAnsi="Arial" w:eastAsia="Arial" w:cs="Arial"/>
          <w:sz w:val="19"/>
          <w:szCs w:val="19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difference</w:t>
      </w:r>
      <w:r>
        <w:rPr>
          <w:rFonts w:ascii="Arial" w:hAnsi="Arial" w:eastAsia="Arial" w:cs="Arial"/>
          <w:sz w:val="19"/>
          <w:szCs w:val="19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in t</w:t>
      </w:r>
      <w:r>
        <w:rPr>
          <w:rFonts w:ascii="Arial" w:hAnsi="Arial" w:eastAsia="Arial" w:cs="Arial"/>
          <w:sz w:val="19"/>
          <w:szCs w:val="19"/>
          <w:spacing w:val="3"/>
        </w:rPr>
        <w:t>he</w:t>
      </w:r>
      <w:r>
        <w:rPr>
          <w:rFonts w:ascii="Arial" w:hAnsi="Arial" w:eastAsia="Arial" w:cs="Arial"/>
          <w:sz w:val="19"/>
          <w:szCs w:val="19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rate</w:t>
      </w:r>
      <w:r>
        <w:rPr>
          <w:rFonts w:ascii="Arial" w:hAnsi="Arial" w:eastAsia="Arial" w:cs="Arial"/>
          <w:sz w:val="19"/>
          <w:szCs w:val="19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of adverse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events   between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4"/>
        </w:rPr>
        <w:t>the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3"/>
        </w:rPr>
        <w:t>two</w:t>
      </w:r>
      <w:r>
        <w:rPr>
          <w:rFonts w:ascii="Arial" w:hAnsi="Arial" w:eastAsia="Arial" w:cs="Arial"/>
          <w:sz w:val="19"/>
          <w:szCs w:val="19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3"/>
        </w:rPr>
        <w:t>study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3"/>
        </w:rPr>
        <w:t>arms.    Importantly,</w:t>
      </w:r>
      <w:r>
        <w:rPr>
          <w:rFonts w:ascii="Arial" w:hAnsi="Arial" w:eastAsia="Arial" w:cs="Arial"/>
          <w:sz w:val="19"/>
          <w:szCs w:val="19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however,  there  are  five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trials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that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compared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differing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induction</w:t>
      </w:r>
      <w:r>
        <w:rPr>
          <w:rFonts w:ascii="Arial" w:hAnsi="Arial" w:eastAsia="Arial" w:cs="Arial"/>
          <w:sz w:val="19"/>
          <w:szCs w:val="19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plus</w:t>
      </w:r>
      <w:r>
        <w:rPr>
          <w:rFonts w:ascii="Arial" w:hAnsi="Arial" w:eastAsia="Arial" w:cs="Arial"/>
          <w:sz w:val="19"/>
          <w:szCs w:val="19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maintenance</w:t>
      </w:r>
      <w:r>
        <w:rPr>
          <w:rFonts w:ascii="Arial" w:hAnsi="Arial" w:eastAsia="Arial" w:cs="Arial"/>
          <w:sz w:val="19"/>
          <w:szCs w:val="19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regimens</w:t>
      </w:r>
      <w:r>
        <w:rPr>
          <w:rFonts w:ascii="Arial" w:hAnsi="Arial" w:eastAsia="Arial" w:cs="Arial"/>
          <w:sz w:val="19"/>
          <w:szCs w:val="19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and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demonstrated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</w:t>
      </w:r>
      <w:r>
        <w:rPr>
          <w:rFonts w:ascii="Arial" w:hAnsi="Arial" w:eastAsia="Arial" w:cs="Arial"/>
          <w:sz w:val="19"/>
          <w:szCs w:val="19"/>
          <w:spacing w:val="5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benefit</w:t>
      </w:r>
      <w:r>
        <w:rPr>
          <w:rFonts w:ascii="Arial" w:hAnsi="Arial" w:eastAsia="Arial" w:cs="Arial"/>
          <w:sz w:val="19"/>
          <w:szCs w:val="19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of</w:t>
      </w:r>
      <w:r>
        <w:rPr>
          <w:rFonts w:ascii="Arial" w:hAnsi="Arial" w:eastAsia="Arial" w:cs="Arial"/>
          <w:sz w:val="19"/>
          <w:szCs w:val="19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increased</w:t>
      </w:r>
      <w:r>
        <w:rPr>
          <w:rFonts w:ascii="Arial" w:hAnsi="Arial" w:eastAsia="Arial" w:cs="Arial"/>
          <w:sz w:val="19"/>
          <w:szCs w:val="19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dosing</w:t>
      </w:r>
      <w:r>
        <w:rPr>
          <w:rFonts w:ascii="Arial" w:hAnsi="Arial" w:eastAsia="Arial" w:cs="Arial"/>
          <w:sz w:val="19"/>
          <w:szCs w:val="19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intensity</w:t>
      </w:r>
      <w:r>
        <w:rPr>
          <w:rFonts w:ascii="Arial" w:hAnsi="Arial" w:eastAsia="Arial" w:cs="Arial"/>
          <w:sz w:val="19"/>
          <w:szCs w:val="19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of</w:t>
      </w:r>
      <w:r>
        <w:rPr>
          <w:rFonts w:ascii="Arial" w:hAnsi="Arial" w:eastAsia="Arial" w:cs="Arial"/>
          <w:sz w:val="19"/>
          <w:szCs w:val="19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epirubicin</w:t>
      </w:r>
      <w:r>
        <w:rPr>
          <w:rFonts w:ascii="Arial" w:hAnsi="Arial" w:eastAsia="Arial" w:cs="Arial"/>
          <w:sz w:val="19"/>
          <w:szCs w:val="19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on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disease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recurrence</w:t>
      </w:r>
      <w:r>
        <w:rPr>
          <w:rFonts w:ascii="Arial" w:hAnsi="Arial" w:eastAsia="Arial" w:cs="Arial"/>
          <w:sz w:val="19"/>
          <w:szCs w:val="19"/>
          <w:spacing w:val="14"/>
        </w:rPr>
        <w:t>.</w:t>
      </w:r>
      <w:r>
        <w:rPr>
          <w:rFonts w:ascii="Arial" w:hAnsi="Arial" w:eastAsia="Arial" w:cs="Arial"/>
          <w:sz w:val="12"/>
          <w:szCs w:val="12"/>
          <w:spacing w:val="14"/>
          <w:position w:val="5"/>
        </w:rPr>
        <w:t>172-176     </w:t>
      </w:r>
      <w:r>
        <w:rPr>
          <w:rFonts w:ascii="Arial" w:hAnsi="Arial" w:eastAsia="Arial" w:cs="Arial"/>
          <w:sz w:val="19"/>
          <w:szCs w:val="19"/>
        </w:rPr>
        <w:t>While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these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trials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varied</w:t>
      </w:r>
      <w:r>
        <w:rPr>
          <w:rFonts w:ascii="Arial" w:hAnsi="Arial" w:eastAsia="Arial" w:cs="Arial"/>
          <w:sz w:val="19"/>
          <w:szCs w:val="19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considerably</w:t>
      </w:r>
      <w:r>
        <w:rPr>
          <w:rFonts w:ascii="Arial" w:hAnsi="Arial" w:eastAsia="Arial" w:cs="Arial"/>
          <w:sz w:val="19"/>
          <w:szCs w:val="19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</w:t>
      </w:r>
      <w:r>
        <w:rPr>
          <w:rFonts w:ascii="Arial" w:hAnsi="Arial" w:eastAsia="Arial" w:cs="Arial"/>
          <w:sz w:val="19"/>
          <w:szCs w:val="19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their</w:t>
      </w:r>
      <w:r>
        <w:rPr>
          <w:rFonts w:ascii="Arial" w:hAnsi="Arial" w:eastAsia="Arial" w:cs="Arial"/>
          <w:sz w:val="19"/>
          <w:szCs w:val="19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patient</w:t>
      </w:r>
      <w:r>
        <w:rPr>
          <w:rFonts w:ascii="Arial" w:hAnsi="Arial" w:eastAsia="Arial" w:cs="Arial"/>
          <w:sz w:val="19"/>
          <w:szCs w:val="19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inclusion</w:t>
      </w:r>
      <w:r>
        <w:rPr>
          <w:rFonts w:ascii="Arial" w:hAnsi="Arial" w:eastAsia="Arial" w:cs="Arial"/>
          <w:sz w:val="19"/>
          <w:szCs w:val="19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criteria</w:t>
      </w:r>
      <w:r>
        <w:rPr>
          <w:rFonts w:ascii="Arial" w:hAnsi="Arial" w:eastAsia="Arial" w:cs="Arial"/>
          <w:sz w:val="19"/>
          <w:szCs w:val="19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and</w:t>
      </w:r>
      <w:r>
        <w:rPr>
          <w:rFonts w:ascii="Arial" w:hAnsi="Arial" w:eastAsia="Arial" w:cs="Arial"/>
          <w:sz w:val="19"/>
          <w:szCs w:val="19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dosing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regimens,</w:t>
      </w:r>
      <w:r>
        <w:rPr>
          <w:rFonts w:ascii="Arial" w:hAnsi="Arial" w:eastAsia="Arial" w:cs="Arial"/>
          <w:sz w:val="19"/>
          <w:szCs w:val="19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the</w:t>
      </w:r>
      <w:r>
        <w:rPr>
          <w:rFonts w:ascii="Arial" w:hAnsi="Arial" w:eastAsia="Arial" w:cs="Arial"/>
          <w:sz w:val="19"/>
          <w:szCs w:val="19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analysis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conducted for this</w:t>
      </w:r>
      <w:r>
        <w:rPr>
          <w:rFonts w:ascii="Arial" w:hAnsi="Arial" w:eastAsia="Arial" w:cs="Arial"/>
          <w:sz w:val="19"/>
          <w:szCs w:val="19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review</w:t>
      </w:r>
      <w:r>
        <w:rPr>
          <w:rFonts w:ascii="Arial" w:hAnsi="Arial" w:eastAsia="Arial" w:cs="Arial"/>
          <w:sz w:val="12"/>
          <w:szCs w:val="12"/>
          <w:spacing w:val="4"/>
          <w:position w:val="5"/>
        </w:rPr>
        <w:t>91  </w:t>
      </w:r>
      <w:r>
        <w:rPr>
          <w:rFonts w:ascii="Arial" w:hAnsi="Arial" w:eastAsia="Arial" w:cs="Arial"/>
          <w:sz w:val="19"/>
          <w:szCs w:val="19"/>
          <w:spacing w:val="4"/>
        </w:rPr>
        <w:t>found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that,</w:t>
      </w:r>
      <w:r>
        <w:rPr>
          <w:rFonts w:ascii="Arial" w:hAnsi="Arial" w:eastAsia="Arial" w:cs="Arial"/>
          <w:sz w:val="19"/>
          <w:szCs w:val="19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</w:t>
      </w:r>
      <w:r>
        <w:rPr>
          <w:rFonts w:ascii="Arial" w:hAnsi="Arial" w:eastAsia="Arial" w:cs="Arial"/>
          <w:sz w:val="19"/>
          <w:szCs w:val="19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general,</w:t>
      </w:r>
      <w:r>
        <w:rPr>
          <w:rFonts w:ascii="Arial" w:hAnsi="Arial" w:eastAsia="Arial" w:cs="Arial"/>
          <w:sz w:val="19"/>
          <w:szCs w:val="19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more</w:t>
      </w:r>
      <w:r>
        <w:rPr>
          <w:rFonts w:ascii="Arial" w:hAnsi="Arial" w:eastAsia="Arial" w:cs="Arial"/>
          <w:sz w:val="19"/>
          <w:szCs w:val="19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intensive</w:t>
      </w:r>
      <w:r>
        <w:rPr>
          <w:rFonts w:ascii="Arial" w:hAnsi="Arial" w:eastAsia="Arial" w:cs="Arial"/>
          <w:sz w:val="19"/>
          <w:szCs w:val="19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exposure</w:t>
      </w:r>
      <w:r>
        <w:rPr>
          <w:rFonts w:ascii="Arial" w:hAnsi="Arial" w:eastAsia="Arial" w:cs="Arial"/>
          <w:sz w:val="19"/>
          <w:szCs w:val="19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to</w:t>
      </w:r>
      <w:r>
        <w:rPr>
          <w:rFonts w:ascii="Arial" w:hAnsi="Arial" w:eastAsia="Arial" w:cs="Arial"/>
          <w:sz w:val="19"/>
          <w:szCs w:val="19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intr</w:t>
      </w:r>
      <w:r>
        <w:rPr>
          <w:rFonts w:ascii="Arial" w:hAnsi="Arial" w:eastAsia="Arial" w:cs="Arial"/>
          <w:sz w:val="19"/>
          <w:szCs w:val="19"/>
          <w:spacing w:val="2"/>
        </w:rPr>
        <w:t>avesical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epirubicin   was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4"/>
        </w:rPr>
        <w:t>associated</w:t>
      </w:r>
      <w:r>
        <w:rPr>
          <w:rFonts w:ascii="Arial" w:hAnsi="Arial" w:eastAsia="Arial" w:cs="Arial"/>
          <w:sz w:val="19"/>
          <w:szCs w:val="19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4"/>
        </w:rPr>
        <w:t>with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4"/>
        </w:rPr>
        <w:t>decreased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4"/>
        </w:rPr>
        <w:t>risk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4"/>
        </w:rPr>
        <w:t>of</w:t>
      </w:r>
      <w:r>
        <w:rPr>
          <w:rFonts w:ascii="Arial" w:hAnsi="Arial" w:eastAsia="Arial" w:cs="Arial"/>
          <w:sz w:val="19"/>
          <w:szCs w:val="19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recurrence.  For  doxorubicin,  two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trials</w:t>
      </w:r>
      <w:r>
        <w:rPr>
          <w:rFonts w:ascii="Arial" w:hAnsi="Arial" w:eastAsia="Arial" w:cs="Arial"/>
          <w:sz w:val="19"/>
          <w:szCs w:val="19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that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compared</w:t>
      </w:r>
      <w:r>
        <w:rPr>
          <w:rFonts w:ascii="Arial" w:hAnsi="Arial" w:eastAsia="Arial" w:cs="Arial"/>
          <w:sz w:val="19"/>
          <w:szCs w:val="19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induction</w:t>
      </w:r>
      <w:r>
        <w:rPr>
          <w:rFonts w:ascii="Arial" w:hAnsi="Arial" w:eastAsia="Arial" w:cs="Arial"/>
          <w:sz w:val="19"/>
          <w:szCs w:val="19"/>
          <w:spacing w:val="13"/>
          <w:w w:val="101"/>
        </w:rPr>
        <w:t xml:space="preserve">    </w:t>
      </w:r>
      <w:r>
        <w:rPr>
          <w:rFonts w:ascii="Arial" w:hAnsi="Arial" w:eastAsia="Arial" w:cs="Arial"/>
          <w:sz w:val="19"/>
          <w:szCs w:val="19"/>
          <w:spacing w:val="3"/>
        </w:rPr>
        <w:t>intravesical    therapy     to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  <w:spacing w:val="3"/>
        </w:rPr>
        <w:t>induction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   </w:t>
      </w:r>
      <w:r>
        <w:rPr>
          <w:rFonts w:ascii="Arial" w:hAnsi="Arial" w:eastAsia="Arial" w:cs="Arial"/>
          <w:sz w:val="19"/>
          <w:szCs w:val="19"/>
          <w:spacing w:val="3"/>
        </w:rPr>
        <w:t>plus</w:t>
      </w:r>
      <w:r>
        <w:rPr>
          <w:rFonts w:ascii="Arial" w:hAnsi="Arial" w:eastAsia="Arial" w:cs="Arial"/>
          <w:sz w:val="19"/>
          <w:szCs w:val="19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maintenance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therapy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for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either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one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year</w:t>
      </w:r>
      <w:r>
        <w:rPr>
          <w:rFonts w:ascii="Arial" w:hAnsi="Arial" w:eastAsia="Arial" w:cs="Arial"/>
          <w:sz w:val="12"/>
          <w:szCs w:val="12"/>
          <w:spacing w:val="15"/>
          <w:position w:val="5"/>
        </w:rPr>
        <w:t>177</w:t>
      </w:r>
      <w:r>
        <w:rPr>
          <w:rFonts w:ascii="Arial" w:hAnsi="Arial" w:eastAsia="Arial" w:cs="Arial"/>
          <w:sz w:val="12"/>
          <w:szCs w:val="12"/>
          <w:spacing w:val="26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or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two</w:t>
      </w:r>
      <w:r>
        <w:rPr>
          <w:rFonts w:ascii="Arial" w:hAnsi="Arial" w:eastAsia="Arial" w:cs="Arial"/>
          <w:sz w:val="19"/>
          <w:szCs w:val="19"/>
          <w:spacing w:val="-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years</w:t>
      </w:r>
      <w:r>
        <w:rPr>
          <w:rFonts w:ascii="Arial" w:hAnsi="Arial" w:eastAsia="Arial" w:cs="Arial"/>
          <w:sz w:val="12"/>
          <w:szCs w:val="12"/>
          <w:spacing w:val="15"/>
          <w:position w:val="5"/>
        </w:rPr>
        <w:t>178</w:t>
      </w:r>
      <w:r>
        <w:rPr>
          <w:rFonts w:ascii="Arial" w:hAnsi="Arial" w:eastAsia="Arial" w:cs="Arial"/>
          <w:sz w:val="12"/>
          <w:szCs w:val="12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demonstrated that</w:t>
      </w:r>
      <w:r>
        <w:rPr>
          <w:rFonts w:ascii="Arial" w:hAnsi="Arial" w:eastAsia="Arial" w:cs="Arial"/>
          <w:sz w:val="19"/>
          <w:szCs w:val="19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maintenan</w:t>
      </w:r>
      <w:r>
        <w:rPr>
          <w:rFonts w:ascii="Arial" w:hAnsi="Arial" w:eastAsia="Arial" w:cs="Arial"/>
          <w:sz w:val="19"/>
          <w:szCs w:val="19"/>
          <w:spacing w:val="4"/>
        </w:rPr>
        <w:t>ce was</w:t>
      </w:r>
      <w:r>
        <w:rPr>
          <w:rFonts w:ascii="Arial" w:hAnsi="Arial" w:eastAsia="Arial" w:cs="Arial"/>
          <w:sz w:val="19"/>
          <w:szCs w:val="19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not</w:t>
      </w:r>
      <w:r>
        <w:rPr>
          <w:rFonts w:ascii="Arial" w:hAnsi="Arial" w:eastAsia="Arial" w:cs="Arial"/>
          <w:sz w:val="19"/>
          <w:szCs w:val="19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associated with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any</w:t>
      </w:r>
      <w:r>
        <w:rPr>
          <w:rFonts w:ascii="Arial" w:hAnsi="Arial" w:eastAsia="Arial" w:cs="Arial"/>
          <w:sz w:val="19"/>
          <w:szCs w:val="19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significant</w:t>
      </w:r>
      <w:r>
        <w:rPr>
          <w:rFonts w:ascii="Arial" w:hAnsi="Arial" w:eastAsia="Arial" w:cs="Arial"/>
          <w:sz w:val="19"/>
          <w:szCs w:val="19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improvement</w:t>
      </w:r>
      <w:r>
        <w:rPr>
          <w:rFonts w:ascii="Arial" w:hAnsi="Arial" w:eastAsia="Arial" w:cs="Arial"/>
          <w:sz w:val="19"/>
          <w:szCs w:val="19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</w:t>
      </w:r>
      <w:r>
        <w:rPr>
          <w:rFonts w:ascii="Arial" w:hAnsi="Arial" w:eastAsia="Arial" w:cs="Arial"/>
          <w:sz w:val="19"/>
          <w:szCs w:val="19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recurrence</w:t>
      </w:r>
      <w:r>
        <w:rPr>
          <w:rFonts w:ascii="Arial" w:hAnsi="Arial" w:eastAsia="Arial" w:cs="Arial"/>
          <w:sz w:val="19"/>
          <w:szCs w:val="19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r</w:t>
      </w:r>
      <w:r>
        <w:rPr>
          <w:rFonts w:ascii="Arial" w:hAnsi="Arial" w:eastAsia="Arial" w:cs="Arial"/>
          <w:sz w:val="19"/>
          <w:szCs w:val="19"/>
          <w:spacing w:val="2"/>
        </w:rPr>
        <w:t>ates.</w:t>
      </w:r>
      <w:r>
        <w:rPr>
          <w:rFonts w:ascii="Arial" w:hAnsi="Arial" w:eastAsia="Arial" w:cs="Arial"/>
          <w:sz w:val="19"/>
          <w:szCs w:val="19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For</w:t>
      </w:r>
      <w:r>
        <w:rPr>
          <w:rFonts w:ascii="Arial" w:hAnsi="Arial" w:eastAsia="Arial" w:cs="Arial"/>
          <w:sz w:val="19"/>
          <w:szCs w:val="19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all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three</w:t>
      </w:r>
      <w:r>
        <w:rPr>
          <w:rFonts w:ascii="Arial" w:hAnsi="Arial" w:eastAsia="Arial" w:cs="Arial"/>
          <w:sz w:val="19"/>
          <w:szCs w:val="19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of these</w:t>
      </w:r>
      <w:r>
        <w:rPr>
          <w:rFonts w:ascii="Arial" w:hAnsi="Arial" w:eastAsia="Arial" w:cs="Arial"/>
          <w:sz w:val="19"/>
          <w:szCs w:val="19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agents, there was</w:t>
      </w:r>
      <w:r>
        <w:rPr>
          <w:rFonts w:ascii="Arial" w:hAnsi="Arial" w:eastAsia="Arial" w:cs="Arial"/>
          <w:sz w:val="19"/>
          <w:szCs w:val="19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no</w:t>
      </w:r>
      <w:r>
        <w:rPr>
          <w:rFonts w:ascii="Arial" w:hAnsi="Arial" w:eastAsia="Arial" w:cs="Arial"/>
          <w:sz w:val="19"/>
          <w:szCs w:val="19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evidence to</w:t>
      </w:r>
      <w:r>
        <w:rPr>
          <w:rFonts w:ascii="Arial" w:hAnsi="Arial" w:eastAsia="Arial" w:cs="Arial"/>
          <w:sz w:val="19"/>
          <w:szCs w:val="19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suggest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that</w:t>
      </w:r>
      <w:r>
        <w:rPr>
          <w:rFonts w:ascii="Arial" w:hAnsi="Arial" w:eastAsia="Arial" w:cs="Arial"/>
          <w:sz w:val="19"/>
          <w:szCs w:val="19"/>
          <w:spacing w:val="11"/>
        </w:rPr>
        <w:t>,   </w:t>
      </w:r>
      <w:r>
        <w:rPr>
          <w:rFonts w:ascii="Arial" w:hAnsi="Arial" w:eastAsia="Arial" w:cs="Arial"/>
          <w:sz w:val="19"/>
          <w:szCs w:val="19"/>
        </w:rPr>
        <w:t>where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it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was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analyzed</w:t>
      </w:r>
      <w:r>
        <w:rPr>
          <w:rFonts w:ascii="Arial" w:hAnsi="Arial" w:eastAsia="Arial" w:cs="Arial"/>
          <w:sz w:val="19"/>
          <w:szCs w:val="19"/>
          <w:spacing w:val="11"/>
        </w:rPr>
        <w:t>,   </w:t>
      </w:r>
      <w:r>
        <w:rPr>
          <w:rFonts w:ascii="Arial" w:hAnsi="Arial" w:eastAsia="Arial" w:cs="Arial"/>
          <w:sz w:val="19"/>
          <w:szCs w:val="19"/>
        </w:rPr>
        <w:t>maintenance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therapy</w:t>
      </w:r>
      <w:r>
        <w:rPr>
          <w:rFonts w:ascii="Arial" w:hAnsi="Arial" w:eastAsia="Arial" w:cs="Arial"/>
          <w:sz w:val="19"/>
          <w:szCs w:val="19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decreased</w:t>
      </w:r>
      <w:r>
        <w:rPr>
          <w:rFonts w:ascii="Arial" w:hAnsi="Arial" w:eastAsia="Arial" w:cs="Arial"/>
          <w:sz w:val="19"/>
          <w:szCs w:val="19"/>
          <w:spacing w:val="14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4"/>
        </w:rPr>
        <w:t>disease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4"/>
        </w:rPr>
        <w:t>progression</w:t>
      </w:r>
      <w:r>
        <w:rPr>
          <w:rFonts w:ascii="Arial" w:hAnsi="Arial" w:eastAsia="Arial" w:cs="Arial"/>
          <w:sz w:val="19"/>
          <w:szCs w:val="19"/>
          <w:spacing w:val="14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4"/>
        </w:rPr>
        <w:t>or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3"/>
        </w:rPr>
        <w:t>cancer</w:t>
      </w:r>
      <w:r>
        <w:rPr>
          <w:rFonts w:ascii="Arial" w:hAnsi="Arial" w:eastAsia="Arial" w:cs="Arial"/>
          <w:sz w:val="19"/>
          <w:szCs w:val="19"/>
        </w:rPr>
        <w:t xml:space="preserve">    </w:t>
      </w:r>
      <w:r>
        <w:rPr>
          <w:rFonts w:ascii="Arial" w:hAnsi="Arial" w:eastAsia="Arial" w:cs="Arial"/>
          <w:sz w:val="19"/>
          <w:szCs w:val="19"/>
          <w:spacing w:val="3"/>
        </w:rPr>
        <w:t>related</w:t>
      </w:r>
      <w:r>
        <w:rPr>
          <w:rFonts w:ascii="Arial" w:hAnsi="Arial" w:eastAsia="Arial" w:cs="Arial"/>
          <w:sz w:val="19"/>
          <w:szCs w:val="19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mortality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in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NMIBC</w:t>
      </w:r>
      <w:r>
        <w:rPr>
          <w:rFonts w:ascii="Arial" w:hAnsi="Arial" w:eastAsia="Arial" w:cs="Arial"/>
          <w:sz w:val="19"/>
          <w:szCs w:val="19"/>
          <w:spacing w:val="10"/>
        </w:rPr>
        <w:t>.</w:t>
      </w:r>
      <w:r>
        <w:rPr>
          <w:rFonts w:ascii="Arial" w:hAnsi="Arial" w:eastAsia="Arial" w:cs="Arial"/>
          <w:sz w:val="19"/>
          <w:szCs w:val="19"/>
          <w:spacing w:val="28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Therefore</w:t>
      </w:r>
      <w:r>
        <w:rPr>
          <w:rFonts w:ascii="Arial" w:hAnsi="Arial" w:eastAsia="Arial" w:cs="Arial"/>
          <w:sz w:val="19"/>
          <w:szCs w:val="19"/>
          <w:spacing w:val="10"/>
        </w:rPr>
        <w:t>,</w:t>
      </w:r>
      <w:r>
        <w:rPr>
          <w:rFonts w:ascii="Arial" w:hAnsi="Arial" w:eastAsia="Arial" w:cs="Arial"/>
          <w:sz w:val="19"/>
          <w:szCs w:val="19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the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Panel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felt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that</w:t>
      </w:r>
      <w:r>
        <w:rPr>
          <w:rFonts w:ascii="Arial" w:hAnsi="Arial" w:eastAsia="Arial" w:cs="Arial"/>
          <w:sz w:val="19"/>
          <w:szCs w:val="19"/>
          <w:spacing w:val="10"/>
        </w:rPr>
        <w:t>,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although there was s</w:t>
      </w:r>
      <w:r>
        <w:rPr>
          <w:rFonts w:ascii="Arial" w:hAnsi="Arial" w:eastAsia="Arial" w:cs="Arial"/>
          <w:sz w:val="19"/>
          <w:szCs w:val="19"/>
          <w:spacing w:val="4"/>
        </w:rPr>
        <w:t>ome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evidence</w:t>
      </w:r>
      <w:r>
        <w:rPr>
          <w:rFonts w:ascii="Arial" w:hAnsi="Arial" w:eastAsia="Arial" w:cs="Arial"/>
          <w:sz w:val="19"/>
          <w:szCs w:val="19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to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support</w:t>
      </w:r>
      <w:r>
        <w:rPr>
          <w:rFonts w:ascii="Arial" w:hAnsi="Arial" w:eastAsia="Arial" w:cs="Arial"/>
          <w:sz w:val="19"/>
          <w:szCs w:val="19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the</w:t>
      </w:r>
      <w:r>
        <w:rPr>
          <w:rFonts w:ascii="Arial" w:hAnsi="Arial" w:eastAsia="Arial" w:cs="Arial"/>
          <w:sz w:val="19"/>
          <w:szCs w:val="19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use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of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maintenance</w:t>
      </w:r>
      <w:r>
        <w:rPr>
          <w:rFonts w:ascii="Arial" w:hAnsi="Arial" w:eastAsia="Arial" w:cs="Arial"/>
          <w:sz w:val="19"/>
          <w:szCs w:val="19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intravesical</w:t>
      </w:r>
      <w:r>
        <w:rPr>
          <w:rFonts w:ascii="Arial" w:hAnsi="Arial" w:eastAsia="Arial" w:cs="Arial"/>
          <w:sz w:val="19"/>
          <w:szCs w:val="19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chemot</w:t>
      </w:r>
      <w:r>
        <w:rPr>
          <w:rFonts w:ascii="Arial" w:hAnsi="Arial" w:eastAsia="Arial" w:cs="Arial"/>
          <w:sz w:val="19"/>
          <w:szCs w:val="19"/>
          <w:spacing w:val="3"/>
        </w:rPr>
        <w:t>herapy</w:t>
      </w:r>
      <w:r>
        <w:rPr>
          <w:rFonts w:ascii="Arial" w:hAnsi="Arial" w:eastAsia="Arial" w:cs="Arial"/>
          <w:sz w:val="19"/>
          <w:szCs w:val="19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</w:t>
      </w:r>
      <w:r>
        <w:rPr>
          <w:rFonts w:ascii="Arial" w:hAnsi="Arial" w:eastAsia="Arial" w:cs="Arial"/>
          <w:sz w:val="19"/>
          <w:szCs w:val="19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those</w:t>
      </w:r>
      <w:r>
        <w:rPr>
          <w:rFonts w:ascii="Arial" w:hAnsi="Arial" w:eastAsia="Arial" w:cs="Arial"/>
          <w:sz w:val="19"/>
          <w:szCs w:val="19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with</w:t>
      </w:r>
      <w:r>
        <w:rPr>
          <w:rFonts w:ascii="Arial" w:hAnsi="Arial" w:eastAsia="Arial" w:cs="Arial"/>
          <w:sz w:val="19"/>
          <w:szCs w:val="19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complete response after ind</w:t>
      </w:r>
      <w:r>
        <w:rPr>
          <w:rFonts w:ascii="Arial" w:hAnsi="Arial" w:eastAsia="Arial" w:cs="Arial"/>
          <w:sz w:val="19"/>
          <w:szCs w:val="19"/>
          <w:spacing w:val="3"/>
        </w:rPr>
        <w:t>uction therapy, its routine</w:t>
      </w:r>
      <w:r>
        <w:rPr>
          <w:rFonts w:ascii="Arial" w:hAnsi="Arial" w:eastAsia="Arial" w:cs="Arial"/>
          <w:sz w:val="19"/>
          <w:szCs w:val="19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use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could</w:t>
      </w:r>
      <w:r>
        <w:rPr>
          <w:rFonts w:ascii="Arial" w:hAnsi="Arial" w:eastAsia="Arial" w:cs="Arial"/>
          <w:sz w:val="19"/>
          <w:szCs w:val="19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not</w:t>
      </w:r>
      <w:r>
        <w:rPr>
          <w:rFonts w:ascii="Arial" w:hAnsi="Arial" w:eastAsia="Arial" w:cs="Arial"/>
          <w:sz w:val="19"/>
          <w:szCs w:val="19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be</w:t>
      </w:r>
      <w:r>
        <w:rPr>
          <w:rFonts w:ascii="Arial" w:hAnsi="Arial" w:eastAsia="Arial" w:cs="Arial"/>
          <w:sz w:val="19"/>
          <w:szCs w:val="19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supported,</w:t>
      </w:r>
      <w:r>
        <w:rPr>
          <w:rFonts w:ascii="Arial" w:hAnsi="Arial" w:eastAsia="Arial" w:cs="Arial"/>
          <w:sz w:val="19"/>
          <w:szCs w:val="19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and</w:t>
      </w:r>
      <w:r>
        <w:rPr>
          <w:rFonts w:ascii="Arial" w:hAnsi="Arial" w:eastAsia="Arial" w:cs="Arial"/>
          <w:sz w:val="19"/>
          <w:szCs w:val="19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more</w:t>
      </w:r>
      <w:r>
        <w:rPr>
          <w:rFonts w:ascii="Arial" w:hAnsi="Arial" w:eastAsia="Arial" w:cs="Arial"/>
          <w:sz w:val="19"/>
          <w:szCs w:val="19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trials</w:t>
      </w:r>
      <w:r>
        <w:rPr>
          <w:rFonts w:ascii="Arial" w:hAnsi="Arial" w:eastAsia="Arial" w:cs="Arial"/>
          <w:sz w:val="19"/>
          <w:szCs w:val="19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are</w:t>
      </w:r>
      <w:r>
        <w:rPr>
          <w:rFonts w:ascii="Arial" w:hAnsi="Arial" w:eastAsia="Arial" w:cs="Arial"/>
          <w:sz w:val="19"/>
          <w:szCs w:val="19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needed</w:t>
      </w:r>
      <w:r>
        <w:rPr>
          <w:rFonts w:ascii="Arial" w:hAnsi="Arial" w:eastAsia="Arial" w:cs="Arial"/>
          <w:sz w:val="19"/>
          <w:szCs w:val="19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to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assess this question.</w:t>
      </w:r>
    </w:p>
    <w:p>
      <w:pPr>
        <w:ind w:left="4"/>
        <w:spacing w:before="150" w:line="206" w:lineRule="auto"/>
        <w:outlineLvl w:val="0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4"/>
        </w:rPr>
        <w:t>20.</w:t>
      </w:r>
      <w:r>
        <w:rPr>
          <w:rFonts w:ascii="Arial" w:hAnsi="Arial" w:eastAsia="Arial" w:cs="Arial"/>
          <w:sz w:val="19"/>
          <w:szCs w:val="19"/>
          <w:b/>
          <w:bCs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In an</w:t>
      </w:r>
      <w:r>
        <w:rPr>
          <w:rFonts w:ascii="Arial" w:hAnsi="Arial" w:eastAsia="Arial" w:cs="Arial"/>
          <w:sz w:val="19"/>
          <w:szCs w:val="19"/>
          <w:b/>
          <w:bCs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intermediate-risk patient who completely</w:t>
      </w:r>
    </w:p>
    <w:p>
      <w:pPr>
        <w:ind w:left="373"/>
        <w:spacing w:before="77" w:line="20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4"/>
        </w:rPr>
        <w:t>responds to</w:t>
      </w:r>
      <w:r>
        <w:rPr>
          <w:rFonts w:ascii="Arial" w:hAnsi="Arial" w:eastAsia="Arial" w:cs="Arial"/>
          <w:sz w:val="19"/>
          <w:szCs w:val="19"/>
          <w:b/>
          <w:bCs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induction</w:t>
      </w:r>
      <w:r>
        <w:rPr>
          <w:rFonts w:ascii="Arial" w:hAnsi="Arial" w:eastAsia="Arial" w:cs="Arial"/>
          <w:sz w:val="19"/>
          <w:szCs w:val="19"/>
          <w:b/>
          <w:bCs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BCG, a clinician</w:t>
      </w:r>
      <w:r>
        <w:rPr>
          <w:rFonts w:ascii="Arial" w:hAnsi="Arial" w:eastAsia="Arial" w:cs="Arial"/>
          <w:sz w:val="19"/>
          <w:szCs w:val="19"/>
          <w:b/>
          <w:bCs/>
          <w:spacing w:val="3"/>
        </w:rPr>
        <w:t xml:space="preserve"> should</w:t>
      </w:r>
    </w:p>
    <w:p>
      <w:pPr>
        <w:ind w:left="368"/>
        <w:spacing w:before="73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4"/>
        </w:rPr>
        <w:t>consider maintenance</w:t>
      </w:r>
      <w:r>
        <w:rPr>
          <w:rFonts w:ascii="Arial" w:hAnsi="Arial" w:eastAsia="Arial" w:cs="Arial"/>
          <w:sz w:val="19"/>
          <w:szCs w:val="19"/>
          <w:b/>
          <w:bCs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BCG for one year, as</w:t>
      </w:r>
    </w:p>
    <w:p>
      <w:pPr>
        <w:ind w:left="366" w:right="413" w:hanging="4"/>
        <w:spacing w:before="79" w:line="27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4"/>
        </w:rPr>
        <w:t>tolerated. (Moderate</w:t>
      </w:r>
      <w:r>
        <w:rPr>
          <w:rFonts w:ascii="Arial" w:hAnsi="Arial" w:eastAsia="Arial" w:cs="Arial"/>
          <w:sz w:val="19"/>
          <w:szCs w:val="19"/>
          <w:b/>
          <w:bCs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Recommendation;</w:t>
      </w:r>
      <w:r>
        <w:rPr>
          <w:rFonts w:ascii="Arial" w:hAnsi="Arial" w:eastAsia="Arial" w:cs="Arial"/>
          <w:sz w:val="19"/>
          <w:szCs w:val="19"/>
          <w:b/>
          <w:bCs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Evidence</w:t>
      </w:r>
      <w:r>
        <w:rPr>
          <w:rFonts w:ascii="Arial" w:hAnsi="Arial" w:eastAsia="Arial" w:cs="Arial"/>
          <w:sz w:val="19"/>
          <w:szCs w:val="19"/>
          <w:b/>
          <w:bCs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3"/>
        </w:rPr>
        <w:t>Strength: Grade</w:t>
      </w:r>
      <w:r>
        <w:rPr>
          <w:rFonts w:ascii="Arial" w:hAnsi="Arial" w:eastAsia="Arial" w:cs="Arial"/>
          <w:sz w:val="19"/>
          <w:szCs w:val="19"/>
          <w:b/>
          <w:bCs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3"/>
        </w:rPr>
        <w:t>C)</w:t>
      </w:r>
    </w:p>
    <w:p>
      <w:pPr>
        <w:ind w:left="6" w:right="382" w:hanging="6"/>
        <w:spacing w:before="151" w:line="27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4"/>
        </w:rPr>
        <w:t>Approximately</w:t>
      </w:r>
      <w:r>
        <w:rPr>
          <w:rFonts w:ascii="Arial" w:hAnsi="Arial" w:eastAsia="Arial" w:cs="Arial"/>
          <w:sz w:val="19"/>
          <w:szCs w:val="19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70%</w:t>
      </w:r>
      <w:r>
        <w:rPr>
          <w:rFonts w:ascii="Arial" w:hAnsi="Arial" w:eastAsia="Arial" w:cs="Arial"/>
          <w:sz w:val="19"/>
          <w:szCs w:val="19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of</w:t>
      </w:r>
      <w:r>
        <w:rPr>
          <w:rFonts w:ascii="Arial" w:hAnsi="Arial" w:eastAsia="Arial" w:cs="Arial"/>
          <w:sz w:val="19"/>
          <w:szCs w:val="19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p</w:t>
      </w:r>
      <w:r>
        <w:rPr>
          <w:rFonts w:ascii="Arial" w:hAnsi="Arial" w:eastAsia="Arial" w:cs="Arial"/>
          <w:sz w:val="19"/>
          <w:szCs w:val="19"/>
          <w:spacing w:val="3"/>
        </w:rPr>
        <w:t>atients</w:t>
      </w:r>
      <w:r>
        <w:rPr>
          <w:rFonts w:ascii="Arial" w:hAnsi="Arial" w:eastAsia="Arial" w:cs="Arial"/>
          <w:sz w:val="19"/>
          <w:szCs w:val="19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receiving</w:t>
      </w:r>
      <w:r>
        <w:rPr>
          <w:rFonts w:ascii="Arial" w:hAnsi="Arial" w:eastAsia="Arial" w:cs="Arial"/>
          <w:sz w:val="19"/>
          <w:szCs w:val="19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BCG</w:t>
      </w:r>
      <w:r>
        <w:rPr>
          <w:rFonts w:ascii="Arial" w:hAnsi="Arial" w:eastAsia="Arial" w:cs="Arial"/>
          <w:sz w:val="19"/>
          <w:szCs w:val="19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complain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of side</w:t>
      </w:r>
      <w:r>
        <w:rPr>
          <w:rFonts w:ascii="Arial" w:hAnsi="Arial" w:eastAsia="Arial" w:cs="Arial"/>
          <w:sz w:val="19"/>
          <w:szCs w:val="19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effects</w:t>
      </w:r>
      <w:r>
        <w:rPr>
          <w:rFonts w:ascii="Arial" w:hAnsi="Arial" w:eastAsia="Arial" w:cs="Arial"/>
          <w:sz w:val="19"/>
          <w:szCs w:val="19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with</w:t>
      </w:r>
      <w:r>
        <w:rPr>
          <w:rFonts w:ascii="Arial" w:hAnsi="Arial" w:eastAsia="Arial" w:cs="Arial"/>
          <w:sz w:val="19"/>
          <w:szCs w:val="19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8%</w:t>
      </w:r>
      <w:r>
        <w:rPr>
          <w:rFonts w:ascii="Arial" w:hAnsi="Arial" w:eastAsia="Arial" w:cs="Arial"/>
          <w:sz w:val="19"/>
          <w:szCs w:val="19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of these</w:t>
      </w:r>
      <w:r>
        <w:rPr>
          <w:rFonts w:ascii="Arial" w:hAnsi="Arial" w:eastAsia="Arial" w:cs="Arial"/>
          <w:sz w:val="19"/>
          <w:szCs w:val="19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being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seve</w:t>
      </w:r>
      <w:r>
        <w:rPr>
          <w:rFonts w:ascii="Arial" w:hAnsi="Arial" w:eastAsia="Arial" w:cs="Arial"/>
          <w:sz w:val="19"/>
          <w:szCs w:val="19"/>
          <w:spacing w:val="3"/>
        </w:rPr>
        <w:t>re</w:t>
      </w:r>
      <w:r>
        <w:rPr>
          <w:rFonts w:ascii="Arial" w:hAnsi="Arial" w:eastAsia="Arial" w:cs="Arial"/>
          <w:sz w:val="19"/>
          <w:szCs w:val="19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enough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to</w:t>
      </w:r>
    </w:p>
    <w:p>
      <w:pPr>
        <w:spacing w:line="273" w:lineRule="auto"/>
        <w:sectPr>
          <w:type w:val="continuous"/>
          <w:pgSz w:w="12240" w:h="15840"/>
          <w:pgMar w:top="1224" w:right="342" w:bottom="1458" w:left="344" w:header="58" w:footer="805" w:gutter="0"/>
          <w:cols w:equalWidth="0" w:num="2">
            <w:col w:w="6038" w:space="100"/>
            <w:col w:w="5417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195" w:lineRule="exact"/>
        <w:rPr/>
      </w:pPr>
      <w:r/>
    </w:p>
    <w:p>
      <w:pPr>
        <w:spacing w:line="195" w:lineRule="exact"/>
        <w:sectPr>
          <w:footerReference w:type="default" r:id="rId29"/>
          <w:pgSz w:w="12240" w:h="15840"/>
          <w:pgMar w:top="1224" w:right="342" w:bottom="1458" w:left="344" w:header="58" w:footer="805" w:gutter="0"/>
          <w:cols w:equalWidth="0" w:num="1">
            <w:col w:w="11554" w:space="0"/>
          </w:cols>
        </w:sectPr>
        <w:rPr/>
      </w:pPr>
    </w:p>
    <w:p>
      <w:pPr>
        <w:ind w:left="379" w:right="621" w:firstLine="3"/>
        <w:spacing w:before="59" w:line="291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4"/>
        </w:rPr>
        <w:t>discontinue   treatment.</w:t>
      </w:r>
      <w:r>
        <w:rPr>
          <w:rFonts w:ascii="Arial" w:hAnsi="Arial" w:eastAsia="Arial" w:cs="Arial"/>
          <w:sz w:val="12"/>
          <w:szCs w:val="12"/>
          <w:spacing w:val="4"/>
          <w:position w:val="5"/>
        </w:rPr>
        <w:t>179    </w:t>
      </w:r>
      <w:r>
        <w:rPr>
          <w:rFonts w:ascii="Arial" w:hAnsi="Arial" w:eastAsia="Arial" w:cs="Arial"/>
          <w:sz w:val="19"/>
          <w:szCs w:val="19"/>
          <w:spacing w:val="4"/>
        </w:rPr>
        <w:t>The   toxicity</w:t>
      </w:r>
      <w:r>
        <w:rPr>
          <w:rFonts w:ascii="Arial" w:hAnsi="Arial" w:eastAsia="Arial" w:cs="Arial"/>
          <w:sz w:val="19"/>
          <w:szCs w:val="19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4"/>
        </w:rPr>
        <w:t>of</w:t>
      </w:r>
      <w:r>
        <w:rPr>
          <w:rFonts w:ascii="Arial" w:hAnsi="Arial" w:eastAsia="Arial" w:cs="Arial"/>
          <w:sz w:val="19"/>
          <w:szCs w:val="19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4"/>
        </w:rPr>
        <w:t>long</w:t>
      </w:r>
      <w:r>
        <w:rPr>
          <w:rFonts w:ascii="Arial" w:hAnsi="Arial" w:eastAsia="Arial" w:cs="Arial"/>
          <w:sz w:val="19"/>
          <w:szCs w:val="19"/>
          <w:spacing w:val="5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4"/>
        </w:rPr>
        <w:t>term</w:t>
      </w:r>
      <w:r>
        <w:rPr>
          <w:rFonts w:ascii="Arial" w:hAnsi="Arial" w:eastAsia="Arial" w:cs="Arial"/>
          <w:sz w:val="19"/>
          <w:szCs w:val="19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maintenance</w:t>
      </w:r>
      <w:r>
        <w:rPr>
          <w:rFonts w:ascii="Arial" w:hAnsi="Arial" w:eastAsia="Arial" w:cs="Arial"/>
          <w:sz w:val="19"/>
          <w:szCs w:val="19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and  the   </w:t>
      </w:r>
      <w:r>
        <w:rPr>
          <w:rFonts w:ascii="Arial" w:hAnsi="Arial" w:eastAsia="Arial" w:cs="Arial"/>
          <w:sz w:val="19"/>
          <w:szCs w:val="19"/>
          <w:spacing w:val="3"/>
        </w:rPr>
        <w:t>lack</w:t>
      </w:r>
      <w:r>
        <w:rPr>
          <w:rFonts w:ascii="Arial" w:hAnsi="Arial" w:eastAsia="Arial" w:cs="Arial"/>
          <w:sz w:val="19"/>
          <w:szCs w:val="19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of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high-quality</w:t>
      </w:r>
      <w:r>
        <w:rPr>
          <w:rFonts w:ascii="Arial" w:hAnsi="Arial" w:eastAsia="Arial" w:cs="Arial"/>
          <w:sz w:val="19"/>
          <w:szCs w:val="19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studies</w:t>
      </w:r>
      <w:r>
        <w:rPr>
          <w:rFonts w:ascii="Arial" w:hAnsi="Arial" w:eastAsia="Arial" w:cs="Arial"/>
          <w:sz w:val="19"/>
          <w:szCs w:val="19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to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support the value of more</w:t>
      </w:r>
      <w:r>
        <w:rPr>
          <w:rFonts w:ascii="Arial" w:hAnsi="Arial" w:eastAsia="Arial" w:cs="Arial"/>
          <w:sz w:val="19"/>
          <w:szCs w:val="19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prolonged</w:t>
      </w:r>
      <w:r>
        <w:rPr>
          <w:rFonts w:ascii="Arial" w:hAnsi="Arial" w:eastAsia="Arial" w:cs="Arial"/>
          <w:sz w:val="19"/>
          <w:szCs w:val="19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maintenance over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re-induction</w:t>
      </w:r>
      <w:r>
        <w:rPr>
          <w:rFonts w:ascii="Arial" w:hAnsi="Arial" w:eastAsia="Arial" w:cs="Arial"/>
          <w:sz w:val="19"/>
          <w:szCs w:val="19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course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at the time of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relaps</w:t>
      </w:r>
      <w:r>
        <w:rPr>
          <w:rFonts w:ascii="Arial" w:hAnsi="Arial" w:eastAsia="Arial" w:cs="Arial"/>
          <w:sz w:val="19"/>
          <w:szCs w:val="19"/>
          <w:spacing w:val="3"/>
        </w:rPr>
        <w:t>e</w:t>
      </w:r>
      <w:r>
        <w:rPr>
          <w:rFonts w:ascii="Arial" w:hAnsi="Arial" w:eastAsia="Arial" w:cs="Arial"/>
          <w:sz w:val="19"/>
          <w:szCs w:val="19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have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led</w:t>
      </w:r>
      <w:r>
        <w:rPr>
          <w:rFonts w:ascii="Arial" w:hAnsi="Arial" w:eastAsia="Arial" w:cs="Arial"/>
          <w:sz w:val="19"/>
          <w:szCs w:val="19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some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to</w:t>
      </w:r>
      <w:r>
        <w:rPr>
          <w:rFonts w:ascii="Arial" w:hAnsi="Arial" w:eastAsia="Arial" w:cs="Arial"/>
          <w:sz w:val="19"/>
          <w:szCs w:val="19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question</w:t>
      </w:r>
      <w:r>
        <w:rPr>
          <w:rFonts w:ascii="Arial" w:hAnsi="Arial" w:eastAsia="Arial" w:cs="Arial"/>
          <w:sz w:val="19"/>
          <w:szCs w:val="19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the</w:t>
      </w:r>
      <w:r>
        <w:rPr>
          <w:rFonts w:ascii="Arial" w:hAnsi="Arial" w:eastAsia="Arial" w:cs="Arial"/>
          <w:sz w:val="19"/>
          <w:szCs w:val="19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routine</w:t>
      </w:r>
      <w:r>
        <w:rPr>
          <w:rFonts w:ascii="Arial" w:hAnsi="Arial" w:eastAsia="Arial" w:cs="Arial"/>
          <w:sz w:val="19"/>
          <w:szCs w:val="19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use</w:t>
      </w:r>
      <w:r>
        <w:rPr>
          <w:rFonts w:ascii="Arial" w:hAnsi="Arial" w:eastAsia="Arial" w:cs="Arial"/>
          <w:sz w:val="19"/>
          <w:szCs w:val="19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of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</w:t>
      </w:r>
      <w:r>
        <w:rPr>
          <w:rFonts w:ascii="Arial" w:hAnsi="Arial" w:eastAsia="Arial" w:cs="Arial"/>
          <w:sz w:val="19"/>
          <w:szCs w:val="19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three-year</w:t>
      </w:r>
      <w:r>
        <w:rPr>
          <w:rFonts w:ascii="Arial" w:hAnsi="Arial" w:eastAsia="Arial" w:cs="Arial"/>
          <w:sz w:val="19"/>
          <w:szCs w:val="19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maintenance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program</w:t>
      </w:r>
      <w:r>
        <w:rPr>
          <w:rFonts w:ascii="Arial" w:hAnsi="Arial" w:eastAsia="Arial" w:cs="Arial"/>
          <w:sz w:val="19"/>
          <w:szCs w:val="19"/>
          <w:spacing w:val="8"/>
        </w:rPr>
        <w:t>,</w:t>
      </w:r>
      <w:r>
        <w:rPr>
          <w:rFonts w:ascii="Arial" w:hAnsi="Arial" w:eastAsia="Arial" w:cs="Arial"/>
          <w:sz w:val="12"/>
          <w:szCs w:val="12"/>
          <w:spacing w:val="8"/>
          <w:position w:val="5"/>
        </w:rPr>
        <w:t>180  </w:t>
      </w:r>
      <w:r>
        <w:rPr>
          <w:rFonts w:ascii="Arial" w:hAnsi="Arial" w:eastAsia="Arial" w:cs="Arial"/>
          <w:sz w:val="19"/>
          <w:szCs w:val="19"/>
        </w:rPr>
        <w:t>especially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in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lower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risk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patients</w:t>
      </w:r>
      <w:r>
        <w:rPr>
          <w:rFonts w:ascii="Arial" w:hAnsi="Arial" w:eastAsia="Arial" w:cs="Arial"/>
          <w:sz w:val="19"/>
          <w:szCs w:val="19"/>
          <w:spacing w:val="8"/>
        </w:rPr>
        <w:t>.  </w:t>
      </w:r>
      <w:r>
        <w:rPr>
          <w:rFonts w:ascii="Arial" w:hAnsi="Arial" w:eastAsia="Arial" w:cs="Arial"/>
          <w:sz w:val="19"/>
          <w:szCs w:val="19"/>
        </w:rPr>
        <w:t>In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a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sub</w:t>
      </w:r>
      <w:r>
        <w:rPr>
          <w:rFonts w:ascii="Arial" w:hAnsi="Arial" w:eastAsia="Arial" w:cs="Arial"/>
          <w:sz w:val="19"/>
          <w:szCs w:val="19"/>
          <w:spacing w:val="8"/>
        </w:rPr>
        <w:t>-</w:t>
      </w:r>
      <w:r>
        <w:rPr>
          <w:rFonts w:ascii="Arial" w:hAnsi="Arial" w:eastAsia="Arial" w:cs="Arial"/>
          <w:sz w:val="19"/>
          <w:szCs w:val="19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group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analyses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of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EORTC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30962, </w:t>
      </w:r>
      <w:r>
        <w:rPr>
          <w:rFonts w:ascii="Arial" w:hAnsi="Arial" w:eastAsia="Arial" w:cs="Arial"/>
          <w:sz w:val="19"/>
          <w:szCs w:val="19"/>
        </w:rPr>
        <w:t>three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years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of</w:t>
      </w:r>
      <w:r>
        <w:rPr>
          <w:rFonts w:ascii="Arial" w:hAnsi="Arial" w:eastAsia="Arial" w:cs="Arial"/>
          <w:sz w:val="19"/>
          <w:szCs w:val="19"/>
          <w:spacing w:val="-7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full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dose </w:t>
      </w:r>
      <w:r>
        <w:rPr>
          <w:rFonts w:ascii="Arial" w:hAnsi="Arial" w:eastAsia="Arial" w:cs="Arial"/>
          <w:sz w:val="19"/>
          <w:szCs w:val="19"/>
          <w:spacing w:val="4"/>
        </w:rPr>
        <w:t>maintenance</w:t>
      </w:r>
      <w:r>
        <w:rPr>
          <w:rFonts w:ascii="Arial" w:hAnsi="Arial" w:eastAsia="Arial" w:cs="Arial"/>
          <w:sz w:val="19"/>
          <w:szCs w:val="19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was</w:t>
      </w:r>
      <w:r>
        <w:rPr>
          <w:rFonts w:ascii="Arial" w:hAnsi="Arial" w:eastAsia="Arial" w:cs="Arial"/>
          <w:sz w:val="19"/>
          <w:szCs w:val="19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not</w:t>
      </w:r>
      <w:r>
        <w:rPr>
          <w:rFonts w:ascii="Arial" w:hAnsi="Arial" w:eastAsia="Arial" w:cs="Arial"/>
          <w:sz w:val="19"/>
          <w:szCs w:val="19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superior</w:t>
      </w:r>
      <w:r>
        <w:rPr>
          <w:rFonts w:ascii="Arial" w:hAnsi="Arial" w:eastAsia="Arial" w:cs="Arial"/>
          <w:sz w:val="19"/>
          <w:szCs w:val="19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to</w:t>
      </w:r>
      <w:r>
        <w:rPr>
          <w:rFonts w:ascii="Arial" w:hAnsi="Arial" w:eastAsia="Arial" w:cs="Arial"/>
          <w:sz w:val="19"/>
          <w:szCs w:val="19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one</w:t>
      </w:r>
      <w:r>
        <w:rPr>
          <w:rFonts w:ascii="Arial" w:hAnsi="Arial" w:eastAsia="Arial" w:cs="Arial"/>
          <w:sz w:val="19"/>
          <w:szCs w:val="19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y</w:t>
      </w:r>
      <w:r>
        <w:rPr>
          <w:rFonts w:ascii="Arial" w:hAnsi="Arial" w:eastAsia="Arial" w:cs="Arial"/>
          <w:sz w:val="19"/>
          <w:szCs w:val="19"/>
          <w:spacing w:val="3"/>
        </w:rPr>
        <w:t>ear</w:t>
      </w:r>
      <w:r>
        <w:rPr>
          <w:rFonts w:ascii="Arial" w:hAnsi="Arial" w:eastAsia="Arial" w:cs="Arial"/>
          <w:sz w:val="19"/>
          <w:szCs w:val="19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of</w:t>
      </w:r>
      <w:r>
        <w:rPr>
          <w:rFonts w:ascii="Arial" w:hAnsi="Arial" w:eastAsia="Arial" w:cs="Arial"/>
          <w:sz w:val="19"/>
          <w:szCs w:val="19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full</w:t>
      </w:r>
      <w:r>
        <w:rPr>
          <w:rFonts w:ascii="Arial" w:hAnsi="Arial" w:eastAsia="Arial" w:cs="Arial"/>
          <w:sz w:val="19"/>
          <w:szCs w:val="19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dose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maintenance</w:t>
      </w:r>
      <w:r>
        <w:rPr>
          <w:rFonts w:ascii="Arial" w:hAnsi="Arial" w:eastAsia="Arial" w:cs="Arial"/>
          <w:sz w:val="19"/>
          <w:szCs w:val="19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(</w:t>
      </w:r>
      <w:r>
        <w:rPr>
          <w:rFonts w:ascii="Arial" w:hAnsi="Arial" w:eastAsia="Arial" w:cs="Arial"/>
          <w:sz w:val="19"/>
          <w:szCs w:val="19"/>
        </w:rPr>
        <w:t>HR</w:t>
      </w:r>
      <w:r>
        <w:rPr>
          <w:rFonts w:ascii="Arial" w:hAnsi="Arial" w:eastAsia="Arial" w:cs="Arial"/>
          <w:sz w:val="19"/>
          <w:szCs w:val="19"/>
          <w:spacing w:val="4"/>
        </w:rPr>
        <w:t>: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0.88;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95%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CI</w:t>
      </w:r>
      <w:r>
        <w:rPr>
          <w:rFonts w:ascii="Arial" w:hAnsi="Arial" w:eastAsia="Arial" w:cs="Arial"/>
          <w:sz w:val="19"/>
          <w:szCs w:val="19"/>
          <w:spacing w:val="4"/>
        </w:rPr>
        <w:t>: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0.64  </w:t>
      </w:r>
      <w:r>
        <w:rPr>
          <w:rFonts w:ascii="Arial" w:hAnsi="Arial" w:eastAsia="Arial" w:cs="Arial"/>
          <w:sz w:val="19"/>
          <w:szCs w:val="19"/>
        </w:rPr>
        <w:t>to</w:t>
      </w:r>
      <w:r>
        <w:rPr>
          <w:rFonts w:ascii="Arial" w:hAnsi="Arial" w:eastAsia="Arial" w:cs="Arial"/>
          <w:sz w:val="19"/>
          <w:szCs w:val="19"/>
          <w:spacing w:val="4"/>
        </w:rPr>
        <w:t xml:space="preserve">   1.2</w:t>
      </w:r>
      <w:r>
        <w:rPr>
          <w:rFonts w:ascii="Arial" w:hAnsi="Arial" w:eastAsia="Arial" w:cs="Arial"/>
          <w:sz w:val="19"/>
          <w:szCs w:val="19"/>
          <w:spacing w:val="3"/>
        </w:rPr>
        <w:t>1;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p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=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11"/>
        </w:rPr>
        <w:t>0.4380)</w:t>
      </w:r>
      <w:r>
        <w:rPr>
          <w:rFonts w:ascii="Arial" w:hAnsi="Arial" w:eastAsia="Arial" w:cs="Arial"/>
          <w:sz w:val="12"/>
          <w:szCs w:val="12"/>
          <w:spacing w:val="11"/>
          <w:position w:val="5"/>
        </w:rPr>
        <w:t>164</w:t>
      </w:r>
      <w:r>
        <w:rPr>
          <w:rFonts w:ascii="Arial" w:hAnsi="Arial" w:eastAsia="Arial" w:cs="Arial"/>
          <w:sz w:val="12"/>
          <w:szCs w:val="12"/>
          <w:spacing w:val="34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in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an</w:t>
      </w:r>
      <w:r>
        <w:rPr>
          <w:rFonts w:ascii="Arial" w:hAnsi="Arial" w:eastAsia="Arial" w:cs="Arial"/>
          <w:sz w:val="19"/>
          <w:szCs w:val="19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intermediate</w:t>
      </w:r>
      <w:r>
        <w:rPr>
          <w:rFonts w:ascii="Arial" w:hAnsi="Arial" w:eastAsia="Arial" w:cs="Arial"/>
          <w:sz w:val="19"/>
          <w:szCs w:val="19"/>
          <w:spacing w:val="11"/>
        </w:rPr>
        <w:t>-</w:t>
      </w:r>
      <w:r>
        <w:rPr>
          <w:rFonts w:ascii="Arial" w:hAnsi="Arial" w:eastAsia="Arial" w:cs="Arial"/>
          <w:sz w:val="19"/>
          <w:szCs w:val="19"/>
        </w:rPr>
        <w:t>risk</w:t>
      </w:r>
      <w:r>
        <w:rPr>
          <w:rFonts w:ascii="Arial" w:hAnsi="Arial" w:eastAsia="Arial" w:cs="Arial"/>
          <w:sz w:val="19"/>
          <w:szCs w:val="19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group</w:t>
      </w:r>
      <w:r>
        <w:rPr>
          <w:rFonts w:ascii="Arial" w:hAnsi="Arial" w:eastAsia="Arial" w:cs="Arial"/>
          <w:sz w:val="19"/>
          <w:szCs w:val="19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1"/>
        </w:rPr>
        <w:t>(</w:t>
      </w:r>
      <w:r>
        <w:rPr>
          <w:rFonts w:ascii="Arial" w:hAnsi="Arial" w:eastAsia="Arial" w:cs="Arial"/>
          <w:sz w:val="19"/>
          <w:szCs w:val="19"/>
        </w:rPr>
        <w:t>as</w:t>
      </w:r>
      <w:r>
        <w:rPr>
          <w:rFonts w:ascii="Arial" w:hAnsi="Arial" w:eastAsia="Arial" w:cs="Arial"/>
          <w:sz w:val="19"/>
          <w:szCs w:val="19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defined</w:t>
      </w:r>
      <w:r>
        <w:rPr>
          <w:rFonts w:ascii="Arial" w:hAnsi="Arial" w:eastAsia="Arial" w:cs="Arial"/>
          <w:sz w:val="19"/>
          <w:szCs w:val="19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by</w:t>
      </w:r>
      <w:r>
        <w:rPr>
          <w:rFonts w:ascii="Arial" w:hAnsi="Arial" w:eastAsia="Arial" w:cs="Arial"/>
          <w:sz w:val="19"/>
          <w:szCs w:val="19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 </w:t>
      </w:r>
      <w:r>
        <w:rPr>
          <w:rFonts w:ascii="Arial" w:hAnsi="Arial" w:eastAsia="Arial" w:cs="Arial"/>
          <w:sz w:val="19"/>
          <w:szCs w:val="19"/>
        </w:rPr>
        <w:t>progression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risk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score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of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≤6 </w:t>
      </w:r>
      <w:r>
        <w:rPr>
          <w:rFonts w:ascii="Arial" w:hAnsi="Arial" w:eastAsia="Arial" w:cs="Arial"/>
          <w:sz w:val="19"/>
          <w:szCs w:val="19"/>
        </w:rPr>
        <w:t>and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</w:t>
      </w:r>
      <w:r>
        <w:rPr>
          <w:rFonts w:ascii="Arial" w:hAnsi="Arial" w:eastAsia="Arial" w:cs="Arial"/>
          <w:sz w:val="19"/>
          <w:szCs w:val="19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recurrence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score</w:t>
      </w:r>
      <w:r>
        <w:rPr>
          <w:rFonts w:ascii="Arial" w:hAnsi="Arial" w:eastAsia="Arial" w:cs="Arial"/>
          <w:sz w:val="19"/>
          <w:szCs w:val="19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of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≤9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using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the</w:t>
      </w:r>
      <w:r>
        <w:rPr>
          <w:rFonts w:ascii="Arial" w:hAnsi="Arial" w:eastAsia="Arial" w:cs="Arial"/>
          <w:sz w:val="19"/>
          <w:szCs w:val="19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EORTC</w:t>
      </w:r>
      <w:r>
        <w:rPr>
          <w:rFonts w:ascii="Arial" w:hAnsi="Arial" w:eastAsia="Arial" w:cs="Arial"/>
          <w:sz w:val="19"/>
          <w:szCs w:val="19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risk</w:t>
      </w:r>
      <w:r>
        <w:rPr>
          <w:rFonts w:ascii="Arial" w:hAnsi="Arial" w:eastAsia="Arial" w:cs="Arial"/>
          <w:sz w:val="19"/>
          <w:szCs w:val="19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calculato</w:t>
      </w:r>
      <w:r>
        <w:rPr>
          <w:rFonts w:ascii="Arial" w:hAnsi="Arial" w:eastAsia="Arial" w:cs="Arial"/>
          <w:sz w:val="19"/>
          <w:szCs w:val="19"/>
          <w:spacing w:val="3"/>
        </w:rPr>
        <w:t>r).</w:t>
      </w:r>
      <w:r>
        <w:rPr>
          <w:rFonts w:ascii="Arial" w:hAnsi="Arial" w:eastAsia="Arial" w:cs="Arial"/>
          <w:sz w:val="12"/>
          <w:szCs w:val="12"/>
          <w:spacing w:val="3"/>
          <w:position w:val="5"/>
        </w:rPr>
        <w:t>43  </w:t>
      </w:r>
      <w:r>
        <w:rPr>
          <w:rFonts w:ascii="Arial" w:hAnsi="Arial" w:eastAsia="Arial" w:cs="Arial"/>
          <w:sz w:val="19"/>
          <w:szCs w:val="19"/>
          <w:spacing w:val="3"/>
        </w:rPr>
        <w:t>Given</w:t>
      </w:r>
      <w:r>
        <w:rPr>
          <w:rFonts w:ascii="Arial" w:hAnsi="Arial" w:eastAsia="Arial" w:cs="Arial"/>
          <w:sz w:val="19"/>
          <w:szCs w:val="19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the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data</w:t>
      </w:r>
      <w:r>
        <w:rPr>
          <w:rFonts w:ascii="Arial" w:hAnsi="Arial" w:eastAsia="Arial" w:cs="Arial"/>
          <w:sz w:val="19"/>
          <w:szCs w:val="19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from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meta-analyses</w:t>
      </w:r>
      <w:r>
        <w:rPr>
          <w:rFonts w:ascii="Arial" w:hAnsi="Arial" w:eastAsia="Arial" w:cs="Arial"/>
          <w:sz w:val="19"/>
          <w:szCs w:val="19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supporting</w:t>
      </w:r>
      <w:r>
        <w:rPr>
          <w:rFonts w:ascii="Arial" w:hAnsi="Arial" w:eastAsia="Arial" w:cs="Arial"/>
          <w:sz w:val="19"/>
          <w:szCs w:val="19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the</w:t>
      </w:r>
      <w:r>
        <w:rPr>
          <w:rFonts w:ascii="Arial" w:hAnsi="Arial" w:eastAsia="Arial" w:cs="Arial"/>
          <w:sz w:val="19"/>
          <w:szCs w:val="19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need</w:t>
      </w:r>
      <w:r>
        <w:rPr>
          <w:rFonts w:ascii="Arial" w:hAnsi="Arial" w:eastAsia="Arial" w:cs="Arial"/>
          <w:sz w:val="19"/>
          <w:szCs w:val="19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for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mai</w:t>
      </w:r>
      <w:r>
        <w:rPr>
          <w:rFonts w:ascii="Arial" w:hAnsi="Arial" w:eastAsia="Arial" w:cs="Arial"/>
          <w:sz w:val="19"/>
          <w:szCs w:val="19"/>
          <w:spacing w:val="3"/>
        </w:rPr>
        <w:t>ntenance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therapy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with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the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data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from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EORTC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30962 </w:t>
      </w:r>
      <w:r>
        <w:rPr>
          <w:rFonts w:ascii="Arial" w:hAnsi="Arial" w:eastAsia="Arial" w:cs="Arial"/>
          <w:sz w:val="19"/>
          <w:szCs w:val="19"/>
        </w:rPr>
        <w:t>suggesting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that</w:t>
      </w:r>
      <w:r>
        <w:rPr>
          <w:rFonts w:ascii="Arial" w:hAnsi="Arial" w:eastAsia="Arial" w:cs="Arial"/>
          <w:sz w:val="19"/>
          <w:szCs w:val="19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  more  prolonged</w:t>
      </w:r>
      <w:r>
        <w:rPr>
          <w:rFonts w:ascii="Arial" w:hAnsi="Arial" w:eastAsia="Arial" w:cs="Arial"/>
          <w:sz w:val="19"/>
          <w:szCs w:val="19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maintenance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is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not</w:t>
      </w:r>
      <w:r>
        <w:rPr>
          <w:rFonts w:ascii="Arial" w:hAnsi="Arial" w:eastAsia="Arial" w:cs="Arial"/>
          <w:sz w:val="19"/>
          <w:szCs w:val="19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necessary,  the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Panel</w:t>
      </w:r>
      <w:r>
        <w:rPr>
          <w:rFonts w:ascii="Arial" w:hAnsi="Arial" w:eastAsia="Arial" w:cs="Arial"/>
          <w:sz w:val="19"/>
          <w:szCs w:val="19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supports</w:t>
      </w:r>
      <w:r>
        <w:rPr>
          <w:rFonts w:ascii="Arial" w:hAnsi="Arial" w:eastAsia="Arial" w:cs="Arial"/>
          <w:sz w:val="19"/>
          <w:szCs w:val="19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one</w:t>
      </w:r>
      <w:r>
        <w:rPr>
          <w:rFonts w:ascii="Arial" w:hAnsi="Arial" w:eastAsia="Arial" w:cs="Arial"/>
          <w:sz w:val="19"/>
          <w:szCs w:val="19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year</w:t>
      </w:r>
      <w:r>
        <w:rPr>
          <w:rFonts w:ascii="Arial" w:hAnsi="Arial" w:eastAsia="Arial" w:cs="Arial"/>
          <w:sz w:val="19"/>
          <w:szCs w:val="19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of</w:t>
      </w:r>
      <w:r>
        <w:rPr>
          <w:rFonts w:ascii="Arial" w:hAnsi="Arial" w:eastAsia="Arial" w:cs="Arial"/>
          <w:sz w:val="19"/>
          <w:szCs w:val="19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mainten</w:t>
      </w:r>
      <w:r>
        <w:rPr>
          <w:rFonts w:ascii="Arial" w:hAnsi="Arial" w:eastAsia="Arial" w:cs="Arial"/>
          <w:sz w:val="19"/>
          <w:szCs w:val="19"/>
          <w:spacing w:val="3"/>
        </w:rPr>
        <w:t>ance</w:t>
      </w:r>
      <w:r>
        <w:rPr>
          <w:rFonts w:ascii="Arial" w:hAnsi="Arial" w:eastAsia="Arial" w:cs="Arial"/>
          <w:sz w:val="19"/>
          <w:szCs w:val="19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therapy</w:t>
      </w:r>
      <w:r>
        <w:rPr>
          <w:rFonts w:ascii="Arial" w:hAnsi="Arial" w:eastAsia="Arial" w:cs="Arial"/>
          <w:sz w:val="19"/>
          <w:szCs w:val="19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</w:t>
      </w:r>
      <w:r>
        <w:rPr>
          <w:rFonts w:ascii="Arial" w:hAnsi="Arial" w:eastAsia="Arial" w:cs="Arial"/>
          <w:sz w:val="19"/>
          <w:szCs w:val="19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patient with intermediate-risk</w:t>
      </w:r>
      <w:r>
        <w:rPr>
          <w:rFonts w:ascii="Arial" w:hAnsi="Arial" w:eastAsia="Arial" w:cs="Arial"/>
          <w:sz w:val="19"/>
          <w:szCs w:val="19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NMIBC who has responded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to an</w:t>
      </w:r>
      <w:r>
        <w:rPr>
          <w:rFonts w:ascii="Arial" w:hAnsi="Arial" w:eastAsia="Arial" w:cs="Arial"/>
          <w:sz w:val="19"/>
          <w:szCs w:val="19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induction course</w:t>
      </w:r>
      <w:r>
        <w:rPr>
          <w:rFonts w:ascii="Arial" w:hAnsi="Arial" w:eastAsia="Arial" w:cs="Arial"/>
          <w:sz w:val="19"/>
          <w:szCs w:val="19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of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BCG.</w:t>
      </w:r>
    </w:p>
    <w:p>
      <w:pPr>
        <w:ind w:left="380"/>
        <w:spacing w:before="115" w:line="206" w:lineRule="auto"/>
        <w:outlineLvl w:val="0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4"/>
        </w:rPr>
        <w:t>21.</w:t>
      </w:r>
      <w:r>
        <w:rPr>
          <w:rFonts w:ascii="Arial" w:hAnsi="Arial" w:eastAsia="Arial" w:cs="Arial"/>
          <w:sz w:val="19"/>
          <w:szCs w:val="19"/>
          <w:b/>
          <w:bCs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In a</w:t>
      </w:r>
      <w:r>
        <w:rPr>
          <w:rFonts w:ascii="Arial" w:hAnsi="Arial" w:eastAsia="Arial" w:cs="Arial"/>
          <w:sz w:val="19"/>
          <w:szCs w:val="19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high-risk</w:t>
      </w:r>
      <w:r>
        <w:rPr>
          <w:rFonts w:ascii="Arial" w:hAnsi="Arial" w:eastAsia="Arial" w:cs="Arial"/>
          <w:sz w:val="19"/>
          <w:szCs w:val="19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patient who completely</w:t>
      </w:r>
      <w:r>
        <w:rPr>
          <w:rFonts w:ascii="Arial" w:hAnsi="Arial" w:eastAsia="Arial" w:cs="Arial"/>
          <w:sz w:val="19"/>
          <w:szCs w:val="19"/>
          <w:b/>
          <w:bCs/>
          <w:spacing w:val="3"/>
        </w:rPr>
        <w:t xml:space="preserve"> responds</w:t>
      </w:r>
    </w:p>
    <w:p>
      <w:pPr>
        <w:ind w:left="738"/>
        <w:spacing w:before="77" w:line="2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4"/>
        </w:rPr>
        <w:t>to</w:t>
      </w:r>
      <w:r>
        <w:rPr>
          <w:rFonts w:ascii="Arial" w:hAnsi="Arial" w:eastAsia="Arial" w:cs="Arial"/>
          <w:sz w:val="19"/>
          <w:szCs w:val="19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induction</w:t>
      </w:r>
      <w:r>
        <w:rPr>
          <w:rFonts w:ascii="Arial" w:hAnsi="Arial" w:eastAsia="Arial" w:cs="Arial"/>
          <w:sz w:val="19"/>
          <w:szCs w:val="19"/>
          <w:b/>
          <w:bCs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BCG, a clinician should continue</w:t>
      </w:r>
    </w:p>
    <w:p>
      <w:pPr>
        <w:ind w:left="748"/>
        <w:spacing w:before="67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4"/>
        </w:rPr>
        <w:t>maintenance</w:t>
      </w:r>
      <w:r>
        <w:rPr>
          <w:rFonts w:ascii="Arial" w:hAnsi="Arial" w:eastAsia="Arial" w:cs="Arial"/>
          <w:sz w:val="19"/>
          <w:szCs w:val="19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BCG,</w:t>
      </w:r>
      <w:r>
        <w:rPr>
          <w:rFonts w:ascii="Arial" w:hAnsi="Arial" w:eastAsia="Arial" w:cs="Arial"/>
          <w:sz w:val="19"/>
          <w:szCs w:val="19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based on availability, </w:t>
      </w:r>
      <w:r>
        <w:rPr>
          <w:rFonts w:ascii="Arial" w:hAnsi="Arial" w:eastAsia="Arial" w:cs="Arial"/>
          <w:sz w:val="19"/>
          <w:szCs w:val="19"/>
          <w:b/>
          <w:bCs/>
          <w:spacing w:val="3"/>
        </w:rPr>
        <w:t>for</w:t>
      </w:r>
    </w:p>
    <w:p>
      <w:pPr>
        <w:ind w:left="738"/>
        <w:spacing w:before="76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4"/>
        </w:rPr>
        <w:t>three years, as tolerated. (Moderate</w:t>
      </w:r>
    </w:p>
    <w:p>
      <w:pPr>
        <w:ind w:left="750"/>
        <w:spacing w:before="77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4"/>
        </w:rPr>
        <w:t>Recommendation;</w:t>
      </w:r>
      <w:r>
        <w:rPr>
          <w:rFonts w:ascii="Arial" w:hAnsi="Arial" w:eastAsia="Arial" w:cs="Arial"/>
          <w:sz w:val="19"/>
          <w:szCs w:val="19"/>
          <w:b/>
          <w:bCs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Evidence Strength: Grade</w:t>
      </w:r>
      <w:r>
        <w:rPr>
          <w:rFonts w:ascii="Arial" w:hAnsi="Arial" w:eastAsia="Arial" w:cs="Arial"/>
          <w:sz w:val="19"/>
          <w:szCs w:val="19"/>
          <w:b/>
          <w:bCs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>B)</w:t>
      </w:r>
    </w:p>
    <w:p>
      <w:pPr>
        <w:ind w:left="376" w:right="617" w:firstLine="8"/>
        <w:spacing w:before="191" w:line="289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spacing w:val="4"/>
        </w:rPr>
        <w:t>Several</w:t>
      </w:r>
      <w:r>
        <w:rPr>
          <w:rFonts w:ascii="Arial" w:hAnsi="Arial" w:eastAsia="Arial" w:cs="Arial"/>
          <w:sz w:val="19"/>
          <w:szCs w:val="19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meta-analyses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have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reported that th</w:t>
      </w:r>
      <w:r>
        <w:rPr>
          <w:rFonts w:ascii="Arial" w:hAnsi="Arial" w:eastAsia="Arial" w:cs="Arial"/>
          <w:sz w:val="19"/>
          <w:szCs w:val="19"/>
          <w:spacing w:val="3"/>
        </w:rPr>
        <w:t>e superiority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of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BCG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compared   to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intravesical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chemotherapy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to</w:t>
      </w:r>
      <w:r>
        <w:rPr>
          <w:rFonts w:ascii="Arial" w:hAnsi="Arial" w:eastAsia="Arial" w:cs="Arial"/>
          <w:sz w:val="19"/>
          <w:szCs w:val="19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prevent recurrence </w:t>
      </w:r>
      <w:r>
        <w:rPr>
          <w:rFonts w:ascii="Arial" w:hAnsi="Arial" w:eastAsia="Arial" w:cs="Arial"/>
          <w:sz w:val="19"/>
          <w:szCs w:val="19"/>
          <w:spacing w:val="3"/>
        </w:rPr>
        <w:t>and progression of high-risk NMIBC is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restricted  to  those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patients  who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receive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maintenance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therapy</w:t>
      </w:r>
      <w:r>
        <w:rPr>
          <w:rFonts w:ascii="Arial" w:hAnsi="Arial" w:eastAsia="Arial" w:cs="Arial"/>
          <w:sz w:val="19"/>
          <w:szCs w:val="19"/>
          <w:spacing w:val="13"/>
        </w:rPr>
        <w:t>.</w:t>
      </w:r>
      <w:r>
        <w:rPr>
          <w:rFonts w:ascii="Arial" w:hAnsi="Arial" w:eastAsia="Arial" w:cs="Arial"/>
          <w:sz w:val="12"/>
          <w:szCs w:val="12"/>
          <w:spacing w:val="13"/>
          <w:position w:val="5"/>
        </w:rPr>
        <w:t>145,</w:t>
      </w:r>
      <w:r>
        <w:rPr>
          <w:rFonts w:ascii="Arial" w:hAnsi="Arial" w:eastAsia="Arial" w:cs="Arial"/>
          <w:sz w:val="12"/>
          <w:szCs w:val="12"/>
          <w:spacing w:val="4"/>
          <w:position w:val="5"/>
        </w:rPr>
        <w:t xml:space="preserve">  </w:t>
      </w:r>
      <w:r>
        <w:rPr>
          <w:rFonts w:ascii="Arial" w:hAnsi="Arial" w:eastAsia="Arial" w:cs="Arial"/>
          <w:sz w:val="12"/>
          <w:szCs w:val="12"/>
          <w:spacing w:val="13"/>
          <w:position w:val="5"/>
        </w:rPr>
        <w:t>181,</w:t>
      </w:r>
      <w:r>
        <w:rPr>
          <w:rFonts w:ascii="Arial" w:hAnsi="Arial" w:eastAsia="Arial" w:cs="Arial"/>
          <w:sz w:val="12"/>
          <w:szCs w:val="12"/>
          <w:spacing w:val="34"/>
          <w:w w:val="101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spacing w:val="13"/>
          <w:position w:val="5"/>
        </w:rPr>
        <w:t>182  </w:t>
      </w:r>
      <w:r>
        <w:rPr>
          <w:rFonts w:ascii="Arial" w:hAnsi="Arial" w:eastAsia="Arial" w:cs="Arial"/>
          <w:sz w:val="19"/>
          <w:szCs w:val="19"/>
        </w:rPr>
        <w:t>The</w:t>
      </w:r>
      <w:r>
        <w:rPr>
          <w:rFonts w:ascii="Arial" w:hAnsi="Arial" w:eastAsia="Arial" w:cs="Arial"/>
          <w:sz w:val="19"/>
          <w:szCs w:val="19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optimal</w:t>
      </w:r>
      <w:r>
        <w:rPr>
          <w:rFonts w:ascii="Arial" w:hAnsi="Arial" w:eastAsia="Arial" w:cs="Arial"/>
          <w:sz w:val="19"/>
          <w:szCs w:val="19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schedule</w:t>
      </w:r>
      <w:r>
        <w:rPr>
          <w:rFonts w:ascii="Arial" w:hAnsi="Arial" w:eastAsia="Arial" w:cs="Arial"/>
          <w:sz w:val="19"/>
          <w:szCs w:val="19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and</w:t>
      </w:r>
      <w:r>
        <w:rPr>
          <w:rFonts w:ascii="Arial" w:hAnsi="Arial" w:eastAsia="Arial" w:cs="Arial"/>
          <w:sz w:val="19"/>
          <w:szCs w:val="19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duration</w:t>
      </w:r>
      <w:r>
        <w:rPr>
          <w:rFonts w:ascii="Arial" w:hAnsi="Arial" w:eastAsia="Arial" w:cs="Arial"/>
          <w:sz w:val="19"/>
          <w:szCs w:val="19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of </w:t>
      </w:r>
      <w:r>
        <w:rPr>
          <w:rFonts w:ascii="Arial" w:hAnsi="Arial" w:eastAsia="Arial" w:cs="Arial"/>
          <w:sz w:val="19"/>
          <w:szCs w:val="19"/>
        </w:rPr>
        <w:t>maintenance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</w:rPr>
        <w:t>therapy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</w:rPr>
        <w:t>is</w:t>
      </w:r>
      <w:r>
        <w:rPr>
          <w:rFonts w:ascii="Arial" w:hAnsi="Arial" w:eastAsia="Arial" w:cs="Arial"/>
          <w:sz w:val="19"/>
          <w:szCs w:val="19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</w:rPr>
        <w:t>unknown</w:t>
      </w:r>
      <w:r>
        <w:rPr>
          <w:rFonts w:ascii="Arial" w:hAnsi="Arial" w:eastAsia="Arial" w:cs="Arial"/>
          <w:sz w:val="19"/>
          <w:szCs w:val="19"/>
          <w:spacing w:val="12"/>
        </w:rPr>
        <w:t>.    </w:t>
      </w:r>
      <w:r>
        <w:rPr>
          <w:rFonts w:ascii="Arial" w:hAnsi="Arial" w:eastAsia="Arial" w:cs="Arial"/>
          <w:sz w:val="19"/>
          <w:szCs w:val="19"/>
        </w:rPr>
        <w:t>A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   </w:t>
      </w:r>
      <w:r>
        <w:rPr>
          <w:rFonts w:ascii="Arial" w:hAnsi="Arial" w:eastAsia="Arial" w:cs="Arial"/>
          <w:sz w:val="19"/>
          <w:szCs w:val="19"/>
        </w:rPr>
        <w:t>three</w:t>
      </w:r>
      <w:r>
        <w:rPr>
          <w:rFonts w:ascii="Arial" w:hAnsi="Arial" w:eastAsia="Arial" w:cs="Arial"/>
          <w:sz w:val="19"/>
          <w:szCs w:val="19"/>
          <w:spacing w:val="12"/>
        </w:rPr>
        <w:t>-</w:t>
      </w:r>
      <w:r>
        <w:rPr>
          <w:rFonts w:ascii="Arial" w:hAnsi="Arial" w:eastAsia="Arial" w:cs="Arial"/>
          <w:sz w:val="19"/>
          <w:szCs w:val="19"/>
        </w:rPr>
        <w:t>year</w:t>
      </w:r>
      <w:r>
        <w:rPr>
          <w:rFonts w:ascii="Arial" w:hAnsi="Arial" w:eastAsia="Arial" w:cs="Arial"/>
          <w:sz w:val="19"/>
          <w:szCs w:val="19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maintenance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schedule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for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those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who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can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tolerate</w:t>
      </w:r>
      <w:r>
        <w:rPr>
          <w:rFonts w:ascii="Arial" w:hAnsi="Arial" w:eastAsia="Arial" w:cs="Arial"/>
          <w:sz w:val="19"/>
          <w:szCs w:val="19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maintenance</w:t>
      </w:r>
      <w:r>
        <w:rPr>
          <w:rFonts w:ascii="Arial" w:hAnsi="Arial" w:eastAsia="Arial" w:cs="Arial"/>
          <w:sz w:val="19"/>
          <w:szCs w:val="19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is</w:t>
      </w:r>
      <w:r>
        <w:rPr>
          <w:rFonts w:ascii="Arial" w:hAnsi="Arial" w:eastAsia="Arial" w:cs="Arial"/>
          <w:sz w:val="19"/>
          <w:szCs w:val="19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supported</w:t>
      </w:r>
      <w:r>
        <w:rPr>
          <w:rFonts w:ascii="Arial" w:hAnsi="Arial" w:eastAsia="Arial" w:cs="Arial"/>
          <w:sz w:val="19"/>
          <w:szCs w:val="19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by</w:t>
      </w:r>
      <w:r>
        <w:rPr>
          <w:rFonts w:ascii="Arial" w:hAnsi="Arial" w:eastAsia="Arial" w:cs="Arial"/>
          <w:sz w:val="19"/>
          <w:szCs w:val="19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data</w:t>
      </w:r>
      <w:r>
        <w:rPr>
          <w:rFonts w:ascii="Arial" w:hAnsi="Arial" w:eastAsia="Arial" w:cs="Arial"/>
          <w:sz w:val="19"/>
          <w:szCs w:val="19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from</w:t>
      </w:r>
      <w:r>
        <w:rPr>
          <w:rFonts w:ascii="Arial" w:hAnsi="Arial" w:eastAsia="Arial" w:cs="Arial"/>
          <w:sz w:val="19"/>
          <w:szCs w:val="19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SWOG</w:t>
      </w:r>
      <w:r>
        <w:rPr>
          <w:rFonts w:ascii="Arial" w:hAnsi="Arial" w:eastAsia="Arial" w:cs="Arial"/>
          <w:sz w:val="19"/>
          <w:szCs w:val="19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spacing w:val="23"/>
        </w:rPr>
        <w:t>8507</w:t>
      </w:r>
      <w:r>
        <w:rPr>
          <w:rFonts w:ascii="Arial" w:hAnsi="Arial" w:eastAsia="Arial" w:cs="Arial"/>
          <w:sz w:val="12"/>
          <w:szCs w:val="12"/>
          <w:spacing w:val="23"/>
          <w:position w:val="5"/>
        </w:rPr>
        <w:t>183</w:t>
      </w:r>
      <w:r>
        <w:rPr>
          <w:rFonts w:ascii="Arial" w:hAnsi="Arial" w:eastAsia="Arial" w:cs="Arial"/>
          <w:sz w:val="12"/>
          <w:szCs w:val="12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and</w:t>
      </w:r>
      <w:r>
        <w:rPr>
          <w:rFonts w:ascii="Arial" w:hAnsi="Arial" w:eastAsia="Arial" w:cs="Arial"/>
          <w:sz w:val="19"/>
          <w:szCs w:val="19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EORTC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6"/>
        </w:rPr>
        <w:t>30962.</w:t>
      </w:r>
      <w:r>
        <w:rPr>
          <w:rFonts w:ascii="Arial" w:hAnsi="Arial" w:eastAsia="Arial" w:cs="Arial"/>
          <w:sz w:val="12"/>
          <w:szCs w:val="12"/>
          <w:spacing w:val="6"/>
          <w:position w:val="5"/>
        </w:rPr>
        <w:t>164      </w:t>
      </w:r>
      <w:r>
        <w:rPr>
          <w:rFonts w:ascii="Arial" w:hAnsi="Arial" w:eastAsia="Arial" w:cs="Arial"/>
          <w:sz w:val="19"/>
          <w:szCs w:val="19"/>
        </w:rPr>
        <w:t>SWOG</w:t>
      </w:r>
      <w:r>
        <w:rPr>
          <w:rFonts w:ascii="Arial" w:hAnsi="Arial" w:eastAsia="Arial" w:cs="Arial"/>
          <w:sz w:val="19"/>
          <w:szCs w:val="19"/>
          <w:spacing w:val="6"/>
        </w:rPr>
        <w:t xml:space="preserve">   8507    </w:t>
      </w:r>
      <w:r>
        <w:rPr>
          <w:rFonts w:ascii="Arial" w:hAnsi="Arial" w:eastAsia="Arial" w:cs="Arial"/>
          <w:sz w:val="19"/>
          <w:szCs w:val="19"/>
        </w:rPr>
        <w:t>showed</w:t>
      </w:r>
      <w:r>
        <w:rPr>
          <w:rFonts w:ascii="Arial" w:hAnsi="Arial" w:eastAsia="Arial" w:cs="Arial"/>
          <w:sz w:val="19"/>
          <w:szCs w:val="19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that</w:t>
      </w:r>
      <w:r>
        <w:rPr>
          <w:rFonts w:ascii="Arial" w:hAnsi="Arial" w:eastAsia="Arial" w:cs="Arial"/>
          <w:sz w:val="19"/>
          <w:szCs w:val="19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maintenance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BCG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given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as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a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weekly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instillation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for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3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weeks</w:t>
      </w:r>
      <w:r>
        <w:rPr>
          <w:rFonts w:ascii="Arial" w:hAnsi="Arial" w:eastAsia="Arial" w:cs="Arial"/>
          <w:sz w:val="19"/>
          <w:szCs w:val="19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at</w:t>
      </w:r>
      <w:r>
        <w:rPr>
          <w:rFonts w:ascii="Arial" w:hAnsi="Arial" w:eastAsia="Arial" w:cs="Arial"/>
          <w:sz w:val="19"/>
          <w:szCs w:val="19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months</w:t>
      </w:r>
      <w:r>
        <w:rPr>
          <w:rFonts w:ascii="Arial" w:hAnsi="Arial" w:eastAsia="Arial" w:cs="Arial"/>
          <w:sz w:val="19"/>
          <w:szCs w:val="19"/>
          <w:spacing w:val="7"/>
        </w:rPr>
        <w:t xml:space="preserve"> 3,6,12,18,24,30, </w:t>
      </w:r>
      <w:r>
        <w:rPr>
          <w:rFonts w:ascii="Arial" w:hAnsi="Arial" w:eastAsia="Arial" w:cs="Arial"/>
          <w:sz w:val="19"/>
          <w:szCs w:val="19"/>
        </w:rPr>
        <w:t>and</w:t>
      </w:r>
      <w:r>
        <w:rPr>
          <w:rFonts w:ascii="Arial" w:hAnsi="Arial" w:eastAsia="Arial" w:cs="Arial"/>
          <w:sz w:val="19"/>
          <w:szCs w:val="19"/>
          <w:spacing w:val="7"/>
        </w:rPr>
        <w:t xml:space="preserve"> 36 </w:t>
      </w:r>
      <w:r>
        <w:rPr>
          <w:rFonts w:ascii="Arial" w:hAnsi="Arial" w:eastAsia="Arial" w:cs="Arial"/>
          <w:sz w:val="19"/>
          <w:szCs w:val="19"/>
        </w:rPr>
        <w:t>as</w:t>
      </w:r>
      <w:r>
        <w:rPr>
          <w:rFonts w:ascii="Arial" w:hAnsi="Arial" w:eastAsia="Arial" w:cs="Arial"/>
          <w:sz w:val="19"/>
          <w:szCs w:val="19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compared</w:t>
      </w:r>
      <w:r>
        <w:rPr>
          <w:rFonts w:ascii="Arial" w:hAnsi="Arial" w:eastAsia="Arial" w:cs="Arial"/>
          <w:sz w:val="19"/>
          <w:szCs w:val="19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to</w:t>
      </w:r>
      <w:r>
        <w:rPr>
          <w:rFonts w:ascii="Arial" w:hAnsi="Arial" w:eastAsia="Arial" w:cs="Arial"/>
          <w:sz w:val="19"/>
          <w:szCs w:val="19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induction BCG alone increased the 5-year recurrence</w:t>
      </w:r>
      <w:r>
        <w:rPr>
          <w:rFonts w:ascii="Arial" w:hAnsi="Arial" w:eastAsia="Arial" w:cs="Arial"/>
          <w:sz w:val="19"/>
          <w:szCs w:val="19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free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survival</w:t>
      </w:r>
      <w:r>
        <w:rPr>
          <w:rFonts w:ascii="Arial" w:hAnsi="Arial" w:eastAsia="Arial" w:cs="Arial"/>
          <w:sz w:val="19"/>
          <w:szCs w:val="19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from</w:t>
      </w:r>
      <w:r>
        <w:rPr>
          <w:rFonts w:ascii="Arial" w:hAnsi="Arial" w:eastAsia="Arial" w:cs="Arial"/>
          <w:sz w:val="19"/>
          <w:szCs w:val="19"/>
          <w:spacing w:val="7"/>
        </w:rPr>
        <w:t xml:space="preserve"> 41% </w:t>
      </w:r>
      <w:r>
        <w:rPr>
          <w:rFonts w:ascii="Arial" w:hAnsi="Arial" w:eastAsia="Arial" w:cs="Arial"/>
          <w:sz w:val="19"/>
          <w:szCs w:val="19"/>
        </w:rPr>
        <w:t>to</w:t>
      </w:r>
      <w:r>
        <w:rPr>
          <w:rFonts w:ascii="Arial" w:hAnsi="Arial" w:eastAsia="Arial" w:cs="Arial"/>
          <w:sz w:val="19"/>
          <w:szCs w:val="19"/>
          <w:spacing w:val="7"/>
        </w:rPr>
        <w:t xml:space="preserve"> 60%</w:t>
      </w:r>
      <w:r>
        <w:rPr>
          <w:rFonts w:ascii="Arial" w:hAnsi="Arial" w:eastAsia="Arial" w:cs="Arial"/>
          <w:sz w:val="19"/>
          <w:szCs w:val="19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</w:rPr>
        <w:t>(P&lt;0.0001).</w:t>
      </w:r>
      <w:r>
        <w:rPr>
          <w:rFonts w:ascii="Arial" w:hAnsi="Arial" w:eastAsia="Arial" w:cs="Arial"/>
          <w:sz w:val="12"/>
          <w:szCs w:val="12"/>
          <w:spacing w:val="7"/>
          <w:position w:val="5"/>
        </w:rPr>
        <w:t>183</w:t>
      </w:r>
      <w:r>
        <w:rPr>
          <w:rFonts w:ascii="Arial" w:hAnsi="Arial" w:eastAsia="Arial" w:cs="Arial"/>
          <w:sz w:val="12"/>
          <w:szCs w:val="12"/>
          <w:spacing w:val="5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EORTC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</w:rPr>
        <w:t>30692,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using</w:t>
      </w:r>
      <w:r>
        <w:rPr>
          <w:rFonts w:ascii="Arial" w:hAnsi="Arial" w:eastAsia="Arial" w:cs="Arial"/>
          <w:sz w:val="19"/>
          <w:szCs w:val="19"/>
          <w:spacing w:val="60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</w:t>
      </w:r>
      <w:r>
        <w:rPr>
          <w:rFonts w:ascii="Arial" w:hAnsi="Arial" w:eastAsia="Arial" w:cs="Arial"/>
          <w:sz w:val="19"/>
          <w:szCs w:val="19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similar</w:t>
      </w:r>
      <w:r>
        <w:rPr>
          <w:rFonts w:ascii="Arial" w:hAnsi="Arial" w:eastAsia="Arial" w:cs="Arial"/>
          <w:sz w:val="19"/>
          <w:szCs w:val="19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regimen,</w:t>
      </w:r>
      <w:r>
        <w:rPr>
          <w:rFonts w:ascii="Arial" w:hAnsi="Arial" w:eastAsia="Arial" w:cs="Arial"/>
          <w:sz w:val="19"/>
          <w:szCs w:val="19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showed</w:t>
      </w:r>
      <w:r>
        <w:rPr>
          <w:rFonts w:ascii="Arial" w:hAnsi="Arial" w:eastAsia="Arial" w:cs="Arial"/>
          <w:sz w:val="19"/>
          <w:szCs w:val="19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that</w:t>
      </w:r>
      <w:r>
        <w:rPr>
          <w:rFonts w:ascii="Arial" w:hAnsi="Arial" w:eastAsia="Arial" w:cs="Arial"/>
          <w:sz w:val="19"/>
          <w:szCs w:val="19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high-risk</w:t>
      </w:r>
      <w:r>
        <w:rPr>
          <w:rFonts w:ascii="Arial" w:hAnsi="Arial" w:eastAsia="Arial" w:cs="Arial"/>
          <w:sz w:val="19"/>
          <w:szCs w:val="19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patients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(high-grade,</w:t>
      </w:r>
      <w:r>
        <w:rPr>
          <w:rFonts w:ascii="Arial" w:hAnsi="Arial" w:eastAsia="Arial" w:cs="Arial"/>
          <w:sz w:val="19"/>
          <w:szCs w:val="19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T1)</w:t>
      </w:r>
      <w:r>
        <w:rPr>
          <w:rFonts w:ascii="Arial" w:hAnsi="Arial" w:eastAsia="Arial" w:cs="Arial"/>
          <w:sz w:val="19"/>
          <w:szCs w:val="19"/>
          <w:spacing w:val="2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4"/>
        </w:rPr>
        <w:t>receiving</w:t>
      </w:r>
      <w:r>
        <w:rPr>
          <w:rFonts w:ascii="Arial" w:hAnsi="Arial" w:eastAsia="Arial" w:cs="Arial"/>
          <w:sz w:val="19"/>
          <w:szCs w:val="19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three</w:t>
      </w:r>
      <w:r>
        <w:rPr>
          <w:rFonts w:ascii="Arial" w:hAnsi="Arial" w:eastAsia="Arial" w:cs="Arial"/>
          <w:sz w:val="19"/>
          <w:szCs w:val="19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ye</w:t>
      </w:r>
      <w:r>
        <w:rPr>
          <w:rFonts w:ascii="Arial" w:hAnsi="Arial" w:eastAsia="Arial" w:cs="Arial"/>
          <w:sz w:val="19"/>
          <w:szCs w:val="19"/>
          <w:spacing w:val="3"/>
        </w:rPr>
        <w:t>ars</w:t>
      </w:r>
      <w:r>
        <w:rPr>
          <w:rFonts w:ascii="Arial" w:hAnsi="Arial" w:eastAsia="Arial" w:cs="Arial"/>
          <w:sz w:val="19"/>
          <w:szCs w:val="19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3"/>
        </w:rPr>
        <w:t>of</w:t>
      </w:r>
      <w:r>
        <w:rPr>
          <w:rFonts w:ascii="Arial" w:hAnsi="Arial" w:eastAsia="Arial" w:cs="Arial"/>
          <w:sz w:val="19"/>
          <w:szCs w:val="19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full</w:t>
      </w:r>
      <w:r>
        <w:rPr>
          <w:rFonts w:ascii="Arial" w:hAnsi="Arial" w:eastAsia="Arial" w:cs="Arial"/>
          <w:sz w:val="19"/>
          <w:szCs w:val="19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dose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maintenance  had  an  increased  likelihood  of</w:t>
      </w:r>
      <w:r>
        <w:rPr>
          <w:rFonts w:ascii="Arial" w:hAnsi="Arial" w:eastAsia="Arial" w:cs="Arial"/>
          <w:sz w:val="19"/>
          <w:szCs w:val="19"/>
          <w:spacing w:val="5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remaining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disease</w:t>
      </w:r>
      <w:r>
        <w:rPr>
          <w:rFonts w:ascii="Arial" w:hAnsi="Arial" w:eastAsia="Arial" w:cs="Arial"/>
          <w:sz w:val="19"/>
          <w:szCs w:val="19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free</w:t>
      </w:r>
      <w:r>
        <w:rPr>
          <w:rFonts w:ascii="Arial" w:hAnsi="Arial" w:eastAsia="Arial" w:cs="Arial"/>
          <w:sz w:val="19"/>
          <w:szCs w:val="19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at</w:t>
      </w:r>
      <w:r>
        <w:rPr>
          <w:rFonts w:ascii="Arial" w:hAnsi="Arial" w:eastAsia="Arial" w:cs="Arial"/>
          <w:sz w:val="19"/>
          <w:szCs w:val="19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five</w:t>
      </w:r>
      <w:r>
        <w:rPr>
          <w:rFonts w:ascii="Arial" w:hAnsi="Arial" w:eastAsia="Arial" w:cs="Arial"/>
          <w:sz w:val="19"/>
          <w:szCs w:val="19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years</w:t>
      </w:r>
      <w:r>
        <w:rPr>
          <w:rFonts w:ascii="Arial" w:hAnsi="Arial" w:eastAsia="Arial" w:cs="Arial"/>
          <w:sz w:val="19"/>
          <w:szCs w:val="19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compared</w:t>
      </w:r>
      <w:r>
        <w:rPr>
          <w:rFonts w:ascii="Arial" w:hAnsi="Arial" w:eastAsia="Arial" w:cs="Arial"/>
          <w:sz w:val="19"/>
          <w:szCs w:val="19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to</w:t>
      </w:r>
      <w:r>
        <w:rPr>
          <w:rFonts w:ascii="Arial" w:hAnsi="Arial" w:eastAsia="Arial" w:cs="Arial"/>
          <w:sz w:val="19"/>
          <w:szCs w:val="19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those</w:t>
      </w:r>
      <w:r>
        <w:rPr>
          <w:rFonts w:ascii="Arial" w:hAnsi="Arial" w:eastAsia="Arial" w:cs="Arial"/>
          <w:sz w:val="19"/>
          <w:szCs w:val="19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receiving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one</w:t>
      </w:r>
      <w:r>
        <w:rPr>
          <w:rFonts w:ascii="Arial" w:hAnsi="Arial" w:eastAsia="Arial" w:cs="Arial"/>
          <w:sz w:val="19"/>
          <w:szCs w:val="19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year</w:t>
      </w:r>
      <w:r>
        <w:rPr>
          <w:rFonts w:ascii="Arial" w:hAnsi="Arial" w:eastAsia="Arial" w:cs="Arial"/>
          <w:sz w:val="19"/>
          <w:szCs w:val="19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of</w:t>
      </w:r>
      <w:r>
        <w:rPr>
          <w:rFonts w:ascii="Arial" w:hAnsi="Arial" w:eastAsia="Arial" w:cs="Arial"/>
          <w:sz w:val="19"/>
          <w:szCs w:val="19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maintenance</w:t>
      </w:r>
      <w:r>
        <w:rPr>
          <w:rFonts w:ascii="Arial" w:hAnsi="Arial" w:eastAsia="Arial" w:cs="Arial"/>
          <w:sz w:val="19"/>
          <w:szCs w:val="19"/>
          <w:spacing w:val="7"/>
        </w:rPr>
        <w:t xml:space="preserve"> (</w:t>
      </w:r>
      <w:r>
        <w:rPr>
          <w:rFonts w:ascii="Arial" w:hAnsi="Arial" w:eastAsia="Arial" w:cs="Arial"/>
          <w:sz w:val="19"/>
          <w:szCs w:val="19"/>
        </w:rPr>
        <w:t>HR</w:t>
      </w:r>
      <w:r>
        <w:rPr>
          <w:rFonts w:ascii="Arial" w:hAnsi="Arial" w:eastAsia="Arial" w:cs="Arial"/>
          <w:sz w:val="19"/>
          <w:szCs w:val="19"/>
          <w:spacing w:val="7"/>
        </w:rPr>
        <w:t>:</w:t>
      </w:r>
      <w:r>
        <w:rPr>
          <w:rFonts w:ascii="Arial" w:hAnsi="Arial" w:eastAsia="Arial" w:cs="Arial"/>
          <w:sz w:val="19"/>
          <w:szCs w:val="19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</w:rPr>
        <w:t>1.61; 95%</w:t>
      </w:r>
      <w:r>
        <w:rPr>
          <w:rFonts w:ascii="Arial" w:hAnsi="Arial" w:eastAsia="Arial" w:cs="Arial"/>
          <w:sz w:val="19"/>
          <w:szCs w:val="19"/>
        </w:rPr>
        <w:t>CI</w:t>
      </w:r>
      <w:r>
        <w:rPr>
          <w:rFonts w:ascii="Arial" w:hAnsi="Arial" w:eastAsia="Arial" w:cs="Arial"/>
          <w:sz w:val="19"/>
          <w:szCs w:val="19"/>
          <w:spacing w:val="7"/>
        </w:rPr>
        <w:t>:</w:t>
      </w:r>
      <w:r>
        <w:rPr>
          <w:rFonts w:ascii="Arial" w:hAnsi="Arial" w:eastAsia="Arial" w:cs="Arial"/>
          <w:sz w:val="19"/>
          <w:szCs w:val="19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</w:rPr>
        <w:t>1.13</w:t>
      </w:r>
      <w:r>
        <w:rPr>
          <w:rFonts w:ascii="Arial" w:hAnsi="Arial" w:eastAsia="Arial" w:cs="Arial"/>
          <w:sz w:val="19"/>
          <w:szCs w:val="19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to</w:t>
      </w:r>
      <w:r>
        <w:rPr>
          <w:rFonts w:ascii="Arial" w:hAnsi="Arial" w:eastAsia="Arial" w:cs="Arial"/>
          <w:sz w:val="19"/>
          <w:szCs w:val="19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</w:rPr>
        <w:t>2.30;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  <w:position w:val="-1"/>
        </w:rPr>
        <w:t>P=0.009).</w:t>
      </w:r>
      <w:r>
        <w:rPr>
          <w:rFonts w:ascii="Arial" w:hAnsi="Arial" w:eastAsia="Arial" w:cs="Arial"/>
          <w:sz w:val="12"/>
          <w:szCs w:val="12"/>
          <w:spacing w:val="4"/>
          <w:position w:val="4"/>
        </w:rPr>
        <w:t>164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9"/>
        <w:spacing w:before="77" w:line="197" w:lineRule="auto"/>
        <w:outlineLvl w:val="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005679"/>
          <w:spacing w:val="-2"/>
        </w:rPr>
        <w:t>BCG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20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-2"/>
        </w:rPr>
        <w:t>Relapse and Salvage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19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-2"/>
        </w:rPr>
        <w:t>Regi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-3"/>
        </w:rPr>
        <w:t>mens</w:t>
      </w:r>
    </w:p>
    <w:p>
      <w:pPr>
        <w:ind w:left="4"/>
        <w:spacing w:before="289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>22.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In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intermediate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>-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high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>-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patient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with</w:t>
      </w:r>
    </w:p>
    <w:p>
      <w:pPr>
        <w:ind w:left="372"/>
        <w:spacing w:before="77" w:line="20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persistent or recurrent disease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positive</w:t>
      </w:r>
    </w:p>
    <w:p>
      <w:pPr>
        <w:ind w:left="367"/>
        <w:spacing w:before="74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cytology following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intravesical therapy, a</w:t>
      </w:r>
    </w:p>
    <w:p>
      <w:pPr>
        <w:ind w:left="372" w:right="650" w:hanging="5"/>
        <w:spacing w:before="77" w:line="27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clinician should consider performing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prostatic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urethral biopsy and an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upper tract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evaluat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ion</w:t>
      </w:r>
    </w:p>
    <w:p>
      <w:pPr>
        <w:ind w:left="362" w:right="525" w:firstLine="10"/>
        <w:spacing w:before="33" w:line="27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prior to administration of additional intravesical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therapy. (Conditional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Recommendation;</w:t>
      </w:r>
    </w:p>
    <w:p>
      <w:pPr>
        <w:ind w:left="373"/>
        <w:spacing w:before="30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Evidence Strength: Grade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C)</w:t>
      </w:r>
    </w:p>
    <w:p>
      <w:pPr>
        <w:ind w:left="1" w:right="375" w:firstLine="13"/>
        <w:spacing w:before="201" w:line="291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</w:rPr>
        <w:t>Urothelial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carcinoma</w:t>
      </w:r>
      <w:r>
        <w:rPr>
          <w:rFonts w:ascii="Arial" w:hAnsi="Arial" w:eastAsia="Arial" w:cs="Arial"/>
          <w:sz w:val="19"/>
          <w:szCs w:val="19"/>
          <w:spacing w:val="13"/>
        </w:rPr>
        <w:t>,  </w:t>
      </w:r>
      <w:r>
        <w:rPr>
          <w:rFonts w:ascii="Arial" w:hAnsi="Arial" w:eastAsia="Arial" w:cs="Arial"/>
          <w:sz w:val="19"/>
          <w:szCs w:val="19"/>
        </w:rPr>
        <w:t>particularly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CIS</w:t>
      </w:r>
      <w:r>
        <w:rPr>
          <w:rFonts w:ascii="Arial" w:hAnsi="Arial" w:eastAsia="Arial" w:cs="Arial"/>
          <w:sz w:val="19"/>
          <w:szCs w:val="19"/>
          <w:spacing w:val="13"/>
        </w:rPr>
        <w:t>,  </w:t>
      </w:r>
      <w:r>
        <w:rPr>
          <w:rFonts w:ascii="Arial" w:hAnsi="Arial" w:eastAsia="Arial" w:cs="Arial"/>
          <w:sz w:val="19"/>
          <w:szCs w:val="19"/>
        </w:rPr>
        <w:t>is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considered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a</w:t>
      </w:r>
      <w:r>
        <w:rPr>
          <w:rFonts w:ascii="Arial" w:hAnsi="Arial" w:eastAsia="Arial" w:cs="Arial"/>
          <w:sz w:val="19"/>
          <w:szCs w:val="19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field-change</w:t>
      </w:r>
      <w:r>
        <w:rPr>
          <w:rFonts w:ascii="Arial" w:hAnsi="Arial" w:eastAsia="Arial" w:cs="Arial"/>
          <w:sz w:val="19"/>
          <w:szCs w:val="19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disease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with</w:t>
      </w:r>
      <w:r>
        <w:rPr>
          <w:rFonts w:ascii="Arial" w:hAnsi="Arial" w:eastAsia="Arial" w:cs="Arial"/>
          <w:sz w:val="19"/>
          <w:szCs w:val="19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the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entire</w:t>
      </w:r>
      <w:r>
        <w:rPr>
          <w:rFonts w:ascii="Arial" w:hAnsi="Arial" w:eastAsia="Arial" w:cs="Arial"/>
          <w:sz w:val="19"/>
          <w:szCs w:val="19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urothelium</w:t>
      </w:r>
      <w:r>
        <w:rPr>
          <w:rFonts w:ascii="Arial" w:hAnsi="Arial" w:eastAsia="Arial" w:cs="Arial"/>
          <w:sz w:val="19"/>
          <w:szCs w:val="19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at</w:t>
      </w:r>
      <w:r>
        <w:rPr>
          <w:rFonts w:ascii="Arial" w:hAnsi="Arial" w:eastAsia="Arial" w:cs="Arial"/>
          <w:sz w:val="19"/>
          <w:szCs w:val="19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risk</w:t>
      </w:r>
      <w:r>
        <w:rPr>
          <w:rFonts w:ascii="Arial" w:hAnsi="Arial" w:eastAsia="Arial" w:cs="Arial"/>
          <w:sz w:val="19"/>
          <w:szCs w:val="19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affected</w:t>
      </w:r>
      <w:r>
        <w:rPr>
          <w:rFonts w:ascii="Arial" w:hAnsi="Arial" w:eastAsia="Arial" w:cs="Arial"/>
          <w:sz w:val="19"/>
          <w:szCs w:val="19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individuals.</w:t>
      </w:r>
      <w:r>
        <w:rPr>
          <w:rFonts w:ascii="Arial" w:hAnsi="Arial" w:eastAsia="Arial" w:cs="Arial"/>
          <w:sz w:val="19"/>
          <w:szCs w:val="19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Clinicians</w:t>
      </w:r>
      <w:r>
        <w:rPr>
          <w:rFonts w:ascii="Arial" w:hAnsi="Arial" w:eastAsia="Arial" w:cs="Arial"/>
          <w:sz w:val="19"/>
          <w:szCs w:val="19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should</w:t>
      </w:r>
      <w:r>
        <w:rPr>
          <w:rFonts w:ascii="Arial" w:hAnsi="Arial" w:eastAsia="Arial" w:cs="Arial"/>
          <w:sz w:val="19"/>
          <w:szCs w:val="19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remain</w:t>
      </w:r>
      <w:r>
        <w:rPr>
          <w:rFonts w:ascii="Arial" w:hAnsi="Arial" w:eastAsia="Arial" w:cs="Arial"/>
          <w:sz w:val="19"/>
          <w:szCs w:val="19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aware</w:t>
      </w:r>
      <w:r>
        <w:rPr>
          <w:rFonts w:ascii="Arial" w:hAnsi="Arial" w:eastAsia="Arial" w:cs="Arial"/>
          <w:sz w:val="19"/>
          <w:szCs w:val="19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of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sites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outside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the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bladder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as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potential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sources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for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metachronous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tumors</w:t>
      </w:r>
      <w:r>
        <w:rPr>
          <w:rFonts w:ascii="Arial" w:hAnsi="Arial" w:eastAsia="Arial" w:cs="Arial"/>
          <w:sz w:val="19"/>
          <w:szCs w:val="19"/>
          <w:spacing w:val="15"/>
        </w:rPr>
        <w:t>.    </w:t>
      </w:r>
      <w:r>
        <w:rPr>
          <w:rFonts w:ascii="Arial" w:hAnsi="Arial" w:eastAsia="Arial" w:cs="Arial"/>
          <w:sz w:val="19"/>
          <w:szCs w:val="19"/>
        </w:rPr>
        <w:t>While</w:t>
      </w:r>
      <w:r>
        <w:rPr>
          <w:rFonts w:ascii="Arial" w:hAnsi="Arial" w:eastAsia="Arial" w:cs="Arial"/>
          <w:sz w:val="19"/>
          <w:szCs w:val="19"/>
          <w:spacing w:val="14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the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   </w:t>
      </w:r>
      <w:r>
        <w:rPr>
          <w:rFonts w:ascii="Arial" w:hAnsi="Arial" w:eastAsia="Arial" w:cs="Arial"/>
          <w:sz w:val="19"/>
          <w:szCs w:val="19"/>
        </w:rPr>
        <w:t>initial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diagnostic </w:t>
      </w:r>
      <w:r>
        <w:rPr>
          <w:rFonts w:ascii="Arial" w:hAnsi="Arial" w:eastAsia="Arial" w:cs="Arial"/>
          <w:sz w:val="19"/>
          <w:szCs w:val="19"/>
          <w:spacing w:val="4"/>
        </w:rPr>
        <w:t>evaluation includes radiographic/endoscopi</w:t>
      </w:r>
      <w:r>
        <w:rPr>
          <w:rFonts w:ascii="Arial" w:hAnsi="Arial" w:eastAsia="Arial" w:cs="Arial"/>
          <w:sz w:val="19"/>
          <w:szCs w:val="19"/>
          <w:spacing w:val="3"/>
        </w:rPr>
        <w:t>c visualization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of</w:t>
      </w:r>
      <w:r>
        <w:rPr>
          <w:rFonts w:ascii="Arial" w:hAnsi="Arial" w:eastAsia="Arial" w:cs="Arial"/>
          <w:sz w:val="19"/>
          <w:szCs w:val="19"/>
          <w:spacing w:val="5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the</w:t>
      </w:r>
      <w:r>
        <w:rPr>
          <w:rFonts w:ascii="Arial" w:hAnsi="Arial" w:eastAsia="Arial" w:cs="Arial"/>
          <w:sz w:val="19"/>
          <w:szCs w:val="19"/>
          <w:spacing w:val="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entire  urinary</w:t>
      </w:r>
      <w:r>
        <w:rPr>
          <w:rFonts w:ascii="Arial" w:hAnsi="Arial" w:eastAsia="Arial" w:cs="Arial"/>
          <w:sz w:val="19"/>
          <w:szCs w:val="19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tract,</w:t>
      </w:r>
      <w:r>
        <w:rPr>
          <w:rFonts w:ascii="Arial" w:hAnsi="Arial" w:eastAsia="Arial" w:cs="Arial"/>
          <w:sz w:val="19"/>
          <w:szCs w:val="19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the  extra-vesical  urothelium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remains</w:t>
      </w:r>
      <w:r>
        <w:rPr>
          <w:rFonts w:ascii="Arial" w:hAnsi="Arial" w:eastAsia="Arial" w:cs="Arial"/>
          <w:sz w:val="19"/>
          <w:szCs w:val="19"/>
        </w:rPr>
        <w:t xml:space="preserve">    </w:t>
      </w:r>
      <w:r>
        <w:rPr>
          <w:rFonts w:ascii="Arial" w:hAnsi="Arial" w:eastAsia="Arial" w:cs="Arial"/>
          <w:sz w:val="19"/>
          <w:szCs w:val="19"/>
          <w:spacing w:val="4"/>
        </w:rPr>
        <w:t>at</w:t>
      </w:r>
      <w:r>
        <w:rPr>
          <w:rFonts w:ascii="Arial" w:hAnsi="Arial" w:eastAsia="Arial" w:cs="Arial"/>
          <w:sz w:val="19"/>
          <w:szCs w:val="19"/>
          <w:spacing w:val="1"/>
        </w:rPr>
        <w:t xml:space="preserve">    </w:t>
      </w:r>
      <w:r>
        <w:rPr>
          <w:rFonts w:ascii="Arial" w:hAnsi="Arial" w:eastAsia="Arial" w:cs="Arial"/>
          <w:sz w:val="19"/>
          <w:szCs w:val="19"/>
          <w:spacing w:val="4"/>
        </w:rPr>
        <w:t>long-term</w:t>
      </w:r>
      <w:r>
        <w:rPr>
          <w:rFonts w:ascii="Arial" w:hAnsi="Arial" w:eastAsia="Arial" w:cs="Arial"/>
          <w:sz w:val="19"/>
          <w:szCs w:val="19"/>
          <w:spacing w:val="2"/>
        </w:rPr>
        <w:t xml:space="preserve">    </w:t>
      </w:r>
      <w:r>
        <w:rPr>
          <w:rFonts w:ascii="Arial" w:hAnsi="Arial" w:eastAsia="Arial" w:cs="Arial"/>
          <w:sz w:val="19"/>
          <w:szCs w:val="19"/>
          <w:spacing w:val="4"/>
        </w:rPr>
        <w:t>risk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4"/>
        </w:rPr>
        <w:t>fo</w:t>
      </w:r>
      <w:r>
        <w:rPr>
          <w:rFonts w:ascii="Arial" w:hAnsi="Arial" w:eastAsia="Arial" w:cs="Arial"/>
          <w:sz w:val="19"/>
          <w:szCs w:val="19"/>
          <w:spacing w:val="3"/>
        </w:rPr>
        <w:t>r</w:t>
      </w:r>
      <w:r>
        <w:rPr>
          <w:rFonts w:ascii="Arial" w:hAnsi="Arial" w:eastAsia="Arial" w:cs="Arial"/>
          <w:sz w:val="19"/>
          <w:szCs w:val="19"/>
          <w:spacing w:val="16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3"/>
        </w:rPr>
        <w:t>subsequent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3"/>
        </w:rPr>
        <w:t>tumor</w:t>
      </w:r>
      <w:r>
        <w:rPr>
          <w:rFonts w:ascii="Arial" w:hAnsi="Arial" w:eastAsia="Arial" w:cs="Arial"/>
          <w:sz w:val="19"/>
          <w:szCs w:val="19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development.</w:t>
      </w:r>
      <w:r>
        <w:rPr>
          <w:rFonts w:ascii="Arial" w:hAnsi="Arial" w:eastAsia="Arial" w:cs="Arial"/>
          <w:sz w:val="19"/>
          <w:szCs w:val="19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Moreover, these</w:t>
      </w:r>
      <w:r>
        <w:rPr>
          <w:rFonts w:ascii="Arial" w:hAnsi="Arial" w:eastAsia="Arial" w:cs="Arial"/>
          <w:sz w:val="19"/>
          <w:szCs w:val="19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sites</w:t>
      </w:r>
      <w:r>
        <w:rPr>
          <w:rFonts w:ascii="Arial" w:hAnsi="Arial" w:eastAsia="Arial" w:cs="Arial"/>
          <w:sz w:val="19"/>
          <w:szCs w:val="19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may</w:t>
      </w:r>
      <w:r>
        <w:rPr>
          <w:rFonts w:ascii="Arial" w:hAnsi="Arial" w:eastAsia="Arial" w:cs="Arial"/>
          <w:sz w:val="19"/>
          <w:szCs w:val="19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harbor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di</w:t>
      </w:r>
      <w:r>
        <w:rPr>
          <w:rFonts w:ascii="Arial" w:hAnsi="Arial" w:eastAsia="Arial" w:cs="Arial"/>
          <w:sz w:val="19"/>
          <w:szCs w:val="19"/>
          <w:spacing w:val="3"/>
        </w:rPr>
        <w:t>sease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and contribute to cancer recurrence within the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bladder.</w:t>
      </w:r>
    </w:p>
    <w:p>
      <w:pPr>
        <w:ind w:right="375" w:firstLine="17"/>
        <w:spacing w:before="112" w:line="288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spacing w:val="3"/>
        </w:rPr>
        <w:t>Indeed, tumor recurrence involves the prostatic urethra</w:t>
      </w:r>
      <w:r>
        <w:rPr>
          <w:rFonts w:ascii="Arial" w:hAnsi="Arial" w:eastAsia="Arial" w:cs="Arial"/>
          <w:sz w:val="19"/>
          <w:szCs w:val="19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24-39%</w:t>
      </w:r>
      <w:r>
        <w:rPr>
          <w:rFonts w:ascii="Arial" w:hAnsi="Arial" w:eastAsia="Arial" w:cs="Arial"/>
          <w:sz w:val="19"/>
          <w:szCs w:val="19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of</w:t>
      </w:r>
      <w:r>
        <w:rPr>
          <w:rFonts w:ascii="Arial" w:hAnsi="Arial" w:eastAsia="Arial" w:cs="Arial"/>
          <w:sz w:val="19"/>
          <w:szCs w:val="19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patients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with</w:t>
      </w:r>
      <w:r>
        <w:rPr>
          <w:rFonts w:ascii="Arial" w:hAnsi="Arial" w:eastAsia="Arial" w:cs="Arial"/>
          <w:sz w:val="19"/>
          <w:szCs w:val="19"/>
          <w:spacing w:val="5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NMIBC</w:t>
      </w:r>
      <w:r>
        <w:rPr>
          <w:rFonts w:ascii="Arial" w:hAnsi="Arial" w:eastAsia="Arial" w:cs="Arial"/>
          <w:sz w:val="19"/>
          <w:szCs w:val="19"/>
          <w:spacing w:val="5"/>
        </w:rPr>
        <w:t>.</w:t>
      </w:r>
      <w:r>
        <w:rPr>
          <w:rFonts w:ascii="Arial" w:hAnsi="Arial" w:eastAsia="Arial" w:cs="Arial"/>
          <w:sz w:val="12"/>
          <w:szCs w:val="12"/>
          <w:spacing w:val="5"/>
          <w:position w:val="5"/>
        </w:rPr>
        <w:t>184,    185     </w:t>
      </w:r>
      <w:r>
        <w:rPr>
          <w:rFonts w:ascii="Arial" w:hAnsi="Arial" w:eastAsia="Arial" w:cs="Arial"/>
          <w:sz w:val="19"/>
          <w:szCs w:val="19"/>
        </w:rPr>
        <w:t>In   addition</w:t>
      </w:r>
      <w:r>
        <w:rPr>
          <w:rFonts w:ascii="Arial" w:hAnsi="Arial" w:eastAsia="Arial" w:cs="Arial"/>
          <w:sz w:val="19"/>
          <w:szCs w:val="19"/>
          <w:spacing w:val="5"/>
        </w:rPr>
        <w:t>,</w:t>
      </w:r>
      <w:r>
        <w:rPr>
          <w:rFonts w:ascii="Arial" w:hAnsi="Arial" w:eastAsia="Arial" w:cs="Arial"/>
          <w:sz w:val="19"/>
          <w:szCs w:val="19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approximately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20% </w:t>
      </w:r>
      <w:r>
        <w:rPr>
          <w:rFonts w:ascii="Arial" w:hAnsi="Arial" w:eastAsia="Arial" w:cs="Arial"/>
          <w:sz w:val="19"/>
          <w:szCs w:val="19"/>
        </w:rPr>
        <w:t>of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patients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with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positive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cytology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but </w:t>
      </w:r>
      <w:r>
        <w:rPr>
          <w:rFonts w:ascii="Arial" w:hAnsi="Arial" w:eastAsia="Arial" w:cs="Arial"/>
          <w:sz w:val="19"/>
          <w:szCs w:val="19"/>
          <w:spacing w:val="4"/>
        </w:rPr>
        <w:t>no visible bladder tumors after a complete </w:t>
      </w:r>
      <w:r>
        <w:rPr>
          <w:rFonts w:ascii="Arial" w:hAnsi="Arial" w:eastAsia="Arial" w:cs="Arial"/>
          <w:sz w:val="19"/>
          <w:szCs w:val="19"/>
          <w:spacing w:val="3"/>
        </w:rPr>
        <w:t>BCG response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have  urethral  recurrence.</w:t>
      </w:r>
      <w:r>
        <w:rPr>
          <w:rFonts w:ascii="Arial" w:hAnsi="Arial" w:eastAsia="Arial" w:cs="Arial"/>
          <w:sz w:val="12"/>
          <w:szCs w:val="12"/>
          <w:spacing w:val="4"/>
          <w:position w:val="5"/>
        </w:rPr>
        <w:t>186   </w:t>
      </w:r>
      <w:r>
        <w:rPr>
          <w:rFonts w:ascii="Arial" w:hAnsi="Arial" w:eastAsia="Arial" w:cs="Arial"/>
          <w:sz w:val="19"/>
          <w:szCs w:val="19"/>
          <w:spacing w:val="4"/>
        </w:rPr>
        <w:t>Meanwhile,  metachronous</w:t>
      </w:r>
      <w:r>
        <w:rPr>
          <w:rFonts w:ascii="Arial" w:hAnsi="Arial" w:eastAsia="Arial" w:cs="Arial"/>
          <w:sz w:val="19"/>
          <w:szCs w:val="19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upper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tract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tumors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are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discovered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in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up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to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25% </w:t>
      </w:r>
      <w:r>
        <w:rPr>
          <w:rFonts w:ascii="Arial" w:hAnsi="Arial" w:eastAsia="Arial" w:cs="Arial"/>
          <w:sz w:val="19"/>
          <w:szCs w:val="19"/>
        </w:rPr>
        <w:t>of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patients </w:t>
      </w:r>
      <w:r>
        <w:rPr>
          <w:rFonts w:ascii="Arial" w:hAnsi="Arial" w:eastAsia="Arial" w:cs="Arial"/>
          <w:sz w:val="19"/>
          <w:szCs w:val="19"/>
          <w:spacing w:val="4"/>
        </w:rPr>
        <w:t>with</w:t>
      </w:r>
      <w:r>
        <w:rPr>
          <w:rFonts w:ascii="Arial" w:hAnsi="Arial" w:eastAsia="Arial" w:cs="Arial"/>
          <w:sz w:val="19"/>
          <w:szCs w:val="19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NMIBC,</w:t>
      </w:r>
      <w:r>
        <w:rPr>
          <w:rFonts w:ascii="Arial" w:hAnsi="Arial" w:eastAsia="Arial" w:cs="Arial"/>
          <w:sz w:val="12"/>
          <w:szCs w:val="12"/>
          <w:spacing w:val="4"/>
          <w:position w:val="5"/>
        </w:rPr>
        <w:t>185  </w:t>
      </w:r>
      <w:r>
        <w:rPr>
          <w:rFonts w:ascii="Arial" w:hAnsi="Arial" w:eastAsia="Arial" w:cs="Arial"/>
          <w:sz w:val="19"/>
          <w:szCs w:val="19"/>
          <w:spacing w:val="4"/>
        </w:rPr>
        <w:t>and</w:t>
      </w:r>
      <w:r>
        <w:rPr>
          <w:rFonts w:ascii="Arial" w:hAnsi="Arial" w:eastAsia="Arial" w:cs="Arial"/>
          <w:sz w:val="19"/>
          <w:szCs w:val="19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patients</w:t>
      </w:r>
      <w:r>
        <w:rPr>
          <w:rFonts w:ascii="Arial" w:hAnsi="Arial" w:eastAsia="Arial" w:cs="Arial"/>
          <w:sz w:val="19"/>
          <w:szCs w:val="19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with</w:t>
      </w:r>
      <w:r>
        <w:rPr>
          <w:rFonts w:ascii="Arial" w:hAnsi="Arial" w:eastAsia="Arial" w:cs="Arial"/>
          <w:sz w:val="19"/>
          <w:szCs w:val="19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m</w:t>
      </w:r>
      <w:r>
        <w:rPr>
          <w:rFonts w:ascii="Arial" w:hAnsi="Arial" w:eastAsia="Arial" w:cs="Arial"/>
          <w:sz w:val="19"/>
          <w:szCs w:val="19"/>
          <w:spacing w:val="3"/>
        </w:rPr>
        <w:t>ore</w:t>
      </w:r>
      <w:r>
        <w:rPr>
          <w:rFonts w:ascii="Arial" w:hAnsi="Arial" w:eastAsia="Arial" w:cs="Arial"/>
          <w:sz w:val="19"/>
          <w:szCs w:val="19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frequent</w:t>
      </w:r>
      <w:r>
        <w:rPr>
          <w:rFonts w:ascii="Arial" w:hAnsi="Arial" w:eastAsia="Arial" w:cs="Arial"/>
          <w:sz w:val="19"/>
          <w:szCs w:val="19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bladder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recurrences</w:t>
      </w:r>
      <w:r>
        <w:rPr>
          <w:rFonts w:ascii="Arial" w:hAnsi="Arial" w:eastAsia="Arial" w:cs="Arial"/>
          <w:sz w:val="19"/>
          <w:szCs w:val="19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have</w:t>
      </w:r>
      <w:r>
        <w:rPr>
          <w:rFonts w:ascii="Arial" w:hAnsi="Arial" w:eastAsia="Arial" w:cs="Arial"/>
          <w:sz w:val="19"/>
          <w:szCs w:val="19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an</w:t>
      </w:r>
      <w:r>
        <w:rPr>
          <w:rFonts w:ascii="Arial" w:hAnsi="Arial" w:eastAsia="Arial" w:cs="Arial"/>
          <w:sz w:val="19"/>
          <w:szCs w:val="19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increased</w:t>
      </w:r>
      <w:r>
        <w:rPr>
          <w:rFonts w:ascii="Arial" w:hAnsi="Arial" w:eastAsia="Arial" w:cs="Arial"/>
          <w:sz w:val="19"/>
          <w:szCs w:val="19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risk for</w:t>
      </w:r>
      <w:r>
        <w:rPr>
          <w:rFonts w:ascii="Arial" w:hAnsi="Arial" w:eastAsia="Arial" w:cs="Arial"/>
          <w:sz w:val="19"/>
          <w:szCs w:val="19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upper tr</w:t>
      </w:r>
      <w:r>
        <w:rPr>
          <w:rFonts w:ascii="Arial" w:hAnsi="Arial" w:eastAsia="Arial" w:cs="Arial"/>
          <w:sz w:val="19"/>
          <w:szCs w:val="19"/>
          <w:spacing w:val="3"/>
        </w:rPr>
        <w:t>act tumor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diagnosis</w:t>
      </w:r>
      <w:r>
        <w:rPr>
          <w:rFonts w:ascii="Arial" w:hAnsi="Arial" w:eastAsia="Arial" w:cs="Arial"/>
          <w:sz w:val="19"/>
          <w:szCs w:val="19"/>
          <w:spacing w:val="16"/>
        </w:rPr>
        <w:t>.</w:t>
      </w:r>
      <w:r>
        <w:rPr>
          <w:rFonts w:ascii="Arial" w:hAnsi="Arial" w:eastAsia="Arial" w:cs="Arial"/>
          <w:sz w:val="12"/>
          <w:szCs w:val="12"/>
          <w:spacing w:val="16"/>
          <w:position w:val="5"/>
        </w:rPr>
        <w:t>187</w:t>
      </w:r>
      <w:r>
        <w:rPr>
          <w:rFonts w:ascii="Arial" w:hAnsi="Arial" w:eastAsia="Arial" w:cs="Arial"/>
          <w:sz w:val="12"/>
          <w:szCs w:val="12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Further</w:t>
      </w:r>
      <w:r>
        <w:rPr>
          <w:rFonts w:ascii="Arial" w:hAnsi="Arial" w:eastAsia="Arial" w:cs="Arial"/>
          <w:sz w:val="19"/>
          <w:szCs w:val="19"/>
          <w:spacing w:val="16"/>
        </w:rPr>
        <w:t>, </w:t>
      </w:r>
      <w:r>
        <w:rPr>
          <w:rFonts w:ascii="Arial" w:hAnsi="Arial" w:eastAsia="Arial" w:cs="Arial"/>
          <w:sz w:val="19"/>
          <w:szCs w:val="19"/>
        </w:rPr>
        <w:t>a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recent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study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of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patients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with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high</w:t>
      </w:r>
      <w:r>
        <w:rPr>
          <w:rFonts w:ascii="Arial" w:hAnsi="Arial" w:eastAsia="Arial" w:cs="Arial"/>
          <w:sz w:val="19"/>
          <w:szCs w:val="19"/>
          <w:spacing w:val="16"/>
        </w:rPr>
        <w:t>-</w:t>
      </w:r>
      <w:r>
        <w:rPr>
          <w:rFonts w:ascii="Arial" w:hAnsi="Arial" w:eastAsia="Arial" w:cs="Arial"/>
          <w:sz w:val="19"/>
          <w:szCs w:val="19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risk  non-muscle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invasive  disease</w:t>
      </w:r>
      <w:r>
        <w:rPr>
          <w:rFonts w:ascii="Arial" w:hAnsi="Arial" w:eastAsia="Arial" w:cs="Arial"/>
          <w:sz w:val="19"/>
          <w:szCs w:val="19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failing</w:t>
      </w:r>
      <w:r>
        <w:rPr>
          <w:rFonts w:ascii="Arial" w:hAnsi="Arial" w:eastAsia="Arial" w:cs="Arial"/>
          <w:sz w:val="19"/>
          <w:szCs w:val="19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two</w:t>
      </w:r>
      <w:r>
        <w:rPr>
          <w:rFonts w:ascii="Arial" w:hAnsi="Arial" w:eastAsia="Arial" w:cs="Arial"/>
          <w:sz w:val="19"/>
          <w:szCs w:val="19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o</w:t>
      </w:r>
      <w:r>
        <w:rPr>
          <w:rFonts w:ascii="Arial" w:hAnsi="Arial" w:eastAsia="Arial" w:cs="Arial"/>
          <w:sz w:val="19"/>
          <w:szCs w:val="19"/>
          <w:spacing w:val="3"/>
        </w:rPr>
        <w:t>r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more</w:t>
      </w:r>
      <w:r>
        <w:rPr>
          <w:rFonts w:ascii="Arial" w:hAnsi="Arial" w:eastAsia="Arial" w:cs="Arial"/>
          <w:sz w:val="19"/>
          <w:szCs w:val="19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courses of BCG demonstrated upper tract and/or urethral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carcinoma</w:t>
      </w:r>
      <w:r>
        <w:rPr>
          <w:rFonts w:ascii="Arial" w:hAnsi="Arial" w:eastAsia="Arial" w:cs="Arial"/>
          <w:sz w:val="19"/>
          <w:szCs w:val="19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in</w:t>
      </w:r>
      <w:r>
        <w:rPr>
          <w:rFonts w:ascii="Arial" w:hAnsi="Arial" w:eastAsia="Arial" w:cs="Arial"/>
          <w:sz w:val="19"/>
          <w:szCs w:val="19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over</w:t>
      </w:r>
      <w:r>
        <w:rPr>
          <w:rFonts w:ascii="Arial" w:hAnsi="Arial" w:eastAsia="Arial" w:cs="Arial"/>
          <w:sz w:val="19"/>
          <w:szCs w:val="19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half</w:t>
      </w:r>
      <w:r>
        <w:rPr>
          <w:rFonts w:ascii="Arial" w:hAnsi="Arial" w:eastAsia="Arial" w:cs="Arial"/>
          <w:sz w:val="19"/>
          <w:szCs w:val="19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of</w:t>
      </w:r>
      <w:r>
        <w:rPr>
          <w:rFonts w:ascii="Arial" w:hAnsi="Arial" w:eastAsia="Arial" w:cs="Arial"/>
          <w:sz w:val="19"/>
          <w:szCs w:val="19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the</w:t>
      </w:r>
      <w:r>
        <w:rPr>
          <w:rFonts w:ascii="Arial" w:hAnsi="Arial" w:eastAsia="Arial" w:cs="Arial"/>
          <w:sz w:val="19"/>
          <w:szCs w:val="19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cases</w:t>
      </w:r>
      <w:r>
        <w:rPr>
          <w:rFonts w:ascii="Arial" w:hAnsi="Arial" w:eastAsia="Arial" w:cs="Arial"/>
          <w:sz w:val="19"/>
          <w:szCs w:val="19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during</w:t>
      </w:r>
      <w:r>
        <w:rPr>
          <w:rFonts w:ascii="Arial" w:hAnsi="Arial" w:eastAsia="Arial" w:cs="Arial"/>
          <w:sz w:val="19"/>
          <w:szCs w:val="19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fo</w:t>
      </w:r>
      <w:r>
        <w:rPr>
          <w:rFonts w:ascii="Arial" w:hAnsi="Arial" w:eastAsia="Arial" w:cs="Arial"/>
          <w:sz w:val="19"/>
          <w:szCs w:val="19"/>
          <w:spacing w:val="3"/>
        </w:rPr>
        <w:t>llow-up.</w:t>
      </w:r>
      <w:r>
        <w:rPr>
          <w:rFonts w:ascii="Arial" w:hAnsi="Arial" w:eastAsia="Arial" w:cs="Arial"/>
          <w:sz w:val="12"/>
          <w:szCs w:val="12"/>
          <w:spacing w:val="3"/>
          <w:position w:val="5"/>
        </w:rPr>
        <w:t>188</w:t>
      </w:r>
      <w:r>
        <w:rPr>
          <w:rFonts w:ascii="Arial" w:hAnsi="Arial" w:eastAsia="Arial" w:cs="Arial"/>
          <w:sz w:val="12"/>
          <w:szCs w:val="12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Important</w:t>
      </w:r>
      <w:r>
        <w:rPr>
          <w:rFonts w:ascii="Arial" w:hAnsi="Arial" w:eastAsia="Arial" w:cs="Arial"/>
          <w:sz w:val="19"/>
          <w:szCs w:val="19"/>
          <w:spacing w:val="5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to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note</w:t>
      </w:r>
      <w:r>
        <w:rPr>
          <w:rFonts w:ascii="Arial" w:hAnsi="Arial" w:eastAsia="Arial" w:cs="Arial"/>
          <w:sz w:val="19"/>
          <w:szCs w:val="19"/>
          <w:spacing w:val="12"/>
        </w:rPr>
        <w:t>,  </w:t>
      </w:r>
      <w:r>
        <w:rPr>
          <w:rFonts w:ascii="Arial" w:hAnsi="Arial" w:eastAsia="Arial" w:cs="Arial"/>
          <w:sz w:val="19"/>
          <w:szCs w:val="19"/>
        </w:rPr>
        <w:t>however</w:t>
      </w:r>
      <w:r>
        <w:rPr>
          <w:rFonts w:ascii="Arial" w:hAnsi="Arial" w:eastAsia="Arial" w:cs="Arial"/>
          <w:sz w:val="19"/>
          <w:szCs w:val="19"/>
          <w:spacing w:val="12"/>
        </w:rPr>
        <w:t>,  </w:t>
      </w:r>
      <w:r>
        <w:rPr>
          <w:rFonts w:ascii="Arial" w:hAnsi="Arial" w:eastAsia="Arial" w:cs="Arial"/>
          <w:sz w:val="19"/>
          <w:szCs w:val="19"/>
        </w:rPr>
        <w:t>is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that</w:t>
      </w:r>
      <w:r>
        <w:rPr>
          <w:rFonts w:ascii="Arial" w:hAnsi="Arial" w:eastAsia="Arial" w:cs="Arial"/>
          <w:sz w:val="19"/>
          <w:szCs w:val="19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the</w:t>
      </w:r>
      <w:r>
        <w:rPr>
          <w:rFonts w:ascii="Arial" w:hAnsi="Arial" w:eastAsia="Arial" w:cs="Arial"/>
          <w:sz w:val="19"/>
          <w:szCs w:val="19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overall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risk</w:t>
      </w:r>
      <w:r>
        <w:rPr>
          <w:rFonts w:ascii="Arial" w:hAnsi="Arial" w:eastAsia="Arial" w:cs="Arial"/>
          <w:sz w:val="19"/>
          <w:szCs w:val="19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for </w:t>
      </w:r>
      <w:r>
        <w:rPr>
          <w:rFonts w:ascii="Arial" w:hAnsi="Arial" w:eastAsia="Arial" w:cs="Arial"/>
          <w:sz w:val="19"/>
          <w:szCs w:val="19"/>
          <w:spacing w:val="4"/>
        </w:rPr>
        <w:t>patients  with   bladder</w:t>
      </w:r>
      <w:r>
        <w:rPr>
          <w:rFonts w:ascii="Arial" w:hAnsi="Arial" w:eastAsia="Arial" w:cs="Arial"/>
          <w:sz w:val="19"/>
          <w:szCs w:val="19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cancer  to   develop</w:t>
      </w:r>
      <w:r>
        <w:rPr>
          <w:rFonts w:ascii="Arial" w:hAnsi="Arial" w:eastAsia="Arial" w:cs="Arial"/>
          <w:sz w:val="19"/>
          <w:szCs w:val="19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upper  tra</w:t>
      </w:r>
      <w:r>
        <w:rPr>
          <w:rFonts w:ascii="Arial" w:hAnsi="Arial" w:eastAsia="Arial" w:cs="Arial"/>
          <w:sz w:val="19"/>
          <w:szCs w:val="19"/>
          <w:spacing w:val="3"/>
        </w:rPr>
        <w:t>ct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carcinoma</w:t>
      </w:r>
      <w:r>
        <w:rPr>
          <w:rFonts w:ascii="Arial" w:hAnsi="Arial" w:eastAsia="Arial" w:cs="Arial"/>
          <w:sz w:val="19"/>
          <w:szCs w:val="19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is</w:t>
      </w:r>
      <w:r>
        <w:rPr>
          <w:rFonts w:ascii="Arial" w:hAnsi="Arial" w:eastAsia="Arial" w:cs="Arial"/>
          <w:sz w:val="19"/>
          <w:szCs w:val="19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low</w:t>
      </w:r>
      <w:r>
        <w:rPr>
          <w:rFonts w:ascii="Arial" w:hAnsi="Arial" w:eastAsia="Arial" w:cs="Arial"/>
          <w:sz w:val="19"/>
          <w:szCs w:val="19"/>
          <w:spacing w:val="6"/>
        </w:rPr>
        <w:t xml:space="preserve"> (0.8% </w:t>
      </w:r>
      <w:r>
        <w:rPr>
          <w:rFonts w:ascii="Arial" w:hAnsi="Arial" w:eastAsia="Arial" w:cs="Arial"/>
          <w:sz w:val="19"/>
          <w:szCs w:val="19"/>
        </w:rPr>
        <w:t>to</w:t>
      </w:r>
      <w:r>
        <w:rPr>
          <w:rFonts w:ascii="Arial" w:hAnsi="Arial" w:eastAsia="Arial" w:cs="Arial"/>
          <w:sz w:val="19"/>
          <w:szCs w:val="19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</w:rPr>
        <w:t>10%).</w:t>
      </w:r>
      <w:r>
        <w:rPr>
          <w:rFonts w:ascii="Arial" w:hAnsi="Arial" w:eastAsia="Arial" w:cs="Arial"/>
          <w:sz w:val="12"/>
          <w:szCs w:val="12"/>
          <w:spacing w:val="6"/>
          <w:position w:val="5"/>
        </w:rPr>
        <w:t>189-191</w:t>
      </w:r>
    </w:p>
    <w:p>
      <w:pPr>
        <w:ind w:left="2" w:right="374" w:firstLine="12"/>
        <w:spacing w:before="160" w:line="283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3"/>
        </w:rPr>
        <w:t>Upper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urinary</w:t>
      </w:r>
      <w:r>
        <w:rPr>
          <w:rFonts w:ascii="Arial" w:hAnsi="Arial" w:eastAsia="Arial" w:cs="Arial"/>
          <w:sz w:val="19"/>
          <w:szCs w:val="19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tract</w:t>
      </w:r>
      <w:r>
        <w:rPr>
          <w:rFonts w:ascii="Arial" w:hAnsi="Arial" w:eastAsia="Arial" w:cs="Arial"/>
          <w:sz w:val="19"/>
          <w:szCs w:val="19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imaging</w:t>
      </w:r>
      <w:r>
        <w:rPr>
          <w:rFonts w:ascii="Arial" w:hAnsi="Arial" w:eastAsia="Arial" w:cs="Arial"/>
          <w:sz w:val="19"/>
          <w:szCs w:val="19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and</w:t>
      </w:r>
      <w:r>
        <w:rPr>
          <w:rFonts w:ascii="Arial" w:hAnsi="Arial" w:eastAsia="Arial" w:cs="Arial"/>
          <w:sz w:val="19"/>
          <w:szCs w:val="19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pr</w:t>
      </w:r>
      <w:r>
        <w:rPr>
          <w:rFonts w:ascii="Arial" w:hAnsi="Arial" w:eastAsia="Arial" w:cs="Arial"/>
          <w:sz w:val="19"/>
          <w:szCs w:val="19"/>
          <w:spacing w:val="2"/>
        </w:rPr>
        <w:t>ostatic</w:t>
      </w:r>
      <w:r>
        <w:rPr>
          <w:rFonts w:ascii="Arial" w:hAnsi="Arial" w:eastAsia="Arial" w:cs="Arial"/>
          <w:sz w:val="19"/>
          <w:szCs w:val="19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urethral</w:t>
      </w:r>
      <w:r>
        <w:rPr>
          <w:rFonts w:ascii="Arial" w:hAnsi="Arial" w:eastAsia="Arial" w:cs="Arial"/>
          <w:sz w:val="19"/>
          <w:szCs w:val="19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biopsy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are</w:t>
      </w:r>
      <w:r>
        <w:rPr>
          <w:rFonts w:ascii="Arial" w:hAnsi="Arial" w:eastAsia="Arial" w:cs="Arial"/>
          <w:sz w:val="19"/>
          <w:szCs w:val="19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warranted</w:t>
      </w:r>
      <w:r>
        <w:rPr>
          <w:rFonts w:ascii="Arial" w:hAnsi="Arial" w:eastAsia="Arial" w:cs="Arial"/>
          <w:sz w:val="19"/>
          <w:szCs w:val="19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to</w:t>
      </w:r>
      <w:r>
        <w:rPr>
          <w:rFonts w:ascii="Arial" w:hAnsi="Arial" w:eastAsia="Arial" w:cs="Arial"/>
          <w:sz w:val="19"/>
          <w:szCs w:val="19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assess</w:t>
      </w:r>
      <w:r>
        <w:rPr>
          <w:rFonts w:ascii="Arial" w:hAnsi="Arial" w:eastAsia="Arial" w:cs="Arial"/>
          <w:sz w:val="19"/>
          <w:szCs w:val="19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potenti</w:t>
      </w:r>
      <w:r>
        <w:rPr>
          <w:rFonts w:ascii="Arial" w:hAnsi="Arial" w:eastAsia="Arial" w:cs="Arial"/>
          <w:sz w:val="19"/>
          <w:szCs w:val="19"/>
          <w:spacing w:val="3"/>
        </w:rPr>
        <w:t>al</w:t>
      </w:r>
      <w:r>
        <w:rPr>
          <w:rFonts w:ascii="Arial" w:hAnsi="Arial" w:eastAsia="Arial" w:cs="Arial"/>
          <w:sz w:val="19"/>
          <w:szCs w:val="19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tumor</w:t>
      </w:r>
      <w:r>
        <w:rPr>
          <w:rFonts w:ascii="Arial" w:hAnsi="Arial" w:eastAsia="Arial" w:cs="Arial"/>
          <w:sz w:val="19"/>
          <w:szCs w:val="19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sites</w:t>
      </w:r>
      <w:r>
        <w:rPr>
          <w:rFonts w:ascii="Arial" w:hAnsi="Arial" w:eastAsia="Arial" w:cs="Arial"/>
          <w:sz w:val="19"/>
          <w:szCs w:val="19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that</w:t>
      </w:r>
      <w:r>
        <w:rPr>
          <w:rFonts w:ascii="Arial" w:hAnsi="Arial" w:eastAsia="Arial" w:cs="Arial"/>
          <w:sz w:val="19"/>
          <w:szCs w:val="19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may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serve</w:t>
      </w:r>
      <w:r>
        <w:rPr>
          <w:rFonts w:ascii="Arial" w:hAnsi="Arial" w:eastAsia="Arial" w:cs="Arial"/>
          <w:sz w:val="19"/>
          <w:szCs w:val="19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as</w:t>
      </w:r>
      <w:r>
        <w:rPr>
          <w:rFonts w:ascii="Arial" w:hAnsi="Arial" w:eastAsia="Arial" w:cs="Arial"/>
          <w:sz w:val="19"/>
          <w:szCs w:val="19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 source for</w:t>
      </w:r>
      <w:r>
        <w:rPr>
          <w:rFonts w:ascii="Arial" w:hAnsi="Arial" w:eastAsia="Arial" w:cs="Arial"/>
          <w:sz w:val="19"/>
          <w:szCs w:val="19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r</w:t>
      </w:r>
      <w:r>
        <w:rPr>
          <w:rFonts w:ascii="Arial" w:hAnsi="Arial" w:eastAsia="Arial" w:cs="Arial"/>
          <w:sz w:val="19"/>
          <w:szCs w:val="19"/>
          <w:spacing w:val="3"/>
        </w:rPr>
        <w:t>ecurrence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patients with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persistent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or</w:t>
      </w:r>
      <w:r>
        <w:rPr>
          <w:rFonts w:ascii="Arial" w:hAnsi="Arial" w:eastAsia="Arial" w:cs="Arial"/>
          <w:sz w:val="19"/>
          <w:szCs w:val="19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recurrent</w:t>
      </w:r>
      <w:r>
        <w:rPr>
          <w:rFonts w:ascii="Arial" w:hAnsi="Arial" w:eastAsia="Arial" w:cs="Arial"/>
          <w:sz w:val="19"/>
          <w:szCs w:val="19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disease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after</w:t>
      </w:r>
      <w:r>
        <w:rPr>
          <w:rFonts w:ascii="Arial" w:hAnsi="Arial" w:eastAsia="Arial" w:cs="Arial"/>
          <w:sz w:val="19"/>
          <w:szCs w:val="19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intravesical therapy.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The</w:t>
      </w:r>
      <w:r>
        <w:rPr>
          <w:rFonts w:ascii="Arial" w:hAnsi="Arial" w:eastAsia="Arial" w:cs="Arial"/>
          <w:sz w:val="19"/>
          <w:szCs w:val="19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technique</w:t>
      </w:r>
      <w:r>
        <w:rPr>
          <w:rFonts w:ascii="Arial" w:hAnsi="Arial" w:eastAsia="Arial" w:cs="Arial"/>
          <w:sz w:val="19"/>
          <w:szCs w:val="19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for</w:t>
      </w:r>
      <w:r>
        <w:rPr>
          <w:rFonts w:ascii="Arial" w:hAnsi="Arial" w:eastAsia="Arial" w:cs="Arial"/>
          <w:sz w:val="19"/>
          <w:szCs w:val="19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prostate</w:t>
      </w:r>
      <w:r>
        <w:rPr>
          <w:rFonts w:ascii="Arial" w:hAnsi="Arial" w:eastAsia="Arial" w:cs="Arial"/>
          <w:sz w:val="19"/>
          <w:szCs w:val="19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urethra</w:t>
      </w:r>
      <w:r>
        <w:rPr>
          <w:rFonts w:ascii="Arial" w:hAnsi="Arial" w:eastAsia="Arial" w:cs="Arial"/>
          <w:sz w:val="19"/>
          <w:szCs w:val="19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evaluation</w:t>
      </w:r>
      <w:r>
        <w:rPr>
          <w:rFonts w:ascii="Arial" w:hAnsi="Arial" w:eastAsia="Arial" w:cs="Arial"/>
          <w:sz w:val="19"/>
          <w:szCs w:val="19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is</w:t>
      </w:r>
      <w:r>
        <w:rPr>
          <w:rFonts w:ascii="Arial" w:hAnsi="Arial" w:eastAsia="Arial" w:cs="Arial"/>
          <w:sz w:val="19"/>
          <w:szCs w:val="19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at</w:t>
      </w:r>
      <w:r>
        <w:rPr>
          <w:rFonts w:ascii="Arial" w:hAnsi="Arial" w:eastAsia="Arial" w:cs="Arial"/>
          <w:sz w:val="19"/>
          <w:szCs w:val="19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discretion</w:t>
      </w:r>
      <w:r>
        <w:rPr>
          <w:rFonts w:ascii="Arial" w:hAnsi="Arial" w:eastAsia="Arial" w:cs="Arial"/>
          <w:sz w:val="19"/>
          <w:szCs w:val="19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of</w:t>
      </w:r>
      <w:r>
        <w:rPr>
          <w:rFonts w:ascii="Arial" w:hAnsi="Arial" w:eastAsia="Arial" w:cs="Arial"/>
          <w:sz w:val="19"/>
          <w:szCs w:val="19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the</w:t>
      </w:r>
      <w:r>
        <w:rPr>
          <w:rFonts w:ascii="Arial" w:hAnsi="Arial" w:eastAsia="Arial" w:cs="Arial"/>
          <w:sz w:val="19"/>
          <w:szCs w:val="19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surgeon,</w:t>
      </w:r>
      <w:r>
        <w:rPr>
          <w:rFonts w:ascii="Arial" w:hAnsi="Arial" w:eastAsia="Arial" w:cs="Arial"/>
          <w:sz w:val="19"/>
          <w:szCs w:val="19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with</w:t>
      </w:r>
      <w:r>
        <w:rPr>
          <w:rFonts w:ascii="Arial" w:hAnsi="Arial" w:eastAsia="Arial" w:cs="Arial"/>
          <w:sz w:val="19"/>
          <w:szCs w:val="19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acceptable</w:t>
      </w:r>
      <w:r>
        <w:rPr>
          <w:rFonts w:ascii="Arial" w:hAnsi="Arial" w:eastAsia="Arial" w:cs="Arial"/>
          <w:sz w:val="19"/>
          <w:szCs w:val="19"/>
          <w:spacing w:val="54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approac</w:t>
      </w:r>
      <w:r>
        <w:rPr>
          <w:rFonts w:ascii="Arial" w:hAnsi="Arial" w:eastAsia="Arial" w:cs="Arial"/>
          <w:sz w:val="19"/>
          <w:szCs w:val="19"/>
          <w:spacing w:val="3"/>
        </w:rPr>
        <w:t>hes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including transurethral loop resection and cold-cup biopsy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of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the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prostatic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urethra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at</w:t>
      </w:r>
      <w:r>
        <w:rPr>
          <w:rFonts w:ascii="Arial" w:hAnsi="Arial" w:eastAsia="Arial" w:cs="Arial"/>
          <w:sz w:val="19"/>
          <w:szCs w:val="19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the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  5-   </w:t>
      </w:r>
      <w:r>
        <w:rPr>
          <w:rFonts w:ascii="Arial" w:hAnsi="Arial" w:eastAsia="Arial" w:cs="Arial"/>
          <w:sz w:val="19"/>
          <w:szCs w:val="19"/>
        </w:rPr>
        <w:t>and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8"/>
        </w:rPr>
        <w:t>7-O’</w:t>
      </w:r>
      <w:r>
        <w:rPr>
          <w:rFonts w:ascii="Arial" w:hAnsi="Arial" w:eastAsia="Arial" w:cs="Arial"/>
          <w:sz w:val="19"/>
          <w:szCs w:val="19"/>
        </w:rPr>
        <w:t>clock</w:t>
      </w:r>
      <w:r>
        <w:rPr>
          <w:rFonts w:ascii="Arial" w:hAnsi="Arial" w:eastAsia="Arial" w:cs="Arial"/>
          <w:sz w:val="19"/>
          <w:szCs w:val="19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positions</w:t>
      </w:r>
      <w:r>
        <w:rPr>
          <w:rFonts w:ascii="Arial" w:hAnsi="Arial" w:eastAsia="Arial" w:cs="Arial"/>
          <w:sz w:val="19"/>
          <w:szCs w:val="19"/>
          <w:spacing w:val="6"/>
        </w:rPr>
        <w:t>.</w:t>
      </w:r>
      <w:r>
        <w:rPr>
          <w:rFonts w:ascii="Arial" w:hAnsi="Arial" w:eastAsia="Arial" w:cs="Arial"/>
          <w:sz w:val="12"/>
          <w:szCs w:val="12"/>
          <w:spacing w:val="6"/>
          <w:position w:val="5"/>
        </w:rPr>
        <w:t>186,  192   </w:t>
      </w:r>
      <w:r>
        <w:rPr>
          <w:rFonts w:ascii="Arial" w:hAnsi="Arial" w:eastAsia="Arial" w:cs="Arial"/>
          <w:sz w:val="19"/>
          <w:szCs w:val="19"/>
        </w:rPr>
        <w:t>It</w:t>
      </w:r>
      <w:r>
        <w:rPr>
          <w:rFonts w:ascii="Arial" w:hAnsi="Arial" w:eastAsia="Arial" w:cs="Arial"/>
          <w:sz w:val="19"/>
          <w:szCs w:val="19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is</w:t>
      </w:r>
      <w:r>
        <w:rPr>
          <w:rFonts w:ascii="Arial" w:hAnsi="Arial" w:eastAsia="Arial" w:cs="Arial"/>
          <w:sz w:val="19"/>
          <w:szCs w:val="19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the</w:t>
      </w:r>
      <w:r>
        <w:rPr>
          <w:rFonts w:ascii="Arial" w:hAnsi="Arial" w:eastAsia="Arial" w:cs="Arial"/>
          <w:sz w:val="19"/>
          <w:szCs w:val="19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Panel</w:t>
      </w:r>
      <w:r>
        <w:rPr>
          <w:rFonts w:ascii="Arial" w:hAnsi="Arial" w:eastAsia="Arial" w:cs="Arial"/>
          <w:sz w:val="19"/>
          <w:szCs w:val="19"/>
          <w:spacing w:val="6"/>
        </w:rPr>
        <w:t>’</w:t>
      </w:r>
      <w:r>
        <w:rPr>
          <w:rFonts w:ascii="Arial" w:hAnsi="Arial" w:eastAsia="Arial" w:cs="Arial"/>
          <w:sz w:val="19"/>
          <w:szCs w:val="19"/>
        </w:rPr>
        <w:t>s</w:t>
      </w:r>
      <w:r>
        <w:rPr>
          <w:rFonts w:ascii="Arial" w:hAnsi="Arial" w:eastAsia="Arial" w:cs="Arial"/>
          <w:sz w:val="19"/>
          <w:szCs w:val="19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consensus</w:t>
      </w:r>
      <w:r>
        <w:rPr>
          <w:rFonts w:ascii="Arial" w:hAnsi="Arial" w:eastAsia="Arial" w:cs="Arial"/>
          <w:sz w:val="19"/>
          <w:szCs w:val="19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that</w:t>
      </w:r>
      <w:r>
        <w:rPr>
          <w:rFonts w:ascii="Arial" w:hAnsi="Arial" w:eastAsia="Arial" w:cs="Arial"/>
          <w:sz w:val="19"/>
          <w:szCs w:val="19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upper</w:t>
      </w:r>
      <w:r>
        <w:rPr>
          <w:rFonts w:ascii="Arial" w:hAnsi="Arial" w:eastAsia="Arial" w:cs="Arial"/>
          <w:sz w:val="19"/>
          <w:szCs w:val="19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tract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evaluation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</w:rPr>
        <w:t>be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performed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with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</w:rPr>
        <w:t>contrast</w:t>
      </w:r>
      <w:r>
        <w:rPr>
          <w:rFonts w:ascii="Arial" w:hAnsi="Arial" w:eastAsia="Arial" w:cs="Arial"/>
          <w:sz w:val="19"/>
          <w:szCs w:val="19"/>
          <w:spacing w:val="12"/>
        </w:rPr>
        <w:t>-</w:t>
      </w:r>
      <w:r>
        <w:rPr>
          <w:rFonts w:ascii="Arial" w:hAnsi="Arial" w:eastAsia="Arial" w:cs="Arial"/>
          <w:sz w:val="19"/>
          <w:szCs w:val="19"/>
        </w:rPr>
        <w:t>based</w:t>
      </w:r>
      <w:r>
        <w:rPr>
          <w:rFonts w:ascii="Arial" w:hAnsi="Arial" w:eastAsia="Arial" w:cs="Arial"/>
          <w:sz w:val="19"/>
          <w:szCs w:val="19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imaging    </w:t>
      </w:r>
      <w:r>
        <w:rPr>
          <w:rFonts w:ascii="Arial" w:hAnsi="Arial" w:eastAsia="Arial" w:cs="Arial"/>
          <w:sz w:val="19"/>
          <w:szCs w:val="19"/>
          <w:spacing w:val="16"/>
        </w:rPr>
        <w:t>(i.e.,</w:t>
      </w:r>
      <w:r>
        <w:rPr>
          <w:rFonts w:ascii="Arial" w:hAnsi="Arial" w:eastAsia="Arial" w:cs="Arial"/>
          <w:sz w:val="19"/>
          <w:szCs w:val="19"/>
        </w:rPr>
        <w:t xml:space="preserve">    CT</w:t>
      </w:r>
      <w:r>
        <w:rPr>
          <w:rFonts w:ascii="Arial" w:hAnsi="Arial" w:eastAsia="Arial" w:cs="Arial"/>
          <w:sz w:val="19"/>
          <w:szCs w:val="19"/>
          <w:spacing w:val="17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or    MR</w:t>
      </w:r>
      <w:r>
        <w:rPr>
          <w:rFonts w:ascii="Arial" w:hAnsi="Arial" w:eastAsia="Arial" w:cs="Arial"/>
          <w:sz w:val="19"/>
          <w:szCs w:val="19"/>
          <w:spacing w:val="1"/>
        </w:rPr>
        <w:t xml:space="preserve">    </w:t>
      </w:r>
      <w:r>
        <w:rPr>
          <w:rFonts w:ascii="Arial" w:hAnsi="Arial" w:eastAsia="Arial" w:cs="Arial"/>
          <w:sz w:val="19"/>
          <w:szCs w:val="19"/>
        </w:rPr>
        <w:t>urography</w:t>
      </w:r>
      <w:r>
        <w:rPr>
          <w:rFonts w:ascii="Arial" w:hAnsi="Arial" w:eastAsia="Arial" w:cs="Arial"/>
          <w:sz w:val="19"/>
          <w:szCs w:val="19"/>
          <w:spacing w:val="16"/>
        </w:rPr>
        <w:t>,</w:t>
      </w:r>
      <w:r>
        <w:rPr>
          <w:rFonts w:ascii="Arial" w:hAnsi="Arial" w:eastAsia="Arial" w:cs="Arial"/>
          <w:sz w:val="19"/>
          <w:szCs w:val="19"/>
          <w:spacing w:val="1"/>
        </w:rPr>
        <w:t xml:space="preserve">    </w:t>
      </w:r>
      <w:r>
        <w:rPr>
          <w:rFonts w:ascii="Arial" w:hAnsi="Arial" w:eastAsia="Arial" w:cs="Arial"/>
          <w:sz w:val="19"/>
          <w:szCs w:val="19"/>
        </w:rPr>
        <w:t>intravenous</w:t>
      </w:r>
      <w:r>
        <w:rPr>
          <w:rFonts w:ascii="Arial" w:hAnsi="Arial" w:eastAsia="Arial" w:cs="Arial"/>
          <w:sz w:val="19"/>
          <w:szCs w:val="19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pyelogram [IVP], or retrograde py</w:t>
      </w:r>
      <w:r>
        <w:rPr>
          <w:rFonts w:ascii="Arial" w:hAnsi="Arial" w:eastAsia="Arial" w:cs="Arial"/>
          <w:sz w:val="19"/>
          <w:szCs w:val="19"/>
          <w:spacing w:val="3"/>
        </w:rPr>
        <w:t>elogram).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 addition,</w:t>
      </w:r>
      <w:r>
        <w:rPr>
          <w:rFonts w:ascii="Arial" w:hAnsi="Arial" w:eastAsia="Arial" w:cs="Arial"/>
          <w:sz w:val="19"/>
          <w:szCs w:val="19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at</w:t>
      </w:r>
    </w:p>
    <w:p>
      <w:pPr>
        <w:spacing w:line="283" w:lineRule="auto"/>
        <w:sectPr>
          <w:type w:val="continuous"/>
          <w:pgSz w:w="12240" w:h="15840"/>
          <w:pgMar w:top="1224" w:right="342" w:bottom="1458" w:left="344" w:header="58" w:footer="805" w:gutter="0"/>
          <w:cols w:equalWidth="0" w:num="2">
            <w:col w:w="6038" w:space="100"/>
            <w:col w:w="5416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217" w:lineRule="exact"/>
        <w:rPr/>
      </w:pPr>
      <w:r/>
    </w:p>
    <w:p>
      <w:pPr>
        <w:spacing w:line="217" w:lineRule="exact"/>
        <w:sectPr>
          <w:footerReference w:type="default" r:id="rId30"/>
          <w:pgSz w:w="12240" w:h="15840"/>
          <w:pgMar w:top="1224" w:right="342" w:bottom="1458" w:left="344" w:header="58" w:footer="805" w:gutter="0"/>
          <w:cols w:equalWidth="0" w:num="1">
            <w:col w:w="11554" w:space="0"/>
          </w:cols>
        </w:sectPr>
        <w:rPr/>
      </w:pPr>
    </w:p>
    <w:p>
      <w:pPr>
        <w:ind w:left="379" w:right="624"/>
        <w:spacing w:before="41" w:line="282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4"/>
        </w:rPr>
        <w:t>the  time  of</w:t>
      </w:r>
      <w:r>
        <w:rPr>
          <w:rFonts w:ascii="Arial" w:hAnsi="Arial" w:eastAsia="Arial" w:cs="Arial"/>
          <w:sz w:val="19"/>
          <w:szCs w:val="19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cystoscopic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evaluation,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bilateral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select</w:t>
      </w:r>
      <w:r>
        <w:rPr>
          <w:rFonts w:ascii="Arial" w:hAnsi="Arial" w:eastAsia="Arial" w:cs="Arial"/>
          <w:sz w:val="19"/>
          <w:szCs w:val="19"/>
          <w:spacing w:val="3"/>
        </w:rPr>
        <w:t>ive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ureteral</w:t>
      </w:r>
      <w:r>
        <w:rPr>
          <w:rFonts w:ascii="Arial" w:hAnsi="Arial" w:eastAsia="Arial" w:cs="Arial"/>
          <w:sz w:val="19"/>
          <w:szCs w:val="19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cytology</w:t>
      </w:r>
      <w:r>
        <w:rPr>
          <w:rFonts w:ascii="Arial" w:hAnsi="Arial" w:eastAsia="Arial" w:cs="Arial"/>
          <w:sz w:val="19"/>
          <w:szCs w:val="19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via</w:t>
      </w:r>
      <w:r>
        <w:rPr>
          <w:rFonts w:ascii="Arial" w:hAnsi="Arial" w:eastAsia="Arial" w:cs="Arial"/>
          <w:sz w:val="19"/>
          <w:szCs w:val="19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washing</w:t>
      </w:r>
      <w:r>
        <w:rPr>
          <w:rFonts w:ascii="Arial" w:hAnsi="Arial" w:eastAsia="Arial" w:cs="Arial"/>
          <w:sz w:val="19"/>
          <w:szCs w:val="19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may</w:t>
      </w:r>
      <w:r>
        <w:rPr>
          <w:rFonts w:ascii="Arial" w:hAnsi="Arial" w:eastAsia="Arial" w:cs="Arial"/>
          <w:sz w:val="19"/>
          <w:szCs w:val="19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be</w:t>
      </w:r>
      <w:r>
        <w:rPr>
          <w:rFonts w:ascii="Arial" w:hAnsi="Arial" w:eastAsia="Arial" w:cs="Arial"/>
          <w:sz w:val="19"/>
          <w:szCs w:val="19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obtained.</w:t>
      </w:r>
      <w:r>
        <w:rPr>
          <w:rFonts w:ascii="Arial" w:hAnsi="Arial" w:eastAsia="Arial" w:cs="Arial"/>
          <w:sz w:val="19"/>
          <w:szCs w:val="19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Further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diagnostic</w:t>
      </w:r>
      <w:r>
        <w:rPr>
          <w:rFonts w:ascii="Arial" w:hAnsi="Arial" w:eastAsia="Arial" w:cs="Arial"/>
          <w:sz w:val="19"/>
          <w:szCs w:val="19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evaluation</w:t>
      </w:r>
      <w:r>
        <w:rPr>
          <w:rFonts w:ascii="Arial" w:hAnsi="Arial" w:eastAsia="Arial" w:cs="Arial"/>
          <w:sz w:val="19"/>
          <w:szCs w:val="19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may</w:t>
      </w:r>
      <w:r>
        <w:rPr>
          <w:rFonts w:ascii="Arial" w:hAnsi="Arial" w:eastAsia="Arial" w:cs="Arial"/>
          <w:sz w:val="19"/>
          <w:szCs w:val="19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then</w:t>
      </w:r>
      <w:r>
        <w:rPr>
          <w:rFonts w:ascii="Arial" w:hAnsi="Arial" w:eastAsia="Arial" w:cs="Arial"/>
          <w:sz w:val="19"/>
          <w:szCs w:val="19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be</w:t>
      </w:r>
      <w:r>
        <w:rPr>
          <w:rFonts w:ascii="Arial" w:hAnsi="Arial" w:eastAsia="Arial" w:cs="Arial"/>
          <w:sz w:val="19"/>
          <w:szCs w:val="19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undertaken</w:t>
      </w:r>
      <w:r>
        <w:rPr>
          <w:rFonts w:ascii="Arial" w:hAnsi="Arial" w:eastAsia="Arial" w:cs="Arial"/>
          <w:sz w:val="19"/>
          <w:szCs w:val="19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pending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the findings of these</w:t>
      </w:r>
      <w:r>
        <w:rPr>
          <w:rFonts w:ascii="Arial" w:hAnsi="Arial" w:eastAsia="Arial" w:cs="Arial"/>
          <w:sz w:val="19"/>
          <w:szCs w:val="19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initial studies.</w:t>
      </w:r>
    </w:p>
    <w:p>
      <w:pPr>
        <w:ind w:left="377" w:right="617" w:hanging="2"/>
        <w:spacing w:before="148" w:line="289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spacing w:val="4"/>
        </w:rPr>
        <w:t>Although</w:t>
      </w:r>
      <w:r>
        <w:rPr>
          <w:rFonts w:ascii="Arial" w:hAnsi="Arial" w:eastAsia="Arial" w:cs="Arial"/>
          <w:sz w:val="19"/>
          <w:szCs w:val="19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cancer</w:t>
      </w:r>
      <w:r>
        <w:rPr>
          <w:rFonts w:ascii="Arial" w:hAnsi="Arial" w:eastAsia="Arial" w:cs="Arial"/>
          <w:sz w:val="19"/>
          <w:szCs w:val="19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represents</w:t>
      </w:r>
      <w:r>
        <w:rPr>
          <w:rFonts w:ascii="Arial" w:hAnsi="Arial" w:eastAsia="Arial" w:cs="Arial"/>
          <w:sz w:val="19"/>
          <w:szCs w:val="19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</w:t>
      </w:r>
      <w:r>
        <w:rPr>
          <w:rFonts w:ascii="Arial" w:hAnsi="Arial" w:eastAsia="Arial" w:cs="Arial"/>
          <w:sz w:val="19"/>
          <w:szCs w:val="19"/>
          <w:spacing w:val="3"/>
        </w:rPr>
        <w:t>he</w:t>
      </w:r>
      <w:r>
        <w:rPr>
          <w:rFonts w:ascii="Arial" w:hAnsi="Arial" w:eastAsia="Arial" w:cs="Arial"/>
          <w:sz w:val="19"/>
          <w:szCs w:val="19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most</w:t>
      </w:r>
      <w:r>
        <w:rPr>
          <w:rFonts w:ascii="Arial" w:hAnsi="Arial" w:eastAsia="Arial" w:cs="Arial"/>
          <w:sz w:val="19"/>
          <w:szCs w:val="19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common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source</w:t>
      </w:r>
      <w:r>
        <w:rPr>
          <w:rFonts w:ascii="Arial" w:hAnsi="Arial" w:eastAsia="Arial" w:cs="Arial"/>
          <w:sz w:val="19"/>
          <w:szCs w:val="19"/>
          <w:spacing w:val="5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for</w:t>
      </w:r>
      <w:r>
        <w:rPr>
          <w:rFonts w:ascii="Arial" w:hAnsi="Arial" w:eastAsia="Arial" w:cs="Arial"/>
          <w:sz w:val="19"/>
          <w:szCs w:val="19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</w:t>
      </w:r>
      <w:r>
        <w:rPr>
          <w:rFonts w:ascii="Arial" w:hAnsi="Arial" w:eastAsia="Arial" w:cs="Arial"/>
          <w:sz w:val="19"/>
          <w:szCs w:val="19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positive</w:t>
      </w:r>
      <w:r>
        <w:rPr>
          <w:rFonts w:ascii="Arial" w:hAnsi="Arial" w:eastAsia="Arial" w:cs="Arial"/>
          <w:sz w:val="19"/>
          <w:szCs w:val="19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voided</w:t>
      </w:r>
      <w:r>
        <w:rPr>
          <w:rFonts w:ascii="Arial" w:hAnsi="Arial" w:eastAsia="Arial" w:cs="Arial"/>
          <w:sz w:val="19"/>
          <w:szCs w:val="19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urine</w:t>
      </w:r>
      <w:r>
        <w:rPr>
          <w:rFonts w:ascii="Arial" w:hAnsi="Arial" w:eastAsia="Arial" w:cs="Arial"/>
          <w:sz w:val="19"/>
          <w:szCs w:val="19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cytology,</w:t>
      </w:r>
      <w:r>
        <w:rPr>
          <w:rFonts w:ascii="Arial" w:hAnsi="Arial" w:eastAsia="Arial" w:cs="Arial"/>
          <w:sz w:val="12"/>
          <w:szCs w:val="12"/>
          <w:spacing w:val="3"/>
          <w:position w:val="5"/>
        </w:rPr>
        <w:t>193  </w:t>
      </w:r>
      <w:r>
        <w:rPr>
          <w:rFonts w:ascii="Arial" w:hAnsi="Arial" w:eastAsia="Arial" w:cs="Arial"/>
          <w:sz w:val="19"/>
          <w:szCs w:val="19"/>
          <w:spacing w:val="3"/>
        </w:rPr>
        <w:t>both</w:t>
      </w:r>
      <w:r>
        <w:rPr>
          <w:rFonts w:ascii="Arial" w:hAnsi="Arial" w:eastAsia="Arial" w:cs="Arial"/>
          <w:sz w:val="19"/>
          <w:szCs w:val="19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upper</w:t>
      </w:r>
      <w:r>
        <w:rPr>
          <w:rFonts w:ascii="Arial" w:hAnsi="Arial" w:eastAsia="Arial" w:cs="Arial"/>
          <w:sz w:val="19"/>
          <w:szCs w:val="19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urinary</w:t>
      </w:r>
      <w:r>
        <w:rPr>
          <w:rFonts w:ascii="Arial" w:hAnsi="Arial" w:eastAsia="Arial" w:cs="Arial"/>
          <w:sz w:val="19"/>
          <w:szCs w:val="19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tract</w:t>
      </w:r>
      <w:r>
        <w:rPr>
          <w:rFonts w:ascii="Arial" w:hAnsi="Arial" w:eastAsia="Arial" w:cs="Arial"/>
          <w:sz w:val="19"/>
          <w:szCs w:val="19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and</w:t>
      </w:r>
      <w:r>
        <w:rPr>
          <w:rFonts w:ascii="Arial" w:hAnsi="Arial" w:eastAsia="Arial" w:cs="Arial"/>
          <w:sz w:val="19"/>
          <w:szCs w:val="19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the</w:t>
      </w:r>
      <w:r>
        <w:rPr>
          <w:rFonts w:ascii="Arial" w:hAnsi="Arial" w:eastAsia="Arial" w:cs="Arial"/>
          <w:sz w:val="19"/>
          <w:szCs w:val="19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prostatic</w:t>
      </w:r>
      <w:r>
        <w:rPr>
          <w:rFonts w:ascii="Arial" w:hAnsi="Arial" w:eastAsia="Arial" w:cs="Arial"/>
          <w:sz w:val="19"/>
          <w:szCs w:val="19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urethra</w:t>
      </w:r>
      <w:r>
        <w:rPr>
          <w:rFonts w:ascii="Arial" w:hAnsi="Arial" w:eastAsia="Arial" w:cs="Arial"/>
          <w:sz w:val="19"/>
          <w:szCs w:val="19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shoul</w:t>
      </w:r>
      <w:r>
        <w:rPr>
          <w:rFonts w:ascii="Arial" w:hAnsi="Arial" w:eastAsia="Arial" w:cs="Arial"/>
          <w:sz w:val="19"/>
          <w:szCs w:val="19"/>
          <w:spacing w:val="2"/>
        </w:rPr>
        <w:t>d</w:t>
      </w:r>
      <w:r>
        <w:rPr>
          <w:rFonts w:ascii="Arial" w:hAnsi="Arial" w:eastAsia="Arial" w:cs="Arial"/>
          <w:sz w:val="19"/>
          <w:szCs w:val="19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be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evaluated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for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tumor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recurrence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in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patients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with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a </w:t>
      </w:r>
      <w:r>
        <w:rPr>
          <w:rFonts w:ascii="Arial" w:hAnsi="Arial" w:eastAsia="Arial" w:cs="Arial"/>
          <w:sz w:val="19"/>
          <w:szCs w:val="19"/>
          <w:spacing w:val="3"/>
        </w:rPr>
        <w:t>persistently</w:t>
      </w:r>
      <w:r>
        <w:rPr>
          <w:rFonts w:ascii="Arial" w:hAnsi="Arial" w:eastAsia="Arial" w:cs="Arial"/>
          <w:sz w:val="19"/>
          <w:szCs w:val="19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positive</w:t>
      </w:r>
      <w:r>
        <w:rPr>
          <w:rFonts w:ascii="Arial" w:hAnsi="Arial" w:eastAsia="Arial" w:cs="Arial"/>
          <w:sz w:val="19"/>
          <w:szCs w:val="19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cytology</w:t>
      </w:r>
      <w:r>
        <w:rPr>
          <w:rFonts w:ascii="Arial" w:hAnsi="Arial" w:eastAsia="Arial" w:cs="Arial"/>
          <w:sz w:val="19"/>
          <w:szCs w:val="19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after</w:t>
      </w:r>
      <w:r>
        <w:rPr>
          <w:rFonts w:ascii="Arial" w:hAnsi="Arial" w:eastAsia="Arial" w:cs="Arial"/>
          <w:sz w:val="19"/>
          <w:szCs w:val="19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intravesical therapy</w:t>
      </w:r>
      <w:r>
        <w:rPr>
          <w:rFonts w:ascii="Arial" w:hAnsi="Arial" w:eastAsia="Arial" w:cs="Arial"/>
          <w:sz w:val="19"/>
          <w:szCs w:val="19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the</w:t>
      </w:r>
      <w:r>
        <w:rPr>
          <w:rFonts w:ascii="Arial" w:hAnsi="Arial" w:eastAsia="Arial" w:cs="Arial"/>
          <w:sz w:val="19"/>
          <w:szCs w:val="19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absence</w:t>
      </w:r>
      <w:r>
        <w:rPr>
          <w:rFonts w:ascii="Arial" w:hAnsi="Arial" w:eastAsia="Arial" w:cs="Arial"/>
          <w:sz w:val="19"/>
          <w:szCs w:val="19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of</w:t>
      </w:r>
      <w:r>
        <w:rPr>
          <w:rFonts w:ascii="Arial" w:hAnsi="Arial" w:eastAsia="Arial" w:cs="Arial"/>
          <w:sz w:val="19"/>
          <w:szCs w:val="19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demonstrated</w:t>
      </w:r>
      <w:r>
        <w:rPr>
          <w:rFonts w:ascii="Arial" w:hAnsi="Arial" w:eastAsia="Arial" w:cs="Arial"/>
          <w:sz w:val="19"/>
          <w:szCs w:val="19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disease</w:t>
      </w:r>
      <w:r>
        <w:rPr>
          <w:rFonts w:ascii="Arial" w:hAnsi="Arial" w:eastAsia="Arial" w:cs="Arial"/>
          <w:sz w:val="19"/>
          <w:szCs w:val="19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</w:t>
      </w:r>
      <w:r>
        <w:rPr>
          <w:rFonts w:ascii="Arial" w:hAnsi="Arial" w:eastAsia="Arial" w:cs="Arial"/>
          <w:sz w:val="19"/>
          <w:szCs w:val="19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the</w:t>
      </w:r>
      <w:r>
        <w:rPr>
          <w:rFonts w:ascii="Arial" w:hAnsi="Arial" w:eastAsia="Arial" w:cs="Arial"/>
          <w:sz w:val="19"/>
          <w:szCs w:val="19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bladder.</w:t>
      </w:r>
      <w:r>
        <w:rPr>
          <w:rFonts w:ascii="Arial" w:hAnsi="Arial" w:eastAsia="Arial" w:cs="Arial"/>
          <w:sz w:val="19"/>
          <w:szCs w:val="19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particular,</w:t>
      </w:r>
      <w:r>
        <w:rPr>
          <w:rFonts w:ascii="Arial" w:hAnsi="Arial" w:eastAsia="Arial" w:cs="Arial"/>
          <w:sz w:val="19"/>
          <w:szCs w:val="19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the</w:t>
      </w:r>
      <w:r>
        <w:rPr>
          <w:rFonts w:ascii="Arial" w:hAnsi="Arial" w:eastAsia="Arial" w:cs="Arial"/>
          <w:sz w:val="19"/>
          <w:szCs w:val="19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Panel</w:t>
      </w:r>
      <w:r>
        <w:rPr>
          <w:rFonts w:ascii="Arial" w:hAnsi="Arial" w:eastAsia="Arial" w:cs="Arial"/>
          <w:sz w:val="19"/>
          <w:szCs w:val="19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supports</w:t>
      </w:r>
      <w:r>
        <w:rPr>
          <w:rFonts w:ascii="Arial" w:hAnsi="Arial" w:eastAsia="Arial" w:cs="Arial"/>
          <w:sz w:val="19"/>
          <w:szCs w:val="19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investigation</w:t>
      </w:r>
      <w:r>
        <w:rPr>
          <w:rFonts w:ascii="Arial" w:hAnsi="Arial" w:eastAsia="Arial" w:cs="Arial"/>
          <w:sz w:val="19"/>
          <w:szCs w:val="19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of</w:t>
      </w:r>
      <w:r>
        <w:rPr>
          <w:rFonts w:ascii="Arial" w:hAnsi="Arial" w:eastAsia="Arial" w:cs="Arial"/>
          <w:sz w:val="19"/>
          <w:szCs w:val="19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the</w:t>
      </w:r>
      <w:r>
        <w:rPr>
          <w:rFonts w:ascii="Arial" w:hAnsi="Arial" w:eastAsia="Arial" w:cs="Arial"/>
          <w:sz w:val="19"/>
          <w:szCs w:val="19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upper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tract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and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</w:rPr>
        <w:t>urethra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prior</w:t>
      </w:r>
      <w:r>
        <w:rPr>
          <w:rFonts w:ascii="Arial" w:hAnsi="Arial" w:eastAsia="Arial" w:cs="Arial"/>
          <w:sz w:val="19"/>
          <w:szCs w:val="19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to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further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</w:rPr>
        <w:t>bladder</w:t>
      </w:r>
      <w:r>
        <w:rPr>
          <w:rFonts w:ascii="Arial" w:hAnsi="Arial" w:eastAsia="Arial" w:cs="Arial"/>
          <w:sz w:val="19"/>
          <w:szCs w:val="19"/>
          <w:spacing w:val="12"/>
        </w:rPr>
        <w:t>-</w:t>
      </w:r>
      <w:r>
        <w:rPr>
          <w:rFonts w:ascii="Arial" w:hAnsi="Arial" w:eastAsia="Arial" w:cs="Arial"/>
          <w:sz w:val="19"/>
          <w:szCs w:val="19"/>
        </w:rPr>
        <w:t>directed</w:t>
      </w:r>
      <w:r>
        <w:rPr>
          <w:rFonts w:ascii="Arial" w:hAnsi="Arial" w:eastAsia="Arial" w:cs="Arial"/>
          <w:sz w:val="19"/>
          <w:szCs w:val="19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therapies</w:t>
      </w:r>
      <w:r>
        <w:rPr>
          <w:rFonts w:ascii="Arial" w:hAnsi="Arial" w:eastAsia="Arial" w:cs="Arial"/>
          <w:sz w:val="19"/>
          <w:szCs w:val="19"/>
          <w:spacing w:val="4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for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patients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with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a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positive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cytology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and</w:t>
      </w:r>
      <w:r>
        <w:rPr>
          <w:rFonts w:ascii="Arial" w:hAnsi="Arial" w:eastAsia="Arial" w:cs="Arial"/>
          <w:sz w:val="19"/>
          <w:szCs w:val="19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no </w:t>
      </w:r>
      <w:r>
        <w:rPr>
          <w:rFonts w:ascii="Arial" w:hAnsi="Arial" w:eastAsia="Arial" w:cs="Arial"/>
          <w:sz w:val="19"/>
          <w:szCs w:val="19"/>
          <w:spacing w:val="3"/>
        </w:rPr>
        <w:t>evidence</w:t>
      </w:r>
      <w:r>
        <w:rPr>
          <w:rFonts w:ascii="Arial" w:hAnsi="Arial" w:eastAsia="Arial" w:cs="Arial"/>
          <w:sz w:val="19"/>
          <w:szCs w:val="19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of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concurrent</w:t>
      </w:r>
      <w:r>
        <w:rPr>
          <w:rFonts w:ascii="Arial" w:hAnsi="Arial" w:eastAsia="Arial" w:cs="Arial"/>
          <w:sz w:val="19"/>
          <w:szCs w:val="19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disease</w:t>
      </w:r>
      <w:r>
        <w:rPr>
          <w:rFonts w:ascii="Arial" w:hAnsi="Arial" w:eastAsia="Arial" w:cs="Arial"/>
          <w:sz w:val="19"/>
          <w:szCs w:val="19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</w:t>
      </w:r>
      <w:r>
        <w:rPr>
          <w:rFonts w:ascii="Arial" w:hAnsi="Arial" w:eastAsia="Arial" w:cs="Arial"/>
          <w:sz w:val="19"/>
          <w:szCs w:val="19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the</w:t>
      </w:r>
      <w:r>
        <w:rPr>
          <w:rFonts w:ascii="Arial" w:hAnsi="Arial" w:eastAsia="Arial" w:cs="Arial"/>
          <w:sz w:val="19"/>
          <w:szCs w:val="19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bladder.</w:t>
      </w:r>
      <w:r>
        <w:rPr>
          <w:rFonts w:ascii="Arial" w:hAnsi="Arial" w:eastAsia="Arial" w:cs="Arial"/>
          <w:sz w:val="19"/>
          <w:szCs w:val="19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For</w:t>
      </w:r>
      <w:r>
        <w:rPr>
          <w:rFonts w:ascii="Arial" w:hAnsi="Arial" w:eastAsia="Arial" w:cs="Arial"/>
          <w:sz w:val="19"/>
          <w:szCs w:val="19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such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patients with a positive cytology and negative cystoscopy,</w:t>
      </w:r>
      <w:r>
        <w:rPr>
          <w:rFonts w:ascii="Arial" w:hAnsi="Arial" w:eastAsia="Arial" w:cs="Arial"/>
          <w:sz w:val="19"/>
          <w:szCs w:val="19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surgeons  should  consider  use</w:t>
      </w:r>
      <w:r>
        <w:rPr>
          <w:rFonts w:ascii="Arial" w:hAnsi="Arial" w:eastAsia="Arial" w:cs="Arial"/>
          <w:sz w:val="19"/>
          <w:szCs w:val="19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spacing w:val="5"/>
        </w:rPr>
        <w:t>of  fl</w:t>
      </w:r>
      <w:r>
        <w:rPr>
          <w:rFonts w:ascii="Arial" w:hAnsi="Arial" w:eastAsia="Arial" w:cs="Arial"/>
          <w:sz w:val="19"/>
          <w:szCs w:val="19"/>
          <w:spacing w:val="4"/>
        </w:rPr>
        <w:t>uorescence-guided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cystoscopy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to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evaluate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the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bladder</w:t>
      </w:r>
      <w:r>
        <w:rPr>
          <w:rFonts w:ascii="Arial" w:hAnsi="Arial" w:eastAsia="Arial" w:cs="Arial"/>
          <w:sz w:val="19"/>
          <w:szCs w:val="19"/>
          <w:spacing w:val="15"/>
        </w:rPr>
        <w:t>.  </w:t>
      </w:r>
      <w:r>
        <w:rPr>
          <w:rFonts w:ascii="Arial" w:hAnsi="Arial" w:eastAsia="Arial" w:cs="Arial"/>
          <w:sz w:val="19"/>
          <w:szCs w:val="19"/>
        </w:rPr>
        <w:t>Indeed</w:t>
      </w:r>
      <w:r>
        <w:rPr>
          <w:rFonts w:ascii="Arial" w:hAnsi="Arial" w:eastAsia="Arial" w:cs="Arial"/>
          <w:sz w:val="19"/>
          <w:szCs w:val="19"/>
          <w:spacing w:val="15"/>
        </w:rPr>
        <w:t>,</w:t>
      </w:r>
      <w:r>
        <w:rPr>
          <w:rFonts w:ascii="Arial" w:hAnsi="Arial" w:eastAsia="Arial" w:cs="Arial"/>
          <w:sz w:val="19"/>
          <w:szCs w:val="19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BLC</w:t>
      </w:r>
      <w:r>
        <w:rPr>
          <w:rFonts w:ascii="Arial" w:hAnsi="Arial" w:eastAsia="Arial" w:cs="Arial"/>
          <w:sz w:val="19"/>
          <w:szCs w:val="19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has</w:t>
      </w:r>
      <w:r>
        <w:rPr>
          <w:rFonts w:ascii="Arial" w:hAnsi="Arial" w:eastAsia="Arial" w:cs="Arial"/>
          <w:sz w:val="19"/>
          <w:szCs w:val="19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been</w:t>
      </w:r>
      <w:r>
        <w:rPr>
          <w:rFonts w:ascii="Arial" w:hAnsi="Arial" w:eastAsia="Arial" w:cs="Arial"/>
          <w:sz w:val="19"/>
          <w:szCs w:val="19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demonstrated</w:t>
      </w:r>
      <w:r>
        <w:rPr>
          <w:rFonts w:ascii="Arial" w:hAnsi="Arial" w:eastAsia="Arial" w:cs="Arial"/>
          <w:sz w:val="19"/>
          <w:szCs w:val="19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to</w:t>
      </w:r>
      <w:r>
        <w:rPr>
          <w:rFonts w:ascii="Arial" w:hAnsi="Arial" w:eastAsia="Arial" w:cs="Arial"/>
          <w:sz w:val="19"/>
          <w:szCs w:val="19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increase</w:t>
      </w:r>
      <w:r>
        <w:rPr>
          <w:rFonts w:ascii="Arial" w:hAnsi="Arial" w:eastAsia="Arial" w:cs="Arial"/>
          <w:sz w:val="19"/>
          <w:szCs w:val="19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the</w:t>
      </w:r>
      <w:r>
        <w:rPr>
          <w:rFonts w:ascii="Arial" w:hAnsi="Arial" w:eastAsia="Arial" w:cs="Arial"/>
          <w:sz w:val="19"/>
          <w:szCs w:val="19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detection</w:t>
      </w:r>
      <w:r>
        <w:rPr>
          <w:rFonts w:ascii="Arial" w:hAnsi="Arial" w:eastAsia="Arial" w:cs="Arial"/>
          <w:sz w:val="19"/>
          <w:szCs w:val="19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of</w:t>
      </w:r>
      <w:r>
        <w:rPr>
          <w:rFonts w:ascii="Arial" w:hAnsi="Arial" w:eastAsia="Arial" w:cs="Arial"/>
          <w:sz w:val="19"/>
          <w:szCs w:val="19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CIS</w:t>
      </w:r>
      <w:r>
        <w:rPr>
          <w:rFonts w:ascii="Arial" w:hAnsi="Arial" w:eastAsia="Arial" w:cs="Arial"/>
          <w:sz w:val="19"/>
          <w:szCs w:val="19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by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20-40%</w:t>
      </w:r>
      <w:r>
        <w:rPr>
          <w:rFonts w:ascii="Arial" w:hAnsi="Arial" w:eastAsia="Arial" w:cs="Arial"/>
          <w:sz w:val="12"/>
          <w:szCs w:val="12"/>
          <w:spacing w:val="5"/>
          <w:position w:val="5"/>
        </w:rPr>
        <w:t>61,  121,  194   </w:t>
      </w:r>
      <w:r>
        <w:rPr>
          <w:rFonts w:ascii="Arial" w:hAnsi="Arial" w:eastAsia="Arial" w:cs="Arial"/>
          <w:sz w:val="19"/>
          <w:szCs w:val="19"/>
        </w:rPr>
        <w:t>and</w:t>
      </w:r>
      <w:r>
        <w:rPr>
          <w:rFonts w:ascii="Arial" w:hAnsi="Arial" w:eastAsia="Arial" w:cs="Arial"/>
          <w:sz w:val="19"/>
          <w:szCs w:val="19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has</w:t>
      </w:r>
      <w:r>
        <w:rPr>
          <w:rFonts w:ascii="Arial" w:hAnsi="Arial" w:eastAsia="Arial" w:cs="Arial"/>
          <w:sz w:val="19"/>
          <w:szCs w:val="19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been</w:t>
      </w:r>
      <w:r>
        <w:rPr>
          <w:rFonts w:ascii="Arial" w:hAnsi="Arial" w:eastAsia="Arial" w:cs="Arial"/>
          <w:sz w:val="19"/>
          <w:szCs w:val="19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demonstrated</w:t>
      </w:r>
      <w:r>
        <w:rPr>
          <w:rFonts w:ascii="Arial" w:hAnsi="Arial" w:eastAsia="Arial" w:cs="Arial"/>
          <w:sz w:val="19"/>
          <w:szCs w:val="19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to</w:t>
      </w:r>
      <w:r>
        <w:rPr>
          <w:rFonts w:ascii="Arial" w:hAnsi="Arial" w:eastAsia="Arial" w:cs="Arial"/>
          <w:sz w:val="19"/>
          <w:szCs w:val="19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be</w:t>
      </w:r>
      <w:r>
        <w:rPr>
          <w:rFonts w:ascii="Arial" w:hAnsi="Arial" w:eastAsia="Arial" w:cs="Arial"/>
          <w:sz w:val="19"/>
          <w:szCs w:val="19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of</w:t>
      </w:r>
      <w:r>
        <w:rPr>
          <w:rFonts w:ascii="Arial" w:hAnsi="Arial" w:eastAsia="Arial" w:cs="Arial"/>
          <w:sz w:val="19"/>
          <w:szCs w:val="19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benefit</w:t>
      </w:r>
      <w:r>
        <w:rPr>
          <w:rFonts w:ascii="Arial" w:hAnsi="Arial" w:eastAsia="Arial" w:cs="Arial"/>
          <w:sz w:val="19"/>
          <w:szCs w:val="19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in</w:t>
      </w:r>
      <w:r>
        <w:rPr>
          <w:rFonts w:ascii="Arial" w:hAnsi="Arial" w:eastAsia="Arial" w:cs="Arial"/>
          <w:sz w:val="19"/>
          <w:szCs w:val="19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additional</w:t>
      </w:r>
      <w:r>
        <w:rPr>
          <w:rFonts w:ascii="Arial" w:hAnsi="Arial" w:eastAsia="Arial" w:cs="Arial"/>
          <w:sz w:val="19"/>
          <w:szCs w:val="19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</w:t>
      </w:r>
      <w:r>
        <w:rPr>
          <w:rFonts w:ascii="Arial" w:hAnsi="Arial" w:eastAsia="Arial" w:cs="Arial"/>
          <w:sz w:val="19"/>
          <w:szCs w:val="19"/>
          <w:spacing w:val="3"/>
        </w:rPr>
        <w:t>umor</w:t>
      </w:r>
      <w:r>
        <w:rPr>
          <w:rFonts w:ascii="Arial" w:hAnsi="Arial" w:eastAsia="Arial" w:cs="Arial"/>
          <w:sz w:val="19"/>
          <w:szCs w:val="19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detection,</w:t>
      </w:r>
      <w:r>
        <w:rPr>
          <w:rFonts w:ascii="Arial" w:hAnsi="Arial" w:eastAsia="Arial" w:cs="Arial"/>
          <w:sz w:val="19"/>
          <w:szCs w:val="19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specifically</w:t>
      </w:r>
      <w:r>
        <w:rPr>
          <w:rFonts w:ascii="Arial" w:hAnsi="Arial" w:eastAsia="Arial" w:cs="Arial"/>
          <w:sz w:val="19"/>
          <w:szCs w:val="19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among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patients with</w:t>
      </w:r>
      <w:r>
        <w:rPr>
          <w:rFonts w:ascii="Arial" w:hAnsi="Arial" w:eastAsia="Arial" w:cs="Arial"/>
          <w:sz w:val="19"/>
          <w:szCs w:val="19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</w:t>
      </w:r>
      <w:r>
        <w:rPr>
          <w:rFonts w:ascii="Arial" w:hAnsi="Arial" w:eastAsia="Arial" w:cs="Arial"/>
          <w:sz w:val="19"/>
          <w:szCs w:val="19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positive</w:t>
      </w:r>
      <w:r>
        <w:rPr>
          <w:rFonts w:ascii="Arial" w:hAnsi="Arial" w:eastAsia="Arial" w:cs="Arial"/>
          <w:sz w:val="19"/>
          <w:szCs w:val="19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cytology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and</w:t>
      </w:r>
      <w:r>
        <w:rPr>
          <w:rFonts w:ascii="Arial" w:hAnsi="Arial" w:eastAsia="Arial" w:cs="Arial"/>
          <w:sz w:val="19"/>
          <w:szCs w:val="19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negative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white-light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cystoscopy.</w:t>
      </w:r>
      <w:r>
        <w:rPr>
          <w:rFonts w:ascii="Arial" w:hAnsi="Arial" w:eastAsia="Arial" w:cs="Arial"/>
          <w:sz w:val="12"/>
          <w:szCs w:val="12"/>
          <w:spacing w:val="4"/>
          <w:position w:val="5"/>
        </w:rPr>
        <w:t>195,</w:t>
      </w:r>
      <w:r>
        <w:rPr>
          <w:rFonts w:ascii="Arial" w:hAnsi="Arial" w:eastAsia="Arial" w:cs="Arial"/>
          <w:sz w:val="12"/>
          <w:szCs w:val="12"/>
          <w:spacing w:val="14"/>
          <w:w w:val="102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  <w:position w:val="5"/>
        </w:rPr>
        <w:t>196</w:t>
      </w:r>
      <w:r>
        <w:rPr>
          <w:rFonts w:ascii="Arial" w:hAnsi="Arial" w:eastAsia="Arial" w:cs="Arial"/>
          <w:sz w:val="12"/>
          <w:szCs w:val="12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Nevertheless, the</w:t>
      </w:r>
      <w:r>
        <w:rPr>
          <w:rFonts w:ascii="Arial" w:hAnsi="Arial" w:eastAsia="Arial" w:cs="Arial"/>
          <w:sz w:val="19"/>
          <w:szCs w:val="19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Panel </w:t>
      </w:r>
      <w:r>
        <w:rPr>
          <w:rFonts w:ascii="Arial" w:hAnsi="Arial" w:eastAsia="Arial" w:cs="Arial"/>
          <w:sz w:val="19"/>
          <w:szCs w:val="19"/>
          <w:spacing w:val="3"/>
        </w:rPr>
        <w:t>acknowledges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that the value of BLC has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not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been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directly</w:t>
      </w:r>
      <w:r>
        <w:rPr>
          <w:rFonts w:ascii="Arial" w:hAnsi="Arial" w:eastAsia="Arial" w:cs="Arial"/>
          <w:sz w:val="19"/>
          <w:szCs w:val="19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tested</w:t>
      </w:r>
      <w:r>
        <w:rPr>
          <w:rFonts w:ascii="Arial" w:hAnsi="Arial" w:eastAsia="Arial" w:cs="Arial"/>
          <w:sz w:val="19"/>
          <w:szCs w:val="19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to</w:t>
      </w:r>
      <w:r>
        <w:rPr>
          <w:rFonts w:ascii="Arial" w:hAnsi="Arial" w:eastAsia="Arial" w:cs="Arial"/>
          <w:sz w:val="19"/>
          <w:szCs w:val="19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date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versus</w:t>
      </w:r>
      <w:r>
        <w:rPr>
          <w:rFonts w:ascii="Arial" w:hAnsi="Arial" w:eastAsia="Arial" w:cs="Arial"/>
          <w:sz w:val="19"/>
          <w:szCs w:val="19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random</w:t>
      </w:r>
      <w:r>
        <w:rPr>
          <w:rFonts w:ascii="Arial" w:hAnsi="Arial" w:eastAsia="Arial" w:cs="Arial"/>
          <w:sz w:val="19"/>
          <w:szCs w:val="19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biopsies</w:t>
      </w:r>
      <w:r>
        <w:rPr>
          <w:rFonts w:ascii="Arial" w:hAnsi="Arial" w:eastAsia="Arial" w:cs="Arial"/>
          <w:sz w:val="19"/>
          <w:szCs w:val="19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</w:t>
      </w:r>
      <w:r>
        <w:rPr>
          <w:rFonts w:ascii="Arial" w:hAnsi="Arial" w:eastAsia="Arial" w:cs="Arial"/>
          <w:sz w:val="19"/>
          <w:szCs w:val="19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this</w:t>
      </w:r>
      <w:r>
        <w:rPr>
          <w:rFonts w:ascii="Arial" w:hAnsi="Arial" w:eastAsia="Arial" w:cs="Arial"/>
          <w:sz w:val="19"/>
          <w:szCs w:val="19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setting</w:t>
      </w:r>
      <w:r>
        <w:rPr>
          <w:rFonts w:ascii="Arial" w:hAnsi="Arial" w:eastAsia="Arial" w:cs="Arial"/>
          <w:sz w:val="19"/>
          <w:szCs w:val="19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and</w:t>
      </w:r>
      <w:r>
        <w:rPr>
          <w:rFonts w:ascii="Arial" w:hAnsi="Arial" w:eastAsia="Arial" w:cs="Arial"/>
          <w:sz w:val="19"/>
          <w:szCs w:val="19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that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the</w:t>
      </w:r>
      <w:r>
        <w:rPr>
          <w:rFonts w:ascii="Arial" w:hAnsi="Arial" w:eastAsia="Arial" w:cs="Arial"/>
          <w:sz w:val="19"/>
          <w:szCs w:val="19"/>
          <w:spacing w:val="-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false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positive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rate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of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BLC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may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be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increased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in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patients </w:t>
      </w:r>
      <w:r>
        <w:rPr>
          <w:rFonts w:ascii="Arial" w:hAnsi="Arial" w:eastAsia="Arial" w:cs="Arial"/>
          <w:sz w:val="19"/>
          <w:szCs w:val="19"/>
          <w:position w:val="-1"/>
        </w:rPr>
        <w:t>recently</w:t>
      </w:r>
      <w:r>
        <w:rPr>
          <w:rFonts w:ascii="Arial" w:hAnsi="Arial" w:eastAsia="Arial" w:cs="Arial"/>
          <w:sz w:val="19"/>
          <w:szCs w:val="19"/>
          <w:spacing w:val="8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position w:val="-1"/>
        </w:rPr>
        <w:t>treated</w:t>
      </w:r>
      <w:r>
        <w:rPr>
          <w:rFonts w:ascii="Arial" w:hAnsi="Arial" w:eastAsia="Arial" w:cs="Arial"/>
          <w:sz w:val="19"/>
          <w:szCs w:val="19"/>
          <w:spacing w:val="8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position w:val="-1"/>
        </w:rPr>
        <w:t>with</w:t>
      </w:r>
      <w:r>
        <w:rPr>
          <w:rFonts w:ascii="Arial" w:hAnsi="Arial" w:eastAsia="Arial" w:cs="Arial"/>
          <w:sz w:val="19"/>
          <w:szCs w:val="19"/>
          <w:spacing w:val="27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position w:val="-1"/>
        </w:rPr>
        <w:t>BCG</w:t>
      </w:r>
      <w:r>
        <w:rPr>
          <w:rFonts w:ascii="Arial" w:hAnsi="Arial" w:eastAsia="Arial" w:cs="Arial"/>
          <w:sz w:val="19"/>
          <w:szCs w:val="19"/>
          <w:spacing w:val="8"/>
          <w:position w:val="-1"/>
        </w:rPr>
        <w:t>.</w:t>
      </w:r>
      <w:r>
        <w:rPr>
          <w:rFonts w:ascii="Arial" w:hAnsi="Arial" w:eastAsia="Arial" w:cs="Arial"/>
          <w:sz w:val="12"/>
          <w:szCs w:val="12"/>
          <w:spacing w:val="8"/>
          <w:position w:val="4"/>
        </w:rPr>
        <w:t>121,</w:t>
      </w:r>
      <w:r>
        <w:rPr>
          <w:rFonts w:ascii="Arial" w:hAnsi="Arial" w:eastAsia="Arial" w:cs="Arial"/>
          <w:sz w:val="12"/>
          <w:szCs w:val="12"/>
          <w:spacing w:val="17"/>
          <w:position w:val="4"/>
        </w:rPr>
        <w:t xml:space="preserve"> </w:t>
      </w:r>
      <w:r>
        <w:rPr>
          <w:rFonts w:ascii="Arial" w:hAnsi="Arial" w:eastAsia="Arial" w:cs="Arial"/>
          <w:sz w:val="12"/>
          <w:szCs w:val="12"/>
          <w:spacing w:val="8"/>
          <w:position w:val="4"/>
        </w:rPr>
        <w:t>194,</w:t>
      </w:r>
      <w:r>
        <w:rPr>
          <w:rFonts w:ascii="Arial" w:hAnsi="Arial" w:eastAsia="Arial" w:cs="Arial"/>
          <w:sz w:val="12"/>
          <w:szCs w:val="12"/>
          <w:spacing w:val="16"/>
          <w:w w:val="101"/>
          <w:position w:val="4"/>
        </w:rPr>
        <w:t xml:space="preserve"> </w:t>
      </w:r>
      <w:r>
        <w:rPr>
          <w:rFonts w:ascii="Arial" w:hAnsi="Arial" w:eastAsia="Arial" w:cs="Arial"/>
          <w:sz w:val="12"/>
          <w:szCs w:val="12"/>
          <w:spacing w:val="8"/>
          <w:position w:val="4"/>
        </w:rPr>
        <w:t>197</w:t>
      </w:r>
    </w:p>
    <w:p>
      <w:pPr>
        <w:ind w:left="382" w:right="622" w:firstLine="2"/>
        <w:spacing w:before="150" w:line="292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3"/>
        </w:rPr>
        <w:t>Of note, the Panel recognizes that evaluation of</w:t>
      </w:r>
      <w:r>
        <w:rPr>
          <w:rFonts w:ascii="Arial" w:hAnsi="Arial" w:eastAsia="Arial" w:cs="Arial"/>
          <w:sz w:val="19"/>
          <w:szCs w:val="19"/>
          <w:spacing w:val="-3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the upper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urinary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tract</w:t>
      </w:r>
      <w:r>
        <w:rPr>
          <w:rFonts w:ascii="Arial" w:hAnsi="Arial" w:eastAsia="Arial" w:cs="Arial"/>
          <w:sz w:val="19"/>
          <w:szCs w:val="19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and</w:t>
      </w:r>
      <w:r>
        <w:rPr>
          <w:rFonts w:ascii="Arial" w:hAnsi="Arial" w:eastAsia="Arial" w:cs="Arial"/>
          <w:sz w:val="19"/>
          <w:szCs w:val="19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urethra</w:t>
      </w:r>
      <w:r>
        <w:rPr>
          <w:rFonts w:ascii="Arial" w:hAnsi="Arial" w:eastAsia="Arial" w:cs="Arial"/>
          <w:sz w:val="19"/>
          <w:szCs w:val="19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may</w:t>
      </w:r>
      <w:r>
        <w:rPr>
          <w:rFonts w:ascii="Arial" w:hAnsi="Arial" w:eastAsia="Arial" w:cs="Arial"/>
          <w:sz w:val="19"/>
          <w:szCs w:val="19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be  wit</w:t>
      </w:r>
      <w:r>
        <w:rPr>
          <w:rFonts w:ascii="Arial" w:hAnsi="Arial" w:eastAsia="Arial" w:cs="Arial"/>
          <w:sz w:val="19"/>
          <w:szCs w:val="19"/>
          <w:spacing w:val="2"/>
        </w:rPr>
        <w:t>hheld   in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spacing w:val="2"/>
        </w:rPr>
        <w:t>select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who</w:t>
      </w:r>
      <w:r>
        <w:rPr>
          <w:rFonts w:ascii="Arial" w:hAnsi="Arial" w:eastAsia="Arial" w:cs="Arial"/>
          <w:sz w:val="19"/>
          <w:szCs w:val="19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have</w:t>
      </w:r>
      <w:r>
        <w:rPr>
          <w:rFonts w:ascii="Arial" w:hAnsi="Arial" w:eastAsia="Arial" w:cs="Arial"/>
          <w:sz w:val="19"/>
          <w:szCs w:val="19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received</w:t>
      </w:r>
      <w:r>
        <w:rPr>
          <w:rFonts w:ascii="Arial" w:hAnsi="Arial" w:eastAsia="Arial" w:cs="Arial"/>
          <w:sz w:val="19"/>
          <w:szCs w:val="19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</w:t>
      </w:r>
      <w:r>
        <w:rPr>
          <w:rFonts w:ascii="Arial" w:hAnsi="Arial" w:eastAsia="Arial" w:cs="Arial"/>
          <w:sz w:val="19"/>
          <w:szCs w:val="19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single</w:t>
      </w:r>
      <w:r>
        <w:rPr>
          <w:rFonts w:ascii="Arial" w:hAnsi="Arial" w:eastAsia="Arial" w:cs="Arial"/>
          <w:sz w:val="19"/>
          <w:szCs w:val="19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induction</w:t>
      </w:r>
      <w:r>
        <w:rPr>
          <w:rFonts w:ascii="Arial" w:hAnsi="Arial" w:eastAsia="Arial" w:cs="Arial"/>
          <w:sz w:val="19"/>
          <w:szCs w:val="19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course</w:t>
      </w:r>
      <w:r>
        <w:rPr>
          <w:rFonts w:ascii="Arial" w:hAnsi="Arial" w:eastAsia="Arial" w:cs="Arial"/>
          <w:sz w:val="19"/>
          <w:szCs w:val="19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of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intravesical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BCG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and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subsequently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have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persistent</w:t>
      </w:r>
      <w:r>
        <w:rPr>
          <w:rFonts w:ascii="Arial" w:hAnsi="Arial" w:eastAsia="Arial" w:cs="Arial"/>
          <w:sz w:val="19"/>
          <w:szCs w:val="19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evidence of disease and are to</w:t>
      </w:r>
      <w:r>
        <w:rPr>
          <w:rFonts w:ascii="Arial" w:hAnsi="Arial" w:eastAsia="Arial" w:cs="Arial"/>
          <w:sz w:val="19"/>
          <w:szCs w:val="19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undergo</w:t>
      </w:r>
      <w:r>
        <w:rPr>
          <w:rFonts w:ascii="Arial" w:hAnsi="Arial" w:eastAsia="Arial" w:cs="Arial"/>
          <w:sz w:val="19"/>
          <w:szCs w:val="19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 second</w:t>
      </w:r>
      <w:r>
        <w:rPr>
          <w:rFonts w:ascii="Arial" w:hAnsi="Arial" w:eastAsia="Arial" w:cs="Arial"/>
          <w:sz w:val="19"/>
          <w:szCs w:val="19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course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of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BCG.</w:t>
      </w:r>
    </w:p>
    <w:p>
      <w:pPr>
        <w:ind w:left="380"/>
        <w:spacing w:before="113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>23.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In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intermediate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>-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high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>-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patient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with</w:t>
      </w:r>
    </w:p>
    <w:p>
      <w:pPr>
        <w:ind w:left="740" w:right="783" w:firstLine="8"/>
        <w:spacing w:before="80" w:line="29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persistent or recurrent Ta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or C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disease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after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single course of induction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intrave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sical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BCG,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clinician should offer a second course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BCG.</w:t>
      </w:r>
    </w:p>
    <w:p>
      <w:pPr>
        <w:ind w:left="745" w:right="671"/>
        <w:spacing w:line="27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(Moderate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Recommendation;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Evidence Strength: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Grade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>)</w:t>
      </w:r>
    </w:p>
    <w:p>
      <w:pPr>
        <w:ind w:left="375" w:right="620"/>
        <w:spacing w:before="152" w:line="281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Approximately</w:t>
      </w:r>
      <w:r>
        <w:rPr>
          <w:rFonts w:ascii="Arial" w:hAnsi="Arial" w:eastAsia="Arial" w:cs="Arial"/>
          <w:sz w:val="19"/>
          <w:szCs w:val="19"/>
          <w:color w:val="011E31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50%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ients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persistent</w:t>
      </w:r>
      <w:r>
        <w:rPr>
          <w:rFonts w:ascii="Arial" w:hAnsi="Arial" w:eastAsia="Arial" w:cs="Arial"/>
          <w:sz w:val="19"/>
          <w:szCs w:val="19"/>
          <w:color w:val="011E31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recurrent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NMIBC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following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ingle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induction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course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BCG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respond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second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induction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course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BCG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6"/>
          <w:position w:val="5"/>
        </w:rPr>
        <w:t>198-201</w:t>
      </w:r>
      <w:r>
        <w:rPr>
          <w:rFonts w:ascii="Arial" w:hAnsi="Arial" w:eastAsia="Arial" w:cs="Arial"/>
          <w:sz w:val="12"/>
          <w:szCs w:val="12"/>
          <w:color w:val="011E31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Patients,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particularly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those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Ta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CIS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after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single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induction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course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BCG,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sh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ould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offered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re-treatment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BCG,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provided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tolerated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initial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induction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course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BCG.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Retreatment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consist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second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six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week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induction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course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particularly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for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CIS,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three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weekly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treatments,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which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would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" w:right="380" w:firstLine="3"/>
        <w:spacing w:before="37" w:line="268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effectively represent the f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irst of the patient’s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maintenance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position w:val="-1"/>
        </w:rPr>
        <w:t>therapy</w:t>
      </w:r>
      <w:r>
        <w:rPr>
          <w:rFonts w:ascii="Arial" w:hAnsi="Arial" w:eastAsia="Arial" w:cs="Arial"/>
          <w:sz w:val="19"/>
          <w:szCs w:val="19"/>
          <w:color w:val="011E31"/>
          <w:spacing w:val="7"/>
          <w:position w:val="-1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7"/>
          <w:position w:val="4"/>
        </w:rPr>
        <w:t>202, 203</w:t>
      </w:r>
    </w:p>
    <w:p>
      <w:pPr>
        <w:ind w:left="1" w:right="373"/>
        <w:spacing w:before="162" w:line="28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While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   use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interferon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alpha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2b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IFN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-α2B)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combination  with  BCG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been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reported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previously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treated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BCG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</w:t>
      </w:r>
      <w:r>
        <w:rPr>
          <w:rFonts w:ascii="Arial" w:hAnsi="Arial" w:eastAsia="Arial" w:cs="Arial"/>
          <w:sz w:val="12"/>
          <w:szCs w:val="12"/>
          <w:color w:val="011E31"/>
          <w:spacing w:val="14"/>
          <w:position w:val="5"/>
        </w:rPr>
        <w:t>204-207  </w:t>
      </w:r>
      <w:r>
        <w:rPr>
          <w:rFonts w:ascii="Arial" w:hAnsi="Arial" w:eastAsia="Arial" w:cs="Arial"/>
          <w:sz w:val="19"/>
          <w:szCs w:val="19"/>
          <w:color w:val="011E31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regimen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not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been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directly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compared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secon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course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BCG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alone,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and,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therefore,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incre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mental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additive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value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BCG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IFN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-α2</w:t>
      </w:r>
      <w:r>
        <w:rPr>
          <w:rFonts w:ascii="Arial" w:hAnsi="Arial" w:eastAsia="Arial" w:cs="Arial"/>
          <w:sz w:val="19"/>
          <w:szCs w:val="19"/>
          <w:color w:val="011E31"/>
        </w:rPr>
        <w:t>B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over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BCG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alone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setting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remains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unknown.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addition,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when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compared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BCG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induction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maintenance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BCG-naïve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population,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group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  received  comb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ination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BCG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IFN-α2B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improvement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tumor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rates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had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more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side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effects.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167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believes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combination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used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primary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initial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therapy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.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addition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one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phase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II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randomized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trial    demonstrated   that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intravesical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gemcitabine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associated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supe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>2-</w:t>
      </w:r>
      <w:r>
        <w:rPr>
          <w:rFonts w:ascii="Arial" w:hAnsi="Arial" w:eastAsia="Arial" w:cs="Arial"/>
          <w:sz w:val="19"/>
          <w:szCs w:val="19"/>
          <w:color w:val="011E31"/>
        </w:rPr>
        <w:t>year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free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survival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compared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BCG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>(19%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versus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3%;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p&lt;0.008)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among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high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non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muscle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invasive recurrence after a si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ngle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course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BCG,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albeit  with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  significant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difference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progre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ssion.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208</w:t>
      </w:r>
      <w:r>
        <w:rPr>
          <w:rFonts w:ascii="Arial" w:hAnsi="Arial" w:eastAsia="Arial" w:cs="Arial"/>
          <w:sz w:val="12"/>
          <w:szCs w:val="12"/>
          <w:color w:val="011E31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However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small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sample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size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study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>(n=80),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rate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recurrenc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noted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BCG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arm,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lack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robust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subsequent v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alidation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raise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questions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about the study’s generalizabili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ty.</w:t>
      </w:r>
    </w:p>
    <w:p>
      <w:pPr>
        <w:ind w:left="4"/>
        <w:spacing w:before="151" w:line="206" w:lineRule="auto"/>
        <w:outlineLvl w:val="0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>24.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In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patient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fit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for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surgery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high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>-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grade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>1</w:t>
      </w:r>
    </w:p>
    <w:p>
      <w:pPr>
        <w:ind w:left="367"/>
        <w:spacing w:before="76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disease after a single course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inducti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on</w:t>
      </w:r>
    </w:p>
    <w:p>
      <w:pPr>
        <w:ind w:left="367" w:right="469" w:firstLine="5"/>
        <w:spacing w:before="77" w:line="27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intravesical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BCG, a clinician should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offer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radical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cystectomy. (Moderate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Recommendation;</w:t>
      </w:r>
    </w:p>
    <w:p>
      <w:pPr>
        <w:ind w:left="373"/>
        <w:spacing w:before="33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Evidence Strength: Grade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C)</w:t>
      </w:r>
    </w:p>
    <w:p>
      <w:pPr>
        <w:ind w:right="375" w:firstLine="3"/>
        <w:spacing w:before="204" w:line="288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The Panel recognizes the adverse prognostic significance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high-grade T1 disease in patients treated</w:t>
      </w:r>
      <w:r>
        <w:rPr>
          <w:rFonts w:ascii="Arial" w:hAnsi="Arial" w:eastAsia="Arial" w:cs="Arial"/>
          <w:sz w:val="19"/>
          <w:szCs w:val="19"/>
          <w:color w:val="011E31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 induction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BCG.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209</w:t>
      </w:r>
      <w:r>
        <w:rPr>
          <w:rFonts w:ascii="Arial" w:hAnsi="Arial" w:eastAsia="Arial" w:cs="Arial"/>
          <w:sz w:val="12"/>
          <w:szCs w:val="12"/>
          <w:color w:val="011E31"/>
          <w:spacing w:val="13"/>
          <w:w w:val="102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Data have demonstrated adverse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cancer-specific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survival  among  patients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NMIBC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aft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er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BCG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who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undergo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delayed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versus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early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cystectomy.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210</w:t>
      </w:r>
      <w:r>
        <w:rPr>
          <w:rFonts w:ascii="Arial" w:hAnsi="Arial" w:eastAsia="Arial" w:cs="Arial"/>
          <w:sz w:val="12"/>
          <w:szCs w:val="12"/>
          <w:color w:val="011E31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  initially  with  NMIBC  w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ho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progress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muscle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invasion have been found to have a worse prognosis than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initially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presenting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muscle-invasive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4"/>
          <w:position w:val="5"/>
        </w:rPr>
        <w:t>211-213    </w:t>
      </w:r>
      <w:r>
        <w:rPr>
          <w:rFonts w:ascii="Arial" w:hAnsi="Arial" w:eastAsia="Arial" w:cs="Arial"/>
          <w:sz w:val="19"/>
          <w:szCs w:val="19"/>
          <w:color w:val="011E31"/>
        </w:rPr>
        <w:t>Further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retrospective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comparative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analysis,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T1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ecurrence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after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BCG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treated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cystectomy were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noted to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hav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decreased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>5-</w:t>
      </w:r>
      <w:r>
        <w:rPr>
          <w:rFonts w:ascii="Arial" w:hAnsi="Arial" w:eastAsia="Arial" w:cs="Arial"/>
          <w:sz w:val="19"/>
          <w:szCs w:val="19"/>
          <w:color w:val="011E31"/>
        </w:rPr>
        <w:t>year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cumulative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incidence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death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from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(31%)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compared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1   </w:t>
      </w:r>
      <w:r>
        <w:rPr>
          <w:rFonts w:ascii="Arial" w:hAnsi="Arial" w:eastAsia="Arial" w:cs="Arial"/>
          <w:sz w:val="19"/>
          <w:szCs w:val="19"/>
          <w:color w:val="011E31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after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BCG </w:t>
      </w:r>
      <w:r>
        <w:rPr>
          <w:rFonts w:ascii="Arial" w:hAnsi="Arial" w:eastAsia="Arial" w:cs="Arial"/>
          <w:sz w:val="19"/>
          <w:szCs w:val="19"/>
          <w:color w:val="011E31"/>
        </w:rPr>
        <w:t>treated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repeat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resection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BCG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(48%).</w:t>
      </w:r>
      <w:r>
        <w:rPr>
          <w:rFonts w:ascii="Arial" w:hAnsi="Arial" w:eastAsia="Arial" w:cs="Arial"/>
          <w:sz w:val="12"/>
          <w:szCs w:val="12"/>
          <w:color w:val="011E31"/>
          <w:spacing w:val="16"/>
          <w:position w:val="5"/>
        </w:rPr>
        <w:t>214</w:t>
      </w:r>
      <w:r>
        <w:rPr>
          <w:rFonts w:ascii="Arial" w:hAnsi="Arial" w:eastAsia="Arial" w:cs="Arial"/>
          <w:sz w:val="12"/>
          <w:szCs w:val="12"/>
          <w:color w:val="011E31"/>
          <w:spacing w:val="12"/>
          <w:w w:val="101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Thus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recommends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high-grade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T1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disease after a singl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 course of induction BCG who are fit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surgery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offered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rad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ical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cystectomy.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timing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tumor recurrence fol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lowing BCG may be incorporated into</w:t>
      </w:r>
    </w:p>
    <w:p>
      <w:pPr>
        <w:spacing w:line="288" w:lineRule="auto"/>
        <w:sectPr>
          <w:type w:val="continuous"/>
          <w:pgSz w:w="12240" w:h="15840"/>
          <w:pgMar w:top="1224" w:right="342" w:bottom="1458" w:left="344" w:header="58" w:footer="805" w:gutter="0"/>
          <w:cols w:equalWidth="0" w:num="2">
            <w:col w:w="6038" w:space="100"/>
            <w:col w:w="5416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220" w:lineRule="exact"/>
        <w:rPr/>
      </w:pPr>
      <w:r/>
    </w:p>
    <w:p>
      <w:pPr>
        <w:spacing w:line="220" w:lineRule="exact"/>
        <w:sectPr>
          <w:footerReference w:type="default" r:id="rId31"/>
          <w:pgSz w:w="12240" w:h="15840"/>
          <w:pgMar w:top="1224" w:right="342" w:bottom="1458" w:left="344" w:header="58" w:footer="805" w:gutter="0"/>
          <w:cols w:equalWidth="0" w:num="1">
            <w:col w:w="11554" w:space="0"/>
          </w:cols>
        </w:sectPr>
        <w:rPr/>
      </w:pPr>
    </w:p>
    <w:p>
      <w:pPr>
        <w:ind w:left="388" w:right="626" w:hanging="9"/>
        <w:spacing w:before="37" w:line="277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decision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process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eatment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well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time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between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BCG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treatment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tumor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detection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been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identified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additional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prognostic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feature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4"/>
          <w:position w:val="5"/>
        </w:rPr>
        <w:t>53,</w:t>
      </w:r>
      <w:r>
        <w:rPr>
          <w:rFonts w:ascii="Arial" w:hAnsi="Arial" w:eastAsia="Arial" w:cs="Arial"/>
          <w:sz w:val="12"/>
          <w:szCs w:val="12"/>
          <w:color w:val="011E31"/>
          <w:spacing w:val="8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14"/>
          <w:position w:val="5"/>
        </w:rPr>
        <w:t>207,</w:t>
      </w:r>
      <w:r>
        <w:rPr>
          <w:rFonts w:ascii="Arial" w:hAnsi="Arial" w:eastAsia="Arial" w:cs="Arial"/>
          <w:sz w:val="12"/>
          <w:szCs w:val="12"/>
          <w:color w:val="011E31"/>
          <w:spacing w:val="6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14"/>
          <w:position w:val="5"/>
        </w:rPr>
        <w:t>215</w:t>
      </w:r>
    </w:p>
    <w:p>
      <w:pPr>
        <w:ind w:left="380"/>
        <w:spacing w:before="158" w:line="208" w:lineRule="auto"/>
        <w:outlineLvl w:val="0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25.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 clinician should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not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prescribe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additional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BCG</w:t>
      </w:r>
    </w:p>
    <w:p>
      <w:pPr>
        <w:ind w:left="738"/>
        <w:spacing w:before="74" w:line="20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to 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patient who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intolerant of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BCG 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has</w:t>
      </w:r>
    </w:p>
    <w:p>
      <w:pPr>
        <w:ind w:left="743"/>
        <w:spacing w:before="73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documented recurrence on TURBT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of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igh-</w:t>
      </w:r>
    </w:p>
    <w:p>
      <w:pPr>
        <w:ind w:left="736" w:right="824" w:firstLine="7"/>
        <w:spacing w:before="77" w:line="28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grade,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non-muscle-inv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asive disease and/or CIS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within six months of two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induction courses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BCG or induction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BCG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plus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maintenance.</w:t>
      </w:r>
    </w:p>
    <w:p>
      <w:pPr>
        <w:ind w:left="745" w:right="668"/>
        <w:spacing w:before="27" w:line="27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(Moderate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Recommendation;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Evidence Strength: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Grade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>)</w:t>
      </w:r>
    </w:p>
    <w:p>
      <w:pPr>
        <w:ind w:left="304" w:right="620" w:firstLine="9"/>
        <w:spacing w:before="155" w:line="28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Clinicians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avoid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prescribing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additional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BCG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instillations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who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like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ly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benefit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from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further</w:t>
      </w:r>
      <w:r>
        <w:rPr>
          <w:rFonts w:ascii="Arial" w:hAnsi="Arial" w:eastAsia="Arial" w:cs="Arial"/>
          <w:sz w:val="19"/>
          <w:szCs w:val="19"/>
          <w:color w:val="011E31"/>
          <w:spacing w:val="6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BCG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therapy.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Various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definitions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been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put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forth to more specifically classi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fy patients in which disease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continues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recurs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quickly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after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BCG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5"/>
          <w:position w:val="5"/>
        </w:rPr>
        <w:t>202,</w:t>
      </w:r>
      <w:r>
        <w:rPr>
          <w:rFonts w:ascii="Arial" w:hAnsi="Arial" w:eastAsia="Arial" w:cs="Arial"/>
          <w:sz w:val="12"/>
          <w:szCs w:val="12"/>
          <w:color w:val="011E31"/>
          <w:spacing w:val="18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15"/>
          <w:position w:val="5"/>
        </w:rPr>
        <w:t>215-217</w:t>
      </w:r>
      <w:r>
        <w:rPr>
          <w:rFonts w:ascii="Arial" w:hAnsi="Arial" w:eastAsia="Arial" w:cs="Arial"/>
          <w:sz w:val="12"/>
          <w:szCs w:val="12"/>
          <w:color w:val="011E31"/>
          <w:spacing w:val="30"/>
          <w:w w:val="102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Historical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demonstrated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lack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benefit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additional</w:t>
      </w:r>
      <w:r>
        <w:rPr>
          <w:rFonts w:ascii="Arial" w:hAnsi="Arial" w:eastAsia="Arial" w:cs="Arial"/>
          <w:sz w:val="19"/>
          <w:szCs w:val="19"/>
          <w:color w:val="011E31"/>
          <w:spacing w:val="5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BCG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who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continued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disease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after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two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prior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BCG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induction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courses</w:t>
      </w:r>
      <w:r>
        <w:rPr>
          <w:rFonts w:ascii="Arial" w:hAnsi="Arial" w:eastAsia="Arial" w:cs="Arial"/>
          <w:sz w:val="19"/>
          <w:szCs w:val="19"/>
          <w:color w:val="011E31"/>
          <w:spacing w:val="-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</w:t>
      </w:r>
      <w:r>
        <w:rPr>
          <w:rFonts w:ascii="Arial" w:hAnsi="Arial" w:eastAsia="Arial" w:cs="Arial"/>
          <w:sz w:val="12"/>
          <w:szCs w:val="12"/>
          <w:color w:val="011E31"/>
          <w:spacing w:val="14"/>
          <w:position w:val="5"/>
        </w:rPr>
        <w:t>200,</w:t>
      </w:r>
      <w:r>
        <w:rPr>
          <w:rFonts w:ascii="Arial" w:hAnsi="Arial" w:eastAsia="Arial" w:cs="Arial"/>
          <w:sz w:val="12"/>
          <w:szCs w:val="12"/>
          <w:color w:val="011E31"/>
          <w:spacing w:val="10"/>
          <w:w w:val="102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14"/>
          <w:position w:val="5"/>
        </w:rPr>
        <w:t>204  </w:t>
      </w:r>
      <w:r>
        <w:rPr>
          <w:rFonts w:ascii="Arial" w:hAnsi="Arial" w:eastAsia="Arial" w:cs="Arial"/>
          <w:sz w:val="19"/>
          <w:szCs w:val="19"/>
          <w:color w:val="011E31"/>
        </w:rPr>
        <w:t>while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short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time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interval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between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ompletion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BCG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treatment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subsequent  tumor  detection  has  been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identified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adverse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prognostic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feature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0"/>
          <w:position w:val="5"/>
        </w:rPr>
        <w:t>53,  207,  215   </w:t>
      </w:r>
      <w:r>
        <w:rPr>
          <w:rFonts w:ascii="Arial" w:hAnsi="Arial" w:eastAsia="Arial" w:cs="Arial"/>
          <w:sz w:val="19"/>
          <w:szCs w:val="19"/>
          <w:color w:val="011E31"/>
        </w:rPr>
        <w:t>Recently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separate </w:t>
      </w:r>
      <w:r>
        <w:rPr>
          <w:rFonts w:ascii="Arial" w:hAnsi="Arial" w:eastAsia="Arial" w:cs="Arial"/>
          <w:sz w:val="19"/>
          <w:szCs w:val="19"/>
          <w:color w:val="011E31"/>
        </w:rPr>
        <w:t>consensus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panels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have    put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forth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similar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defining </w:t>
      </w:r>
      <w:r>
        <w:rPr>
          <w:rFonts w:ascii="Arial" w:hAnsi="Arial" w:eastAsia="Arial" w:cs="Arial"/>
          <w:sz w:val="19"/>
          <w:szCs w:val="19"/>
          <w:color w:val="011E31"/>
        </w:rPr>
        <w:t>characteristics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likely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benefit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from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additional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BCG; specifically, patients with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high-g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rade non-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muscle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invasive disease who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eived two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induction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courses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BCG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induction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plus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maintenance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within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six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months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well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those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who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intolerant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BCG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4"/>
          <w:position w:val="5"/>
        </w:rPr>
        <w:t>218,</w:t>
      </w:r>
      <w:r>
        <w:rPr>
          <w:rFonts w:ascii="Arial" w:hAnsi="Arial" w:eastAsia="Arial" w:cs="Arial"/>
          <w:sz w:val="12"/>
          <w:szCs w:val="12"/>
          <w:color w:val="011E31"/>
          <w:spacing w:val="6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14"/>
          <w:position w:val="5"/>
        </w:rPr>
        <w:t>219</w:t>
      </w:r>
      <w:r>
        <w:rPr>
          <w:rFonts w:ascii="Arial" w:hAnsi="Arial" w:eastAsia="Arial" w:cs="Arial"/>
          <w:sz w:val="12"/>
          <w:szCs w:val="12"/>
          <w:color w:val="011E31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  intention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  such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definition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put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forth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statement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here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avoid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receiving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treatments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from which they are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unlikely to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benefit, as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well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aid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future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trial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design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establishing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appropriate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eligibility criteria for studies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novel therapies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persistent or recurrent tumor despite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BCG tr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eatment.</w:t>
      </w:r>
    </w:p>
    <w:p>
      <w:pPr>
        <w:ind w:left="380"/>
        <w:spacing w:before="150" w:line="206" w:lineRule="auto"/>
        <w:outlineLvl w:val="0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26.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In 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patient with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rsistent or recurrent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high-</w:t>
      </w:r>
    </w:p>
    <w:p>
      <w:pPr>
        <w:ind w:left="742" w:right="649"/>
        <w:spacing w:before="76" w:line="28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grade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NMIBC within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12 months of completion of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adequate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BCG therapy (two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induction courses or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one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induction course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plus one maintenance</w:t>
      </w:r>
    </w:p>
    <w:p>
      <w:pPr>
        <w:ind w:left="738" w:right="918" w:firstLine="5"/>
        <w:spacing w:before="31" w:line="28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cycle) who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is unwilling 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unfit for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cystectomy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following two courses of BCG,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clinician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may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recommend clinical tr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ial enrollment, an</w:t>
      </w:r>
    </w:p>
    <w:p>
      <w:pPr>
        <w:ind w:left="742"/>
        <w:spacing w:before="21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alternative intravesical therap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(i.e.,</w:t>
      </w:r>
    </w:p>
    <w:p>
      <w:pPr>
        <w:ind w:left="749" w:right="768"/>
        <w:spacing w:before="77" w:line="277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nadofaragene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[firadenovec-vncg]) or alternative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intravesical chemotherapies</w:t>
      </w:r>
    </w:p>
    <w:p>
      <w:pPr>
        <w:ind w:left="743" w:right="1004" w:firstLine="2"/>
        <w:spacing w:before="26" w:line="27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(gemcitabine/doceta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xel). A clinician may also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offer systemic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immunotherapy with</w:t>
      </w:r>
    </w:p>
    <w:p>
      <w:pPr>
        <w:ind w:left="749"/>
        <w:spacing w:before="31" w:line="20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pembrolizumab to a patient with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CIS with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12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69" w:right="461" w:firstLine="1"/>
        <w:spacing w:before="36" w:line="27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months of completion of adequate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BCG therapy.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(Conditional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Recommendation;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Evidence</w:t>
      </w:r>
    </w:p>
    <w:p>
      <w:pPr>
        <w:ind w:left="366"/>
        <w:spacing w:before="30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Strength: Grade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C)</w:t>
      </w:r>
    </w:p>
    <w:p>
      <w:pPr>
        <w:ind w:right="373" w:firstLine="3"/>
        <w:spacing w:before="198" w:line="292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optimal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management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persistent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recurrent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high-grade</w:t>
      </w:r>
      <w:r>
        <w:rPr>
          <w:rFonts w:ascii="Arial" w:hAnsi="Arial" w:eastAsia="Arial" w:cs="Arial"/>
          <w:sz w:val="19"/>
          <w:szCs w:val="19"/>
          <w:color w:val="011E31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NMIBC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after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two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courses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BCG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>(e.g., </w:t>
      </w:r>
      <w:r>
        <w:rPr>
          <w:rFonts w:ascii="Arial" w:hAnsi="Arial" w:eastAsia="Arial" w:cs="Arial"/>
          <w:sz w:val="19"/>
          <w:szCs w:val="19"/>
          <w:color w:val="011E31"/>
        </w:rPr>
        <w:t>two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induction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six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week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courses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induction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six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week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course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maintenance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three-week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course)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who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unwilling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undergo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unfit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remains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 be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established.</w:t>
      </w:r>
    </w:p>
    <w:p>
      <w:pPr>
        <w:ind w:left="2" w:right="381" w:firstLine="6"/>
        <w:spacing w:before="113" w:line="282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Continued  investigation  through  clini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cal  trials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novel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therapeutic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approaches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such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remains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paramount,</w:t>
      </w:r>
      <w:r>
        <w:rPr>
          <w:rFonts w:ascii="Arial" w:hAnsi="Arial" w:eastAsia="Arial" w:cs="Arial"/>
          <w:sz w:val="19"/>
          <w:szCs w:val="19"/>
          <w:color w:val="011E31"/>
          <w:spacing w:val="6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clinicians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seek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trials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enroll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patients.</w:t>
      </w:r>
    </w:p>
    <w:p>
      <w:pPr>
        <w:ind w:left="5" w:right="375" w:hanging="2"/>
        <w:spacing w:before="152" w:line="285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recognizes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trials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be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available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 all such cases, and certain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might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meet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trial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eligibility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criteria.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When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trial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enrollment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is  not  available  for  such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atients,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several  options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intravesical</w:t>
      </w:r>
      <w:r>
        <w:rPr>
          <w:rFonts w:ascii="Arial" w:hAnsi="Arial" w:eastAsia="Arial" w:cs="Arial"/>
          <w:sz w:val="19"/>
          <w:szCs w:val="19"/>
          <w:color w:val="011E31"/>
          <w:spacing w:val="6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chemotherapy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exist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offered,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215</w:t>
      </w:r>
      <w:r>
        <w:rPr>
          <w:rFonts w:ascii="Arial" w:hAnsi="Arial" w:eastAsia="Arial" w:cs="Arial"/>
          <w:sz w:val="12"/>
          <w:szCs w:val="12"/>
          <w:color w:val="011E31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but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existing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supportive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data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limited.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such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Panel cannot advocate a single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preferred therapy.</w:t>
      </w:r>
    </w:p>
    <w:p>
      <w:pPr>
        <w:ind w:left="2" w:right="375" w:firstLine="11"/>
        <w:spacing w:before="153" w:line="286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Possible    therapies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include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intra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vesical    valrubicin,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administered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weekly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six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weeks.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regimen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FDA-approved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intravesical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treatment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BCG-refractory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CIS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who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unfit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unwilling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undergo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cystectomy.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complete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respon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rate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after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valrubicin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treatment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only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18%,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only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10%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have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been  found  to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  disease-free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one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year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following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therapy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2"/>
          <w:position w:val="5"/>
        </w:rPr>
        <w:t>220</w:t>
      </w:r>
    </w:p>
    <w:p>
      <w:pPr>
        <w:ind w:left="1" w:right="373" w:firstLine="15"/>
        <w:spacing w:before="151" w:line="288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December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2022,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FDA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approved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nadofaragene 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firadenovec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vncg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)  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high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BCG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-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unresponsive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NMIBC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CIS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without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papillary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tumors.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221</w:t>
      </w:r>
      <w:r>
        <w:rPr>
          <w:rFonts w:ascii="Arial" w:hAnsi="Arial" w:eastAsia="Arial" w:cs="Arial"/>
          <w:sz w:val="12"/>
          <w:szCs w:val="12"/>
          <w:color w:val="011E31"/>
          <w:spacing w:val="16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This</w:t>
      </w:r>
      <w:r>
        <w:rPr>
          <w:rFonts w:ascii="Arial" w:hAnsi="Arial" w:eastAsia="Arial" w:cs="Arial"/>
          <w:sz w:val="19"/>
          <w:szCs w:val="19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intravesical</w:t>
      </w:r>
      <w:r>
        <w:rPr>
          <w:rFonts w:ascii="Arial" w:hAnsi="Arial" w:eastAsia="Arial" w:cs="Arial"/>
          <w:sz w:val="19"/>
          <w:szCs w:val="19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medication</w:t>
      </w:r>
      <w:r>
        <w:rPr>
          <w:rFonts w:ascii="Arial" w:hAnsi="Arial" w:eastAsia="Arial" w:cs="Arial"/>
          <w:sz w:val="19"/>
          <w:szCs w:val="19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instilled</w:t>
      </w:r>
      <w:r>
        <w:rPr>
          <w:rFonts w:ascii="Arial" w:hAnsi="Arial" w:eastAsia="Arial" w:cs="Arial"/>
          <w:sz w:val="19"/>
          <w:szCs w:val="19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every</w:t>
      </w:r>
      <w:r>
        <w:rPr>
          <w:rFonts w:ascii="Arial" w:hAnsi="Arial" w:eastAsia="Arial" w:cs="Arial"/>
          <w:sz w:val="19"/>
          <w:szCs w:val="19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3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months</w:t>
      </w:r>
      <w:r>
        <w:rPr>
          <w:rFonts w:ascii="Arial" w:hAnsi="Arial" w:eastAsia="Arial" w:cs="Arial"/>
          <w:sz w:val="19"/>
          <w:szCs w:val="19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is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 suspension of adenoviral-vector</w:t>
      </w:r>
      <w:r>
        <w:rPr>
          <w:rFonts w:ascii="Arial" w:hAnsi="Arial" w:eastAsia="Arial" w:cs="Arial"/>
          <w:sz w:val="19"/>
          <w:szCs w:val="19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based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gene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therapy for intravesical instillation. The act</w:t>
      </w:r>
      <w:r>
        <w:rPr>
          <w:rFonts w:ascii="Arial" w:hAnsi="Arial" w:eastAsia="Arial" w:cs="Arial"/>
          <w:sz w:val="19"/>
          <w:szCs w:val="19"/>
          <w:spacing w:val="2"/>
        </w:rPr>
        <w:t>ive ingredient is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recombinant</w:t>
      </w:r>
      <w:r>
        <w:rPr>
          <w:rFonts w:ascii="Arial" w:hAnsi="Arial" w:eastAsia="Arial" w:cs="Arial"/>
          <w:sz w:val="19"/>
          <w:szCs w:val="19"/>
          <w:spacing w:val="17"/>
        </w:rPr>
        <w:t>, </w:t>
      </w:r>
      <w:r>
        <w:rPr>
          <w:rFonts w:ascii="Arial" w:hAnsi="Arial" w:eastAsia="Arial" w:cs="Arial"/>
          <w:sz w:val="19"/>
          <w:szCs w:val="19"/>
        </w:rPr>
        <w:t>non</w:t>
      </w:r>
      <w:r>
        <w:rPr>
          <w:rFonts w:ascii="Arial" w:hAnsi="Arial" w:eastAsia="Arial" w:cs="Arial"/>
          <w:sz w:val="19"/>
          <w:szCs w:val="19"/>
          <w:spacing w:val="17"/>
        </w:rPr>
        <w:t>-</w:t>
      </w:r>
      <w:r>
        <w:rPr>
          <w:rFonts w:ascii="Arial" w:hAnsi="Arial" w:eastAsia="Arial" w:cs="Arial"/>
          <w:sz w:val="19"/>
          <w:szCs w:val="19"/>
        </w:rPr>
        <w:t>replicating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adenovirus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serotype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5 (</w:t>
      </w:r>
      <w:r>
        <w:rPr>
          <w:rFonts w:ascii="Arial" w:hAnsi="Arial" w:eastAsia="Arial" w:cs="Arial"/>
          <w:sz w:val="19"/>
          <w:szCs w:val="19"/>
        </w:rPr>
        <w:t>Ad</w:t>
      </w:r>
      <w:r>
        <w:rPr>
          <w:rFonts w:ascii="Arial" w:hAnsi="Arial" w:eastAsia="Arial" w:cs="Arial"/>
          <w:sz w:val="19"/>
          <w:szCs w:val="19"/>
          <w:spacing w:val="17"/>
        </w:rPr>
        <w:t>5)</w:t>
      </w:r>
      <w:r>
        <w:rPr>
          <w:rFonts w:ascii="Arial" w:hAnsi="Arial" w:eastAsia="Arial" w:cs="Arial"/>
          <w:sz w:val="19"/>
          <w:szCs w:val="19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vector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containing</w:t>
      </w:r>
      <w:r>
        <w:rPr>
          <w:rFonts w:ascii="Arial" w:hAnsi="Arial" w:eastAsia="Arial" w:cs="Arial"/>
          <w:sz w:val="19"/>
          <w:szCs w:val="19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a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transgene</w:t>
      </w:r>
      <w:r>
        <w:rPr>
          <w:rFonts w:ascii="Arial" w:hAnsi="Arial" w:eastAsia="Arial" w:cs="Arial"/>
          <w:sz w:val="19"/>
          <w:szCs w:val="19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encodi</w:t>
      </w:r>
      <w:r>
        <w:rPr>
          <w:rFonts w:ascii="Arial" w:hAnsi="Arial" w:eastAsia="Arial" w:cs="Arial"/>
          <w:sz w:val="19"/>
          <w:szCs w:val="19"/>
          <w:spacing w:val="3"/>
        </w:rPr>
        <w:t>ng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the</w:t>
      </w:r>
      <w:r>
        <w:rPr>
          <w:rFonts w:ascii="Arial" w:hAnsi="Arial" w:eastAsia="Arial" w:cs="Arial"/>
          <w:sz w:val="19"/>
          <w:szCs w:val="19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3"/>
        </w:rPr>
        <w:t>human</w:t>
      </w:r>
      <w:r>
        <w:rPr>
          <w:rFonts w:ascii="Arial" w:hAnsi="Arial" w:eastAsia="Arial" w:cs="Arial"/>
          <w:sz w:val="19"/>
          <w:szCs w:val="19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interferon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alfa</w:t>
      </w:r>
      <w:r>
        <w:rPr>
          <w:rFonts w:ascii="Arial" w:hAnsi="Arial" w:eastAsia="Arial" w:cs="Arial"/>
          <w:sz w:val="19"/>
          <w:szCs w:val="19"/>
          <w:spacing w:val="10"/>
        </w:rPr>
        <w:t>-2b  (</w:t>
      </w:r>
      <w:r>
        <w:rPr>
          <w:rFonts w:ascii="Arial" w:hAnsi="Arial" w:eastAsia="Arial" w:cs="Arial"/>
          <w:sz w:val="19"/>
          <w:szCs w:val="19"/>
        </w:rPr>
        <w:t>IFN</w:t>
      </w:r>
      <w:r>
        <w:rPr>
          <w:rFonts w:ascii="Arial" w:hAnsi="Arial" w:eastAsia="Arial" w:cs="Arial"/>
          <w:sz w:val="19"/>
          <w:szCs w:val="19"/>
          <w:spacing w:val="10"/>
        </w:rPr>
        <w:t>α2b).  </w:t>
      </w:r>
      <w:r>
        <w:rPr>
          <w:rFonts w:ascii="Arial" w:hAnsi="Arial" w:eastAsia="Arial" w:cs="Arial"/>
          <w:sz w:val="19"/>
          <w:szCs w:val="19"/>
        </w:rPr>
        <w:t>Phase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III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data</w:t>
      </w:r>
      <w:r>
        <w:rPr>
          <w:rFonts w:ascii="Arial" w:hAnsi="Arial" w:eastAsia="Arial" w:cs="Arial"/>
          <w:sz w:val="19"/>
          <w:szCs w:val="19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reported</w:t>
      </w:r>
      <w:r>
        <w:rPr>
          <w:rFonts w:ascii="Arial" w:hAnsi="Arial" w:eastAsia="Arial" w:cs="Arial"/>
          <w:sz w:val="19"/>
          <w:szCs w:val="19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a </w:t>
      </w:r>
      <w:r>
        <w:rPr>
          <w:rFonts w:ascii="Arial" w:hAnsi="Arial" w:eastAsia="Arial" w:cs="Arial"/>
          <w:sz w:val="19"/>
          <w:szCs w:val="19"/>
          <w:spacing w:val="20"/>
        </w:rPr>
        <w:t>53.4%</w:t>
      </w:r>
      <w:r>
        <w:rPr>
          <w:rFonts w:ascii="Arial" w:hAnsi="Arial" w:eastAsia="Arial" w:cs="Arial"/>
          <w:sz w:val="19"/>
          <w:szCs w:val="19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complete</w:t>
      </w:r>
      <w:r>
        <w:rPr>
          <w:rFonts w:ascii="Arial" w:hAnsi="Arial" w:eastAsia="Arial" w:cs="Arial"/>
          <w:sz w:val="19"/>
          <w:szCs w:val="19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response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rate</w:t>
      </w:r>
      <w:r>
        <w:rPr>
          <w:rFonts w:ascii="Arial" w:hAnsi="Arial" w:eastAsia="Arial" w:cs="Arial"/>
          <w:sz w:val="19"/>
          <w:szCs w:val="19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at</w:t>
      </w:r>
      <w:r>
        <w:rPr>
          <w:rFonts w:ascii="Arial" w:hAnsi="Arial" w:eastAsia="Arial" w:cs="Arial"/>
          <w:sz w:val="19"/>
          <w:szCs w:val="19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0"/>
        </w:rPr>
        <w:t>3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months</w:t>
      </w:r>
      <w:r>
        <w:rPr>
          <w:rFonts w:ascii="Arial" w:hAnsi="Arial" w:eastAsia="Arial" w:cs="Arial"/>
          <w:sz w:val="19"/>
          <w:szCs w:val="19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after</w:t>
      </w:r>
      <w:r>
        <w:rPr>
          <w:rFonts w:ascii="Arial" w:hAnsi="Arial" w:eastAsia="Arial" w:cs="Arial"/>
          <w:sz w:val="19"/>
          <w:szCs w:val="19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the</w:t>
      </w:r>
      <w:r>
        <w:rPr>
          <w:rFonts w:ascii="Arial" w:hAnsi="Arial" w:eastAsia="Arial" w:cs="Arial"/>
          <w:sz w:val="19"/>
          <w:szCs w:val="19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first </w:t>
      </w:r>
      <w:r>
        <w:rPr>
          <w:rFonts w:ascii="Arial" w:hAnsi="Arial" w:eastAsia="Arial" w:cs="Arial"/>
          <w:sz w:val="19"/>
          <w:szCs w:val="19"/>
          <w:spacing w:val="5"/>
        </w:rPr>
        <w:t>dose</w:t>
      </w:r>
      <w:r>
        <w:rPr>
          <w:rFonts w:ascii="Arial" w:hAnsi="Arial" w:eastAsia="Arial" w:cs="Arial"/>
          <w:sz w:val="19"/>
          <w:szCs w:val="19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and 45.5%</w:t>
      </w:r>
      <w:r>
        <w:rPr>
          <w:rFonts w:ascii="Arial" w:hAnsi="Arial" w:eastAsia="Arial" w:cs="Arial"/>
          <w:sz w:val="19"/>
          <w:szCs w:val="19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of the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c</w:t>
      </w:r>
      <w:r>
        <w:rPr>
          <w:rFonts w:ascii="Arial" w:hAnsi="Arial" w:eastAsia="Arial" w:cs="Arial"/>
          <w:sz w:val="19"/>
          <w:szCs w:val="19"/>
          <w:spacing w:val="4"/>
        </w:rPr>
        <w:t>omplete</w:t>
      </w:r>
      <w:r>
        <w:rPr>
          <w:rFonts w:ascii="Arial" w:hAnsi="Arial" w:eastAsia="Arial" w:cs="Arial"/>
          <w:sz w:val="19"/>
          <w:szCs w:val="19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responders</w:t>
      </w:r>
      <w:r>
        <w:rPr>
          <w:rFonts w:ascii="Arial" w:hAnsi="Arial" w:eastAsia="Arial" w:cs="Arial"/>
          <w:sz w:val="19"/>
          <w:szCs w:val="19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continue to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have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complete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response</w:t>
      </w:r>
      <w:r>
        <w:rPr>
          <w:rFonts w:ascii="Arial" w:hAnsi="Arial" w:eastAsia="Arial" w:cs="Arial"/>
          <w:sz w:val="19"/>
          <w:szCs w:val="19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at</w:t>
      </w:r>
      <w:r>
        <w:rPr>
          <w:rFonts w:ascii="Arial" w:hAnsi="Arial" w:eastAsia="Arial" w:cs="Arial"/>
          <w:sz w:val="19"/>
          <w:szCs w:val="19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5"/>
        </w:rPr>
        <w:t>12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months</w:t>
      </w:r>
      <w:r>
        <w:rPr>
          <w:rFonts w:ascii="Arial" w:hAnsi="Arial" w:eastAsia="Arial" w:cs="Arial"/>
          <w:sz w:val="19"/>
          <w:szCs w:val="19"/>
          <w:spacing w:val="15"/>
        </w:rPr>
        <w:t>.</w:t>
      </w:r>
      <w:r>
        <w:rPr>
          <w:rFonts w:ascii="Arial" w:hAnsi="Arial" w:eastAsia="Arial" w:cs="Arial"/>
          <w:sz w:val="12"/>
          <w:szCs w:val="12"/>
          <w:spacing w:val="15"/>
          <w:position w:val="5"/>
        </w:rPr>
        <w:t>222</w:t>
      </w:r>
    </w:p>
    <w:p>
      <w:pPr>
        <w:ind w:left="5" w:right="375" w:firstLine="3"/>
        <w:spacing w:before="152" w:line="276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Gemcitabine,</w:t>
      </w:r>
      <w:r>
        <w:rPr>
          <w:rFonts w:ascii="Arial" w:hAnsi="Arial" w:eastAsia="Arial" w:cs="Arial"/>
          <w:sz w:val="19"/>
          <w:szCs w:val="19"/>
          <w:color w:val="011E31"/>
          <w:spacing w:val="-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frequently used as a component of</w:t>
      </w:r>
      <w:r>
        <w:rPr>
          <w:rFonts w:ascii="Arial" w:hAnsi="Arial" w:eastAsia="Arial" w:cs="Arial"/>
          <w:sz w:val="19"/>
          <w:szCs w:val="19"/>
          <w:color w:val="011E31"/>
          <w:spacing w:val="-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systemic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chemotherapy  for  advanced  bladder  cancer,  has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also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been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given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intravesically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recurrent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non-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muscle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invasive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disease.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Ph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ase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II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trial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30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noted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1-</w:t>
      </w:r>
      <w:r>
        <w:rPr>
          <w:rFonts w:ascii="Arial" w:hAnsi="Arial" w:eastAsia="Arial" w:cs="Arial"/>
          <w:sz w:val="19"/>
          <w:szCs w:val="19"/>
          <w:color w:val="011E31"/>
        </w:rPr>
        <w:t>year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free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survival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21%,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37%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  patients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subsequently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undergoing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cystectomy.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223</w:t>
      </w:r>
    </w:p>
    <w:p>
      <w:pPr>
        <w:spacing w:line="276" w:lineRule="auto"/>
        <w:sectPr>
          <w:type w:val="continuous"/>
          <w:pgSz w:w="12240" w:h="15840"/>
          <w:pgMar w:top="1224" w:right="342" w:bottom="1458" w:left="344" w:header="58" w:footer="805" w:gutter="0"/>
          <w:cols w:equalWidth="0" w:num="2">
            <w:col w:w="6038" w:space="100"/>
            <w:col w:w="5416" w:space="0"/>
          </w:cols>
        </w:sectPr>
        <w:rPr>
          <w:rFonts w:ascii="Arial" w:hAnsi="Arial" w:eastAsia="Arial" w:cs="Arial"/>
          <w:sz w:val="12"/>
          <w:szCs w:val="12"/>
        </w:rPr>
      </w:pPr>
    </w:p>
    <w:p>
      <w:pPr>
        <w:spacing w:line="220" w:lineRule="exact"/>
        <w:rPr/>
      </w:pPr>
      <w:r/>
    </w:p>
    <w:p>
      <w:pPr>
        <w:spacing w:line="220" w:lineRule="exact"/>
        <w:sectPr>
          <w:footerReference w:type="default" r:id="rId32"/>
          <w:pgSz w:w="12240" w:h="15840"/>
          <w:pgMar w:top="1224" w:right="342" w:bottom="1458" w:left="344" w:header="58" w:footer="805" w:gutter="0"/>
          <w:cols w:equalWidth="0" w:num="1">
            <w:col w:w="11554" w:space="0"/>
          </w:cols>
        </w:sectPr>
        <w:rPr/>
      </w:pPr>
    </w:p>
    <w:p>
      <w:pPr>
        <w:ind w:left="377" w:right="619" w:firstLine="14"/>
        <w:spacing w:before="31" w:line="291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</w:rPr>
        <w:t>Furthermore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randomized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Phase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III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trial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inclusive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109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recurrent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NMIBC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whom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83%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received   prior   BCG,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demonstrated   that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intrave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sical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gemcitabine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associated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greater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disease-free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survival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lower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rate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chemical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cystitis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intravesical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mitomycin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224    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Sequential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intravesical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gemcitabine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mitomycin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recurrent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non-muscle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invasive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been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studied.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225</w:t>
      </w:r>
      <w:r>
        <w:rPr>
          <w:rFonts w:ascii="Arial" w:hAnsi="Arial" w:eastAsia="Arial" w:cs="Arial"/>
          <w:sz w:val="12"/>
          <w:szCs w:val="12"/>
          <w:color w:val="011E31"/>
          <w:spacing w:val="13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retrospective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study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-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>27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median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free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survival</w:t>
      </w:r>
      <w:r>
        <w:rPr>
          <w:rFonts w:ascii="Arial" w:hAnsi="Arial" w:eastAsia="Arial" w:cs="Arial"/>
          <w:sz w:val="19"/>
          <w:szCs w:val="19"/>
          <w:color w:val="011E31"/>
          <w:spacing w:val="-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was 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>15.2</w:t>
      </w:r>
      <w:r>
        <w:rPr>
          <w:rFonts w:ascii="Arial" w:hAnsi="Arial" w:eastAsia="Arial" w:cs="Arial"/>
          <w:sz w:val="19"/>
          <w:szCs w:val="19"/>
          <w:color w:val="011E31"/>
          <w:spacing w:val="5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months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>37%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without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 </w:t>
      </w:r>
      <w:r>
        <w:rPr>
          <w:rFonts w:ascii="Arial" w:hAnsi="Arial" w:eastAsia="Arial" w:cs="Arial"/>
          <w:sz w:val="19"/>
          <w:szCs w:val="19"/>
          <w:color w:val="011E31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last</w:t>
      </w:r>
      <w:r>
        <w:rPr>
          <w:rFonts w:ascii="Arial" w:hAnsi="Arial" w:eastAsia="Arial" w:cs="Arial"/>
          <w:sz w:val="19"/>
          <w:szCs w:val="19"/>
          <w:color w:val="011E31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follow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up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5"/>
          <w:position w:val="5"/>
        </w:rPr>
        <w:t>225</w:t>
      </w:r>
      <w:r>
        <w:rPr>
          <w:rFonts w:ascii="Arial" w:hAnsi="Arial" w:eastAsia="Arial" w:cs="Arial"/>
          <w:sz w:val="12"/>
          <w:szCs w:val="12"/>
          <w:color w:val="011E31"/>
          <w:spacing w:val="12"/>
          <w:w w:val="102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Also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docetaxel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microtubule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depolymerization  inhibitor,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been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evaluated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intravesical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therapy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tients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recurrent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non-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muscle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invasive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disease.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hase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study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18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treated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6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weekly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instillati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ons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demonstrated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agent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well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tolerated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56%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had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no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evidence  of  disea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  at  posttreatment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evaluation.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226</w:t>
      </w:r>
      <w:r>
        <w:rPr>
          <w:rFonts w:ascii="Arial" w:hAnsi="Arial" w:eastAsia="Arial" w:cs="Arial"/>
          <w:sz w:val="12"/>
          <w:szCs w:val="12"/>
          <w:color w:val="011E31"/>
          <w:spacing w:val="5"/>
          <w:position w:val="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subsequent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report from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same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group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investigator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including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33 treated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patients,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noted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2-year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recurrence-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free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survival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32%.</w:t>
      </w:r>
      <w:r>
        <w:rPr>
          <w:rFonts w:ascii="Arial" w:hAnsi="Arial" w:eastAsia="Arial" w:cs="Arial"/>
          <w:sz w:val="12"/>
          <w:szCs w:val="12"/>
          <w:color w:val="011E31"/>
          <w:spacing w:val="10"/>
          <w:position w:val="5"/>
        </w:rPr>
        <w:t>227</w:t>
      </w:r>
    </w:p>
    <w:p>
      <w:pPr>
        <w:ind w:left="379" w:right="617" w:firstLine="6"/>
        <w:spacing w:before="116" w:line="287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Currently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being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examined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BCG-naïve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group, sequential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intravesical gemcitabine and docetaxel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demonstrated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efficacy. A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multi-inst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itutional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review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276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NMIBC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who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received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least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an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induction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course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(once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weekly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6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weeks)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reported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1-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year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free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rates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>65%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>2-</w:t>
      </w:r>
      <w:r>
        <w:rPr>
          <w:rFonts w:ascii="Arial" w:hAnsi="Arial" w:eastAsia="Arial" w:cs="Arial"/>
          <w:sz w:val="19"/>
          <w:szCs w:val="19"/>
          <w:color w:val="011E31"/>
        </w:rPr>
        <w:t>year </w:t>
      </w:r>
      <w:r>
        <w:rPr>
          <w:rFonts w:ascii="Arial" w:hAnsi="Arial" w:eastAsia="Arial" w:cs="Arial"/>
          <w:sz w:val="19"/>
          <w:szCs w:val="19"/>
          <w:color w:val="011E31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free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rate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52%.</w:t>
      </w:r>
      <w:r>
        <w:rPr>
          <w:rFonts w:ascii="Arial" w:hAnsi="Arial" w:eastAsia="Arial" w:cs="Arial"/>
          <w:sz w:val="12"/>
          <w:szCs w:val="12"/>
          <w:color w:val="011E31"/>
          <w:spacing w:val="12"/>
          <w:position w:val="5"/>
        </w:rPr>
        <w:t>228   </w:t>
      </w:r>
      <w:r>
        <w:rPr>
          <w:rFonts w:ascii="Arial" w:hAnsi="Arial" w:eastAsia="Arial" w:cs="Arial"/>
          <w:sz w:val="19"/>
          <w:szCs w:val="19"/>
          <w:color w:val="011E31"/>
        </w:rPr>
        <w:t>Sequential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intravesical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gemcitabine and docetaxel  are currently being 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xamined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 the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BCG-naïve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 group.</w:t>
      </w:r>
    </w:p>
    <w:p>
      <w:pPr>
        <w:ind w:left="376" w:right="620" w:firstLine="14"/>
        <w:spacing w:before="152" w:line="283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Meanwhile,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intravesical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nanopa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rticle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albumin-bound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paclitaxel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represents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another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taxane-based</w:t>
      </w:r>
      <w:r>
        <w:rPr>
          <w:rFonts w:ascii="Arial" w:hAnsi="Arial" w:eastAsia="Arial" w:cs="Arial"/>
          <w:sz w:val="19"/>
          <w:szCs w:val="19"/>
          <w:color w:val="011E31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intrav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esical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treatment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option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attempts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6"/>
          <w:position w:val="5"/>
        </w:rPr>
        <w:t>229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Phase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II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trial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28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5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treated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induction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plus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maintenance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,  35%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were found to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have no evidence of disease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one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y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ear.</w:t>
      </w:r>
    </w:p>
    <w:p>
      <w:pPr>
        <w:ind w:left="376" w:right="621" w:hanging="1"/>
        <w:spacing w:before="152" w:line="291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January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2020, </w:t>
      </w:r>
      <w:r>
        <w:rPr>
          <w:rFonts w:ascii="Arial" w:hAnsi="Arial" w:eastAsia="Arial" w:cs="Arial"/>
          <w:sz w:val="19"/>
          <w:szCs w:val="19"/>
          <w:color w:val="011E31"/>
        </w:rPr>
        <w:t>intravenous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pembrolizumab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became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FDA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approved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treatment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BCG-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unresponsive,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high-risk,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NMIBC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CIS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 wit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hout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papillary tumors who are inel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igible for or have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elected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 undergo cystectomy. The approval is based on findings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from the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multicenter,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open-label,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single-ar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m,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multicohort,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phase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II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KEYNOTE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-057  </w:t>
      </w:r>
      <w:r>
        <w:rPr>
          <w:rFonts w:ascii="Arial" w:hAnsi="Arial" w:eastAsia="Arial" w:cs="Arial"/>
          <w:sz w:val="19"/>
          <w:szCs w:val="19"/>
          <w:color w:val="011E31"/>
        </w:rPr>
        <w:t>trial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.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study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enrolled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148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high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NMIBC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  96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whom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had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BCG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unresponsive,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high-risk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NMIBC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without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papillary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tumors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.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those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96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initial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response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rate</w:t>
      </w:r>
      <w:r>
        <w:rPr>
          <w:rFonts w:ascii="Arial" w:hAnsi="Arial" w:eastAsia="Arial" w:cs="Arial"/>
          <w:sz w:val="19"/>
          <w:szCs w:val="19"/>
          <w:color w:val="011E31"/>
          <w:spacing w:val="-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41%; </w:t>
      </w:r>
      <w:r>
        <w:rPr>
          <w:rFonts w:ascii="Arial" w:hAnsi="Arial" w:eastAsia="Arial" w:cs="Arial"/>
          <w:sz w:val="19"/>
          <w:szCs w:val="19"/>
          <w:color w:val="011E31"/>
        </w:rPr>
        <w:t>however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durable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response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rate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data </w:t>
      </w:r>
      <w:r>
        <w:rPr>
          <w:rFonts w:ascii="Arial" w:hAnsi="Arial" w:eastAsia="Arial" w:cs="Arial"/>
          <w:sz w:val="19"/>
          <w:szCs w:val="19"/>
          <w:color w:val="011E31"/>
        </w:rPr>
        <w:t>cutoff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28%.</w:t>
      </w:r>
      <w:r>
        <w:rPr>
          <w:rFonts w:ascii="Arial" w:hAnsi="Arial" w:eastAsia="Arial" w:cs="Arial"/>
          <w:sz w:val="12"/>
          <w:szCs w:val="12"/>
          <w:color w:val="011E31"/>
          <w:spacing w:val="9"/>
          <w:position w:val="5"/>
        </w:rPr>
        <w:t>230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" w:right="374"/>
        <w:spacing w:before="32" w:line="292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number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clinical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trials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 who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continue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have disease or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disease-recurrence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soon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after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exposure</w:t>
      </w:r>
      <w:r>
        <w:rPr>
          <w:rFonts w:ascii="Arial" w:hAnsi="Arial" w:eastAsia="Arial" w:cs="Arial"/>
          <w:sz w:val="19"/>
          <w:szCs w:val="19"/>
          <w:color w:val="011E31"/>
          <w:spacing w:val="6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  BCG  continue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  increase.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These  include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novel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intravesical agents as well systemic therapies.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avoidance of radical cystec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tomy, the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oncologic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standard,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become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secondary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endpoint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many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these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trials.</w:t>
      </w:r>
    </w:p>
    <w:p>
      <w:pPr>
        <w:ind w:left="20"/>
        <w:spacing w:before="129" w:line="197" w:lineRule="auto"/>
        <w:outlineLvl w:val="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005679"/>
          <w:spacing w:val="-3"/>
        </w:rPr>
        <w:t>Role of Cystectomy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36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-3"/>
        </w:rPr>
        <w:t>in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18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color w:val="005679"/>
          <w:spacing w:val="-3"/>
        </w:rPr>
        <w:t>NMIBC</w:t>
      </w:r>
    </w:p>
    <w:p>
      <w:pPr>
        <w:ind w:left="4"/>
        <w:spacing w:before="290" w:line="20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>27.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In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patient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Ta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low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>-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intermediate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>-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risk</w:t>
      </w:r>
    </w:p>
    <w:p>
      <w:pPr>
        <w:ind w:left="368" w:right="660"/>
        <w:spacing w:before="74" w:line="27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disease, a clinician sho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uld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perform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radical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cystectomy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until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bladder-sparing modalities</w:t>
      </w:r>
    </w:p>
    <w:p>
      <w:pPr>
        <w:ind w:left="362" w:right="882" w:firstLine="7"/>
        <w:spacing w:before="34" w:line="27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(staged TURBT,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intravesical therapie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s)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failed. (Clinical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Principle)</w:t>
      </w:r>
    </w:p>
    <w:p>
      <w:pPr>
        <w:ind w:left="3" w:right="375" w:firstLine="10"/>
        <w:spacing w:before="151" w:line="291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Low-grade,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noninvasi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ve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tumors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very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rarely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metastasize,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 even large-volume, mult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ifocal cancers can usually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managed  with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techniques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such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staged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resection.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 with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low-grade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recurre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nces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successfully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managed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intravesical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chemotherapy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231</w:t>
      </w:r>
      <w:r>
        <w:rPr>
          <w:rFonts w:ascii="Arial" w:hAnsi="Arial" w:eastAsia="Arial" w:cs="Arial"/>
          <w:sz w:val="12"/>
          <w:szCs w:val="12"/>
          <w:color w:val="011E31"/>
          <w:spacing w:val="14"/>
          <w:w w:val="101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BCG.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181,</w:t>
      </w:r>
      <w:r>
        <w:rPr>
          <w:rFonts w:ascii="Arial" w:hAnsi="Arial" w:eastAsia="Arial" w:cs="Arial"/>
          <w:sz w:val="12"/>
          <w:szCs w:val="12"/>
          <w:color w:val="011E31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13"/>
          <w:position w:val="5"/>
        </w:rPr>
        <w:t>232,</w:t>
      </w:r>
      <w:r>
        <w:rPr>
          <w:rFonts w:ascii="Arial" w:hAnsi="Arial" w:eastAsia="Arial" w:cs="Arial"/>
          <w:sz w:val="12"/>
          <w:szCs w:val="12"/>
          <w:color w:val="011E31"/>
          <w:spacing w:val="35"/>
          <w:w w:val="102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13"/>
          <w:position w:val="5"/>
        </w:rPr>
        <w:t>233 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addition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small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multifocal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recurrences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despite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intravesical therapy can usually be treated effectively with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office fulguration,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repeat TURBT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even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surveil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lance,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select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cases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0"/>
          <w:position w:val="5"/>
        </w:rPr>
        <w:t>64-67</w:t>
      </w:r>
    </w:p>
    <w:p>
      <w:pPr>
        <w:ind w:left="4"/>
        <w:spacing w:before="117" w:line="206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>28.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In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high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>-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patient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who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is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fit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for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surgery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with</w:t>
      </w:r>
    </w:p>
    <w:p>
      <w:pPr>
        <w:ind w:left="373"/>
        <w:spacing w:before="76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persistent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high-grade T1 disease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repeat</w:t>
      </w:r>
    </w:p>
    <w:p>
      <w:pPr>
        <w:ind w:left="367" w:right="426" w:firstLine="5"/>
        <w:spacing w:before="77" w:line="27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resection, or T1 tumors with associated CIS,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LVI,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or variant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histologies, a clinician 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hould</w:t>
      </w:r>
    </w:p>
    <w:p>
      <w:pPr>
        <w:ind w:left="368"/>
        <w:spacing w:before="33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consider offering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initial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rad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ical cystectomy.</w:t>
      </w:r>
    </w:p>
    <w:p>
      <w:pPr>
        <w:ind w:left="369" w:right="423"/>
        <w:spacing w:before="77" w:line="27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(Moderate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Recommendation;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Evidence Strength: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Grade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>)</w:t>
      </w:r>
    </w:p>
    <w:p>
      <w:pPr>
        <w:ind w:left="1" w:right="342" w:hanging="1"/>
        <w:spacing w:before="154" w:line="285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Although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randomized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trials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comparing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initial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cystectomy versus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int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ravesical therapy for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high-grade T1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lacking,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numerous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studies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demonstrate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poor oncological outcomes with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intravesical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therapy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 with the aforementioned “</w:t>
      </w:r>
      <w:r>
        <w:rPr>
          <w:rFonts w:ascii="Arial" w:hAnsi="Arial" w:eastAsia="Arial" w:cs="Arial"/>
          <w:sz w:val="19"/>
          <w:szCs w:val="19"/>
          <w:color w:val="011E31"/>
          <w:spacing w:val="-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highest-risk”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features.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potential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benefits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timely,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upfront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radical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need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weighed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against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risks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associated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cystectomy,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such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complication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s,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morbidity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decreased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quality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life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any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given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patient.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Several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factors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pport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early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highest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NMIBC,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includi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ng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significant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understaging of high-grade T1 tumors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increased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risk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  progression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muscle-invasive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despite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appropriate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intravesical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therapy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Up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50%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>1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tumors  </w:t>
      </w:r>
      <w:r>
        <w:rPr>
          <w:rFonts w:ascii="Arial" w:hAnsi="Arial" w:eastAsia="Arial" w:cs="Arial"/>
          <w:sz w:val="19"/>
          <w:szCs w:val="19"/>
          <w:color w:val="011E31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upstaged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2  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greater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at   time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radical  </w:t>
      </w:r>
      <w:r>
        <w:rPr>
          <w:rFonts w:ascii="Arial" w:hAnsi="Arial" w:eastAsia="Arial" w:cs="Arial"/>
          <w:sz w:val="19"/>
          <w:szCs w:val="19"/>
          <w:color w:val="011E31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6"/>
          <w:position w:val="5"/>
        </w:rPr>
        <w:t>76,</w:t>
      </w:r>
      <w:r>
        <w:rPr>
          <w:rFonts w:ascii="Arial" w:hAnsi="Arial" w:eastAsia="Arial" w:cs="Arial"/>
          <w:sz w:val="12"/>
          <w:szCs w:val="12"/>
          <w:color w:val="011E31"/>
          <w:spacing w:val="23"/>
          <w:w w:val="102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16"/>
          <w:position w:val="5"/>
        </w:rPr>
        <w:t>234-237</w:t>
      </w:r>
      <w:r>
        <w:rPr>
          <w:rFonts w:ascii="Arial" w:hAnsi="Arial" w:eastAsia="Arial" w:cs="Arial"/>
          <w:sz w:val="12"/>
          <w:szCs w:val="12"/>
          <w:color w:val="011E31"/>
          <w:spacing w:val="12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Factors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associated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high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</w:p>
    <w:p>
      <w:pPr>
        <w:spacing w:line="285" w:lineRule="auto"/>
        <w:sectPr>
          <w:type w:val="continuous"/>
          <w:pgSz w:w="12240" w:h="15840"/>
          <w:pgMar w:top="1224" w:right="342" w:bottom="1458" w:left="344" w:header="58" w:footer="805" w:gutter="0"/>
          <w:cols w:equalWidth="0" w:num="2">
            <w:col w:w="6038" w:space="100"/>
            <w:col w:w="5417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220" w:lineRule="exact"/>
        <w:rPr/>
      </w:pPr>
      <w:r/>
    </w:p>
    <w:p>
      <w:pPr>
        <w:spacing w:line="220" w:lineRule="exact"/>
        <w:sectPr>
          <w:footerReference w:type="default" r:id="rId33"/>
          <w:pgSz w:w="12240" w:h="15840"/>
          <w:pgMar w:top="1224" w:right="342" w:bottom="1458" w:left="344" w:header="58" w:footer="805" w:gutter="0"/>
          <w:cols w:equalWidth="0" w:num="1">
            <w:col w:w="11554" w:space="0"/>
          </w:cols>
        </w:sectPr>
        <w:rPr/>
      </w:pPr>
    </w:p>
    <w:p>
      <w:pPr>
        <w:ind w:left="376" w:right="619" w:firstLine="12"/>
        <w:spacing w:before="33" w:line="288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progression to muscle-invasion are high-grade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T1 tumors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 large tumor siz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e, multifocality, associated CIS, LVI 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prostatic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urethral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involvement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well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presence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variant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histologies,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diffuse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 tumor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location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position w:val="-1"/>
        </w:rPr>
        <w:t>site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position w:val="-1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26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position w:val="-1"/>
        </w:rPr>
        <w:t>amenable</w:t>
      </w:r>
      <w:r>
        <w:rPr>
          <w:rFonts w:ascii="Arial" w:hAnsi="Arial" w:eastAsia="Arial" w:cs="Arial"/>
          <w:sz w:val="19"/>
          <w:szCs w:val="19"/>
          <w:color w:val="011E31"/>
          <w:spacing w:val="20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position w:val="-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4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position w:val="-1"/>
        </w:rPr>
        <w:t>complete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position w:val="-1"/>
        </w:rPr>
        <w:t>resection</w:t>
      </w:r>
      <w:r>
        <w:rPr>
          <w:rFonts w:ascii="Arial" w:hAnsi="Arial" w:eastAsia="Arial" w:cs="Arial"/>
          <w:sz w:val="19"/>
          <w:szCs w:val="19"/>
          <w:color w:val="011E31"/>
          <w:spacing w:val="9"/>
          <w:position w:val="-1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9"/>
          <w:position w:val="4"/>
        </w:rPr>
        <w:t>40,</w:t>
      </w:r>
      <w:r>
        <w:rPr>
          <w:rFonts w:ascii="Arial" w:hAnsi="Arial" w:eastAsia="Arial" w:cs="Arial"/>
          <w:sz w:val="12"/>
          <w:szCs w:val="12"/>
          <w:color w:val="011E31"/>
          <w:spacing w:val="13"/>
          <w:w w:val="102"/>
          <w:position w:val="4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9"/>
          <w:position w:val="4"/>
        </w:rPr>
        <w:t>43,</w:t>
      </w:r>
      <w:r>
        <w:rPr>
          <w:rFonts w:ascii="Arial" w:hAnsi="Arial" w:eastAsia="Arial" w:cs="Arial"/>
          <w:sz w:val="12"/>
          <w:szCs w:val="12"/>
          <w:color w:val="011E31"/>
          <w:spacing w:val="14"/>
          <w:position w:val="4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9"/>
          <w:position w:val="4"/>
        </w:rPr>
        <w:t>44,</w:t>
      </w:r>
      <w:r>
        <w:rPr>
          <w:rFonts w:ascii="Arial" w:hAnsi="Arial" w:eastAsia="Arial" w:cs="Arial"/>
          <w:sz w:val="12"/>
          <w:szCs w:val="12"/>
          <w:color w:val="011E31"/>
          <w:spacing w:val="17"/>
          <w:w w:val="101"/>
          <w:position w:val="4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9"/>
          <w:position w:val="4"/>
        </w:rPr>
        <w:t>86,</w:t>
      </w:r>
      <w:r>
        <w:rPr>
          <w:rFonts w:ascii="Arial" w:hAnsi="Arial" w:eastAsia="Arial" w:cs="Arial"/>
          <w:sz w:val="12"/>
          <w:szCs w:val="12"/>
          <w:color w:val="011E31"/>
          <w:spacing w:val="15"/>
          <w:w w:val="102"/>
          <w:position w:val="4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9"/>
          <w:position w:val="4"/>
        </w:rPr>
        <w:t>238-240</w:t>
      </w:r>
      <w:r>
        <w:rPr>
          <w:rFonts w:ascii="Arial" w:hAnsi="Arial" w:eastAsia="Arial" w:cs="Arial"/>
          <w:sz w:val="12"/>
          <w:szCs w:val="12"/>
          <w:color w:val="011E31"/>
          <w:position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It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clear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if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intravesical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therapy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alters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progression  in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these  highest-risk  patients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  NMIBC,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  excellent  oncological  outcomes  are  reported  with </w:t>
      </w:r>
      <w:r>
        <w:rPr>
          <w:rFonts w:ascii="Arial" w:hAnsi="Arial" w:eastAsia="Arial" w:cs="Arial"/>
          <w:sz w:val="19"/>
          <w:szCs w:val="19"/>
          <w:color w:val="011E31"/>
        </w:rPr>
        <w:t>immediate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2"/>
          <w:position w:val="5"/>
        </w:rPr>
        <w:t>241,  242</w:t>
      </w:r>
      <w:r>
        <w:rPr>
          <w:rFonts w:ascii="Arial" w:hAnsi="Arial" w:eastAsia="Arial" w:cs="Arial"/>
          <w:sz w:val="12"/>
          <w:szCs w:val="12"/>
          <w:color w:val="011E31"/>
          <w:spacing w:val="13"/>
          <w:w w:val="102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Thus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despite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recognized  morbidity  of  radical  cystectomy,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  Panel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supports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considering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timely,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initial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population.</w:t>
      </w:r>
    </w:p>
    <w:p>
      <w:pPr>
        <w:ind w:left="378" w:right="620" w:firstLine="13"/>
        <w:spacing w:before="153" w:line="288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However,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urinary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diversion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considerable     morbidity,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including     gastro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intestinal,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genitourinary, infectious and</w:t>
      </w:r>
      <w:r>
        <w:rPr>
          <w:rFonts w:ascii="Arial" w:hAnsi="Arial" w:eastAsia="Arial" w:cs="Arial"/>
          <w:sz w:val="19"/>
          <w:szCs w:val="19"/>
          <w:color w:val="011E31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wound-rel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ated complications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totaling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over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60% </w:t>
      </w:r>
      <w:r>
        <w:rPr>
          <w:rFonts w:ascii="Arial" w:hAnsi="Arial" w:eastAsia="Arial" w:cs="Arial"/>
          <w:sz w:val="19"/>
          <w:szCs w:val="19"/>
          <w:color w:val="011E31"/>
        </w:rPr>
        <w:t>within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90 </w:t>
      </w:r>
      <w:r>
        <w:rPr>
          <w:rFonts w:ascii="Arial" w:hAnsi="Arial" w:eastAsia="Arial" w:cs="Arial"/>
          <w:sz w:val="19"/>
          <w:szCs w:val="19"/>
          <w:color w:val="011E31"/>
        </w:rPr>
        <w:t>days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surgery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even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high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volume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centers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excellence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regardless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open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versus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robotic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approaches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3"/>
          <w:position w:val="5"/>
        </w:rPr>
        <w:t>243,</w:t>
      </w:r>
      <w:r>
        <w:rPr>
          <w:rFonts w:ascii="Arial" w:hAnsi="Arial" w:eastAsia="Arial" w:cs="Arial"/>
          <w:sz w:val="12"/>
          <w:szCs w:val="12"/>
          <w:color w:val="011E31"/>
          <w:position w:val="5"/>
        </w:rPr>
        <w:t xml:space="preserve">  </w:t>
      </w:r>
      <w:r>
        <w:rPr>
          <w:rFonts w:ascii="Arial" w:hAnsi="Arial" w:eastAsia="Arial" w:cs="Arial"/>
          <w:sz w:val="12"/>
          <w:szCs w:val="12"/>
          <w:color w:val="011E31"/>
          <w:spacing w:val="13"/>
          <w:position w:val="5"/>
        </w:rPr>
        <w:t>244   </w:t>
      </w:r>
      <w:r>
        <w:rPr>
          <w:rFonts w:ascii="Arial" w:hAnsi="Arial" w:eastAsia="Arial" w:cs="Arial"/>
          <w:sz w:val="19"/>
          <w:szCs w:val="19"/>
          <w:color w:val="011E31"/>
        </w:rPr>
        <w:t>Mortality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after</w:t>
      </w:r>
      <w:r>
        <w:rPr>
          <w:rFonts w:ascii="Arial" w:hAnsi="Arial" w:eastAsia="Arial" w:cs="Arial"/>
          <w:sz w:val="19"/>
          <w:szCs w:val="19"/>
          <w:color w:val="011E31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radical </w:t>
      </w:r>
      <w:r>
        <w:rPr>
          <w:rFonts w:ascii="Arial" w:hAnsi="Arial" w:eastAsia="Arial" w:cs="Arial"/>
          <w:sz w:val="19"/>
          <w:szCs w:val="19"/>
          <w:color w:val="011E31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typically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&lt;   5%,</w:t>
      </w:r>
      <w:r>
        <w:rPr>
          <w:rFonts w:ascii="Arial" w:hAnsi="Arial" w:eastAsia="Arial" w:cs="Arial"/>
          <w:sz w:val="12"/>
          <w:szCs w:val="12"/>
          <w:color w:val="011E31"/>
          <w:spacing w:val="6"/>
          <w:position w:val="5"/>
        </w:rPr>
        <w:t>243     </w:t>
      </w:r>
      <w:r>
        <w:rPr>
          <w:rFonts w:ascii="Arial" w:hAnsi="Arial" w:eastAsia="Arial" w:cs="Arial"/>
          <w:sz w:val="19"/>
          <w:szCs w:val="19"/>
          <w:color w:val="011E31"/>
        </w:rPr>
        <w:t>but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increase </w:t>
      </w:r>
      <w:r>
        <w:rPr>
          <w:rFonts w:ascii="Arial" w:hAnsi="Arial" w:eastAsia="Arial" w:cs="Arial"/>
          <w:sz w:val="19"/>
          <w:szCs w:val="19"/>
          <w:color w:val="011E31"/>
        </w:rPr>
        <w:t>substantially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elderly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90-</w:t>
      </w:r>
      <w:r>
        <w:rPr>
          <w:rFonts w:ascii="Arial" w:hAnsi="Arial" w:eastAsia="Arial" w:cs="Arial"/>
          <w:sz w:val="19"/>
          <w:szCs w:val="19"/>
          <w:color w:val="011E31"/>
        </w:rPr>
        <w:t>day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mortality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rates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over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10%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&gt;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75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years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age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almost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20%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octagenarians.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245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Thus,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  risk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  of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  urinary  diversion  must  be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weighed  and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balanced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carefully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against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risks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progression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potential  loss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 the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opportuni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ty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cure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high-risk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patients.</w:t>
      </w:r>
    </w:p>
    <w:p>
      <w:pPr>
        <w:ind w:left="380"/>
        <w:spacing w:before="150" w:line="206" w:lineRule="auto"/>
        <w:outlineLvl w:val="0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29.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In 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high-risk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patient with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persistent or recurrent</w:t>
      </w:r>
    </w:p>
    <w:p>
      <w:pPr>
        <w:ind w:left="738" w:right="706" w:firstLine="5"/>
        <w:spacing w:before="76" w:line="27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disease within one year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following treatment with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two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induction cycles of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BCG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BCG</w:t>
      </w:r>
    </w:p>
    <w:p>
      <w:pPr>
        <w:ind w:left="744" w:right="1095" w:firstLine="3"/>
        <w:spacing w:before="28" w:line="27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maintenance, a clinician should offer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radical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cystectomy. (Moderate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Recommendation;</w:t>
      </w:r>
    </w:p>
    <w:p>
      <w:pPr>
        <w:ind w:left="750"/>
        <w:spacing w:before="31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Evidence Strength: Grade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C)</w:t>
      </w:r>
    </w:p>
    <w:p>
      <w:pPr>
        <w:ind w:left="381" w:right="618" w:hanging="6"/>
        <w:spacing w:before="198" w:line="288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All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guidelines   and   subst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antial   literature   recommend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radical cystectomy for patients who are fit for surgery with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high-risk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urothelial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 that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persists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recurs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despite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adequate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intravesical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BCG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therapy.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early,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high-risk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recurrences after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BCG the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rapy are at significant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  of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progression,  and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salvage  intravesical  therapies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poor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success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rates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.  </w:t>
      </w:r>
      <w:r>
        <w:rPr>
          <w:rFonts w:ascii="Arial" w:hAnsi="Arial" w:eastAsia="Arial" w:cs="Arial"/>
          <w:sz w:val="19"/>
          <w:szCs w:val="19"/>
          <w:color w:val="011E31"/>
        </w:rPr>
        <w:t>These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be </w:t>
      </w:r>
      <w:r>
        <w:rPr>
          <w:rFonts w:ascii="Arial" w:hAnsi="Arial" w:eastAsia="Arial" w:cs="Arial"/>
          <w:sz w:val="19"/>
          <w:szCs w:val="19"/>
          <w:color w:val="011E31"/>
        </w:rPr>
        <w:t>offered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.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addition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recent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study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demonstrated  that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patients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low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GFR,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variant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histology,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tumor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size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greater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than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3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cm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particularly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poor outcomes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if they do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respond to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BCG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prioritized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consideration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cystectomy.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84</w:t>
      </w:r>
    </w:p>
    <w:p>
      <w:pPr>
        <w:ind w:left="381" w:right="626" w:firstLine="8"/>
        <w:spacing w:before="149" w:line="24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Limited studies support that select patien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ts will respond 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second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induction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regimens,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particularly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  BCG,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373" w:firstLine="12"/>
        <w:spacing w:before="32" w:line="28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repeat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intravesical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therapy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seems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most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appropriate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late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recurrences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(&gt;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1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year)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fter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previous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complete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response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intravesical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therapy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2"/>
          <w:position w:val="5"/>
        </w:rPr>
        <w:t>183,   200,   201</w:t>
      </w:r>
      <w:r>
        <w:rPr>
          <w:rFonts w:ascii="Arial" w:hAnsi="Arial" w:eastAsia="Arial" w:cs="Arial"/>
          <w:sz w:val="12"/>
          <w:szCs w:val="12"/>
          <w:color w:val="011E31"/>
          <w:spacing w:val="1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Recurrent, high-grade</w:t>
      </w:r>
      <w:r>
        <w:rPr>
          <w:rFonts w:ascii="Arial" w:hAnsi="Arial" w:eastAsia="Arial" w:cs="Arial"/>
          <w:sz w:val="19"/>
          <w:szCs w:val="19"/>
          <w:color w:val="011E31"/>
          <w:spacing w:val="-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T1</w:t>
      </w:r>
      <w:r>
        <w:rPr>
          <w:rFonts w:ascii="Arial" w:hAnsi="Arial" w:eastAsia="Arial" w:cs="Arial"/>
          <w:sz w:val="19"/>
          <w:szCs w:val="19"/>
          <w:color w:val="011E31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tumors in patients after adjuvant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induction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BCG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carry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poo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prognosis.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209</w:t>
      </w:r>
      <w:r>
        <w:rPr>
          <w:rFonts w:ascii="Arial" w:hAnsi="Arial" w:eastAsia="Arial" w:cs="Arial"/>
          <w:sz w:val="12"/>
          <w:szCs w:val="12"/>
          <w:color w:val="011E31"/>
          <w:spacing w:val="11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When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radical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cystectomy  is  performed</w:t>
      </w:r>
      <w:r>
        <w:rPr>
          <w:rFonts w:ascii="Arial" w:hAnsi="Arial" w:eastAsia="Arial" w:cs="Arial"/>
          <w:sz w:val="19"/>
          <w:szCs w:val="19"/>
          <w:color w:val="011E31"/>
          <w:spacing w:val="5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pathologic  NMIBC,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5-year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specific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survival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greater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than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80%.</w:t>
      </w:r>
      <w:r>
        <w:rPr>
          <w:rFonts w:ascii="Arial" w:hAnsi="Arial" w:eastAsia="Arial" w:cs="Arial"/>
          <w:sz w:val="12"/>
          <w:szCs w:val="12"/>
          <w:color w:val="011E31"/>
          <w:spacing w:val="10"/>
          <w:position w:val="5"/>
        </w:rPr>
        <w:t>246-249</w:t>
      </w:r>
      <w:r>
        <w:rPr>
          <w:rFonts w:ascii="Arial" w:hAnsi="Arial" w:eastAsia="Arial" w:cs="Arial"/>
          <w:sz w:val="12"/>
          <w:szCs w:val="12"/>
          <w:color w:val="011E31"/>
          <w:spacing w:val="2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However,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substantial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progression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muscle-invasion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these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ents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reported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adverse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consequences of</w:t>
      </w:r>
      <w:r>
        <w:rPr>
          <w:rFonts w:ascii="Arial" w:hAnsi="Arial" w:eastAsia="Arial" w:cs="Arial"/>
          <w:sz w:val="19"/>
          <w:szCs w:val="19"/>
          <w:color w:val="011E31"/>
          <w:spacing w:val="-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further intravesical therapy and delayed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cystectomy.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210</w:t>
      </w:r>
      <w:r>
        <w:rPr>
          <w:rFonts w:ascii="Arial" w:hAnsi="Arial" w:eastAsia="Arial" w:cs="Arial"/>
          <w:sz w:val="12"/>
          <w:szCs w:val="12"/>
          <w:color w:val="011E31"/>
          <w:spacing w:val="26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Similarly, patients with T1 recurrence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after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BCG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treated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had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mproved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five-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year cancer-specific survival compared</w:t>
      </w:r>
      <w:r>
        <w:rPr>
          <w:rFonts w:ascii="Arial" w:hAnsi="Arial" w:eastAsia="Arial" w:cs="Arial"/>
          <w:sz w:val="19"/>
          <w:szCs w:val="19"/>
          <w:color w:val="011E31"/>
          <w:spacing w:val="-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 patients</w:t>
      </w:r>
      <w:r>
        <w:rPr>
          <w:rFonts w:ascii="Arial" w:hAnsi="Arial" w:eastAsia="Arial" w:cs="Arial"/>
          <w:sz w:val="19"/>
          <w:szCs w:val="19"/>
          <w:color w:val="011E31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 T1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after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BCG  managed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second-look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further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intravesic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therapy.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214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Interestingly,  radical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cystectomy  patients  who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progress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muscle-invasive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after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initial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management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NMIBC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decreased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cancer-specific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survival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compared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>de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011E31"/>
        </w:rPr>
        <w:t>novo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muscle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invasive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5"/>
          <w:position w:val="5"/>
        </w:rPr>
        <w:t>211-213</w:t>
      </w:r>
      <w:r>
        <w:rPr>
          <w:rFonts w:ascii="Arial" w:hAnsi="Arial" w:eastAsia="Arial" w:cs="Arial"/>
          <w:sz w:val="12"/>
          <w:szCs w:val="12"/>
          <w:color w:val="011E31"/>
          <w:spacing w:val="24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Only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minimal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data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examines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chemoradiation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manag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ement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NMIBC,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250</w:t>
      </w:r>
      <w:r>
        <w:rPr>
          <w:rFonts w:ascii="Arial" w:hAnsi="Arial" w:eastAsia="Arial" w:cs="Arial"/>
          <w:sz w:val="12"/>
          <w:szCs w:val="12"/>
          <w:color w:val="011E31"/>
          <w:spacing w:val="22"/>
          <w:w w:val="102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but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curren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 trials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underway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evaluating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role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radiation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therapy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urrent,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high-grade T1 disease after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intrav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esical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BCG.</w:t>
      </w:r>
    </w:p>
    <w:p>
      <w:pPr>
        <w:ind w:left="19"/>
        <w:spacing w:before="173" w:line="197" w:lineRule="auto"/>
        <w:outlineLvl w:val="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005679"/>
          <w:spacing w:val="-2"/>
        </w:rPr>
        <w:t>Enhanced Cystoscopy</w:t>
      </w:r>
    </w:p>
    <w:p>
      <w:pPr>
        <w:ind w:left="6"/>
        <w:spacing w:before="288" w:line="208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>30.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In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patient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NMIBC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>,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clinician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should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offer</w:t>
      </w:r>
    </w:p>
    <w:p>
      <w:pPr>
        <w:ind w:left="373"/>
        <w:spacing w:before="74" w:line="21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BLC at the time of TURBT,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if availa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ble, to</w:t>
      </w:r>
    </w:p>
    <w:p>
      <w:pPr>
        <w:ind w:left="373"/>
        <w:spacing w:before="70" w:line="225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increase detection and decrease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recurrence.</w:t>
      </w:r>
    </w:p>
    <w:p>
      <w:pPr>
        <w:ind w:left="368" w:right="426"/>
        <w:spacing w:before="39" w:line="27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(Moderate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Recommendation;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Evidence Strength: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Grade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B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>)</w:t>
      </w:r>
    </w:p>
    <w:p>
      <w:pPr>
        <w:ind w:left="1" w:right="374" w:firstLine="6"/>
        <w:spacing w:before="156" w:line="288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Standard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surveillance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utilizes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WLC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;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however,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tumors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displa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y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various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gross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morphological features, and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CIS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particular can appear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  normal  urothelium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under  WLC.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Use  of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fluorescent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cystoscopy    improves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detection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urothelial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carcinoma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especially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CIS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6"/>
          <w:position w:val="5"/>
        </w:rPr>
        <w:t>194,</w:t>
      </w:r>
      <w:r>
        <w:rPr>
          <w:rFonts w:ascii="Arial" w:hAnsi="Arial" w:eastAsia="Arial" w:cs="Arial"/>
          <w:sz w:val="12"/>
          <w:szCs w:val="12"/>
          <w:color w:val="011E31"/>
          <w:spacing w:val="15"/>
          <w:w w:val="102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16"/>
          <w:position w:val="5"/>
        </w:rPr>
        <w:t>251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recent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meta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analysis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13  </w:t>
      </w:r>
      <w:r>
        <w:rPr>
          <w:rFonts w:ascii="Arial" w:hAnsi="Arial" w:eastAsia="Arial" w:cs="Arial"/>
          <w:sz w:val="19"/>
          <w:szCs w:val="19"/>
          <w:color w:val="011E31"/>
        </w:rPr>
        <w:t>trials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concluded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decreased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  fluorescent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cystoscopy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versus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WLC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short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term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(&lt;3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months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9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trials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: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0.58;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95%  </w:t>
      </w:r>
      <w:r>
        <w:rPr>
          <w:rFonts w:ascii="Arial" w:hAnsi="Arial" w:eastAsia="Arial" w:cs="Arial"/>
          <w:sz w:val="19"/>
          <w:szCs w:val="19"/>
          <w:color w:val="011E31"/>
        </w:rPr>
        <w:t>CI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: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0.36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0.94;   I</w:t>
      </w:r>
      <w:r>
        <w:rPr>
          <w:rFonts w:ascii="Arial" w:hAnsi="Arial" w:eastAsia="Arial" w:cs="Arial"/>
          <w:sz w:val="12"/>
          <w:szCs w:val="12"/>
          <w:color w:val="011E31"/>
          <w:spacing w:val="5"/>
          <w:position w:val="5"/>
        </w:rPr>
        <w:t>2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=75%),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intermediate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term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(3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months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&lt;1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year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six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trials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RR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: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0.70;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95%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CI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: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0.56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0.88,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I</w:t>
      </w:r>
      <w:r>
        <w:rPr>
          <w:rFonts w:ascii="Arial" w:hAnsi="Arial" w:eastAsia="Arial" w:cs="Arial"/>
          <w:sz w:val="12"/>
          <w:szCs w:val="12"/>
          <w:color w:val="011E31"/>
          <w:spacing w:val="6"/>
          <w:position w:val="5"/>
        </w:rPr>
        <w:t>2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=19%),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long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term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follow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up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(≥1 </w:t>
      </w:r>
      <w:r>
        <w:rPr>
          <w:rFonts w:ascii="Arial" w:hAnsi="Arial" w:eastAsia="Arial" w:cs="Arial"/>
          <w:sz w:val="19"/>
          <w:szCs w:val="19"/>
          <w:color w:val="011E31"/>
        </w:rPr>
        <w:t>year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12 </w:t>
      </w:r>
      <w:r>
        <w:rPr>
          <w:rFonts w:ascii="Arial" w:hAnsi="Arial" w:eastAsia="Arial" w:cs="Arial"/>
          <w:sz w:val="19"/>
          <w:szCs w:val="19"/>
          <w:color w:val="011E31"/>
        </w:rPr>
        <w:t>trials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RR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:  0.81;  95%  </w:t>
      </w:r>
      <w:r>
        <w:rPr>
          <w:rFonts w:ascii="Arial" w:hAnsi="Arial" w:eastAsia="Arial" w:cs="Arial"/>
          <w:sz w:val="19"/>
          <w:szCs w:val="19"/>
          <w:color w:val="011E31"/>
        </w:rPr>
        <w:t>CI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: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0.70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0.93;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I</w:t>
      </w:r>
      <w:r>
        <w:rPr>
          <w:rFonts w:ascii="Arial" w:hAnsi="Arial" w:eastAsia="Arial" w:cs="Arial"/>
          <w:sz w:val="12"/>
          <w:szCs w:val="12"/>
          <w:color w:val="011E31"/>
          <w:spacing w:val="5"/>
          <w:position w:val="5"/>
        </w:rPr>
        <w:t>2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=49%).</w:t>
      </w:r>
      <w:r>
        <w:rPr>
          <w:rFonts w:ascii="Arial" w:hAnsi="Arial" w:eastAsia="Arial" w:cs="Arial"/>
          <w:sz w:val="12"/>
          <w:szCs w:val="12"/>
          <w:color w:val="011E31"/>
          <w:spacing w:val="5"/>
          <w:position w:val="5"/>
        </w:rPr>
        <w:t>91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Although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5-aminolevulinic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acid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(5-ALA)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used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some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aforementioned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studies,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it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approved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FDA,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Hexaminolevulinate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HAL)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currently the only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agent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approved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Europe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use wit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h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BLC.</w:t>
      </w:r>
    </w:p>
    <w:p>
      <w:pPr>
        <w:spacing w:line="288" w:lineRule="auto"/>
        <w:sectPr>
          <w:type w:val="continuous"/>
          <w:pgSz w:w="12240" w:h="15840"/>
          <w:pgMar w:top="1224" w:right="342" w:bottom="1458" w:left="344" w:header="58" w:footer="805" w:gutter="0"/>
          <w:cols w:equalWidth="0" w:num="2">
            <w:col w:w="6038" w:space="100"/>
            <w:col w:w="5416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220" w:lineRule="exact"/>
        <w:rPr/>
      </w:pPr>
      <w:r/>
    </w:p>
    <w:p>
      <w:pPr>
        <w:spacing w:line="220" w:lineRule="exact"/>
        <w:sectPr>
          <w:footerReference w:type="default" r:id="rId34"/>
          <w:pgSz w:w="12240" w:h="15840"/>
          <w:pgMar w:top="1224" w:right="342" w:bottom="1458" w:left="344" w:header="58" w:footer="805" w:gutter="0"/>
          <w:cols w:equalWidth="0" w:num="1">
            <w:col w:w="11554" w:space="0"/>
          </w:cols>
        </w:sectPr>
        <w:rPr/>
      </w:pPr>
    </w:p>
    <w:p>
      <w:pPr>
        <w:ind w:left="377" w:right="604" w:firstLine="14"/>
        <w:spacing w:before="33" w:line="291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Focusing  on  studies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used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HAL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only,  fluorescent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cystoscopy  was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associated  with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decreased   risk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  cancer  recurrence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long-term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follow-up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(≥1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year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, 7 </w:t>
      </w:r>
      <w:r>
        <w:rPr>
          <w:rFonts w:ascii="Arial" w:hAnsi="Arial" w:eastAsia="Arial" w:cs="Arial"/>
          <w:sz w:val="19"/>
          <w:szCs w:val="19"/>
          <w:color w:val="011E31"/>
        </w:rPr>
        <w:t>trials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: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0.75; 95%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: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0.62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0.92;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2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=41%)</w:t>
      </w:r>
      <w:r>
        <w:rPr>
          <w:rFonts w:ascii="Arial" w:hAnsi="Arial" w:eastAsia="Arial" w:cs="Arial"/>
          <w:sz w:val="19"/>
          <w:szCs w:val="19"/>
          <w:color w:val="011E31"/>
          <w:spacing w:val="-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  large  RCT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HAL–BL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performed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  with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NMIBC,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statistically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significant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reduction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rates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>9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months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>(47% 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who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received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HAL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–</w:t>
      </w:r>
      <w:r>
        <w:rPr>
          <w:rFonts w:ascii="Arial" w:hAnsi="Arial" w:eastAsia="Arial" w:cs="Arial"/>
          <w:sz w:val="19"/>
          <w:szCs w:val="19"/>
          <w:color w:val="011E31"/>
        </w:rPr>
        <w:t>BLC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WLC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compared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56% 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those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who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underwent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WLC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alone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;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p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= 0.026),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non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significant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reduction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rate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recurrent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‘worrisome’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tumors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(defined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CIS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recurrent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T1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muscle-invasive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;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16%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versus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24%;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p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=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0.17).</w:t>
      </w:r>
      <w:r>
        <w:rPr>
          <w:rFonts w:ascii="Arial" w:hAnsi="Arial" w:eastAsia="Arial" w:cs="Arial"/>
          <w:sz w:val="12"/>
          <w:szCs w:val="12"/>
          <w:color w:val="011E31"/>
          <w:spacing w:val="6"/>
          <w:position w:val="5"/>
        </w:rPr>
        <w:t>252</w:t>
      </w:r>
      <w:r>
        <w:rPr>
          <w:rFonts w:ascii="Arial" w:hAnsi="Arial" w:eastAsia="Arial" w:cs="Arial"/>
          <w:sz w:val="12"/>
          <w:szCs w:val="12"/>
          <w:color w:val="011E31"/>
          <w:spacing w:val="27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median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follow-up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53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months for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 who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underwent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WLC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alone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55 </w:t>
      </w:r>
      <w:r>
        <w:rPr>
          <w:rFonts w:ascii="Arial" w:hAnsi="Arial" w:eastAsia="Arial" w:cs="Arial"/>
          <w:sz w:val="19"/>
          <w:szCs w:val="19"/>
          <w:color w:val="011E31"/>
        </w:rPr>
        <w:t>months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those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who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received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HAL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–</w:t>
      </w:r>
      <w:r>
        <w:rPr>
          <w:rFonts w:ascii="Arial" w:hAnsi="Arial" w:eastAsia="Arial" w:cs="Arial"/>
          <w:sz w:val="19"/>
          <w:szCs w:val="19"/>
          <w:color w:val="011E31"/>
        </w:rPr>
        <w:t>BLC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addition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WLC,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large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international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RCT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reported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HAL–BLC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group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experienced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significant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delay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median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time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(16.4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months)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compar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ed with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WLC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group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(9.4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months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;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p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=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0.04).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meta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analysis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using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pooled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data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from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nine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prospective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trials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included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only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HAL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using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actual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raw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data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demonstrated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  </w:t>
      </w:r>
      <w:r>
        <w:rPr>
          <w:rFonts w:ascii="Arial" w:hAnsi="Arial" w:eastAsia="Arial" w:cs="Arial"/>
          <w:sz w:val="19"/>
          <w:szCs w:val="19"/>
          <w:spacing w:val="4"/>
        </w:rPr>
        <w:t>HAL–BLC  was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associated</w:t>
      </w:r>
      <w:r>
        <w:rPr>
          <w:rFonts w:ascii="Arial" w:hAnsi="Arial" w:eastAsia="Arial" w:cs="Arial"/>
          <w:sz w:val="19"/>
          <w:szCs w:val="19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with</w:t>
      </w:r>
      <w:r>
        <w:rPr>
          <w:rFonts w:ascii="Arial" w:hAnsi="Arial" w:eastAsia="Arial" w:cs="Arial"/>
          <w:sz w:val="19"/>
          <w:szCs w:val="19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lower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recurrence</w:t>
      </w:r>
      <w:r>
        <w:rPr>
          <w:rFonts w:ascii="Arial" w:hAnsi="Arial" w:eastAsia="Arial" w:cs="Arial"/>
          <w:sz w:val="19"/>
          <w:szCs w:val="19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rates</w:t>
      </w:r>
      <w:r>
        <w:rPr>
          <w:rFonts w:ascii="Arial" w:hAnsi="Arial" w:eastAsia="Arial" w:cs="Arial"/>
          <w:sz w:val="19"/>
          <w:szCs w:val="19"/>
          <w:spacing w:val="3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at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12  </w:t>
      </w:r>
      <w:r>
        <w:rPr>
          <w:rFonts w:ascii="Arial" w:hAnsi="Arial" w:eastAsia="Arial" w:cs="Arial"/>
          <w:sz w:val="19"/>
          <w:szCs w:val="19"/>
        </w:rPr>
        <w:t>months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compared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with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WLC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(35%  </w:t>
      </w:r>
      <w:r>
        <w:rPr>
          <w:rFonts w:ascii="Arial" w:hAnsi="Arial" w:eastAsia="Arial" w:cs="Arial"/>
          <w:sz w:val="19"/>
          <w:szCs w:val="19"/>
        </w:rPr>
        <w:t>versus </w:t>
      </w:r>
      <w:r>
        <w:rPr>
          <w:rFonts w:ascii="Arial" w:hAnsi="Arial" w:eastAsia="Arial" w:cs="Arial"/>
          <w:sz w:val="19"/>
          <w:szCs w:val="19"/>
          <w:spacing w:val="5"/>
        </w:rPr>
        <w:t>45%;   </w:t>
      </w:r>
      <w:r>
        <w:rPr>
          <w:rFonts w:ascii="Arial" w:hAnsi="Arial" w:eastAsia="Arial" w:cs="Arial"/>
          <w:sz w:val="19"/>
          <w:szCs w:val="19"/>
        </w:rPr>
        <w:t>RR</w:t>
      </w:r>
      <w:r>
        <w:rPr>
          <w:rFonts w:ascii="Arial" w:hAnsi="Arial" w:eastAsia="Arial" w:cs="Arial"/>
          <w:sz w:val="19"/>
          <w:szCs w:val="19"/>
          <w:spacing w:val="5"/>
        </w:rPr>
        <w:t>:</w:t>
      </w:r>
      <w:r>
        <w:rPr>
          <w:rFonts w:ascii="Arial" w:hAnsi="Arial" w:eastAsia="Arial" w:cs="Arial"/>
          <w:sz w:val="19"/>
          <w:szCs w:val="19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5"/>
        </w:rPr>
        <w:t>0.761;</w:t>
      </w:r>
      <w:r>
        <w:rPr>
          <w:rFonts w:ascii="Arial" w:hAnsi="Arial" w:eastAsia="Arial" w:cs="Arial"/>
          <w:sz w:val="19"/>
          <w:szCs w:val="19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5"/>
        </w:rPr>
        <w:t>p</w:t>
      </w:r>
      <w:r>
        <w:rPr>
          <w:rFonts w:ascii="Arial" w:hAnsi="Arial" w:eastAsia="Arial" w:cs="Arial"/>
          <w:sz w:val="19"/>
          <w:szCs w:val="19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5"/>
        </w:rPr>
        <w:t>=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5"/>
        </w:rPr>
        <w:t>0.006).   </w:t>
      </w:r>
      <w:r>
        <w:rPr>
          <w:rFonts w:ascii="Arial" w:hAnsi="Arial" w:eastAsia="Arial" w:cs="Arial"/>
          <w:sz w:val="19"/>
          <w:szCs w:val="19"/>
        </w:rPr>
        <w:t>The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benefits</w:t>
      </w:r>
      <w:r>
        <w:rPr>
          <w:rFonts w:ascii="Arial" w:hAnsi="Arial" w:eastAsia="Arial" w:cs="Arial"/>
          <w:sz w:val="19"/>
          <w:szCs w:val="19"/>
          <w:spacing w:val="4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were</w:t>
      </w:r>
      <w:r>
        <w:rPr>
          <w:rFonts w:ascii="Arial" w:hAnsi="Arial" w:eastAsia="Arial" w:cs="Arial"/>
          <w:sz w:val="19"/>
          <w:szCs w:val="19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independent</w:t>
      </w:r>
      <w:r>
        <w:rPr>
          <w:rFonts w:ascii="Arial" w:hAnsi="Arial" w:eastAsia="Arial" w:cs="Arial"/>
          <w:sz w:val="19"/>
          <w:szCs w:val="19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of the</w:t>
      </w:r>
      <w:r>
        <w:rPr>
          <w:rFonts w:ascii="Arial" w:hAnsi="Arial" w:eastAsia="Arial" w:cs="Arial"/>
          <w:sz w:val="19"/>
          <w:szCs w:val="19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baseline</w:t>
      </w:r>
      <w:r>
        <w:rPr>
          <w:rFonts w:ascii="Arial" w:hAnsi="Arial" w:eastAsia="Arial" w:cs="Arial"/>
          <w:sz w:val="19"/>
          <w:szCs w:val="19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risk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of</w:t>
      </w:r>
      <w:r>
        <w:rPr>
          <w:rFonts w:ascii="Arial" w:hAnsi="Arial" w:eastAsia="Arial" w:cs="Arial"/>
          <w:sz w:val="19"/>
          <w:szCs w:val="19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recurrence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and were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demonstrated</w:t>
      </w:r>
      <w:r>
        <w:rPr>
          <w:rFonts w:ascii="Arial" w:hAnsi="Arial" w:eastAsia="Arial" w:cs="Arial"/>
          <w:sz w:val="19"/>
          <w:szCs w:val="19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in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patients with primary or </w:t>
      </w:r>
      <w:r>
        <w:rPr>
          <w:rFonts w:ascii="Arial" w:hAnsi="Arial" w:eastAsia="Arial" w:cs="Arial"/>
          <w:sz w:val="19"/>
          <w:szCs w:val="19"/>
          <w:spacing w:val="3"/>
        </w:rPr>
        <w:t>recurrent Ta,</w:t>
      </w:r>
      <w:r>
        <w:rPr>
          <w:rFonts w:ascii="Arial" w:hAnsi="Arial" w:eastAsia="Arial" w:cs="Arial"/>
          <w:sz w:val="19"/>
          <w:szCs w:val="19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T1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or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CIS</w:t>
      </w:r>
      <w:r>
        <w:rPr>
          <w:rFonts w:ascii="Arial" w:hAnsi="Arial" w:eastAsia="Arial" w:cs="Arial"/>
          <w:sz w:val="19"/>
          <w:szCs w:val="19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lesions</w:t>
      </w:r>
      <w:r>
        <w:rPr>
          <w:rFonts w:ascii="Arial" w:hAnsi="Arial" w:eastAsia="Arial" w:cs="Arial"/>
          <w:sz w:val="19"/>
          <w:szCs w:val="19"/>
          <w:spacing w:val="12"/>
        </w:rPr>
        <w:t>.</w:t>
      </w:r>
      <w:r>
        <w:rPr>
          <w:rFonts w:ascii="Arial" w:hAnsi="Arial" w:eastAsia="Arial" w:cs="Arial"/>
          <w:sz w:val="12"/>
          <w:szCs w:val="12"/>
          <w:spacing w:val="12"/>
          <w:position w:val="5"/>
        </w:rPr>
        <w:t>253</w:t>
      </w:r>
    </w:p>
    <w:p>
      <w:pPr>
        <w:ind w:left="378" w:right="598" w:firstLine="16"/>
        <w:spacing w:before="119" w:line="286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contrast,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PHOTO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trial,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randomized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prospe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ctive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trial, did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 find a difference in recurrence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progression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rates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over</w:t>
      </w:r>
      <w:r>
        <w:rPr>
          <w:rFonts w:ascii="Arial" w:hAnsi="Arial" w:eastAsia="Arial" w:cs="Arial"/>
          <w:sz w:val="19"/>
          <w:szCs w:val="19"/>
          <w:color w:val="011E31"/>
          <w:spacing w:val="-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44 </w:t>
      </w:r>
      <w:r>
        <w:rPr>
          <w:rFonts w:ascii="Arial" w:hAnsi="Arial" w:eastAsia="Arial" w:cs="Arial"/>
          <w:sz w:val="19"/>
          <w:szCs w:val="19"/>
          <w:color w:val="011E31"/>
        </w:rPr>
        <w:t>months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intermediate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high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NMIBC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undergoing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itial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TURBT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BLC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versus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WLC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22"/>
          <w:position w:val="5"/>
        </w:rPr>
        <w:t>254</w:t>
      </w:r>
      <w:r>
        <w:rPr>
          <w:rFonts w:ascii="Arial" w:hAnsi="Arial" w:eastAsia="Arial" w:cs="Arial"/>
          <w:sz w:val="12"/>
          <w:szCs w:val="12"/>
          <w:color w:val="011E31"/>
          <w:spacing w:val="12"/>
          <w:w w:val="102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>538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initial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diagnosis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intermediate-/high-risk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NMIBC   were    randomized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undergo either white light or blue light resection at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several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UK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centers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44 </w:t>
      </w:r>
      <w:r>
        <w:rPr>
          <w:rFonts w:ascii="Arial" w:hAnsi="Arial" w:eastAsia="Arial" w:cs="Arial"/>
          <w:sz w:val="19"/>
          <w:szCs w:val="19"/>
          <w:color w:val="011E31"/>
        </w:rPr>
        <w:t>months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HR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-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0.94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(95%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CI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: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0.69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1.28;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P=0.70).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no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difference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progression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detected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between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groups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HR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: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1.41;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95%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CI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: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0.67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2.96).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CIS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present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only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13%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resection specimens of patients enrolled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 the tri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al;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thus,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key group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 which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blue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light detects the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most “m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issed”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tumors was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under-represent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ed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 the study. Additionally,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 trial was published prior to enrolli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ng the full number 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adequate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ower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detect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difference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between groups and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is also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underpowere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 in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efficacy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high-risk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spacing w:val="3"/>
        </w:rPr>
        <w:t>.</w:t>
      </w:r>
      <w:r>
        <w:rPr>
          <w:rFonts w:ascii="Arial" w:hAnsi="Arial" w:eastAsia="Arial" w:cs="Arial"/>
          <w:sz w:val="19"/>
          <w:szCs w:val="19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Five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other</w:t>
      </w:r>
      <w:r>
        <w:rPr>
          <w:rFonts w:ascii="Arial" w:hAnsi="Arial" w:eastAsia="Arial" w:cs="Arial"/>
          <w:sz w:val="19"/>
          <w:szCs w:val="19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systematic</w:t>
      </w:r>
      <w:r>
        <w:rPr>
          <w:rFonts w:ascii="Arial" w:hAnsi="Arial" w:eastAsia="Arial" w:cs="Arial"/>
          <w:sz w:val="19"/>
          <w:szCs w:val="19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reviews</w:t>
      </w:r>
      <w:r>
        <w:rPr>
          <w:rFonts w:ascii="Arial" w:hAnsi="Arial" w:eastAsia="Arial" w:cs="Arial"/>
          <w:sz w:val="19"/>
          <w:szCs w:val="19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have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shown</w:t>
      </w:r>
      <w:r>
        <w:rPr>
          <w:rFonts w:ascii="Arial" w:hAnsi="Arial" w:eastAsia="Arial" w:cs="Arial"/>
          <w:sz w:val="19"/>
          <w:szCs w:val="19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decreased</w:t>
      </w:r>
      <w:r>
        <w:rPr>
          <w:rFonts w:ascii="Arial" w:hAnsi="Arial" w:eastAsia="Arial" w:cs="Arial"/>
          <w:sz w:val="19"/>
          <w:szCs w:val="19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recurrence</w:t>
      </w:r>
      <w:r>
        <w:rPr>
          <w:rFonts w:ascii="Arial" w:hAnsi="Arial" w:eastAsia="Arial" w:cs="Arial"/>
          <w:sz w:val="19"/>
          <w:szCs w:val="19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rates</w:t>
      </w:r>
      <w:r>
        <w:rPr>
          <w:rFonts w:ascii="Arial" w:hAnsi="Arial" w:eastAsia="Arial" w:cs="Arial"/>
          <w:sz w:val="19"/>
          <w:szCs w:val="19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with</w:t>
      </w:r>
      <w:r>
        <w:rPr>
          <w:rFonts w:ascii="Arial" w:hAnsi="Arial" w:eastAsia="Arial" w:cs="Arial"/>
          <w:sz w:val="19"/>
          <w:szCs w:val="19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the</w:t>
      </w:r>
      <w:r>
        <w:rPr>
          <w:rFonts w:ascii="Arial" w:hAnsi="Arial" w:eastAsia="Arial" w:cs="Arial"/>
          <w:sz w:val="19"/>
          <w:szCs w:val="19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use</w:t>
      </w:r>
      <w:r>
        <w:rPr>
          <w:rFonts w:ascii="Arial" w:hAnsi="Arial" w:eastAsia="Arial" w:cs="Arial"/>
          <w:sz w:val="19"/>
          <w:szCs w:val="19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of</w:t>
      </w:r>
      <w:r>
        <w:rPr>
          <w:rFonts w:ascii="Arial" w:hAnsi="Arial" w:eastAsia="Arial" w:cs="Arial"/>
          <w:sz w:val="19"/>
          <w:szCs w:val="19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BLC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position w:val="-1"/>
        </w:rPr>
        <w:t>compared</w:t>
      </w:r>
      <w:r>
        <w:rPr>
          <w:rFonts w:ascii="Arial" w:hAnsi="Arial" w:eastAsia="Arial" w:cs="Arial"/>
          <w:sz w:val="19"/>
          <w:szCs w:val="19"/>
          <w:spacing w:val="1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position w:val="-1"/>
        </w:rPr>
        <w:t>to</w:t>
      </w:r>
      <w:r>
        <w:rPr>
          <w:rFonts w:ascii="Arial" w:hAnsi="Arial" w:eastAsia="Arial" w:cs="Arial"/>
          <w:sz w:val="19"/>
          <w:szCs w:val="19"/>
          <w:spacing w:val="1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position w:val="-1"/>
        </w:rPr>
        <w:t>WLC</w:t>
      </w:r>
      <w:r>
        <w:rPr>
          <w:rFonts w:ascii="Arial" w:hAnsi="Arial" w:eastAsia="Arial" w:cs="Arial"/>
          <w:sz w:val="19"/>
          <w:szCs w:val="19"/>
          <w:spacing w:val="11"/>
          <w:position w:val="-1"/>
        </w:rPr>
        <w:t>.</w:t>
      </w:r>
      <w:r>
        <w:rPr>
          <w:rFonts w:ascii="Arial" w:hAnsi="Arial" w:eastAsia="Arial" w:cs="Arial"/>
          <w:sz w:val="12"/>
          <w:szCs w:val="12"/>
          <w:spacing w:val="11"/>
          <w:position w:val="4"/>
        </w:rPr>
        <w:t>255-259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373" w:firstLine="16"/>
        <w:spacing w:before="37" w:line="287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Importantly,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however,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researchers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reported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igher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false-positive  results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  HAL–BLC  compar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ed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WLC,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particularly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who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undergone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recent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TURBT,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who have concurrent UTI or inflammation, or</w:t>
      </w:r>
      <w:r>
        <w:rPr>
          <w:rFonts w:ascii="Arial" w:hAnsi="Arial" w:eastAsia="Arial" w:cs="Arial"/>
          <w:sz w:val="19"/>
          <w:szCs w:val="19"/>
          <w:color w:val="011E31"/>
          <w:spacing w:val="-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recently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received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intravesical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BC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chemotherapy.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over-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detection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improved</w:t>
      </w:r>
      <w:r>
        <w:rPr>
          <w:rFonts w:ascii="Arial" w:hAnsi="Arial" w:eastAsia="Arial" w:cs="Arial"/>
          <w:sz w:val="19"/>
          <w:szCs w:val="19"/>
          <w:color w:val="011E31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BLC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is delayed for greater than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equal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three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onths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after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intravesical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therapy</w:t>
      </w:r>
      <w:r>
        <w:rPr>
          <w:rFonts w:ascii="Arial" w:hAnsi="Arial" w:eastAsia="Arial" w:cs="Arial"/>
          <w:sz w:val="19"/>
          <w:szCs w:val="19"/>
          <w:i/>
          <w:iCs/>
          <w:color w:val="011E31"/>
          <w:spacing w:val="4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252</w:t>
      </w:r>
      <w:r>
        <w:rPr>
          <w:rFonts w:ascii="Arial" w:hAnsi="Arial" w:eastAsia="Arial" w:cs="Arial"/>
          <w:sz w:val="12"/>
          <w:szCs w:val="12"/>
          <w:color w:val="011E31"/>
          <w:spacing w:val="13"/>
          <w:w w:val="101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The</w:t>
      </w:r>
      <w:r>
        <w:rPr>
          <w:rFonts w:ascii="Arial" w:hAnsi="Arial" w:eastAsia="Arial" w:cs="Arial"/>
          <w:sz w:val="19"/>
          <w:szCs w:val="19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reported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fal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se-positive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rates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BLC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also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seem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decr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ease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over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time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experience.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74</w:t>
      </w:r>
    </w:p>
    <w:p>
      <w:pPr>
        <w:ind w:left="5"/>
        <w:spacing w:before="149" w:line="206" w:lineRule="auto"/>
        <w:outlineLvl w:val="0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31.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6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In 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patient with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NMIBC, a clinician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consider</w:t>
      </w:r>
    </w:p>
    <w:p>
      <w:pPr>
        <w:ind w:left="371"/>
        <w:spacing w:before="76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use of narrow-band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imaging (NBI) to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ncrease</w:t>
      </w:r>
    </w:p>
    <w:p>
      <w:pPr>
        <w:ind w:left="372" w:right="471" w:hanging="6"/>
        <w:spacing w:before="77" w:line="27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detection and decrease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recurrence. (Conditional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Recommendation;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Evid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ence Strength: Grade C)</w:t>
      </w:r>
    </w:p>
    <w:p>
      <w:pPr>
        <w:ind w:right="373" w:firstLine="7"/>
        <w:spacing w:before="152" w:line="289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One trial evaluating outcomes following use of NBI v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ersus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WLC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found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NBI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associated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lower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3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months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(3.9%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versus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17%;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: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0.62;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95%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CI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: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0.41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0.92)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12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months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: 0.24; 95%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CI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: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0.07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0.81).</w:t>
      </w:r>
      <w:r>
        <w:rPr>
          <w:rFonts w:ascii="Arial" w:hAnsi="Arial" w:eastAsia="Arial" w:cs="Arial"/>
          <w:sz w:val="12"/>
          <w:szCs w:val="12"/>
          <w:color w:val="011E31"/>
          <w:spacing w:val="6"/>
          <w:position w:val="5"/>
        </w:rPr>
        <w:t>260</w:t>
      </w:r>
      <w:r>
        <w:rPr>
          <w:rFonts w:ascii="Arial" w:hAnsi="Arial" w:eastAsia="Arial" w:cs="Arial"/>
          <w:sz w:val="12"/>
          <w:szCs w:val="12"/>
          <w:color w:val="011E31"/>
          <w:spacing w:val="7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Another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trial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(n=17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9)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found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NBI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plus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WLC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associated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non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statistically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significant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decreased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recur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rence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1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year versus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WLC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 with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multiple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tumors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&gt;3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cm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diameter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(7.9% </w:t>
      </w:r>
      <w:r>
        <w:rPr>
          <w:rFonts w:ascii="Arial" w:hAnsi="Arial" w:eastAsia="Arial" w:cs="Arial"/>
          <w:sz w:val="19"/>
          <w:szCs w:val="19"/>
          <w:color w:val="011E31"/>
        </w:rPr>
        <w:t>versus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18%; </w:t>
      </w:r>
      <w:r>
        <w:rPr>
          <w:rFonts w:ascii="Arial" w:hAnsi="Arial" w:eastAsia="Arial" w:cs="Arial"/>
          <w:sz w:val="19"/>
          <w:szCs w:val="19"/>
          <w:color w:val="011E31"/>
        </w:rPr>
        <w:t>RR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: 0.44;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95%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CI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: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0.19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 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1.02).</w:t>
      </w:r>
      <w:r>
        <w:rPr>
          <w:rFonts w:ascii="Arial" w:hAnsi="Arial" w:eastAsia="Arial" w:cs="Arial"/>
          <w:sz w:val="12"/>
          <w:szCs w:val="12"/>
          <w:color w:val="011E31"/>
          <w:spacing w:val="8"/>
          <w:position w:val="5"/>
        </w:rPr>
        <w:t>261    </w:t>
      </w:r>
      <w:r>
        <w:rPr>
          <w:rFonts w:ascii="Arial" w:hAnsi="Arial" w:eastAsia="Arial" w:cs="Arial"/>
          <w:sz w:val="19"/>
          <w:szCs w:val="19"/>
          <w:color w:val="011E31"/>
        </w:rPr>
        <w:t>Another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randomized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trial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600   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undergoing either whit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 light/white light or white light/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NBI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cystoscopy  for  previously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diagnosed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high-risk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NMIBC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showed no benefit with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regards to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ecurrence for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undergoing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second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look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NBI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(26%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[78/300]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versus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23%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[70/300];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>p = 0.507) </w:t>
      </w:r>
      <w:r>
        <w:rPr>
          <w:rFonts w:ascii="Arial" w:hAnsi="Arial" w:eastAsia="Arial" w:cs="Arial"/>
          <w:sz w:val="19"/>
          <w:szCs w:val="19"/>
          <w:color w:val="011E31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also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no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difference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 </w:t>
      </w:r>
      <w:r>
        <w:rPr>
          <w:rFonts w:ascii="Arial" w:hAnsi="Arial" w:eastAsia="Arial" w:cs="Arial"/>
          <w:sz w:val="19"/>
          <w:szCs w:val="19"/>
          <w:color w:val="011E31"/>
        </w:rPr>
        <w:t>time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between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groups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8"/>
          <w:position w:val="5"/>
        </w:rPr>
        <w:t>262     </w:t>
      </w:r>
      <w:r>
        <w:rPr>
          <w:rFonts w:ascii="Arial" w:hAnsi="Arial" w:eastAsia="Arial" w:cs="Arial"/>
          <w:sz w:val="19"/>
          <w:szCs w:val="19"/>
          <w:color w:val="011E31"/>
        </w:rPr>
        <w:t>Four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recent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systematic  reviews  have  examined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WLC  versus  white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light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+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NBI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8"/>
          <w:position w:val="5"/>
        </w:rPr>
        <w:t>256, 263-265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combined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analysis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six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RCT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’s,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one systematic review found imp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roved recurrence for NBI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plus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white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light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versus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white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light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alone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suspected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confirmed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NMIBC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>(6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RCTs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>1244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>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HR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: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0.63;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95%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CI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: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0.45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0.89;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I</w:t>
      </w:r>
      <w:r>
        <w:rPr>
          <w:rFonts w:ascii="Arial" w:hAnsi="Arial" w:eastAsia="Arial" w:cs="Arial"/>
          <w:sz w:val="12"/>
          <w:szCs w:val="12"/>
          <w:color w:val="011E31"/>
          <w:spacing w:val="5"/>
          <w:position w:val="5"/>
        </w:rPr>
        <w:t>2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=5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3%).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264</w:t>
      </w:r>
      <w:r>
        <w:rPr>
          <w:rFonts w:ascii="Arial" w:hAnsi="Arial" w:eastAsia="Arial" w:cs="Arial"/>
          <w:sz w:val="12"/>
          <w:szCs w:val="12"/>
          <w:color w:val="011E31"/>
          <w:spacing w:val="15"/>
          <w:w w:val="101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other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three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systematic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reviews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found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difference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white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ght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versus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white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light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+NBI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position w:val="-1"/>
        </w:rPr>
        <w:t>cystoscopy</w:t>
      </w:r>
      <w:r>
        <w:rPr>
          <w:rFonts w:ascii="Arial" w:hAnsi="Arial" w:eastAsia="Arial" w:cs="Arial"/>
          <w:sz w:val="19"/>
          <w:szCs w:val="19"/>
          <w:color w:val="011E31"/>
          <w:spacing w:val="7"/>
          <w:position w:val="-1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7"/>
          <w:position w:val="4"/>
        </w:rPr>
        <w:t>256, 257, 266</w:t>
      </w:r>
    </w:p>
    <w:p>
      <w:pPr>
        <w:ind w:left="4" w:right="379" w:hanging="2"/>
        <w:spacing w:before="153" w:line="292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acknowledges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NBI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technology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readily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available to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many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clinicians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whereas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blue-light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might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be. While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proven to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decrease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recurrence, there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evidence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additional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curred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with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its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use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.</w:t>
      </w:r>
    </w:p>
    <w:p>
      <w:pPr>
        <w:spacing w:line="292" w:lineRule="auto"/>
        <w:sectPr>
          <w:type w:val="continuous"/>
          <w:pgSz w:w="12240" w:h="15840"/>
          <w:pgMar w:top="1224" w:right="342" w:bottom="1458" w:left="344" w:header="58" w:footer="805" w:gutter="0"/>
          <w:cols w:equalWidth="0" w:num="2">
            <w:col w:w="6040" w:space="100"/>
            <w:col w:w="5415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147" w:lineRule="exact"/>
        <w:rPr/>
      </w:pPr>
      <w:r/>
    </w:p>
    <w:p>
      <w:pPr>
        <w:spacing w:line="147" w:lineRule="exact"/>
        <w:sectPr>
          <w:footerReference w:type="default" r:id="rId35"/>
          <w:pgSz w:w="12240" w:h="15840"/>
          <w:pgMar w:top="1224" w:right="342" w:bottom="1458" w:left="344" w:header="58" w:footer="805" w:gutter="0"/>
          <w:cols w:equalWidth="0" w:num="1">
            <w:col w:w="11554" w:space="0"/>
          </w:cols>
        </w:sectPr>
        <w:rPr/>
      </w:pPr>
    </w:p>
    <w:p>
      <w:pPr>
        <w:ind w:left="391" w:right="619" w:firstLine="7"/>
        <w:spacing w:before="66" w:line="260" w:lineRule="auto"/>
        <w:outlineLvl w:val="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b/>
          <w:bCs/>
          <w:color w:val="005679"/>
          <w:spacing w:val="8"/>
        </w:rPr>
        <w:t>Risk</w:t>
      </w:r>
      <w:r>
        <w:rPr>
          <w:rFonts w:ascii="Calibri" w:hAnsi="Calibri" w:eastAsia="Calibri" w:cs="Calibri"/>
          <w:sz w:val="28"/>
          <w:szCs w:val="28"/>
          <w:b/>
          <w:bCs/>
          <w:color w:val="005679"/>
          <w:spacing w:val="65"/>
        </w:rPr>
        <w:t xml:space="preserve"> </w:t>
      </w:r>
      <w:r>
        <w:rPr>
          <w:rFonts w:ascii="Calibri" w:hAnsi="Calibri" w:eastAsia="Calibri" w:cs="Calibri"/>
          <w:sz w:val="28"/>
          <w:szCs w:val="28"/>
          <w:b/>
          <w:bCs/>
          <w:color w:val="005679"/>
          <w:spacing w:val="8"/>
        </w:rPr>
        <w:t>Adjusted</w:t>
      </w:r>
      <w:r>
        <w:rPr>
          <w:rFonts w:ascii="Calibri" w:hAnsi="Calibri" w:eastAsia="Calibri" w:cs="Calibri"/>
          <w:sz w:val="28"/>
          <w:szCs w:val="28"/>
          <w:b/>
          <w:bCs/>
          <w:color w:val="005679"/>
          <w:spacing w:val="62"/>
        </w:rPr>
        <w:t xml:space="preserve"> </w:t>
      </w:r>
      <w:r>
        <w:rPr>
          <w:rFonts w:ascii="Calibri" w:hAnsi="Calibri" w:eastAsia="Calibri" w:cs="Calibri"/>
          <w:sz w:val="28"/>
          <w:szCs w:val="28"/>
          <w:b/>
          <w:bCs/>
          <w:color w:val="005679"/>
          <w:spacing w:val="8"/>
        </w:rPr>
        <w:t>Surveillance</w:t>
      </w:r>
      <w:r>
        <w:rPr>
          <w:rFonts w:ascii="Calibri" w:hAnsi="Calibri" w:eastAsia="Calibri" w:cs="Calibri"/>
          <w:sz w:val="28"/>
          <w:szCs w:val="28"/>
          <w:b/>
          <w:bCs/>
          <w:color w:val="005679"/>
        </w:rPr>
        <w:t xml:space="preserve">  </w:t>
      </w:r>
      <w:r>
        <w:rPr>
          <w:rFonts w:ascii="Calibri" w:hAnsi="Calibri" w:eastAsia="Calibri" w:cs="Calibri"/>
          <w:sz w:val="28"/>
          <w:szCs w:val="28"/>
          <w:b/>
          <w:bCs/>
          <w:color w:val="005679"/>
          <w:spacing w:val="8"/>
        </w:rPr>
        <w:t>and  Follow-</w:t>
      </w:r>
      <w:r>
        <w:rPr>
          <w:rFonts w:ascii="Calibri" w:hAnsi="Calibri" w:eastAsia="Calibri" w:cs="Calibri"/>
          <w:sz w:val="28"/>
          <w:szCs w:val="28"/>
          <w:b/>
          <w:bCs/>
          <w:color w:val="005679"/>
          <w:spacing w:val="1"/>
        </w:rPr>
        <w:t xml:space="preserve"> </w:t>
      </w:r>
      <w:r>
        <w:rPr>
          <w:rFonts w:ascii="Calibri" w:hAnsi="Calibri" w:eastAsia="Calibri" w:cs="Calibri"/>
          <w:sz w:val="28"/>
          <w:szCs w:val="28"/>
          <w:b/>
          <w:bCs/>
          <w:color w:val="005679"/>
          <w:spacing w:val="7"/>
        </w:rPr>
        <w:t>up Strategies</w:t>
      </w:r>
    </w:p>
    <w:p>
      <w:pPr>
        <w:ind w:left="383"/>
        <w:spacing w:before="276" w:line="208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>32.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After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completion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of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the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initial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evaluation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and</w:t>
      </w:r>
    </w:p>
    <w:p>
      <w:pPr>
        <w:ind w:left="736" w:right="628" w:firstLine="2"/>
        <w:spacing w:before="75" w:line="27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treatment  of  a  patient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NMIBC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clinician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should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perform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first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surveillance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cystoscopy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within three to four months. (Expert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Opinion)</w:t>
      </w:r>
    </w:p>
    <w:p>
      <w:pPr>
        <w:ind w:left="376" w:right="621" w:firstLine="3"/>
        <w:spacing w:before="145" w:line="28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natural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history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NMIBC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oft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en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characterized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recurrence,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even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solitary,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smal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l,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low-grade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papillary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tumors. At the time of</w:t>
      </w:r>
      <w:r>
        <w:rPr>
          <w:rFonts w:ascii="Arial" w:hAnsi="Arial" w:eastAsia="Arial" w:cs="Arial"/>
          <w:sz w:val="19"/>
          <w:szCs w:val="19"/>
          <w:color w:val="011E31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first eval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uation and treatment, none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existent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stratification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tools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urinary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biomarkers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is sufficiently sensitive and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specif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ic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predict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which   patient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will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early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tumor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recurrence.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Therefore,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only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reliable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way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know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particular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 whether they are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 for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early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cystoscopic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visualization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the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uro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thelium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relatively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early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interval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after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first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treatment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/</w:t>
      </w:r>
      <w:r>
        <w:rPr>
          <w:rFonts w:ascii="Arial" w:hAnsi="Arial" w:eastAsia="Arial" w:cs="Arial"/>
          <w:sz w:val="19"/>
          <w:szCs w:val="19"/>
          <w:color w:val="011E31"/>
        </w:rPr>
        <w:t>resection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.    </w:t>
      </w:r>
      <w:r>
        <w:rPr>
          <w:rFonts w:ascii="Arial" w:hAnsi="Arial" w:eastAsia="Arial" w:cs="Arial"/>
          <w:sz w:val="19"/>
          <w:szCs w:val="19"/>
          <w:color w:val="011E31"/>
        </w:rPr>
        <w:t>In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addition,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visualization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relatively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early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interva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l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allows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 treating urologist to verify that the initial resection was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complete.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Panel,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therefore,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felt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first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repeat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cystoscopic evaluation sh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ould occur three to four months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after the initial treatment and evaluation, regardless of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patient’s overall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risk.</w:t>
      </w:r>
    </w:p>
    <w:p>
      <w:pPr>
        <w:ind w:left="383"/>
        <w:spacing w:before="148" w:line="208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>33.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For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low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>-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patient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whose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first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surveillance</w:t>
      </w:r>
    </w:p>
    <w:p>
      <w:pPr>
        <w:ind w:left="740" w:right="623" w:firstLine="3"/>
        <w:spacing w:before="78" w:line="286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cystoscopy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negative  for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tumor,   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clinician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should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 xml:space="preserve">  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perform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 xml:space="preserve">  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subsequent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 xml:space="preserve">  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surveillance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cystoscopy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six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to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nine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months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later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>,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then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annually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thereafter;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surveillance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after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five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years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in the absence of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recurrence should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be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based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on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shared-decision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making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between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he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patient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clinician.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(Moderate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Recommendation;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Evidence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Strength: Grade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C)</w:t>
      </w:r>
    </w:p>
    <w:p>
      <w:pPr>
        <w:ind w:left="377" w:right="619" w:firstLine="2"/>
        <w:spacing w:before="152" w:line="288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data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comparing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different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surveilla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nce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regimens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NMIBC  and  associated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oncolog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ic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outcomes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very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limited.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One study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Olse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Genster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randomized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97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papillary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grade  1-2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tumors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who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remained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tumor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free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three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months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after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first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BT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between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two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follow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up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regimens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.</w:t>
      </w:r>
      <w:r>
        <w:rPr>
          <w:rFonts w:ascii="Arial" w:hAnsi="Arial" w:eastAsia="Arial" w:cs="Arial"/>
          <w:sz w:val="12"/>
          <w:szCs w:val="12"/>
          <w:color w:val="011E31"/>
          <w:spacing w:val="15"/>
          <w:position w:val="5"/>
        </w:rPr>
        <w:t>267</w:t>
      </w:r>
      <w:r>
        <w:rPr>
          <w:rFonts w:ascii="Arial" w:hAnsi="Arial" w:eastAsia="Arial" w:cs="Arial"/>
          <w:sz w:val="12"/>
          <w:szCs w:val="12"/>
          <w:color w:val="011E31"/>
          <w:spacing w:val="6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more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frequent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follow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up </w:t>
      </w:r>
      <w:r>
        <w:rPr>
          <w:rFonts w:ascii="Arial" w:hAnsi="Arial" w:eastAsia="Arial" w:cs="Arial"/>
          <w:sz w:val="19"/>
          <w:szCs w:val="19"/>
          <w:color w:val="011E31"/>
        </w:rPr>
        <w:t>regimen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(</w:t>
      </w:r>
      <w:r>
        <w:rPr>
          <w:rFonts w:ascii="Arial" w:hAnsi="Arial" w:eastAsia="Arial" w:cs="Arial"/>
          <w:sz w:val="19"/>
          <w:szCs w:val="19"/>
          <w:color w:val="011E31"/>
        </w:rPr>
        <w:t>every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three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months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6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two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years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every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six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months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  year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three,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then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annually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thereafter)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compared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less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frequent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regimen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(every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six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months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 year one, then annually thereafter).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While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study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small and likely under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powered, there was no difference 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RR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: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1.2;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95%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CI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: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0.87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1.8)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or </w:t>
      </w:r>
      <w:r>
        <w:rPr>
          <w:rFonts w:ascii="Arial" w:hAnsi="Arial" w:eastAsia="Arial" w:cs="Arial"/>
          <w:sz w:val="19"/>
          <w:szCs w:val="19"/>
          <w:color w:val="011E31"/>
        </w:rPr>
        <w:t>progression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(</w:t>
      </w:r>
      <w:r>
        <w:rPr>
          <w:rFonts w:ascii="Arial" w:hAnsi="Arial" w:eastAsia="Arial" w:cs="Arial"/>
          <w:sz w:val="19"/>
          <w:szCs w:val="19"/>
          <w:color w:val="011E31"/>
        </w:rPr>
        <w:t>RR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: 3.5; 95% </w:t>
      </w:r>
      <w:r>
        <w:rPr>
          <w:rFonts w:ascii="Arial" w:hAnsi="Arial" w:eastAsia="Arial" w:cs="Arial"/>
          <w:sz w:val="19"/>
          <w:szCs w:val="19"/>
          <w:color w:val="011E31"/>
        </w:rPr>
        <w:t>CI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: 0.37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32.0)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median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follow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up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>27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>31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months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suggests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those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374" w:firstLine="12"/>
        <w:spacing w:before="106" w:line="292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  who  are  low-risk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surveyed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less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stringent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interval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while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maintaining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similar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recurrence and/or progression. Less stringent endoscopic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surveillance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reduce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’</w:t>
      </w:r>
      <w:r>
        <w:rPr>
          <w:rFonts w:ascii="Arial" w:hAnsi="Arial" w:eastAsia="Arial" w:cs="Arial"/>
          <w:sz w:val="19"/>
          <w:szCs w:val="19"/>
          <w:color w:val="011E31"/>
        </w:rPr>
        <w:t>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exposure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anxiety, discomfort, and modest infection risks associated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cystoscopy without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unduly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compromising a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atient’s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risk.</w:t>
      </w:r>
    </w:p>
    <w:p>
      <w:pPr>
        <w:ind w:right="371" w:firstLine="3"/>
        <w:spacing w:before="108" w:line="28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There  is  relatively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little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data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ongoing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rates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NMIBC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who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remain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disease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free</w:t>
      </w:r>
      <w:r>
        <w:rPr>
          <w:rFonts w:ascii="Arial" w:hAnsi="Arial" w:eastAsia="Arial" w:cs="Arial"/>
          <w:sz w:val="19"/>
          <w:szCs w:val="19"/>
          <w:color w:val="011E31"/>
          <w:spacing w:val="5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  prolonged  period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time.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Two  retrospective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reported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rate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>10-15%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patients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who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had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been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free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5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more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years,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about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3%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patients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having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muscle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invasive disease.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268,</w:t>
      </w:r>
      <w:r>
        <w:rPr>
          <w:rFonts w:ascii="Arial" w:hAnsi="Arial" w:eastAsia="Arial" w:cs="Arial"/>
          <w:sz w:val="12"/>
          <w:szCs w:val="12"/>
          <w:color w:val="011E31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269</w:t>
      </w:r>
      <w:r>
        <w:rPr>
          <w:rFonts w:ascii="Arial" w:hAnsi="Arial" w:eastAsia="Arial" w:cs="Arial"/>
          <w:sz w:val="12"/>
          <w:szCs w:val="12"/>
          <w:color w:val="011E31"/>
          <w:spacing w:val="12"/>
          <w:w w:val="102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initial stage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grade of tum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did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appear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determine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risk  of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recurrence</w:t>
      </w:r>
      <w:r>
        <w:rPr>
          <w:rFonts w:ascii="Arial" w:hAnsi="Arial" w:eastAsia="Arial" w:cs="Arial"/>
          <w:sz w:val="12"/>
          <w:szCs w:val="12"/>
          <w:color w:val="011E31"/>
          <w:spacing w:val="10"/>
          <w:position w:val="5"/>
        </w:rPr>
        <w:t>268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unclear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if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routine annual cystoscopic as opposed to sym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ptom based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evaluation would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resulted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 significant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change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clinical outcome.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Life-long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surveillance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 the absence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documented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subjects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  patient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  repeated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anxiety,  discomfort,  and  the  small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  of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infection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bleeding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associated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cystoscopic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surveillance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bladder.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Given  these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eting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risks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relative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paucity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data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drive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decision-making,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Panel feels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ongoing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surveillance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after five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ye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ars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absence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based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shared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decision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making between the patient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their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cli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nician.</w:t>
      </w:r>
    </w:p>
    <w:p>
      <w:pPr>
        <w:ind w:left="6"/>
        <w:spacing w:before="152" w:line="206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34.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asymptomatic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patient with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history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low-</w:t>
      </w:r>
    </w:p>
    <w:p>
      <w:pPr>
        <w:ind w:left="363" w:right="380" w:firstLine="8"/>
        <w:spacing w:before="76" w:line="280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risk NMIBC, a clinician should no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"/>
        </w:rPr>
        <w:t>t perform routine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surveillance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upper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tract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"/>
        </w:rPr>
        <w:t xml:space="preserve"> 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imag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ing.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 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(Expert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Opinion)</w:t>
      </w:r>
    </w:p>
    <w:p>
      <w:pPr>
        <w:ind w:left="1" w:right="374" w:firstLine="2"/>
        <w:spacing w:before="142" w:line="286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directly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test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whether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differing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follow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up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regimens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upper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tract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imaging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impact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oncologic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outcomes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among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NMIB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patients.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However,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several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retrospective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single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cohort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series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suggest  that  patients  with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“lower-risk”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cancer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have a low incidence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subsequent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up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per tract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urothelial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carcinoma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order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0.6-0.9%.</w:t>
      </w:r>
      <w:r>
        <w:rPr>
          <w:rFonts w:ascii="Arial" w:hAnsi="Arial" w:eastAsia="Arial" w:cs="Arial"/>
          <w:sz w:val="12"/>
          <w:szCs w:val="12"/>
          <w:color w:val="011E31"/>
          <w:spacing w:val="10"/>
          <w:position w:val="5"/>
        </w:rPr>
        <w:t>69,</w:t>
      </w:r>
      <w:r>
        <w:rPr>
          <w:rFonts w:ascii="Arial" w:hAnsi="Arial" w:eastAsia="Arial" w:cs="Arial"/>
          <w:sz w:val="12"/>
          <w:szCs w:val="12"/>
          <w:color w:val="011E31"/>
          <w:spacing w:val="21"/>
          <w:w w:val="102"/>
          <w:position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011E31"/>
          <w:spacing w:val="10"/>
          <w:position w:val="5"/>
        </w:rPr>
        <w:t>190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Furthermore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more  recent  cohort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study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suggests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even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among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those  patients</w:t>
      </w:r>
      <w:r>
        <w:rPr>
          <w:rFonts w:ascii="Arial" w:hAnsi="Arial" w:eastAsia="Arial" w:cs="Arial"/>
          <w:sz w:val="19"/>
          <w:szCs w:val="19"/>
          <w:color w:val="011E31"/>
          <w:spacing w:val="6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who  do  develop  upper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tract  recurrence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after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5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diagnosis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  NMIBC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only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>29%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are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incidentally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found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routine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surveillance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imaging.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270</w:t>
      </w:r>
      <w:r>
        <w:rPr>
          <w:rFonts w:ascii="Arial" w:hAnsi="Arial" w:eastAsia="Arial" w:cs="Arial"/>
          <w:sz w:val="12"/>
          <w:szCs w:val="12"/>
          <w:color w:val="011E31"/>
          <w:spacing w:val="24"/>
          <w:w w:val="101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remaining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recurrences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were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found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only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after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ient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developed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symptoms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prompting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evaluation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Optimal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upper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tract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imaging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currently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uti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lizes</w:t>
      </w:r>
      <w:r>
        <w:rPr>
          <w:rFonts w:ascii="Arial" w:hAnsi="Arial" w:eastAsia="Arial" w:cs="Arial"/>
          <w:sz w:val="19"/>
          <w:szCs w:val="19"/>
          <w:color w:val="011E31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CT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administration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intravenous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contrast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.  </w:t>
      </w:r>
      <w:r>
        <w:rPr>
          <w:rFonts w:ascii="Arial" w:hAnsi="Arial" w:eastAsia="Arial" w:cs="Arial"/>
          <w:sz w:val="19"/>
          <w:szCs w:val="19"/>
          <w:color w:val="011E31"/>
        </w:rPr>
        <w:t>Therefore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felt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asymptomatic, low-risk patients, routine use of upper tract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imaging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surveillance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unnecess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arily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subjects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</w:p>
    <w:p>
      <w:pPr>
        <w:spacing w:line="286" w:lineRule="auto"/>
        <w:sectPr>
          <w:type w:val="continuous"/>
          <w:pgSz w:w="12240" w:h="15840"/>
          <w:pgMar w:top="1224" w:right="342" w:bottom="1458" w:left="344" w:header="58" w:footer="805" w:gutter="0"/>
          <w:cols w:equalWidth="0" w:num="2">
            <w:col w:w="6038" w:space="100"/>
            <w:col w:w="5416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220" w:lineRule="exact"/>
        <w:rPr/>
      </w:pPr>
      <w:r/>
    </w:p>
    <w:p>
      <w:pPr>
        <w:spacing w:line="220" w:lineRule="exact"/>
        <w:sectPr>
          <w:footerReference w:type="default" r:id="rId36"/>
          <w:pgSz w:w="12240" w:h="15840"/>
          <w:pgMar w:top="1224" w:right="342" w:bottom="1458" w:left="344" w:header="58" w:footer="805" w:gutter="0"/>
          <w:cols w:equalWidth="0" w:num="1">
            <w:col w:w="11554" w:space="0"/>
          </w:cols>
        </w:sectPr>
        <w:rPr/>
      </w:pPr>
    </w:p>
    <w:p>
      <w:pPr>
        <w:ind w:left="388" w:right="626" w:hanging="9"/>
        <w:spacing w:before="37" w:line="283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 risks associated</w:t>
      </w:r>
      <w:r>
        <w:rPr>
          <w:rFonts w:ascii="Arial" w:hAnsi="Arial" w:eastAsia="Arial" w:cs="Arial"/>
          <w:sz w:val="19"/>
          <w:szCs w:val="19"/>
          <w:color w:val="011E31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 intravenous contrast reagent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s,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including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nephrotoxicity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    </w:t>
      </w:r>
      <w:r>
        <w:rPr>
          <w:rFonts w:ascii="Arial" w:hAnsi="Arial" w:eastAsia="Arial" w:cs="Arial"/>
          <w:sz w:val="19"/>
          <w:szCs w:val="19"/>
          <w:color w:val="011E31"/>
        </w:rPr>
        <w:t>anaphylaxis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repeated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radiation exposure, with only a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small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chance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detecting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upper tract urothelial ca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rcinoma.</w:t>
      </w:r>
    </w:p>
    <w:p>
      <w:pPr>
        <w:ind w:left="383"/>
        <w:spacing w:before="147" w:line="206" w:lineRule="auto"/>
        <w:outlineLvl w:val="0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>35.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In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patient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history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of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low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>-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grade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Ta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disease</w:t>
      </w:r>
    </w:p>
    <w:p>
      <w:pPr>
        <w:ind w:left="742" w:right="626"/>
        <w:spacing w:before="78" w:line="282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noted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sub-centimeter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papil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lary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tumor(s),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clinician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may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consider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in-office fulguration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 xml:space="preserve"> an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alternative to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resection under anesthesia. (Expert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Opinion)</w:t>
      </w:r>
    </w:p>
    <w:p>
      <w:pPr>
        <w:ind w:left="377" w:right="619" w:firstLine="13"/>
        <w:spacing w:before="154" w:line="28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Prospective,  randomized  trials  comparing  office-based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fulguration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operating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room-ba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sed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resection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small,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papillary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 tumors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low-risk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NMIBC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5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been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completed.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Several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centers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reported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retrospective  cohort  series  of  office-based  end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oscopic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fulguration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 small   bladder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masses  with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accepta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oncologic</w:t>
      </w:r>
      <w:r>
        <w:rPr>
          <w:rFonts w:ascii="Arial" w:hAnsi="Arial" w:eastAsia="Arial" w:cs="Arial"/>
          <w:sz w:val="19"/>
          <w:szCs w:val="19"/>
          <w:color w:val="011E31"/>
          <w:spacing w:val="5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outcomes.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66,</w:t>
      </w:r>
      <w:r>
        <w:rPr>
          <w:rFonts w:ascii="Arial" w:hAnsi="Arial" w:eastAsia="Arial" w:cs="Arial"/>
          <w:sz w:val="12"/>
          <w:szCs w:val="12"/>
          <w:color w:val="011E31"/>
          <w:position w:val="5"/>
        </w:rPr>
        <w:t xml:space="preserve">  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271-273</w:t>
      </w:r>
      <w:r>
        <w:rPr>
          <w:rFonts w:ascii="Arial" w:hAnsi="Arial" w:eastAsia="Arial" w:cs="Arial"/>
          <w:sz w:val="12"/>
          <w:szCs w:val="12"/>
          <w:color w:val="011E31"/>
          <w:spacing w:val="15"/>
          <w:w w:val="101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While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these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cohort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series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varied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their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inclusion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criteria,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general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office-based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fulguration  was  restricted  to  pati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ents  with  known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low-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grade Ta disease in which the size of</w:t>
      </w:r>
      <w:r>
        <w:rPr>
          <w:rFonts w:ascii="Arial" w:hAnsi="Arial" w:eastAsia="Arial" w:cs="Arial"/>
          <w:sz w:val="19"/>
          <w:szCs w:val="19"/>
          <w:color w:val="011E31"/>
          <w:spacing w:val="-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 tumor was small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typically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defined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less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than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0.5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1.0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cm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).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This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suggests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selected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nts with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low-risk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NMIBC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isolated,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small,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papillary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recurrences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effectively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managed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office-based,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endoscopic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fulguration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local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anesthesia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sedation.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potential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spare  a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  the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risks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associated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anesthesia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required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more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invasive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resection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opera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room setting.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highly selected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patients,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clinicians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opt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watchful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waiting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conservat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ive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management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those  patients  for  whom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risks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fulguration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outweigh  the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risks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progression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.  </w:t>
      </w:r>
      <w:r>
        <w:rPr>
          <w:rFonts w:ascii="Arial" w:hAnsi="Arial" w:eastAsia="Arial" w:cs="Arial"/>
          <w:sz w:val="19"/>
          <w:szCs w:val="19"/>
          <w:color w:val="011E31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might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include  those  cases  where  in-office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fulg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uration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readily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available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tients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who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required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ongoing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anti-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coagulation.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include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careful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shared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decision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making with the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patient.</w:t>
      </w:r>
    </w:p>
    <w:p>
      <w:pPr>
        <w:ind w:left="379" w:right="620" w:firstLine="12"/>
        <w:spacing w:before="150" w:line="288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However, the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Panel felt several important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caveats should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kept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mind.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fulguration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approach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does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not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obtain  tissue  for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pathologic  eval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uation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utilized</w:t>
      </w:r>
      <w:r>
        <w:rPr>
          <w:rFonts w:ascii="Arial" w:hAnsi="Arial" w:eastAsia="Arial" w:cs="Arial"/>
          <w:sz w:val="19"/>
          <w:szCs w:val="19"/>
          <w:color w:val="011E31"/>
          <w:spacing w:val="6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unless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diagnosis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low-grade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Ta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PUNLMP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has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been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previously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established.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 fulgura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tion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approach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restricted to those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 whom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lesion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papillary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appeara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nce,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rather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than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sessile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flat,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no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more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than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1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cm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size.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Furth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ermore,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  in  whom  a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inary  cytology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suspicious  for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urothelial carcinoma are at higher risk for harboring occult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high-grade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 warrant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pathologic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evaluation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any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visible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lesion.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Upper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tract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imaging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assess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occ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ult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also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 conside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red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 who develop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2" w:right="381"/>
        <w:spacing w:before="35" w:line="294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repeated  recurrenc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es  of  small  papillary  lesions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  the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bladder.</w:t>
      </w:r>
    </w:p>
    <w:p>
      <w:pPr>
        <w:ind w:left="7"/>
        <w:spacing w:before="113" w:line="208" w:lineRule="auto"/>
        <w:outlineLvl w:val="0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36.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For an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intermediat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e-risk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patient whose first</w:t>
      </w:r>
    </w:p>
    <w:p>
      <w:pPr>
        <w:ind w:left="360" w:right="407" w:firstLine="3"/>
        <w:spacing w:before="77" w:line="283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surveillance cystoscopy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negative for tumor, a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clinician should perform subsequent cys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toscopy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cytology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every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3-6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months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for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2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years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>,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then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>6-12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months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for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years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3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5"/>
        </w:rPr>
        <w:t xml:space="preserve"> 4,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then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annually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thereafter. (Expert Opinion)</w:t>
      </w:r>
    </w:p>
    <w:p>
      <w:pPr>
        <w:ind w:left="1" w:right="375" w:firstLine="13"/>
        <w:spacing w:before="157" w:line="28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Unlike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case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low-risk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atients,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no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prospective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   compare   outcom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es   among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differing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cystoscopic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</w:rPr>
        <w:t>surveillance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regimens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 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intermediate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NMIBC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.  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progression,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however,</w:t>
      </w:r>
      <w:r>
        <w:rPr>
          <w:rFonts w:ascii="Arial" w:hAnsi="Arial" w:eastAsia="Arial" w:cs="Arial"/>
          <w:sz w:val="19"/>
          <w:szCs w:val="19"/>
          <w:color w:val="011E31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among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these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  is  higher,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 in the absence of data to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demonstrate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otherwise, 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felt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a    slightly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more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intensive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cystoscopic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surveillance  regimen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warranted.  Panel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ensus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historic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precedence support surveillance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cystoscopy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5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urinary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cytology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every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three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six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months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two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years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then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every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six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twelve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months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years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three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and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four, and then annually thereafter.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Panel felt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hat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gaps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literature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permit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cians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more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flexibility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judgem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ent   in   determining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surveillance  cystoscopic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regimen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ermediate-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compared  to  the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high-ris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k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group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(see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below).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Future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research is needed to determine if less stringent follow up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regimens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employed without significantly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affecting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oncologic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outcomes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both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intermediate-and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higher-risk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patients,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especially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 the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time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recurrences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increases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beyond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five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years.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low-risk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tumors,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shared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decision-making  is  imperative  beyond</w:t>
      </w:r>
      <w:r>
        <w:rPr>
          <w:rFonts w:ascii="Arial" w:hAnsi="Arial" w:eastAsia="Arial" w:cs="Arial"/>
          <w:sz w:val="19"/>
          <w:szCs w:val="19"/>
          <w:color w:val="011E31"/>
          <w:spacing w:val="6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five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years  if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 remains disease-free.</w:t>
      </w:r>
    </w:p>
    <w:p>
      <w:pPr>
        <w:ind w:left="7"/>
        <w:spacing w:before="147" w:line="206" w:lineRule="auto"/>
        <w:outlineLvl w:val="0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37.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6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a  high-risk  patient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whose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first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surveillance</w:t>
      </w:r>
    </w:p>
    <w:p>
      <w:pPr>
        <w:ind w:left="362" w:right="381" w:firstLine="5"/>
        <w:spacing w:before="77" w:line="284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cystoscopy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negative  for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tumor,   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clinician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should   perform   subsequent   cystoscopy   with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cytology every three to four months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-1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two years,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then six months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-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years three and four, and then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annually thereafter. (Expert Opinion)</w:t>
      </w:r>
    </w:p>
    <w:p>
      <w:pPr>
        <w:ind w:left="6" w:right="374" w:hanging="6"/>
        <w:spacing w:before="151" w:line="282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intermediate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,    </w:t>
      </w:r>
      <w:r>
        <w:rPr>
          <w:rFonts w:ascii="Arial" w:hAnsi="Arial" w:eastAsia="Arial" w:cs="Arial"/>
          <w:sz w:val="19"/>
          <w:szCs w:val="19"/>
          <w:color w:val="011E31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no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prospective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   compare   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utcomes   among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differing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cystoscopic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surveilla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nce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regimens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high-risk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NMIBC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.  </w:t>
      </w:r>
      <w:r>
        <w:rPr>
          <w:rFonts w:ascii="Arial" w:hAnsi="Arial" w:eastAsia="Arial" w:cs="Arial"/>
          <w:sz w:val="19"/>
          <w:szCs w:val="19"/>
          <w:color w:val="011E31"/>
        </w:rPr>
        <w:t>Given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  progression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among </w:t>
      </w:r>
      <w:r>
        <w:rPr>
          <w:rFonts w:ascii="Arial" w:hAnsi="Arial" w:eastAsia="Arial" w:cs="Arial"/>
          <w:sz w:val="19"/>
          <w:szCs w:val="19"/>
          <w:color w:val="011E31"/>
        </w:rPr>
        <w:t>high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higher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than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any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other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group</w:t>
      </w:r>
      <w:r>
        <w:rPr>
          <w:rFonts w:ascii="Arial" w:hAnsi="Arial" w:eastAsia="Arial" w:cs="Arial"/>
          <w:sz w:val="19"/>
          <w:szCs w:val="19"/>
          <w:color w:val="011E31"/>
          <w:spacing w:val="-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the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Panel  felt   a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more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intensive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cystoscopic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surveillance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regimen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warranted.  Panel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ensus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  historic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precedence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support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surveillance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cystosco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py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urinary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cytology every three months for two years, then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very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six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months  for  years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three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four,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annually</w:t>
      </w:r>
    </w:p>
    <w:p>
      <w:pPr>
        <w:spacing w:line="282" w:lineRule="auto"/>
        <w:sectPr>
          <w:type w:val="continuous"/>
          <w:pgSz w:w="12240" w:h="15840"/>
          <w:pgMar w:top="1224" w:right="342" w:bottom="1458" w:left="344" w:header="58" w:footer="805" w:gutter="0"/>
          <w:cols w:equalWidth="0" w:num="2">
            <w:col w:w="6038" w:space="100"/>
            <w:col w:w="5417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220" w:lineRule="exact"/>
        <w:rPr/>
      </w:pPr>
      <w:r/>
    </w:p>
    <w:p>
      <w:pPr>
        <w:spacing w:line="220" w:lineRule="exact"/>
        <w:sectPr>
          <w:footerReference w:type="default" r:id="rId37"/>
          <w:pgSz w:w="12240" w:h="15840"/>
          <w:pgMar w:top="1224" w:right="342" w:bottom="1458" w:left="344" w:header="58" w:footer="805" w:gutter="0"/>
          <w:cols w:equalWidth="0" w:num="1">
            <w:col w:w="11554" w:space="0"/>
          </w:cols>
        </w:sectPr>
        <w:rPr/>
      </w:pPr>
    </w:p>
    <w:p>
      <w:pPr>
        <w:ind w:left="377" w:right="619" w:firstLine="1"/>
        <w:spacing w:before="36" w:line="287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thereafter.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intermediate-risk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disease,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urgent  need  for  studies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to  determine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if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less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stringent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follow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up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regimens can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be employed without signif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icantly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affecting oncologic outcomes in these pat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ients. </w:t>
      </w:r>
      <w:r>
        <w:rPr>
          <w:rFonts w:ascii="Arial" w:hAnsi="Arial" w:eastAsia="Arial" w:cs="Arial"/>
          <w:sz w:val="19"/>
          <w:szCs w:val="19"/>
          <w:spacing w:val="2"/>
        </w:rPr>
        <w:t>As the risk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of  recurrence  decreases  and  the  time  to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4"/>
        </w:rPr>
        <w:t>recurrences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increases</w:t>
      </w:r>
      <w:r>
        <w:rPr>
          <w:rFonts w:ascii="Arial" w:hAnsi="Arial" w:eastAsia="Arial" w:cs="Arial"/>
          <w:sz w:val="19"/>
          <w:szCs w:val="19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beyond</w:t>
      </w:r>
      <w:r>
        <w:rPr>
          <w:rFonts w:ascii="Arial" w:hAnsi="Arial" w:eastAsia="Arial" w:cs="Arial"/>
          <w:sz w:val="19"/>
          <w:szCs w:val="19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five</w:t>
      </w:r>
      <w:r>
        <w:rPr>
          <w:rFonts w:ascii="Arial" w:hAnsi="Arial" w:eastAsia="Arial" w:cs="Arial"/>
          <w:sz w:val="19"/>
          <w:szCs w:val="19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years,</w:t>
      </w:r>
      <w:r>
        <w:rPr>
          <w:rFonts w:ascii="Arial" w:hAnsi="Arial" w:eastAsia="Arial" w:cs="Arial"/>
          <w:sz w:val="19"/>
          <w:szCs w:val="19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a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de</w:t>
      </w:r>
      <w:r>
        <w:rPr>
          <w:rFonts w:ascii="Arial" w:hAnsi="Arial" w:eastAsia="Arial" w:cs="Arial"/>
          <w:sz w:val="19"/>
          <w:szCs w:val="19"/>
          <w:spacing w:val="3"/>
        </w:rPr>
        <w:t>cision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to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decrease</w:t>
      </w:r>
      <w:r>
        <w:rPr>
          <w:rFonts w:ascii="Arial" w:hAnsi="Arial" w:eastAsia="Arial" w:cs="Arial"/>
          <w:sz w:val="19"/>
          <w:szCs w:val="19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the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frequency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of   cystoscopy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or</w:t>
      </w:r>
      <w:r>
        <w:rPr>
          <w:rFonts w:ascii="Arial" w:hAnsi="Arial" w:eastAsia="Arial" w:cs="Arial"/>
          <w:sz w:val="19"/>
          <w:szCs w:val="19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stop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routine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follow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</w:rPr>
        <w:t>up</w:t>
      </w:r>
      <w:r>
        <w:rPr>
          <w:rFonts w:ascii="Arial" w:hAnsi="Arial" w:eastAsia="Arial" w:cs="Arial"/>
          <w:sz w:val="19"/>
          <w:szCs w:val="19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cystoscopy</w:t>
      </w:r>
      <w:r>
        <w:rPr>
          <w:rFonts w:ascii="Arial" w:hAnsi="Arial" w:eastAsia="Arial" w:cs="Arial"/>
          <w:sz w:val="19"/>
          <w:szCs w:val="19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after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five</w:t>
      </w:r>
      <w:r>
        <w:rPr>
          <w:rFonts w:ascii="Arial" w:hAnsi="Arial" w:eastAsia="Arial" w:cs="Arial"/>
          <w:sz w:val="19"/>
          <w:szCs w:val="19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years</w:t>
      </w:r>
      <w:r>
        <w:rPr>
          <w:rFonts w:ascii="Arial" w:hAnsi="Arial" w:eastAsia="Arial" w:cs="Arial"/>
          <w:sz w:val="19"/>
          <w:szCs w:val="19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should</w:t>
      </w:r>
      <w:r>
        <w:rPr>
          <w:rFonts w:ascii="Arial" w:hAnsi="Arial" w:eastAsia="Arial" w:cs="Arial"/>
          <w:sz w:val="19"/>
          <w:szCs w:val="19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only</w:t>
      </w:r>
      <w:r>
        <w:rPr>
          <w:rFonts w:ascii="Arial" w:hAnsi="Arial" w:eastAsia="Arial" w:cs="Arial"/>
          <w:sz w:val="19"/>
          <w:szCs w:val="19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be</w:t>
      </w:r>
      <w:r>
        <w:rPr>
          <w:rFonts w:ascii="Arial" w:hAnsi="Arial" w:eastAsia="Arial" w:cs="Arial"/>
          <w:sz w:val="19"/>
          <w:szCs w:val="19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made</w:t>
      </w:r>
      <w:r>
        <w:rPr>
          <w:rFonts w:ascii="Arial" w:hAnsi="Arial" w:eastAsia="Arial" w:cs="Arial"/>
          <w:sz w:val="19"/>
          <w:szCs w:val="19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after</w:t>
      </w:r>
      <w:r>
        <w:rPr>
          <w:rFonts w:ascii="Arial" w:hAnsi="Arial" w:eastAsia="Arial" w:cs="Arial"/>
          <w:sz w:val="19"/>
          <w:szCs w:val="19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a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shared decision-mak</w:t>
      </w:r>
      <w:r>
        <w:rPr>
          <w:rFonts w:ascii="Arial" w:hAnsi="Arial" w:eastAsia="Arial" w:cs="Arial"/>
          <w:sz w:val="19"/>
          <w:szCs w:val="19"/>
          <w:spacing w:val="4"/>
        </w:rPr>
        <w:t>ing conversation with the patient.</w:t>
      </w:r>
    </w:p>
    <w:p>
      <w:pPr>
        <w:ind w:left="383"/>
        <w:spacing w:before="149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>38.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For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intermediate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>-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high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>-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risk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patient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>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>a</w:t>
      </w:r>
    </w:p>
    <w:p>
      <w:pPr>
        <w:ind w:left="745" w:right="623" w:hanging="1"/>
        <w:spacing w:before="76" w:line="27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clinician should consider perf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orming surveillance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upper tract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imaging at one- to two- year inte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rvals.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(Expert Opinion)</w:t>
      </w:r>
    </w:p>
    <w:p>
      <w:pPr>
        <w:ind w:left="378" w:right="620" w:hanging="3"/>
        <w:spacing w:before="154" w:line="28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is the case with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low-risk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patients, there are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studies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directly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compare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varying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upper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tract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imaging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surveillance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regimens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oncologic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outcomes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NMIBC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patients.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Retrospectiv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cohort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studies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suggested,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however,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“higher-”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cohort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tients,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including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those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higher-grade,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ultiple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recurrences,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stage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T1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disease,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subsequent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rate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upper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tract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high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10%</w:t>
      </w:r>
      <w:r>
        <w:rPr>
          <w:rFonts w:ascii="Arial" w:hAnsi="Arial" w:eastAsia="Arial" w:cs="Arial"/>
          <w:sz w:val="12"/>
          <w:szCs w:val="12"/>
          <w:color w:val="011E31"/>
          <w:spacing w:val="10"/>
          <w:position w:val="5"/>
        </w:rPr>
        <w:t>69, 190</w:t>
      </w:r>
      <w:r>
        <w:rPr>
          <w:rFonts w:ascii="Arial" w:hAnsi="Arial" w:eastAsia="Arial" w:cs="Arial"/>
          <w:sz w:val="12"/>
          <w:szCs w:val="12"/>
          <w:color w:val="011E31"/>
          <w:spacing w:val="22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-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which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almost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half</w:t>
      </w:r>
      <w:r>
        <w:rPr>
          <w:rFonts w:ascii="Arial" w:hAnsi="Arial" w:eastAsia="Arial" w:cs="Arial"/>
          <w:sz w:val="19"/>
          <w:szCs w:val="19"/>
          <w:color w:val="011E31"/>
          <w:spacing w:val="-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will </w:t>
      </w:r>
      <w:r>
        <w:rPr>
          <w:rFonts w:ascii="Arial" w:hAnsi="Arial" w:eastAsia="Arial" w:cs="Arial"/>
          <w:sz w:val="19"/>
          <w:szCs w:val="19"/>
          <w:color w:val="011E31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least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stage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1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such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these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recurrences,  which  are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often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high-stage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and/or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high-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grade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potentially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life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threatening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.  </w:t>
      </w:r>
      <w:r>
        <w:rPr>
          <w:rFonts w:ascii="Arial" w:hAnsi="Arial" w:eastAsia="Arial" w:cs="Arial"/>
          <w:sz w:val="19"/>
          <w:szCs w:val="19"/>
          <w:color w:val="011E31"/>
        </w:rPr>
        <w:t>Whether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routine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imaging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6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asymptomatic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likely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diagnose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such  recurrences  in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manner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actually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improves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oncologic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outcomes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therapeutic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options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is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controversial.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270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Nevertheless,  the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Panel  belie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ves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periodic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upper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tract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surveillance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imaging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offers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potential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benefit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population.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While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optimally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upp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tract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surveillance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would   be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through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use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CT-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Urography,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acknowledges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all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</w:t>
      </w:r>
      <w:r>
        <w:rPr>
          <w:rFonts w:ascii="Arial" w:hAnsi="Arial" w:eastAsia="Arial" w:cs="Arial"/>
          <w:sz w:val="19"/>
          <w:szCs w:val="19"/>
          <w:color w:val="011E31"/>
          <w:spacing w:val="5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undergo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study.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Alternative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options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include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MR urography, retrograde pyelography,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renal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ultr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asound,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foregoing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upper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trac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imaging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depending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patient’s   co-morbidities   and   shared   decision-making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regarding the risks of alternative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imaging approaches.</w:t>
      </w:r>
    </w:p>
    <w:p>
      <w:pPr>
        <w:pStyle w:val="BodyText"/>
        <w:ind w:left="397"/>
        <w:spacing w:before="211" w:line="183" w:lineRule="auto"/>
        <w:rPr>
          <w:sz w:val="36"/>
          <w:szCs w:val="36"/>
        </w:rPr>
      </w:pPr>
      <w:r>
        <w:rPr>
          <w:sz w:val="36"/>
          <w:szCs w:val="36"/>
          <w:color w:val="005679"/>
          <w:spacing w:val="-3"/>
        </w:rPr>
        <w:t>FUTURE</w:t>
      </w:r>
      <w:r>
        <w:rPr>
          <w:sz w:val="36"/>
          <w:szCs w:val="36"/>
          <w:color w:val="005679"/>
          <w:spacing w:val="25"/>
          <w:w w:val="101"/>
        </w:rPr>
        <w:t xml:space="preserve"> </w:t>
      </w:r>
      <w:r>
        <w:rPr>
          <w:sz w:val="36"/>
          <w:szCs w:val="36"/>
          <w:color w:val="005679"/>
          <w:spacing w:val="-3"/>
        </w:rPr>
        <w:t>DIRECTIONS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ind w:left="379" w:right="623"/>
        <w:spacing w:before="55" w:line="291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The future of NMIBC w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ill likely be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driven forward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basic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science, novel technologies, new therapeutics and clinical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trials. The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 cancer genome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atlas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project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ovided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analysis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131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muscle-invasive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urothelial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carcinomas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effort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describe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molecular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alterations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ideally,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provide insight into use of molecular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ly targeted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agents for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both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muscle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invasive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NMIBC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. 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NMIBC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" w:right="374" w:firstLine="5"/>
        <w:spacing w:before="32" w:line="292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community is fortunate to have a multitude of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clinical trials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currently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 this disease space, the vast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majority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of which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studying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novel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agents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improve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outcomes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BCG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 treat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BCG failures with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both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intravesical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ystemic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agents.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also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several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trials  investigating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new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technology,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surgical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techniques,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radiati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therapy,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variable surveillance schedules.</w:t>
      </w:r>
    </w:p>
    <w:p>
      <w:pPr>
        <w:ind w:left="6" w:right="380" w:hanging="6"/>
        <w:spacing w:before="114" w:line="282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new  treatment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alternatives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   NMIBC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examined,  research  should  continue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  opt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imizing  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dosing,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scheduling,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admi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nistration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currently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medications that have already shown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efficacy.</w:t>
      </w:r>
    </w:p>
    <w:p>
      <w:pPr>
        <w:ind w:right="374" w:firstLine="8"/>
        <w:spacing w:before="153" w:line="288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b/>
          <w:bCs/>
          <w:i/>
          <w:iCs/>
          <w:color w:val="232323"/>
          <w:spacing w:val="4"/>
        </w:rPr>
        <w:t>Novel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232323"/>
          <w:spacing w:val="18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232323"/>
          <w:spacing w:val="4"/>
        </w:rPr>
        <w:t>urinary   biomarkers.   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Although</w:t>
      </w:r>
      <w:r>
        <w:rPr>
          <w:rFonts w:ascii="Arial" w:hAnsi="Arial" w:eastAsia="Arial" w:cs="Arial"/>
          <w:sz w:val="19"/>
          <w:szCs w:val="19"/>
          <w:color w:val="232323"/>
          <w:spacing w:val="14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232323"/>
          <w:spacing w:val="16"/>
        </w:rPr>
        <w:t xml:space="preserve">  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current</w:t>
      </w:r>
      <w:r>
        <w:rPr>
          <w:rFonts w:ascii="Arial" w:hAnsi="Arial" w:eastAsia="Arial" w:cs="Arial"/>
          <w:sz w:val="19"/>
          <w:szCs w:val="19"/>
          <w:color w:val="2323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consensus of the guideline</w:t>
      </w:r>
      <w:r>
        <w:rPr>
          <w:rFonts w:ascii="Arial" w:hAnsi="Arial" w:eastAsia="Arial" w:cs="Arial"/>
          <w:sz w:val="19"/>
          <w:szCs w:val="19"/>
          <w:color w:val="232323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panel des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cribes</w:t>
      </w:r>
      <w:r>
        <w:rPr>
          <w:rFonts w:ascii="Arial" w:hAnsi="Arial" w:eastAsia="Arial" w:cs="Arial"/>
          <w:sz w:val="19"/>
          <w:szCs w:val="19"/>
          <w:color w:val="232323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232323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limited</w:t>
      </w:r>
      <w:r>
        <w:rPr>
          <w:rFonts w:ascii="Arial" w:hAnsi="Arial" w:eastAsia="Arial" w:cs="Arial"/>
          <w:sz w:val="19"/>
          <w:szCs w:val="19"/>
          <w:color w:val="232323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role</w:t>
      </w:r>
      <w:r>
        <w:rPr>
          <w:rFonts w:ascii="Arial" w:hAnsi="Arial" w:eastAsia="Arial" w:cs="Arial"/>
          <w:sz w:val="19"/>
          <w:szCs w:val="19"/>
          <w:color w:val="2323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for urinary biomarkers to replace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cystoscopic surveillance</w:t>
      </w:r>
      <w:r>
        <w:rPr>
          <w:rFonts w:ascii="Arial" w:hAnsi="Arial" w:eastAsia="Arial" w:cs="Arial"/>
          <w:sz w:val="19"/>
          <w:szCs w:val="19"/>
          <w:color w:val="2323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232323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NMIBC, the future</w:t>
      </w:r>
      <w:r>
        <w:rPr>
          <w:rFonts w:ascii="Arial" w:hAnsi="Arial" w:eastAsia="Arial" w:cs="Arial"/>
          <w:sz w:val="19"/>
          <w:szCs w:val="19"/>
          <w:color w:val="232323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di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rections</w:t>
      </w:r>
      <w:r>
        <w:rPr>
          <w:rFonts w:ascii="Arial" w:hAnsi="Arial" w:eastAsia="Arial" w:cs="Arial"/>
          <w:sz w:val="19"/>
          <w:szCs w:val="19"/>
          <w:color w:val="232323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in this</w:t>
      </w:r>
      <w:r>
        <w:rPr>
          <w:rFonts w:ascii="Arial" w:hAnsi="Arial" w:eastAsia="Arial" w:cs="Arial"/>
          <w:sz w:val="19"/>
          <w:szCs w:val="19"/>
          <w:color w:val="232323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field</w:t>
      </w:r>
      <w:r>
        <w:rPr>
          <w:rFonts w:ascii="Arial" w:hAnsi="Arial" w:eastAsia="Arial" w:cs="Arial"/>
          <w:sz w:val="19"/>
          <w:szCs w:val="19"/>
          <w:color w:val="232323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hold</w:t>
      </w:r>
      <w:r>
        <w:rPr>
          <w:rFonts w:ascii="Arial" w:hAnsi="Arial" w:eastAsia="Arial" w:cs="Arial"/>
          <w:sz w:val="19"/>
          <w:szCs w:val="19"/>
          <w:color w:val="232323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promise.</w:t>
      </w:r>
      <w:r>
        <w:rPr>
          <w:rFonts w:ascii="Arial" w:hAnsi="Arial" w:eastAsia="Arial" w:cs="Arial"/>
          <w:sz w:val="19"/>
          <w:szCs w:val="19"/>
          <w:color w:val="2323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</w:rPr>
        <w:t>Advances</w:t>
      </w:r>
      <w:r>
        <w:rPr>
          <w:rFonts w:ascii="Arial" w:hAnsi="Arial" w:eastAsia="Arial" w:cs="Arial"/>
          <w:sz w:val="19"/>
          <w:szCs w:val="19"/>
          <w:color w:val="232323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232323"/>
        </w:rPr>
        <w:t>in</w:t>
      </w:r>
      <w:r>
        <w:rPr>
          <w:rFonts w:ascii="Arial" w:hAnsi="Arial" w:eastAsia="Arial" w:cs="Arial"/>
          <w:sz w:val="19"/>
          <w:szCs w:val="19"/>
          <w:color w:val="232323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232323"/>
        </w:rPr>
        <w:t>sensitivity</w:t>
      </w:r>
      <w:r>
        <w:rPr>
          <w:rFonts w:ascii="Arial" w:hAnsi="Arial" w:eastAsia="Arial" w:cs="Arial"/>
          <w:sz w:val="19"/>
          <w:szCs w:val="19"/>
          <w:color w:val="232323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232323"/>
        </w:rPr>
        <w:t>for</w:t>
      </w:r>
      <w:r>
        <w:rPr>
          <w:rFonts w:ascii="Arial" w:hAnsi="Arial" w:eastAsia="Arial" w:cs="Arial"/>
          <w:sz w:val="19"/>
          <w:szCs w:val="19"/>
          <w:color w:val="232323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232323"/>
        </w:rPr>
        <w:t>detection</w:t>
      </w:r>
      <w:r>
        <w:rPr>
          <w:rFonts w:ascii="Arial" w:hAnsi="Arial" w:eastAsia="Arial" w:cs="Arial"/>
          <w:sz w:val="19"/>
          <w:szCs w:val="19"/>
          <w:color w:val="232323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232323"/>
        </w:rPr>
        <w:t>of</w:t>
      </w:r>
      <w:r>
        <w:rPr>
          <w:rFonts w:ascii="Arial" w:hAnsi="Arial" w:eastAsia="Arial" w:cs="Arial"/>
          <w:sz w:val="19"/>
          <w:szCs w:val="19"/>
          <w:color w:val="232323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232323"/>
        </w:rPr>
        <w:t>high</w:t>
      </w:r>
      <w:r>
        <w:rPr>
          <w:rFonts w:ascii="Arial" w:hAnsi="Arial" w:eastAsia="Arial" w:cs="Arial"/>
          <w:sz w:val="19"/>
          <w:szCs w:val="19"/>
          <w:color w:val="232323"/>
          <w:spacing w:val="11"/>
        </w:rPr>
        <w:t>-</w:t>
      </w:r>
      <w:r>
        <w:rPr>
          <w:rFonts w:ascii="Arial" w:hAnsi="Arial" w:eastAsia="Arial" w:cs="Arial"/>
          <w:sz w:val="19"/>
          <w:szCs w:val="19"/>
          <w:color w:val="232323"/>
        </w:rPr>
        <w:t>grade</w:t>
      </w:r>
      <w:r>
        <w:rPr>
          <w:rFonts w:ascii="Arial" w:hAnsi="Arial" w:eastAsia="Arial" w:cs="Arial"/>
          <w:sz w:val="19"/>
          <w:szCs w:val="19"/>
          <w:color w:val="232323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disease in a surveillance populat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ion of high-grade NMIBC</w:t>
      </w:r>
      <w:r>
        <w:rPr>
          <w:rFonts w:ascii="Arial" w:hAnsi="Arial" w:eastAsia="Arial" w:cs="Arial"/>
          <w:sz w:val="19"/>
          <w:szCs w:val="19"/>
          <w:color w:val="2323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232323"/>
        </w:rPr>
        <w:t xml:space="preserve">  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using</w:t>
      </w:r>
      <w:r>
        <w:rPr>
          <w:rFonts w:ascii="Arial" w:hAnsi="Arial" w:eastAsia="Arial" w:cs="Arial"/>
          <w:sz w:val="19"/>
          <w:szCs w:val="19"/>
          <w:color w:val="232323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232323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CX</w:t>
      </w:r>
      <w:r>
        <w:rPr>
          <w:rFonts w:ascii="Arial" w:hAnsi="Arial" w:eastAsia="Arial" w:cs="Arial"/>
          <w:sz w:val="19"/>
          <w:szCs w:val="19"/>
          <w:color w:val="232323"/>
        </w:rPr>
        <w:t xml:space="preserve">  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232323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platform</w:t>
      </w:r>
      <w:r>
        <w:rPr>
          <w:rFonts w:ascii="Arial" w:hAnsi="Arial" w:eastAsia="Arial" w:cs="Arial"/>
          <w:sz w:val="19"/>
          <w:szCs w:val="19"/>
          <w:color w:val="232323"/>
        </w:rPr>
        <w:t xml:space="preserve">   </w:t>
      </w:r>
      <w:r>
        <w:rPr>
          <w:rFonts w:ascii="Arial" w:hAnsi="Arial" w:eastAsia="Arial" w:cs="Arial"/>
          <w:sz w:val="19"/>
          <w:szCs w:val="19"/>
          <w:color w:val="232323"/>
          <w:spacing w:val="2"/>
        </w:rPr>
        <w:t>have</w:t>
      </w:r>
      <w:r>
        <w:rPr>
          <w:rFonts w:ascii="Arial" w:hAnsi="Arial" w:eastAsia="Arial" w:cs="Arial"/>
          <w:sz w:val="19"/>
          <w:szCs w:val="19"/>
          <w:color w:val="232323"/>
        </w:rPr>
        <w:t xml:space="preserve">   </w:t>
      </w:r>
      <w:r>
        <w:rPr>
          <w:rFonts w:ascii="Arial" w:hAnsi="Arial" w:eastAsia="Arial" w:cs="Arial"/>
          <w:sz w:val="19"/>
          <w:szCs w:val="19"/>
          <w:color w:val="232323"/>
          <w:spacing w:val="2"/>
        </w:rPr>
        <w:t>been</w:t>
      </w:r>
      <w:r>
        <w:rPr>
          <w:rFonts w:ascii="Arial" w:hAnsi="Arial" w:eastAsia="Arial" w:cs="Arial"/>
          <w:sz w:val="19"/>
          <w:szCs w:val="19"/>
          <w:color w:val="232323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significant.</w:t>
      </w:r>
      <w:r>
        <w:rPr>
          <w:rFonts w:ascii="Arial" w:hAnsi="Arial" w:eastAsia="Arial" w:cs="Arial"/>
          <w:sz w:val="19"/>
          <w:szCs w:val="19"/>
          <w:color w:val="232323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232323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addition</w:t>
      </w:r>
      <w:r>
        <w:rPr>
          <w:rFonts w:ascii="Arial" w:hAnsi="Arial" w:eastAsia="Arial" w:cs="Arial"/>
          <w:sz w:val="19"/>
          <w:szCs w:val="19"/>
          <w:color w:val="232323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t</w:t>
      </w:r>
      <w:r>
        <w:rPr>
          <w:rFonts w:ascii="Arial" w:hAnsi="Arial" w:eastAsia="Arial" w:cs="Arial"/>
          <w:sz w:val="19"/>
          <w:szCs w:val="19"/>
          <w:color w:val="232323"/>
          <w:spacing w:val="2"/>
        </w:rPr>
        <w:t>he</w:t>
      </w:r>
      <w:r>
        <w:rPr>
          <w:rFonts w:ascii="Arial" w:hAnsi="Arial" w:eastAsia="Arial" w:cs="Arial"/>
          <w:sz w:val="19"/>
          <w:szCs w:val="19"/>
          <w:color w:val="232323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2"/>
        </w:rPr>
        <w:t>recent</w:t>
      </w:r>
      <w:r>
        <w:rPr>
          <w:rFonts w:ascii="Arial" w:hAnsi="Arial" w:eastAsia="Arial" w:cs="Arial"/>
          <w:sz w:val="19"/>
          <w:szCs w:val="19"/>
          <w:color w:val="232323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2"/>
        </w:rPr>
        <w:t>review</w:t>
      </w:r>
      <w:r>
        <w:rPr>
          <w:rFonts w:ascii="Arial" w:hAnsi="Arial" w:eastAsia="Arial" w:cs="Arial"/>
          <w:sz w:val="19"/>
          <w:szCs w:val="19"/>
          <w:color w:val="232323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2"/>
        </w:rPr>
        <w:t>article</w:t>
      </w:r>
      <w:r>
        <w:rPr>
          <w:rFonts w:ascii="Arial" w:hAnsi="Arial" w:eastAsia="Arial" w:cs="Arial"/>
          <w:sz w:val="19"/>
          <w:szCs w:val="19"/>
          <w:color w:val="232323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2"/>
        </w:rPr>
        <w:t>by</w:t>
      </w:r>
      <w:r>
        <w:rPr>
          <w:rFonts w:ascii="Arial" w:hAnsi="Arial" w:eastAsia="Arial" w:cs="Arial"/>
          <w:sz w:val="19"/>
          <w:szCs w:val="19"/>
          <w:color w:val="232323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2"/>
        </w:rPr>
        <w:t>Rose</w:t>
      </w:r>
      <w:r>
        <w:rPr>
          <w:rFonts w:ascii="Arial" w:hAnsi="Arial" w:eastAsia="Arial" w:cs="Arial"/>
          <w:sz w:val="19"/>
          <w:szCs w:val="19"/>
          <w:color w:val="2323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and  colleagues  has  outlined  the</w:t>
      </w:r>
      <w:r>
        <w:rPr>
          <w:rFonts w:ascii="Arial" w:hAnsi="Arial" w:eastAsia="Arial" w:cs="Arial"/>
          <w:sz w:val="19"/>
          <w:szCs w:val="19"/>
          <w:color w:val="232323"/>
          <w:spacing w:val="69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future  applications</w:t>
      </w:r>
      <w:r>
        <w:rPr>
          <w:rFonts w:ascii="Arial" w:hAnsi="Arial" w:eastAsia="Arial" w:cs="Arial"/>
          <w:sz w:val="19"/>
          <w:szCs w:val="19"/>
          <w:color w:val="232323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2323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urinary cell free</w:t>
      </w:r>
      <w:r>
        <w:rPr>
          <w:rFonts w:ascii="Arial" w:hAnsi="Arial" w:eastAsia="Arial" w:cs="Arial"/>
          <w:sz w:val="19"/>
          <w:szCs w:val="19"/>
          <w:color w:val="232323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DNA in both</w:t>
      </w:r>
      <w:r>
        <w:rPr>
          <w:rFonts w:ascii="Arial" w:hAnsi="Arial" w:eastAsia="Arial" w:cs="Arial"/>
          <w:sz w:val="19"/>
          <w:szCs w:val="19"/>
          <w:color w:val="232323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detection</w:t>
      </w:r>
      <w:r>
        <w:rPr>
          <w:rFonts w:ascii="Arial" w:hAnsi="Arial" w:eastAsia="Arial" w:cs="Arial"/>
          <w:sz w:val="19"/>
          <w:szCs w:val="19"/>
          <w:color w:val="232323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232323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molecular</w:t>
      </w:r>
      <w:r>
        <w:rPr>
          <w:rFonts w:ascii="Arial" w:hAnsi="Arial" w:eastAsia="Arial" w:cs="Arial"/>
          <w:sz w:val="19"/>
          <w:szCs w:val="19"/>
          <w:color w:val="232323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risk</w:t>
      </w:r>
      <w:r>
        <w:rPr>
          <w:rFonts w:ascii="Arial" w:hAnsi="Arial" w:eastAsia="Arial" w:cs="Arial"/>
          <w:sz w:val="19"/>
          <w:szCs w:val="19"/>
          <w:color w:val="2323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stratification</w:t>
      </w:r>
      <w:r>
        <w:rPr>
          <w:rFonts w:ascii="Arial" w:hAnsi="Arial" w:eastAsia="Arial" w:cs="Arial"/>
          <w:sz w:val="19"/>
          <w:szCs w:val="19"/>
          <w:color w:val="232323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232323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232323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232323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NMIBC</w:t>
      </w:r>
      <w:r>
        <w:rPr>
          <w:rFonts w:ascii="Arial" w:hAnsi="Arial" w:eastAsia="Arial" w:cs="Arial"/>
          <w:sz w:val="19"/>
          <w:szCs w:val="19"/>
          <w:color w:val="232323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232323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232323"/>
        </w:rPr>
        <w:t xml:space="preserve">  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Panel</w:t>
      </w:r>
      <w:r>
        <w:rPr>
          <w:rFonts w:ascii="Arial" w:hAnsi="Arial" w:eastAsia="Arial" w:cs="Arial"/>
          <w:sz w:val="19"/>
          <w:szCs w:val="19"/>
          <w:color w:val="232323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believes  that  this  technology  holds  pro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mise  for  future</w:t>
      </w:r>
      <w:r>
        <w:rPr>
          <w:rFonts w:ascii="Arial" w:hAnsi="Arial" w:eastAsia="Arial" w:cs="Arial"/>
          <w:sz w:val="19"/>
          <w:szCs w:val="19"/>
          <w:color w:val="2323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clinical application.</w:t>
      </w:r>
      <w:r>
        <w:rPr>
          <w:rFonts w:ascii="Arial" w:hAnsi="Arial" w:eastAsia="Arial" w:cs="Arial"/>
          <w:sz w:val="12"/>
          <w:szCs w:val="12"/>
          <w:color w:val="232323"/>
          <w:spacing w:val="4"/>
          <w:position w:val="5"/>
        </w:rPr>
        <w:t>274</w:t>
      </w:r>
    </w:p>
    <w:p>
      <w:pPr>
        <w:ind w:left="3" w:right="373" w:firstLine="5"/>
        <w:spacing w:before="144" w:line="287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i/>
          <w:iCs/>
          <w:color w:val="232323"/>
          <w:spacing w:val="4"/>
        </w:rPr>
        <w:t>Novel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232323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232323"/>
          <w:spacing w:val="4"/>
        </w:rPr>
        <w:t>agents  to  improve  BCG  efficacy  or  man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232323"/>
          <w:spacing w:val="3"/>
        </w:rPr>
        <w:t>age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23232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232323"/>
          <w:spacing w:val="4"/>
        </w:rPr>
        <w:t>BCG failures.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Managemen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 of patients with intermediate-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   high-risk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cancer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recurren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ces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after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two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induction</w:t>
      </w:r>
      <w:r>
        <w:rPr>
          <w:rFonts w:ascii="Arial" w:hAnsi="Arial" w:eastAsia="Arial" w:cs="Arial"/>
          <w:sz w:val="19"/>
          <w:szCs w:val="19"/>
          <w:color w:val="011E31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courses</w:t>
      </w:r>
      <w:r>
        <w:rPr>
          <w:rFonts w:ascii="Arial" w:hAnsi="Arial" w:eastAsia="Arial" w:cs="Arial"/>
          <w:sz w:val="19"/>
          <w:szCs w:val="19"/>
          <w:color w:val="011E31"/>
          <w:spacing w:val="5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BCG  unwilling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  unfit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radical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remains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uncertain.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lthough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many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different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salvage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intravesical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therapies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been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evaluated,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these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studies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generally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limited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sma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ll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patient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numbers,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modest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improvements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recurrence-free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survival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respective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intravesical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agent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(s),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no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significant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effects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progressi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survival.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These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limitations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highlight the dire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need for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novel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agents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disease   setting.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For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instance,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immune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checkpoint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inhibitors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been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resounding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success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etastatic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 cancer with trials 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lready underway moving these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agents  into</w:t>
      </w:r>
      <w:r>
        <w:rPr>
          <w:rFonts w:ascii="Arial" w:hAnsi="Arial" w:eastAsia="Arial" w:cs="Arial"/>
          <w:sz w:val="19"/>
          <w:szCs w:val="19"/>
          <w:color w:val="011E31"/>
          <w:spacing w:val="6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earlier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stages</w:t>
      </w:r>
      <w:r>
        <w:rPr>
          <w:rFonts w:ascii="Arial" w:hAnsi="Arial" w:eastAsia="Arial" w:cs="Arial"/>
          <w:sz w:val="19"/>
          <w:szCs w:val="19"/>
          <w:color w:val="011E31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cancer,  including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adjuvant,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neoadjuvant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NMIBC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settin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gs.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275</w:t>
      </w:r>
      <w:r>
        <w:rPr>
          <w:rFonts w:ascii="Arial" w:hAnsi="Arial" w:eastAsia="Arial" w:cs="Arial"/>
          <w:sz w:val="12"/>
          <w:szCs w:val="12"/>
          <w:color w:val="011E31"/>
          <w:spacing w:val="1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multiple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current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open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trials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evaluating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novel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agents  for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BCG  failures,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including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onco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lytic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virus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regimen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(</w:t>
      </w:r>
      <w:r>
        <w:rPr>
          <w:rFonts w:ascii="Arial" w:hAnsi="Arial" w:eastAsia="Arial" w:cs="Arial"/>
          <w:sz w:val="19"/>
          <w:szCs w:val="19"/>
          <w:color w:val="011E31"/>
        </w:rPr>
        <w:t>BOND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2),    </w:t>
      </w:r>
      <w:r>
        <w:rPr>
          <w:rFonts w:ascii="Arial" w:hAnsi="Arial" w:eastAsia="Arial" w:cs="Arial"/>
          <w:sz w:val="19"/>
          <w:szCs w:val="19"/>
          <w:color w:val="011E31"/>
        </w:rPr>
        <w:t>recombinant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fusion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proteins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Vicinium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),</w:t>
      </w:r>
      <w:r>
        <w:rPr>
          <w:rFonts w:ascii="Arial" w:hAnsi="Arial" w:eastAsia="Arial" w:cs="Arial"/>
          <w:sz w:val="19"/>
          <w:szCs w:val="19"/>
          <w:color w:val="011E31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immune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modulation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ALT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-801,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-410,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ALT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803,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PANVAC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),    </w:t>
      </w:r>
      <w:r>
        <w:rPr>
          <w:rFonts w:ascii="Arial" w:hAnsi="Arial" w:eastAsia="Arial" w:cs="Arial"/>
          <w:sz w:val="19"/>
          <w:szCs w:val="19"/>
          <w:color w:val="011E31"/>
        </w:rPr>
        <w:t>cytotoxic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therapies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(</w:t>
      </w:r>
      <w:r>
        <w:rPr>
          <w:rFonts w:ascii="Arial" w:hAnsi="Arial" w:eastAsia="Arial" w:cs="Arial"/>
          <w:sz w:val="19"/>
          <w:szCs w:val="19"/>
          <w:color w:val="011E31"/>
        </w:rPr>
        <w:t>cabazitaxel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gemcitabine,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cisplatin,)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rgeted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small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molecule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</w:rPr>
        <w:t>kinase</w:t>
      </w:r>
      <w:r>
        <w:rPr>
          <w:rFonts w:ascii="Arial" w:hAnsi="Arial" w:eastAsia="Arial" w:cs="Arial"/>
          <w:sz w:val="19"/>
          <w:szCs w:val="19"/>
          <w:color w:val="232323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</w:rPr>
        <w:t>inhibitors</w:t>
      </w:r>
      <w:r>
        <w:rPr>
          <w:rFonts w:ascii="Arial" w:hAnsi="Arial" w:eastAsia="Arial" w:cs="Arial"/>
          <w:sz w:val="19"/>
          <w:szCs w:val="19"/>
          <w:color w:val="232323"/>
          <w:spacing w:val="11"/>
        </w:rPr>
        <w:t xml:space="preserve"> (</w:t>
      </w:r>
      <w:r>
        <w:rPr>
          <w:rFonts w:ascii="Arial" w:hAnsi="Arial" w:eastAsia="Arial" w:cs="Arial"/>
          <w:sz w:val="19"/>
          <w:szCs w:val="19"/>
          <w:color w:val="011E31"/>
        </w:rPr>
        <w:t>sunitinib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dovitinib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erlotinib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).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open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-</w:t>
      </w:r>
    </w:p>
    <w:p>
      <w:pPr>
        <w:spacing w:line="287" w:lineRule="auto"/>
        <w:sectPr>
          <w:type w:val="continuous"/>
          <w:pgSz w:w="12240" w:h="15840"/>
          <w:pgMar w:top="1224" w:right="342" w:bottom="1458" w:left="344" w:header="58" w:footer="805" w:gutter="0"/>
          <w:cols w:equalWidth="0" w:num="2">
            <w:col w:w="6038" w:space="100"/>
            <w:col w:w="5417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220" w:lineRule="exact"/>
        <w:rPr/>
      </w:pPr>
      <w:r/>
    </w:p>
    <w:p>
      <w:pPr>
        <w:spacing w:line="220" w:lineRule="exact"/>
        <w:sectPr>
          <w:footerReference w:type="default" r:id="rId38"/>
          <w:pgSz w:w="12240" w:h="15840"/>
          <w:pgMar w:top="1224" w:right="342" w:bottom="1458" w:left="344" w:header="58" w:footer="805" w:gutter="0"/>
          <w:cols w:equalWidth="0" w:num="1">
            <w:col w:w="11554" w:space="0"/>
          </w:cols>
        </w:sectPr>
        <w:rPr/>
      </w:pPr>
    </w:p>
    <w:p>
      <w:pPr>
        <w:ind w:left="376" w:right="620" w:firstLine="12"/>
        <w:spacing w:before="42" w:line="287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label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multicenter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parallel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arm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 </w:t>
      </w:r>
      <w:r>
        <w:rPr>
          <w:rFonts w:ascii="Arial" w:hAnsi="Arial" w:eastAsia="Arial" w:cs="Arial"/>
          <w:sz w:val="19"/>
          <w:szCs w:val="19"/>
          <w:color w:val="011E31"/>
        </w:rPr>
        <w:t>phase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II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study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 43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HG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BCG-unresponsive or relapsed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NM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IBC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received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intravesical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    </w:t>
      </w:r>
      <w:r>
        <w:rPr>
          <w:rFonts w:ascii="Arial" w:hAnsi="Arial" w:eastAsia="Arial" w:cs="Arial"/>
          <w:sz w:val="19"/>
          <w:szCs w:val="19"/>
          <w:color w:val="011E31"/>
        </w:rPr>
        <w:t>nadofaragene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    (</w:t>
      </w:r>
      <w:r>
        <w:rPr>
          <w:rFonts w:ascii="Arial" w:hAnsi="Arial" w:eastAsia="Arial" w:cs="Arial"/>
          <w:sz w:val="19"/>
          <w:szCs w:val="19"/>
          <w:color w:val="011E31"/>
        </w:rPr>
        <w:t>firadenovec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vncg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).</w:t>
      </w:r>
      <w:r>
        <w:rPr>
          <w:rFonts w:ascii="Arial" w:hAnsi="Arial" w:eastAsia="Arial" w:cs="Arial"/>
          <w:sz w:val="12"/>
          <w:szCs w:val="12"/>
          <w:color w:val="011E31"/>
          <w:spacing w:val="10"/>
          <w:position w:val="5"/>
        </w:rPr>
        <w:t>276</w:t>
      </w:r>
      <w:r>
        <w:rPr>
          <w:rFonts w:ascii="Arial" w:hAnsi="Arial" w:eastAsia="Arial" w:cs="Arial"/>
          <w:sz w:val="12"/>
          <w:szCs w:val="12"/>
          <w:color w:val="011E31"/>
          <w:spacing w:val="15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Fourteen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remained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free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HG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recurrence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12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months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after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initial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treatment.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These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results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lead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FDA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approval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agent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>2022.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More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recently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 </w:t>
      </w:r>
      <w:r>
        <w:rPr>
          <w:rFonts w:ascii="Arial" w:hAnsi="Arial" w:eastAsia="Arial" w:cs="Arial"/>
          <w:sz w:val="19"/>
          <w:szCs w:val="19"/>
          <w:color w:val="011E31"/>
        </w:rPr>
        <w:t>Quilt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-3.0-32  </w:t>
      </w:r>
      <w:r>
        <w:rPr>
          <w:rFonts w:ascii="Arial" w:hAnsi="Arial" w:eastAsia="Arial" w:cs="Arial"/>
          <w:sz w:val="19"/>
          <w:szCs w:val="19"/>
          <w:color w:val="011E31"/>
        </w:rPr>
        <w:t>trial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Suderman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colleagues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reported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their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results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using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combination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BCG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and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nogapendekin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alfa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inbakicept,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IL-15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uperagonist.</w:t>
      </w:r>
      <w:r>
        <w:rPr>
          <w:rFonts w:ascii="Arial" w:hAnsi="Arial" w:eastAsia="Arial" w:cs="Arial"/>
          <w:sz w:val="12"/>
          <w:szCs w:val="12"/>
          <w:color w:val="011E31"/>
          <w:spacing w:val="3"/>
          <w:position w:val="5"/>
        </w:rPr>
        <w:t>277</w:t>
      </w:r>
      <w:r>
        <w:rPr>
          <w:rFonts w:ascii="Arial" w:hAnsi="Arial" w:eastAsia="Arial" w:cs="Arial"/>
          <w:sz w:val="12"/>
          <w:szCs w:val="12"/>
          <w:color w:val="011E31"/>
          <w:position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combination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therapy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achieved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one-year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disease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free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survival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45% 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BCG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unresponsive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CIS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and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papillary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bladder cancer with limit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ed toxicity.</w:t>
      </w:r>
    </w:p>
    <w:p>
      <w:pPr>
        <w:ind w:left="376" w:right="628" w:hanging="1"/>
        <w:spacing w:before="233" w:line="280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research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continues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 this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pace, we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likely to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increase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 the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number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available treatm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ent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options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 such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patients.</w:t>
      </w:r>
    </w:p>
    <w:p>
      <w:pPr>
        <w:ind w:left="377" w:right="619" w:firstLine="7"/>
        <w:spacing w:before="153" w:line="286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i/>
          <w:iCs/>
          <w:color w:val="232323"/>
          <w:spacing w:val="4"/>
        </w:rPr>
        <w:t>New technologies.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Enha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nced cystoscopy, including BLC</w:t>
      </w:r>
      <w:r>
        <w:rPr>
          <w:rFonts w:ascii="Arial" w:hAnsi="Arial" w:eastAsia="Arial" w:cs="Arial"/>
          <w:sz w:val="19"/>
          <w:szCs w:val="19"/>
          <w:color w:val="2323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at</w:t>
      </w:r>
      <w:r>
        <w:rPr>
          <w:rFonts w:ascii="Arial" w:hAnsi="Arial" w:eastAsia="Arial" w:cs="Arial"/>
          <w:sz w:val="19"/>
          <w:szCs w:val="19"/>
          <w:color w:val="232323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time</w:t>
      </w:r>
      <w:r>
        <w:rPr>
          <w:rFonts w:ascii="Arial" w:hAnsi="Arial" w:eastAsia="Arial" w:cs="Arial"/>
          <w:sz w:val="19"/>
          <w:szCs w:val="19"/>
          <w:color w:val="232323"/>
          <w:spacing w:val="5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232323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TURBT,</w:t>
      </w:r>
      <w:r>
        <w:rPr>
          <w:rFonts w:ascii="Arial" w:hAnsi="Arial" w:eastAsia="Arial" w:cs="Arial"/>
          <w:sz w:val="19"/>
          <w:szCs w:val="19"/>
          <w:color w:val="232323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has  been</w:t>
      </w:r>
      <w:r>
        <w:rPr>
          <w:rFonts w:ascii="Arial" w:hAnsi="Arial" w:eastAsia="Arial" w:cs="Arial"/>
          <w:sz w:val="19"/>
          <w:szCs w:val="19"/>
          <w:color w:val="232323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demonstrated  in  multiple</w:t>
      </w:r>
      <w:r>
        <w:rPr>
          <w:rFonts w:ascii="Arial" w:hAnsi="Arial" w:eastAsia="Arial" w:cs="Arial"/>
          <w:sz w:val="19"/>
          <w:szCs w:val="19"/>
          <w:color w:val="2323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studies to decrease bladder tumor recurrence and seems</w:t>
      </w:r>
      <w:r>
        <w:rPr>
          <w:rFonts w:ascii="Arial" w:hAnsi="Arial" w:eastAsia="Arial" w:cs="Arial"/>
          <w:sz w:val="19"/>
          <w:szCs w:val="19"/>
          <w:color w:val="2323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particularly  valuable   in</w:t>
      </w:r>
      <w:r>
        <w:rPr>
          <w:rFonts w:ascii="Arial" w:hAnsi="Arial" w:eastAsia="Arial" w:cs="Arial"/>
          <w:sz w:val="19"/>
          <w:szCs w:val="19"/>
          <w:color w:val="232323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evaluation</w:t>
      </w:r>
      <w:r>
        <w:rPr>
          <w:rFonts w:ascii="Arial" w:hAnsi="Arial" w:eastAsia="Arial" w:cs="Arial"/>
          <w:sz w:val="19"/>
          <w:szCs w:val="19"/>
          <w:color w:val="232323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232323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positive</w:t>
      </w:r>
      <w:r>
        <w:rPr>
          <w:rFonts w:ascii="Arial" w:hAnsi="Arial" w:eastAsia="Arial" w:cs="Arial"/>
          <w:sz w:val="19"/>
          <w:szCs w:val="19"/>
          <w:color w:val="232323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urinary</w:t>
      </w:r>
      <w:r>
        <w:rPr>
          <w:rFonts w:ascii="Arial" w:hAnsi="Arial" w:eastAsia="Arial" w:cs="Arial"/>
          <w:sz w:val="19"/>
          <w:szCs w:val="19"/>
          <w:color w:val="2323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cytology</w:t>
      </w:r>
      <w:r>
        <w:rPr>
          <w:rFonts w:ascii="Arial" w:hAnsi="Arial" w:eastAsia="Arial" w:cs="Arial"/>
          <w:sz w:val="19"/>
          <w:szCs w:val="19"/>
          <w:color w:val="232323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in the setting of negative WLC.</w:t>
      </w:r>
      <w:r>
        <w:rPr>
          <w:rFonts w:ascii="Arial" w:hAnsi="Arial" w:eastAsia="Arial" w:cs="Arial"/>
          <w:sz w:val="12"/>
          <w:szCs w:val="12"/>
          <w:color w:val="232323"/>
          <w:spacing w:val="4"/>
          <w:position w:val="5"/>
        </w:rPr>
        <w:t>73</w:t>
      </w:r>
      <w:r>
        <w:rPr>
          <w:rFonts w:ascii="Arial" w:hAnsi="Arial" w:eastAsia="Arial" w:cs="Arial"/>
          <w:sz w:val="12"/>
          <w:szCs w:val="12"/>
          <w:color w:val="232323"/>
          <w:spacing w:val="3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Further studies</w:t>
      </w:r>
      <w:r>
        <w:rPr>
          <w:rFonts w:ascii="Arial" w:hAnsi="Arial" w:eastAsia="Arial" w:cs="Arial"/>
          <w:sz w:val="19"/>
          <w:szCs w:val="19"/>
          <w:color w:val="2323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of  new  technologies</w:t>
      </w:r>
      <w:r>
        <w:rPr>
          <w:rFonts w:ascii="Arial" w:hAnsi="Arial" w:eastAsia="Arial" w:cs="Arial"/>
          <w:sz w:val="19"/>
          <w:szCs w:val="19"/>
          <w:color w:val="232323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232323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management</w:t>
      </w:r>
      <w:r>
        <w:rPr>
          <w:rFonts w:ascii="Arial" w:hAnsi="Arial" w:eastAsia="Arial" w:cs="Arial"/>
          <w:sz w:val="19"/>
          <w:szCs w:val="19"/>
          <w:color w:val="232323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232323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patients</w:t>
      </w:r>
      <w:r>
        <w:rPr>
          <w:rFonts w:ascii="Arial" w:hAnsi="Arial" w:eastAsia="Arial" w:cs="Arial"/>
          <w:sz w:val="19"/>
          <w:szCs w:val="19"/>
          <w:color w:val="232323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2323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</w:rPr>
        <w:t>NMIBC</w:t>
      </w:r>
      <w:r>
        <w:rPr>
          <w:rFonts w:ascii="Arial" w:hAnsi="Arial" w:eastAsia="Arial" w:cs="Arial"/>
          <w:sz w:val="19"/>
          <w:szCs w:val="19"/>
          <w:color w:val="232323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</w:rPr>
        <w:t>include</w:t>
      </w:r>
      <w:r>
        <w:rPr>
          <w:rFonts w:ascii="Arial" w:hAnsi="Arial" w:eastAsia="Arial" w:cs="Arial"/>
          <w:sz w:val="19"/>
          <w:szCs w:val="19"/>
          <w:color w:val="232323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</w:rPr>
        <w:t>a</w:t>
      </w:r>
      <w:r>
        <w:rPr>
          <w:rFonts w:ascii="Arial" w:hAnsi="Arial" w:eastAsia="Arial" w:cs="Arial"/>
          <w:sz w:val="19"/>
          <w:szCs w:val="19"/>
          <w:color w:val="232323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</w:rPr>
        <w:t>current</w:t>
      </w:r>
      <w:r>
        <w:rPr>
          <w:rFonts w:ascii="Arial" w:hAnsi="Arial" w:eastAsia="Arial" w:cs="Arial"/>
          <w:sz w:val="19"/>
          <w:szCs w:val="19"/>
          <w:color w:val="232323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</w:rPr>
        <w:t>phase</w:t>
      </w:r>
      <w:r>
        <w:rPr>
          <w:rFonts w:ascii="Arial" w:hAnsi="Arial" w:eastAsia="Arial" w:cs="Arial"/>
          <w:sz w:val="19"/>
          <w:szCs w:val="19"/>
          <w:color w:val="232323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</w:rPr>
        <w:t>IV</w:t>
      </w:r>
      <w:r>
        <w:rPr>
          <w:rFonts w:ascii="Arial" w:hAnsi="Arial" w:eastAsia="Arial" w:cs="Arial"/>
          <w:sz w:val="19"/>
          <w:szCs w:val="19"/>
          <w:color w:val="232323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</w:rPr>
        <w:t>trial</w:t>
      </w:r>
      <w:r>
        <w:rPr>
          <w:rFonts w:ascii="Arial" w:hAnsi="Arial" w:eastAsia="Arial" w:cs="Arial"/>
          <w:sz w:val="19"/>
          <w:szCs w:val="19"/>
          <w:color w:val="232323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9"/>
        </w:rPr>
        <w:t>(</w:t>
      </w:r>
      <w:r>
        <w:rPr>
          <w:rFonts w:ascii="Arial" w:hAnsi="Arial" w:eastAsia="Arial" w:cs="Arial"/>
          <w:sz w:val="21"/>
          <w:szCs w:val="21"/>
          <w:color w:val="2E2E2E"/>
        </w:rPr>
        <w:t>NCT</w:t>
      </w:r>
      <w:r>
        <w:rPr>
          <w:rFonts w:ascii="Arial" w:hAnsi="Arial" w:eastAsia="Arial" w:cs="Arial"/>
          <w:sz w:val="21"/>
          <w:szCs w:val="21"/>
          <w:color w:val="2E2E2E"/>
          <w:spacing w:val="9"/>
        </w:rPr>
        <w:t>01567462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)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underway   to   evaluate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 xml:space="preserve">  TURBT</w:t>
      </w:r>
      <w:r>
        <w:rPr>
          <w:rFonts w:ascii="Arial" w:hAnsi="Arial" w:eastAsia="Arial" w:cs="Arial"/>
          <w:sz w:val="19"/>
          <w:szCs w:val="19"/>
          <w:color w:val="232323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using</w:t>
      </w:r>
      <w:r>
        <w:rPr>
          <w:rFonts w:ascii="Arial" w:hAnsi="Arial" w:eastAsia="Arial" w:cs="Arial"/>
          <w:sz w:val="19"/>
          <w:szCs w:val="19"/>
          <w:color w:val="232323"/>
          <w:spacing w:val="5"/>
        </w:rPr>
        <w:t xml:space="preserve">  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a</w:t>
      </w:r>
      <w:r>
        <w:rPr>
          <w:rFonts w:ascii="Arial" w:hAnsi="Arial" w:eastAsia="Arial" w:cs="Arial"/>
          <w:sz w:val="19"/>
          <w:szCs w:val="19"/>
          <w:color w:val="232323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PK</w:t>
      </w:r>
      <w:r>
        <w:rPr>
          <w:rFonts w:ascii="Arial" w:hAnsi="Arial" w:eastAsia="Arial" w:cs="Arial"/>
          <w:sz w:val="19"/>
          <w:szCs w:val="19"/>
          <w:color w:val="232323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button</w:t>
      </w:r>
      <w:r>
        <w:rPr>
          <w:rFonts w:ascii="Arial" w:hAnsi="Arial" w:eastAsia="Arial" w:cs="Arial"/>
          <w:sz w:val="19"/>
          <w:szCs w:val="19"/>
          <w:color w:val="2323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vaporization</w:t>
      </w:r>
      <w:r>
        <w:rPr>
          <w:rFonts w:ascii="Arial" w:hAnsi="Arial" w:eastAsia="Arial" w:cs="Arial"/>
          <w:sz w:val="19"/>
          <w:szCs w:val="19"/>
          <w:color w:val="232323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electrode</w:t>
      </w:r>
      <w:r>
        <w:rPr>
          <w:rFonts w:ascii="Arial" w:hAnsi="Arial" w:eastAsia="Arial" w:cs="Arial"/>
          <w:sz w:val="19"/>
          <w:szCs w:val="19"/>
          <w:color w:val="232323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compared</w:t>
      </w:r>
      <w:r>
        <w:rPr>
          <w:rFonts w:ascii="Arial" w:hAnsi="Arial" w:eastAsia="Arial" w:cs="Arial"/>
          <w:sz w:val="19"/>
          <w:szCs w:val="19"/>
          <w:color w:val="232323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232323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standard</w:t>
      </w:r>
      <w:r>
        <w:rPr>
          <w:rFonts w:ascii="Arial" w:hAnsi="Arial" w:eastAsia="Arial" w:cs="Arial"/>
          <w:sz w:val="19"/>
          <w:szCs w:val="19"/>
          <w:color w:val="232323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monopolar</w:t>
      </w:r>
      <w:r>
        <w:rPr>
          <w:rFonts w:ascii="Arial" w:hAnsi="Arial" w:eastAsia="Arial" w:cs="Arial"/>
          <w:sz w:val="19"/>
          <w:szCs w:val="19"/>
          <w:color w:val="2323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loop  electrocautery.</w:t>
      </w:r>
      <w:r>
        <w:rPr>
          <w:rFonts w:ascii="Arial" w:hAnsi="Arial" w:eastAsia="Arial" w:cs="Arial"/>
          <w:sz w:val="19"/>
          <w:szCs w:val="19"/>
          <w:color w:val="232323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Investigators</w:t>
      </w:r>
      <w:r>
        <w:rPr>
          <w:rFonts w:ascii="Arial" w:hAnsi="Arial" w:eastAsia="Arial" w:cs="Arial"/>
          <w:sz w:val="19"/>
          <w:szCs w:val="19"/>
          <w:color w:val="232323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hypothesize  TURBT</w:t>
      </w:r>
      <w:r>
        <w:rPr>
          <w:rFonts w:ascii="Arial" w:hAnsi="Arial" w:eastAsia="Arial" w:cs="Arial"/>
          <w:sz w:val="19"/>
          <w:szCs w:val="19"/>
          <w:color w:val="2323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using</w:t>
      </w:r>
      <w:r>
        <w:rPr>
          <w:rFonts w:ascii="Arial" w:hAnsi="Arial" w:eastAsia="Arial" w:cs="Arial"/>
          <w:sz w:val="19"/>
          <w:szCs w:val="19"/>
          <w:color w:val="232323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PK</w:t>
      </w:r>
      <w:r>
        <w:rPr>
          <w:rFonts w:ascii="Arial" w:hAnsi="Arial" w:eastAsia="Arial" w:cs="Arial"/>
          <w:sz w:val="19"/>
          <w:szCs w:val="19"/>
          <w:color w:val="232323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button</w:t>
      </w:r>
      <w:r>
        <w:rPr>
          <w:rFonts w:ascii="Arial" w:hAnsi="Arial" w:eastAsia="Arial" w:cs="Arial"/>
          <w:sz w:val="19"/>
          <w:szCs w:val="19"/>
          <w:color w:val="232323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vaporization</w:t>
      </w:r>
      <w:r>
        <w:rPr>
          <w:rFonts w:ascii="Arial" w:hAnsi="Arial" w:eastAsia="Arial" w:cs="Arial"/>
          <w:sz w:val="19"/>
          <w:szCs w:val="19"/>
          <w:color w:val="232323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232323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232323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less</w:t>
      </w:r>
      <w:r>
        <w:rPr>
          <w:rFonts w:ascii="Arial" w:hAnsi="Arial" w:eastAsia="Arial" w:cs="Arial"/>
          <w:sz w:val="19"/>
          <w:szCs w:val="19"/>
          <w:color w:val="232323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232323"/>
          <w:spacing w:val="2"/>
        </w:rPr>
        <w:t>vasive</w:t>
      </w:r>
      <w:r>
        <w:rPr>
          <w:rFonts w:ascii="Arial" w:hAnsi="Arial" w:eastAsia="Arial" w:cs="Arial"/>
          <w:sz w:val="19"/>
          <w:szCs w:val="19"/>
          <w:color w:val="232323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2"/>
        </w:rPr>
        <w:t>with</w:t>
      </w:r>
      <w:r>
        <w:rPr>
          <w:rFonts w:ascii="Arial" w:hAnsi="Arial" w:eastAsia="Arial" w:cs="Arial"/>
          <w:sz w:val="19"/>
          <w:szCs w:val="19"/>
          <w:color w:val="2323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fewer side effects and improved</w:t>
      </w:r>
      <w:r>
        <w:rPr>
          <w:rFonts w:ascii="Arial" w:hAnsi="Arial" w:eastAsia="Arial" w:cs="Arial"/>
          <w:sz w:val="19"/>
          <w:szCs w:val="19"/>
          <w:color w:val="232323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patient</w:t>
      </w:r>
      <w:r>
        <w:rPr>
          <w:rFonts w:ascii="Arial" w:hAnsi="Arial" w:eastAsia="Arial" w:cs="Arial"/>
          <w:sz w:val="19"/>
          <w:szCs w:val="19"/>
          <w:color w:val="232323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recov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ery.</w:t>
      </w:r>
    </w:p>
    <w:p>
      <w:pPr>
        <w:ind w:left="377" w:right="619" w:firstLine="22"/>
        <w:spacing w:before="149" w:line="290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3"/>
        </w:rPr>
        <w:t>Therapeutic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3"/>
        </w:rPr>
        <w:t>Trials  in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3"/>
        </w:rPr>
        <w:t>Surgery/Radiation.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minimal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data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support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chemoradiation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the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management of high-risk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NMIBC,</w:t>
      </w:r>
      <w:r>
        <w:rPr>
          <w:rFonts w:ascii="Arial" w:hAnsi="Arial" w:eastAsia="Arial" w:cs="Arial"/>
          <w:sz w:val="12"/>
          <w:szCs w:val="12"/>
          <w:color w:val="011E31"/>
          <w:spacing w:val="4"/>
          <w:position w:val="5"/>
        </w:rPr>
        <w:t>250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but current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trials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underway  evaluating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   role  of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radiation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therapy   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patients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recurrent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hi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gh-grade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T1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disease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after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intravesical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BCG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RTOG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0926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</w:t>
      </w:r>
      <w:r>
        <w:rPr>
          <w:rFonts w:ascii="Arial" w:hAnsi="Arial" w:eastAsia="Arial" w:cs="Arial"/>
          <w:sz w:val="21"/>
          <w:szCs w:val="21"/>
          <w:color w:val="2E2E2E"/>
        </w:rPr>
        <w:t>NCT</w:t>
      </w:r>
      <w:r>
        <w:rPr>
          <w:rFonts w:ascii="Arial" w:hAnsi="Arial" w:eastAsia="Arial" w:cs="Arial"/>
          <w:sz w:val="21"/>
          <w:szCs w:val="21"/>
          <w:color w:val="2E2E2E"/>
          <w:spacing w:val="4"/>
        </w:rPr>
        <w:t>00981656</w:t>
      </w:r>
      <w:r>
        <w:rPr>
          <w:rFonts w:ascii="Arial" w:hAnsi="Arial" w:eastAsia="Arial" w:cs="Arial"/>
          <w:sz w:val="19"/>
          <w:szCs w:val="19"/>
          <w:color w:val="2366AC"/>
          <w:spacing w:val="4"/>
        </w:rPr>
        <w:t>)</w:t>
      </w:r>
      <w:r>
        <w:rPr>
          <w:rFonts w:ascii="Arial" w:hAnsi="Arial" w:eastAsia="Arial" w:cs="Arial"/>
          <w:sz w:val="19"/>
          <w:szCs w:val="19"/>
          <w:color w:val="2366AC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a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Phase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II  trial   evaluating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chemoradiation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(cisplatin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mitomycin/fluorouracil</w:t>
      </w:r>
      <w:r>
        <w:rPr>
          <w:rFonts w:ascii="Arial" w:hAnsi="Arial" w:eastAsia="Arial" w:cs="Arial"/>
          <w:sz w:val="19"/>
          <w:szCs w:val="19"/>
          <w:color w:val="011E31"/>
          <w:spacing w:val="5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three-dimensional</w:t>
      </w:r>
      <w:r>
        <w:rPr>
          <w:rFonts w:ascii="Arial" w:hAnsi="Arial" w:eastAsia="Arial" w:cs="Arial"/>
          <w:sz w:val="19"/>
          <w:szCs w:val="19"/>
          <w:color w:val="011E31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conformal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radiation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therapy)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primary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endpoint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ree-year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freedom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from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radical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cystectomy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several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econdary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endpoints,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including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progression-free,  disease-specific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 overall survival.</w:t>
      </w:r>
    </w:p>
    <w:p>
      <w:pPr>
        <w:ind w:left="376" w:right="622" w:firstLine="6"/>
        <w:spacing w:before="115" w:line="278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i/>
          <w:iCs/>
          <w:color w:val="232323"/>
          <w:spacing w:val="4"/>
        </w:rPr>
        <w:t>Imaging.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The advent of multiparametric MR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I imaging has</w:t>
      </w:r>
      <w:r>
        <w:rPr>
          <w:rFonts w:ascii="Arial" w:hAnsi="Arial" w:eastAsia="Arial" w:cs="Arial"/>
          <w:sz w:val="19"/>
          <w:szCs w:val="19"/>
          <w:color w:val="2323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led</w:t>
      </w:r>
      <w:r>
        <w:rPr>
          <w:rFonts w:ascii="Arial" w:hAnsi="Arial" w:eastAsia="Arial" w:cs="Arial"/>
          <w:sz w:val="19"/>
          <w:szCs w:val="19"/>
          <w:color w:val="232323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232323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advances</w:t>
      </w:r>
      <w:r>
        <w:rPr>
          <w:rFonts w:ascii="Arial" w:hAnsi="Arial" w:eastAsia="Arial" w:cs="Arial"/>
          <w:sz w:val="19"/>
          <w:szCs w:val="19"/>
          <w:color w:val="232323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232323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232323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accuracy</w:t>
      </w:r>
      <w:r>
        <w:rPr>
          <w:rFonts w:ascii="Arial" w:hAnsi="Arial" w:eastAsia="Arial" w:cs="Arial"/>
          <w:sz w:val="19"/>
          <w:szCs w:val="19"/>
          <w:color w:val="232323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232323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staging</w:t>
      </w:r>
      <w:r>
        <w:rPr>
          <w:rFonts w:ascii="Arial" w:hAnsi="Arial" w:eastAsia="Arial" w:cs="Arial"/>
          <w:sz w:val="19"/>
          <w:szCs w:val="19"/>
          <w:color w:val="232323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both</w:t>
      </w:r>
      <w:r>
        <w:rPr>
          <w:rFonts w:ascii="Arial" w:hAnsi="Arial" w:eastAsia="Arial" w:cs="Arial"/>
          <w:sz w:val="19"/>
          <w:szCs w:val="19"/>
          <w:color w:val="232323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NMIBC</w:t>
      </w:r>
      <w:r>
        <w:rPr>
          <w:rFonts w:ascii="Arial" w:hAnsi="Arial" w:eastAsia="Arial" w:cs="Arial"/>
          <w:sz w:val="19"/>
          <w:szCs w:val="19"/>
          <w:color w:val="2323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232323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MIBC.</w:t>
      </w:r>
      <w:r>
        <w:rPr>
          <w:rFonts w:ascii="Arial" w:hAnsi="Arial" w:eastAsia="Arial" w:cs="Arial"/>
          <w:sz w:val="19"/>
          <w:szCs w:val="19"/>
          <w:color w:val="232323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232323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centers</w:t>
      </w:r>
      <w:r>
        <w:rPr>
          <w:rFonts w:ascii="Arial" w:hAnsi="Arial" w:eastAsia="Arial" w:cs="Arial"/>
          <w:sz w:val="19"/>
          <w:szCs w:val="19"/>
          <w:color w:val="232323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of expertise, the</w:t>
      </w:r>
      <w:r>
        <w:rPr>
          <w:rFonts w:ascii="Arial" w:hAnsi="Arial" w:eastAsia="Arial" w:cs="Arial"/>
          <w:sz w:val="19"/>
          <w:szCs w:val="19"/>
          <w:color w:val="232323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use</w:t>
      </w:r>
      <w:r>
        <w:rPr>
          <w:rFonts w:ascii="Arial" w:hAnsi="Arial" w:eastAsia="Arial" w:cs="Arial"/>
          <w:sz w:val="19"/>
          <w:szCs w:val="19"/>
          <w:color w:val="232323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of the vesical</w:t>
      </w:r>
      <w:r>
        <w:rPr>
          <w:rFonts w:ascii="Arial" w:hAnsi="Arial" w:eastAsia="Arial" w:cs="Arial"/>
          <w:sz w:val="19"/>
          <w:szCs w:val="19"/>
          <w:color w:val="2323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imaging</w:t>
      </w:r>
      <w:r>
        <w:rPr>
          <w:rFonts w:ascii="Arial" w:hAnsi="Arial" w:eastAsia="Arial" w:cs="Arial"/>
          <w:sz w:val="19"/>
          <w:szCs w:val="19"/>
          <w:color w:val="232323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reporting</w:t>
      </w:r>
      <w:r>
        <w:rPr>
          <w:rFonts w:ascii="Arial" w:hAnsi="Arial" w:eastAsia="Arial" w:cs="Arial"/>
          <w:sz w:val="19"/>
          <w:szCs w:val="19"/>
          <w:color w:val="232323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232323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data</w:t>
      </w:r>
      <w:r>
        <w:rPr>
          <w:rFonts w:ascii="Arial" w:hAnsi="Arial" w:eastAsia="Arial" w:cs="Arial"/>
          <w:sz w:val="19"/>
          <w:szCs w:val="19"/>
          <w:color w:val="232323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system</w:t>
      </w:r>
      <w:r>
        <w:rPr>
          <w:rFonts w:ascii="Arial" w:hAnsi="Arial" w:eastAsia="Arial" w:cs="Arial"/>
          <w:sz w:val="19"/>
          <w:szCs w:val="19"/>
          <w:color w:val="232323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(VI-RAD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S)</w:t>
      </w:r>
      <w:r>
        <w:rPr>
          <w:rFonts w:ascii="Arial" w:hAnsi="Arial" w:eastAsia="Arial" w:cs="Arial"/>
          <w:sz w:val="19"/>
          <w:szCs w:val="19"/>
          <w:color w:val="232323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coupled</w:t>
      </w:r>
      <w:r>
        <w:rPr>
          <w:rFonts w:ascii="Arial" w:hAnsi="Arial" w:eastAsia="Arial" w:cs="Arial"/>
          <w:sz w:val="19"/>
          <w:szCs w:val="19"/>
          <w:color w:val="2323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232323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state</w:t>
      </w:r>
      <w:r>
        <w:rPr>
          <w:rFonts w:ascii="Arial" w:hAnsi="Arial" w:eastAsia="Arial" w:cs="Arial"/>
          <w:sz w:val="19"/>
          <w:szCs w:val="19"/>
          <w:color w:val="232323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232323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232323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art</w:t>
      </w:r>
      <w:r>
        <w:rPr>
          <w:rFonts w:ascii="Arial" w:hAnsi="Arial" w:eastAsia="Arial" w:cs="Arial"/>
          <w:sz w:val="19"/>
          <w:szCs w:val="19"/>
          <w:color w:val="232323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3</w:t>
      </w:r>
      <w:r>
        <w:rPr>
          <w:rFonts w:ascii="Arial" w:hAnsi="Arial" w:eastAsia="Arial" w:cs="Arial"/>
          <w:sz w:val="19"/>
          <w:szCs w:val="19"/>
          <w:color w:val="232323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Tesla</w:t>
      </w:r>
      <w:r>
        <w:rPr>
          <w:rFonts w:ascii="Arial" w:hAnsi="Arial" w:eastAsia="Arial" w:cs="Arial"/>
          <w:sz w:val="19"/>
          <w:szCs w:val="19"/>
          <w:color w:val="232323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MR</w:t>
      </w:r>
      <w:r>
        <w:rPr>
          <w:rFonts w:ascii="Arial" w:hAnsi="Arial" w:eastAsia="Arial" w:cs="Arial"/>
          <w:sz w:val="19"/>
          <w:szCs w:val="19"/>
          <w:color w:val="232323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systems,</w:t>
      </w:r>
      <w:r>
        <w:rPr>
          <w:rFonts w:ascii="Arial" w:hAnsi="Arial" w:eastAsia="Arial" w:cs="Arial"/>
          <w:sz w:val="19"/>
          <w:szCs w:val="19"/>
          <w:color w:val="232323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has</w:t>
      </w:r>
      <w:r>
        <w:rPr>
          <w:rFonts w:ascii="Arial" w:hAnsi="Arial" w:eastAsia="Arial" w:cs="Arial"/>
          <w:sz w:val="19"/>
          <w:szCs w:val="19"/>
          <w:color w:val="232323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repo</w:t>
      </w:r>
      <w:r>
        <w:rPr>
          <w:rFonts w:ascii="Arial" w:hAnsi="Arial" w:eastAsia="Arial" w:cs="Arial"/>
          <w:sz w:val="19"/>
          <w:szCs w:val="19"/>
          <w:color w:val="232323"/>
          <w:spacing w:val="2"/>
        </w:rPr>
        <w:t>rted</w:t>
      </w:r>
      <w:r>
        <w:rPr>
          <w:rFonts w:ascii="Arial" w:hAnsi="Arial" w:eastAsia="Arial" w:cs="Arial"/>
          <w:sz w:val="19"/>
          <w:szCs w:val="19"/>
          <w:color w:val="2323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outstanding  sensitivity  and</w:t>
      </w:r>
      <w:r>
        <w:rPr>
          <w:rFonts w:ascii="Arial" w:hAnsi="Arial" w:eastAsia="Arial" w:cs="Arial"/>
          <w:sz w:val="19"/>
          <w:szCs w:val="19"/>
          <w:color w:val="232323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specificity</w:t>
      </w:r>
      <w:r>
        <w:rPr>
          <w:rFonts w:ascii="Arial" w:hAnsi="Arial" w:eastAsia="Arial" w:cs="Arial"/>
          <w:sz w:val="19"/>
          <w:szCs w:val="19"/>
          <w:color w:val="232323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232323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detection</w:t>
      </w:r>
      <w:r>
        <w:rPr>
          <w:rFonts w:ascii="Arial" w:hAnsi="Arial" w:eastAsia="Arial" w:cs="Arial"/>
          <w:sz w:val="19"/>
          <w:szCs w:val="19"/>
          <w:color w:val="232323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2323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</w:rPr>
        <w:t>MIBC</w:t>
      </w:r>
      <w:r>
        <w:rPr>
          <w:rFonts w:ascii="Arial" w:hAnsi="Arial" w:eastAsia="Arial" w:cs="Arial"/>
          <w:sz w:val="19"/>
          <w:szCs w:val="19"/>
          <w:color w:val="232323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</w:rPr>
        <w:t>in</w:t>
      </w:r>
      <w:r>
        <w:rPr>
          <w:rFonts w:ascii="Arial" w:hAnsi="Arial" w:eastAsia="Arial" w:cs="Arial"/>
          <w:sz w:val="19"/>
          <w:szCs w:val="19"/>
          <w:color w:val="232323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</w:rPr>
        <w:t>the</w:t>
      </w:r>
      <w:r>
        <w:rPr>
          <w:rFonts w:ascii="Arial" w:hAnsi="Arial" w:eastAsia="Arial" w:cs="Arial"/>
          <w:sz w:val="19"/>
          <w:szCs w:val="19"/>
          <w:color w:val="232323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</w:rPr>
        <w:t>setting</w:t>
      </w:r>
      <w:r>
        <w:rPr>
          <w:rFonts w:ascii="Arial" w:hAnsi="Arial" w:eastAsia="Arial" w:cs="Arial"/>
          <w:sz w:val="19"/>
          <w:szCs w:val="19"/>
          <w:color w:val="232323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</w:rPr>
        <w:t>of</w:t>
      </w:r>
      <w:r>
        <w:rPr>
          <w:rFonts w:ascii="Arial" w:hAnsi="Arial" w:eastAsia="Arial" w:cs="Arial"/>
          <w:sz w:val="19"/>
          <w:szCs w:val="19"/>
          <w:color w:val="232323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</w:rPr>
        <w:t>high</w:t>
      </w:r>
      <w:r>
        <w:rPr>
          <w:rFonts w:ascii="Arial" w:hAnsi="Arial" w:eastAsia="Arial" w:cs="Arial"/>
          <w:sz w:val="19"/>
          <w:szCs w:val="19"/>
          <w:color w:val="232323"/>
          <w:spacing w:val="13"/>
        </w:rPr>
        <w:t>-</w:t>
      </w:r>
      <w:r>
        <w:rPr>
          <w:rFonts w:ascii="Arial" w:hAnsi="Arial" w:eastAsia="Arial" w:cs="Arial"/>
          <w:sz w:val="19"/>
          <w:szCs w:val="19"/>
          <w:color w:val="232323"/>
        </w:rPr>
        <w:t>risk</w:t>
      </w:r>
      <w:r>
        <w:rPr>
          <w:rFonts w:ascii="Arial" w:hAnsi="Arial" w:eastAsia="Arial" w:cs="Arial"/>
          <w:sz w:val="19"/>
          <w:szCs w:val="19"/>
          <w:color w:val="232323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</w:rPr>
        <w:t>NMIBC</w:t>
      </w:r>
      <w:r>
        <w:rPr>
          <w:rFonts w:ascii="Arial" w:hAnsi="Arial" w:eastAsia="Arial" w:cs="Arial"/>
          <w:sz w:val="19"/>
          <w:szCs w:val="19"/>
          <w:color w:val="232323"/>
          <w:spacing w:val="13"/>
        </w:rPr>
        <w:t>.</w:t>
      </w:r>
      <w:r>
        <w:rPr>
          <w:rFonts w:ascii="Arial" w:hAnsi="Arial" w:eastAsia="Arial" w:cs="Arial"/>
          <w:sz w:val="12"/>
          <w:szCs w:val="12"/>
          <w:color w:val="232323"/>
          <w:spacing w:val="13"/>
          <w:position w:val="5"/>
        </w:rPr>
        <w:t>278  </w:t>
      </w:r>
      <w:r>
        <w:rPr>
          <w:rFonts w:ascii="Arial" w:hAnsi="Arial" w:eastAsia="Arial" w:cs="Arial"/>
          <w:sz w:val="19"/>
          <w:szCs w:val="19"/>
          <w:color w:val="232323"/>
        </w:rPr>
        <w:t>If</w:t>
      </w:r>
      <w:r>
        <w:rPr>
          <w:rFonts w:ascii="Arial" w:hAnsi="Arial" w:eastAsia="Arial" w:cs="Arial"/>
          <w:sz w:val="19"/>
          <w:szCs w:val="19"/>
          <w:color w:val="232323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</w:rPr>
        <w:t>reproducible</w:t>
      </w:r>
      <w:r>
        <w:rPr>
          <w:rFonts w:ascii="Arial" w:hAnsi="Arial" w:eastAsia="Arial" w:cs="Arial"/>
          <w:sz w:val="19"/>
          <w:szCs w:val="19"/>
          <w:color w:val="232323"/>
          <w:spacing w:val="13"/>
        </w:rPr>
        <w:t>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" w:right="381" w:hanging="2"/>
        <w:spacing w:before="35" w:line="277" w:lineRule="auto"/>
        <w:jc w:val="both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color w:val="232323"/>
          <w:spacing w:val="3"/>
        </w:rPr>
        <w:t>this form of imaging may lead to a decrease in the</w:t>
      </w:r>
      <w:r>
        <w:rPr>
          <w:rFonts w:ascii="Arial" w:hAnsi="Arial" w:eastAsia="Arial" w:cs="Arial"/>
          <w:sz w:val="19"/>
          <w:szCs w:val="19"/>
          <w:color w:val="232323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burden</w:t>
      </w:r>
      <w:r>
        <w:rPr>
          <w:rFonts w:ascii="Arial" w:hAnsi="Arial" w:eastAsia="Arial" w:cs="Arial"/>
          <w:sz w:val="19"/>
          <w:szCs w:val="19"/>
          <w:color w:val="2323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of  re-TURBT  and  improved</w:t>
      </w:r>
      <w:r>
        <w:rPr>
          <w:rFonts w:ascii="Arial" w:hAnsi="Arial" w:eastAsia="Arial" w:cs="Arial"/>
          <w:sz w:val="19"/>
          <w:szCs w:val="19"/>
          <w:color w:val="232323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selection</w:t>
      </w:r>
      <w:r>
        <w:rPr>
          <w:rFonts w:ascii="Arial" w:hAnsi="Arial" w:eastAsia="Arial" w:cs="Arial"/>
          <w:sz w:val="19"/>
          <w:szCs w:val="19"/>
          <w:color w:val="232323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232323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patients</w:t>
      </w:r>
      <w:r>
        <w:rPr>
          <w:rFonts w:ascii="Arial" w:hAnsi="Arial" w:eastAsia="Arial" w:cs="Arial"/>
          <w:sz w:val="19"/>
          <w:szCs w:val="19"/>
          <w:color w:val="232323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with</w:t>
      </w:r>
      <w:r>
        <w:rPr>
          <w:rFonts w:ascii="Arial" w:hAnsi="Arial" w:eastAsia="Arial" w:cs="Arial"/>
          <w:sz w:val="19"/>
          <w:szCs w:val="19"/>
          <w:color w:val="2323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MIBC for more appropriate therapy.</w:t>
      </w:r>
      <w:r>
        <w:rPr>
          <w:rFonts w:ascii="Arial" w:hAnsi="Arial" w:eastAsia="Arial" w:cs="Arial"/>
          <w:sz w:val="12"/>
          <w:szCs w:val="12"/>
          <w:color w:val="232323"/>
          <w:spacing w:val="4"/>
          <w:position w:val="5"/>
        </w:rPr>
        <w:t>278</w:t>
      </w:r>
    </w:p>
    <w:p>
      <w:pPr>
        <w:ind w:right="374" w:firstLine="12"/>
        <w:spacing w:before="164" w:line="288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i/>
          <w:iCs/>
          <w:color w:val="232323"/>
          <w:spacing w:val="3"/>
        </w:rPr>
        <w:t>Surveillance.</w:t>
      </w:r>
      <w:r>
        <w:rPr>
          <w:rFonts w:ascii="Arial" w:hAnsi="Arial" w:eastAsia="Arial" w:cs="Arial"/>
          <w:sz w:val="19"/>
          <w:szCs w:val="19"/>
          <w:b/>
          <w:bCs/>
          <w:i/>
          <w:iCs/>
          <w:color w:val="232323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Finally,  a</w:t>
      </w:r>
      <w:r>
        <w:rPr>
          <w:rFonts w:ascii="Arial" w:hAnsi="Arial" w:eastAsia="Arial" w:cs="Arial"/>
          <w:sz w:val="19"/>
          <w:szCs w:val="19"/>
          <w:color w:val="232323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randomized</w:t>
      </w:r>
      <w:r>
        <w:rPr>
          <w:rFonts w:ascii="Arial" w:hAnsi="Arial" w:eastAsia="Arial" w:cs="Arial"/>
          <w:sz w:val="19"/>
          <w:szCs w:val="19"/>
          <w:color w:val="232323"/>
          <w:spacing w:val="15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pilot  clinical</w:t>
      </w:r>
      <w:r>
        <w:rPr>
          <w:rFonts w:ascii="Arial" w:hAnsi="Arial" w:eastAsia="Arial" w:cs="Arial"/>
          <w:sz w:val="19"/>
          <w:szCs w:val="19"/>
          <w:color w:val="232323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trial</w:t>
      </w:r>
      <w:r>
        <w:rPr>
          <w:rFonts w:ascii="Arial" w:hAnsi="Arial" w:eastAsia="Arial" w:cs="Arial"/>
          <w:sz w:val="19"/>
          <w:szCs w:val="19"/>
          <w:color w:val="232323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14"/>
        </w:rPr>
        <w:t>(</w:t>
      </w:r>
      <w:r>
        <w:rPr>
          <w:rFonts w:ascii="Arial" w:hAnsi="Arial" w:eastAsia="Arial" w:cs="Arial"/>
          <w:sz w:val="19"/>
          <w:szCs w:val="19"/>
          <w:color w:val="2E2E2E"/>
        </w:rPr>
        <w:t>NCT</w:t>
      </w:r>
      <w:r>
        <w:rPr>
          <w:rFonts w:ascii="Arial" w:hAnsi="Arial" w:eastAsia="Arial" w:cs="Arial"/>
          <w:sz w:val="19"/>
          <w:szCs w:val="19"/>
          <w:color w:val="2E2E2E"/>
          <w:spacing w:val="14"/>
        </w:rPr>
        <w:t>02298998</w:t>
      </w:r>
      <w:r>
        <w:rPr>
          <w:rFonts w:ascii="Arial" w:hAnsi="Arial" w:eastAsia="Arial" w:cs="Arial"/>
          <w:sz w:val="19"/>
          <w:szCs w:val="19"/>
          <w:color w:val="232323"/>
          <w:spacing w:val="14"/>
        </w:rPr>
        <w:t>)     </w:t>
      </w:r>
      <w:r>
        <w:rPr>
          <w:rFonts w:ascii="Arial" w:hAnsi="Arial" w:eastAsia="Arial" w:cs="Arial"/>
          <w:sz w:val="19"/>
          <w:szCs w:val="19"/>
          <w:color w:val="232323"/>
        </w:rPr>
        <w:t>evaluating</w:t>
      </w:r>
      <w:r>
        <w:rPr>
          <w:rFonts w:ascii="Arial" w:hAnsi="Arial" w:eastAsia="Arial" w:cs="Arial"/>
          <w:sz w:val="19"/>
          <w:szCs w:val="19"/>
          <w:color w:val="232323"/>
          <w:spacing w:val="8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232323"/>
        </w:rPr>
        <w:t>common</w:t>
      </w:r>
      <w:r>
        <w:rPr>
          <w:rFonts w:ascii="Arial" w:hAnsi="Arial" w:eastAsia="Arial" w:cs="Arial"/>
          <w:sz w:val="19"/>
          <w:szCs w:val="19"/>
          <w:color w:val="232323"/>
          <w:spacing w:val="6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232323"/>
        </w:rPr>
        <w:t>surveillance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schedules</w:t>
      </w:r>
      <w:r>
        <w:rPr>
          <w:rFonts w:ascii="Arial" w:hAnsi="Arial" w:eastAsia="Arial" w:cs="Arial"/>
          <w:sz w:val="19"/>
          <w:szCs w:val="19"/>
          <w:color w:val="232323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could</w:t>
      </w:r>
      <w:r>
        <w:rPr>
          <w:rFonts w:ascii="Arial" w:hAnsi="Arial" w:eastAsia="Arial" w:cs="Arial"/>
          <w:sz w:val="19"/>
          <w:szCs w:val="19"/>
          <w:color w:val="232323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significantly</w:t>
      </w:r>
      <w:r>
        <w:rPr>
          <w:rFonts w:ascii="Arial" w:hAnsi="Arial" w:eastAsia="Arial" w:cs="Arial"/>
          <w:sz w:val="19"/>
          <w:szCs w:val="19"/>
          <w:color w:val="232323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imp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act follow-up</w:t>
      </w:r>
      <w:r>
        <w:rPr>
          <w:rFonts w:ascii="Arial" w:hAnsi="Arial" w:eastAsia="Arial" w:cs="Arial"/>
          <w:sz w:val="19"/>
          <w:szCs w:val="19"/>
          <w:color w:val="232323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232323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2323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</w:rPr>
        <w:t>with</w:t>
      </w:r>
      <w:r>
        <w:rPr>
          <w:rFonts w:ascii="Arial" w:hAnsi="Arial" w:eastAsia="Arial" w:cs="Arial"/>
          <w:sz w:val="19"/>
          <w:szCs w:val="19"/>
          <w:color w:val="232323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232323"/>
        </w:rPr>
        <w:t>NMIBC</w:t>
      </w:r>
      <w:r>
        <w:rPr>
          <w:rFonts w:ascii="Arial" w:hAnsi="Arial" w:eastAsia="Arial" w:cs="Arial"/>
          <w:sz w:val="19"/>
          <w:szCs w:val="19"/>
          <w:color w:val="232323"/>
          <w:spacing w:val="11"/>
        </w:rPr>
        <w:t>.   </w:t>
      </w:r>
      <w:r>
        <w:rPr>
          <w:rFonts w:ascii="Arial" w:hAnsi="Arial" w:eastAsia="Arial" w:cs="Arial"/>
          <w:sz w:val="19"/>
          <w:szCs w:val="19"/>
          <w:color w:val="232323"/>
        </w:rPr>
        <w:t>Patients</w:t>
      </w:r>
      <w:r>
        <w:rPr>
          <w:rFonts w:ascii="Arial" w:hAnsi="Arial" w:eastAsia="Arial" w:cs="Arial"/>
          <w:sz w:val="19"/>
          <w:szCs w:val="19"/>
          <w:color w:val="232323"/>
          <w:spacing w:val="25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</w:rPr>
        <w:t>will</w:t>
      </w:r>
      <w:r>
        <w:rPr>
          <w:rFonts w:ascii="Arial" w:hAnsi="Arial" w:eastAsia="Arial" w:cs="Arial"/>
          <w:sz w:val="19"/>
          <w:szCs w:val="19"/>
          <w:color w:val="232323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232323"/>
        </w:rPr>
        <w:t>be</w:t>
      </w:r>
      <w:r>
        <w:rPr>
          <w:rFonts w:ascii="Arial" w:hAnsi="Arial" w:eastAsia="Arial" w:cs="Arial"/>
          <w:sz w:val="19"/>
          <w:szCs w:val="19"/>
          <w:color w:val="232323"/>
          <w:spacing w:val="11"/>
        </w:rPr>
        <w:t xml:space="preserve">   </w:t>
      </w:r>
      <w:r>
        <w:rPr>
          <w:rFonts w:ascii="Arial" w:hAnsi="Arial" w:eastAsia="Arial" w:cs="Arial"/>
          <w:sz w:val="19"/>
          <w:szCs w:val="19"/>
          <w:color w:val="232323"/>
        </w:rPr>
        <w:t>randomized</w:t>
      </w:r>
      <w:r>
        <w:rPr>
          <w:rFonts w:ascii="Arial" w:hAnsi="Arial" w:eastAsia="Arial" w:cs="Arial"/>
          <w:sz w:val="19"/>
          <w:szCs w:val="19"/>
          <w:color w:val="232323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</w:rPr>
        <w:t>to</w:t>
      </w:r>
      <w:r>
        <w:rPr>
          <w:rFonts w:ascii="Arial" w:hAnsi="Arial" w:eastAsia="Arial" w:cs="Arial"/>
          <w:sz w:val="19"/>
          <w:szCs w:val="19"/>
          <w:color w:val="232323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</w:rPr>
        <w:t>either </w:t>
      </w:r>
      <w:r>
        <w:rPr>
          <w:rFonts w:ascii="Arial" w:hAnsi="Arial" w:eastAsia="Arial" w:cs="Arial"/>
          <w:sz w:val="19"/>
          <w:szCs w:val="19"/>
          <w:color w:val="232323"/>
        </w:rPr>
        <w:t>cystoscopy</w:t>
      </w:r>
      <w:r>
        <w:rPr>
          <w:rFonts w:ascii="Arial" w:hAnsi="Arial" w:eastAsia="Arial" w:cs="Arial"/>
          <w:sz w:val="19"/>
          <w:szCs w:val="19"/>
          <w:color w:val="232323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</w:rPr>
        <w:t>at</w:t>
      </w:r>
      <w:r>
        <w:rPr>
          <w:rFonts w:ascii="Arial" w:hAnsi="Arial" w:eastAsia="Arial" w:cs="Arial"/>
          <w:sz w:val="19"/>
          <w:szCs w:val="19"/>
          <w:color w:val="232323"/>
          <w:spacing w:val="19"/>
        </w:rPr>
        <w:t xml:space="preserve"> 3 </w:t>
      </w:r>
      <w:r>
        <w:rPr>
          <w:rFonts w:ascii="Arial" w:hAnsi="Arial" w:eastAsia="Arial" w:cs="Arial"/>
          <w:sz w:val="19"/>
          <w:szCs w:val="19"/>
          <w:color w:val="232323"/>
        </w:rPr>
        <w:t>months</w:t>
      </w:r>
      <w:r>
        <w:rPr>
          <w:rFonts w:ascii="Arial" w:hAnsi="Arial" w:eastAsia="Arial" w:cs="Arial"/>
          <w:sz w:val="19"/>
          <w:szCs w:val="19"/>
          <w:color w:val="232323"/>
          <w:spacing w:val="19"/>
        </w:rPr>
        <w:t>,</w:t>
      </w:r>
      <w:r>
        <w:rPr>
          <w:rFonts w:ascii="Arial" w:hAnsi="Arial" w:eastAsia="Arial" w:cs="Arial"/>
          <w:sz w:val="19"/>
          <w:szCs w:val="19"/>
          <w:color w:val="232323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19"/>
        </w:rPr>
        <w:t>12 </w:t>
      </w:r>
      <w:r>
        <w:rPr>
          <w:rFonts w:ascii="Arial" w:hAnsi="Arial" w:eastAsia="Arial" w:cs="Arial"/>
          <w:sz w:val="19"/>
          <w:szCs w:val="19"/>
          <w:color w:val="232323"/>
        </w:rPr>
        <w:t>months</w:t>
      </w:r>
      <w:r>
        <w:rPr>
          <w:rFonts w:ascii="Arial" w:hAnsi="Arial" w:eastAsia="Arial" w:cs="Arial"/>
          <w:sz w:val="19"/>
          <w:szCs w:val="19"/>
          <w:color w:val="232323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</w:rPr>
        <w:t>and</w:t>
      </w:r>
      <w:r>
        <w:rPr>
          <w:rFonts w:ascii="Arial" w:hAnsi="Arial" w:eastAsia="Arial" w:cs="Arial"/>
          <w:sz w:val="19"/>
          <w:szCs w:val="19"/>
          <w:color w:val="232323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</w:rPr>
        <w:t>then</w:t>
      </w:r>
      <w:r>
        <w:rPr>
          <w:rFonts w:ascii="Arial" w:hAnsi="Arial" w:eastAsia="Arial" w:cs="Arial"/>
          <w:sz w:val="19"/>
          <w:szCs w:val="19"/>
          <w:color w:val="232323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</w:rPr>
        <w:t>annually</w:t>
      </w:r>
      <w:r>
        <w:rPr>
          <w:rFonts w:ascii="Arial" w:hAnsi="Arial" w:eastAsia="Arial" w:cs="Arial"/>
          <w:sz w:val="19"/>
          <w:szCs w:val="19"/>
          <w:color w:val="232323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</w:rPr>
        <w:t>for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5</w:t>
      </w:r>
      <w:r>
        <w:rPr>
          <w:rFonts w:ascii="Arial" w:hAnsi="Arial" w:eastAsia="Arial" w:cs="Arial"/>
          <w:sz w:val="19"/>
          <w:szCs w:val="19"/>
          <w:color w:val="232323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years</w:t>
      </w:r>
      <w:r>
        <w:rPr>
          <w:rFonts w:ascii="Arial" w:hAnsi="Arial" w:eastAsia="Arial" w:cs="Arial"/>
          <w:sz w:val="19"/>
          <w:szCs w:val="19"/>
          <w:color w:val="232323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versus</w:t>
      </w:r>
      <w:r>
        <w:rPr>
          <w:rFonts w:ascii="Arial" w:hAnsi="Arial" w:eastAsia="Arial" w:cs="Arial"/>
          <w:sz w:val="19"/>
          <w:szCs w:val="19"/>
          <w:color w:val="232323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cystoscopy</w:t>
      </w:r>
      <w:r>
        <w:rPr>
          <w:rFonts w:ascii="Arial" w:hAnsi="Arial" w:eastAsia="Arial" w:cs="Arial"/>
          <w:sz w:val="19"/>
          <w:szCs w:val="19"/>
          <w:color w:val="232323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every</w:t>
      </w:r>
      <w:r>
        <w:rPr>
          <w:rFonts w:ascii="Arial" w:hAnsi="Arial" w:eastAsia="Arial" w:cs="Arial"/>
          <w:sz w:val="19"/>
          <w:szCs w:val="19"/>
          <w:color w:val="232323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3</w:t>
      </w:r>
      <w:r>
        <w:rPr>
          <w:rFonts w:ascii="Arial" w:hAnsi="Arial" w:eastAsia="Arial" w:cs="Arial"/>
          <w:sz w:val="19"/>
          <w:szCs w:val="19"/>
          <w:color w:val="232323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months</w:t>
      </w:r>
      <w:r>
        <w:rPr>
          <w:rFonts w:ascii="Arial" w:hAnsi="Arial" w:eastAsia="Arial" w:cs="Arial"/>
          <w:sz w:val="19"/>
          <w:szCs w:val="19"/>
          <w:color w:val="232323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232323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2</w:t>
      </w:r>
      <w:r>
        <w:rPr>
          <w:rFonts w:ascii="Arial" w:hAnsi="Arial" w:eastAsia="Arial" w:cs="Arial"/>
          <w:sz w:val="19"/>
          <w:szCs w:val="19"/>
          <w:color w:val="232323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years,</w:t>
      </w:r>
      <w:r>
        <w:rPr>
          <w:rFonts w:ascii="Arial" w:hAnsi="Arial" w:eastAsia="Arial" w:cs="Arial"/>
          <w:sz w:val="19"/>
          <w:szCs w:val="19"/>
          <w:color w:val="2323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every</w:t>
      </w:r>
      <w:r>
        <w:rPr>
          <w:rFonts w:ascii="Arial" w:hAnsi="Arial" w:eastAsia="Arial" w:cs="Arial"/>
          <w:sz w:val="19"/>
          <w:szCs w:val="19"/>
          <w:color w:val="232323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6</w:t>
      </w:r>
      <w:r>
        <w:rPr>
          <w:rFonts w:ascii="Arial" w:hAnsi="Arial" w:eastAsia="Arial" w:cs="Arial"/>
          <w:sz w:val="19"/>
          <w:szCs w:val="19"/>
          <w:color w:val="232323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months</w:t>
      </w:r>
      <w:r>
        <w:rPr>
          <w:rFonts w:ascii="Arial" w:hAnsi="Arial" w:eastAsia="Arial" w:cs="Arial"/>
          <w:sz w:val="19"/>
          <w:szCs w:val="19"/>
          <w:color w:val="232323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for</w:t>
      </w:r>
      <w:r>
        <w:rPr>
          <w:rFonts w:ascii="Arial" w:hAnsi="Arial" w:eastAsia="Arial" w:cs="Arial"/>
          <w:sz w:val="19"/>
          <w:szCs w:val="19"/>
          <w:color w:val="232323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2</w:t>
      </w:r>
      <w:r>
        <w:rPr>
          <w:rFonts w:ascii="Arial" w:hAnsi="Arial" w:eastAsia="Arial" w:cs="Arial"/>
          <w:sz w:val="19"/>
          <w:szCs w:val="19"/>
          <w:color w:val="232323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years</w:t>
      </w:r>
      <w:r>
        <w:rPr>
          <w:rFonts w:ascii="Arial" w:hAnsi="Arial" w:eastAsia="Arial" w:cs="Arial"/>
          <w:sz w:val="19"/>
          <w:szCs w:val="19"/>
          <w:color w:val="232323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232323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ann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ually</w:t>
      </w:r>
      <w:r>
        <w:rPr>
          <w:rFonts w:ascii="Arial" w:hAnsi="Arial" w:eastAsia="Arial" w:cs="Arial"/>
          <w:sz w:val="19"/>
          <w:szCs w:val="19"/>
          <w:color w:val="232323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thereafter.</w:t>
      </w:r>
      <w:r>
        <w:rPr>
          <w:rFonts w:ascii="Arial" w:hAnsi="Arial" w:eastAsia="Arial" w:cs="Arial"/>
          <w:sz w:val="19"/>
          <w:szCs w:val="19"/>
          <w:color w:val="232323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2323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primary</w:t>
      </w:r>
      <w:r>
        <w:rPr>
          <w:rFonts w:ascii="Arial" w:hAnsi="Arial" w:eastAsia="Arial" w:cs="Arial"/>
          <w:sz w:val="19"/>
          <w:szCs w:val="19"/>
          <w:color w:val="232323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objectives</w:t>
      </w:r>
      <w:r>
        <w:rPr>
          <w:rFonts w:ascii="Arial" w:hAnsi="Arial" w:eastAsia="Arial" w:cs="Arial"/>
          <w:sz w:val="19"/>
          <w:szCs w:val="19"/>
          <w:color w:val="232323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232323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this</w:t>
      </w:r>
      <w:r>
        <w:rPr>
          <w:rFonts w:ascii="Arial" w:hAnsi="Arial" w:eastAsia="Arial" w:cs="Arial"/>
          <w:sz w:val="19"/>
          <w:szCs w:val="19"/>
          <w:color w:val="232323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study</w:t>
      </w:r>
      <w:r>
        <w:rPr>
          <w:rFonts w:ascii="Arial" w:hAnsi="Arial" w:eastAsia="Arial" w:cs="Arial"/>
          <w:sz w:val="19"/>
          <w:szCs w:val="19"/>
          <w:color w:val="232323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clude</w:t>
      </w:r>
      <w:r>
        <w:rPr>
          <w:rFonts w:ascii="Arial" w:hAnsi="Arial" w:eastAsia="Arial" w:cs="Arial"/>
          <w:sz w:val="19"/>
          <w:szCs w:val="19"/>
          <w:color w:val="232323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development</w:t>
      </w:r>
      <w:r>
        <w:rPr>
          <w:rFonts w:ascii="Arial" w:hAnsi="Arial" w:eastAsia="Arial" w:cs="Arial"/>
          <w:sz w:val="19"/>
          <w:szCs w:val="19"/>
          <w:color w:val="232323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2323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methodology to assess both patient satisfaction and costs</w:t>
      </w:r>
      <w:r>
        <w:rPr>
          <w:rFonts w:ascii="Arial" w:hAnsi="Arial" w:eastAsia="Arial" w:cs="Arial"/>
          <w:sz w:val="19"/>
          <w:szCs w:val="19"/>
          <w:color w:val="232323"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</w:rPr>
        <w:t>associated</w:t>
      </w:r>
      <w:r>
        <w:rPr>
          <w:rFonts w:ascii="Arial" w:hAnsi="Arial" w:eastAsia="Arial" w:cs="Arial"/>
          <w:sz w:val="19"/>
          <w:szCs w:val="19"/>
          <w:color w:val="232323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232323"/>
        </w:rPr>
        <w:t>with</w:t>
      </w:r>
      <w:r>
        <w:rPr>
          <w:rFonts w:ascii="Arial" w:hAnsi="Arial" w:eastAsia="Arial" w:cs="Arial"/>
          <w:sz w:val="19"/>
          <w:szCs w:val="19"/>
          <w:color w:val="232323"/>
          <w:spacing w:val="12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232323"/>
        </w:rPr>
        <w:t>cystoscopy</w:t>
      </w:r>
      <w:r>
        <w:rPr>
          <w:rFonts w:ascii="Arial" w:hAnsi="Arial" w:eastAsia="Arial" w:cs="Arial"/>
          <w:sz w:val="19"/>
          <w:szCs w:val="19"/>
          <w:color w:val="232323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232323"/>
        </w:rPr>
        <w:t>for</w:t>
      </w:r>
      <w:r>
        <w:rPr>
          <w:rFonts w:ascii="Arial" w:hAnsi="Arial" w:eastAsia="Arial" w:cs="Arial"/>
          <w:sz w:val="19"/>
          <w:szCs w:val="19"/>
          <w:color w:val="232323"/>
          <w:spacing w:val="12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232323"/>
        </w:rPr>
        <w:t>bladder</w:t>
      </w:r>
      <w:r>
        <w:rPr>
          <w:rFonts w:ascii="Arial" w:hAnsi="Arial" w:eastAsia="Arial" w:cs="Arial"/>
          <w:sz w:val="19"/>
          <w:szCs w:val="19"/>
          <w:color w:val="232323"/>
          <w:spacing w:val="1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232323"/>
        </w:rPr>
        <w:t>cancer</w:t>
      </w:r>
      <w:r>
        <w:rPr>
          <w:rFonts w:ascii="Arial" w:hAnsi="Arial" w:eastAsia="Arial" w:cs="Arial"/>
          <w:sz w:val="19"/>
          <w:szCs w:val="19"/>
          <w:color w:val="232323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surveillance with secondary objectives of cost, number of</w:t>
      </w:r>
      <w:r>
        <w:rPr>
          <w:rFonts w:ascii="Arial" w:hAnsi="Arial" w:eastAsia="Arial" w:cs="Arial"/>
          <w:sz w:val="19"/>
          <w:szCs w:val="19"/>
          <w:color w:val="232323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overall procedures and proportion of patients</w:t>
      </w:r>
      <w:r>
        <w:rPr>
          <w:rFonts w:ascii="Arial" w:hAnsi="Arial" w:eastAsia="Arial" w:cs="Arial"/>
          <w:sz w:val="19"/>
          <w:szCs w:val="19"/>
          <w:color w:val="232323"/>
          <w:spacing w:val="-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with disease</w:t>
      </w:r>
      <w:r>
        <w:rPr>
          <w:rFonts w:ascii="Arial" w:hAnsi="Arial" w:eastAsia="Arial" w:cs="Arial"/>
          <w:sz w:val="19"/>
          <w:szCs w:val="19"/>
          <w:color w:val="2323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recurrence  and</w:t>
      </w:r>
      <w:r>
        <w:rPr>
          <w:rFonts w:ascii="Arial" w:hAnsi="Arial" w:eastAsia="Arial" w:cs="Arial"/>
          <w:sz w:val="19"/>
          <w:szCs w:val="19"/>
          <w:color w:val="232323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progression</w:t>
      </w:r>
      <w:r>
        <w:rPr>
          <w:rFonts w:ascii="Arial" w:hAnsi="Arial" w:eastAsia="Arial" w:cs="Arial"/>
          <w:sz w:val="19"/>
          <w:szCs w:val="19"/>
          <w:color w:val="232323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at</w:t>
      </w:r>
      <w:r>
        <w:rPr>
          <w:rFonts w:ascii="Arial" w:hAnsi="Arial" w:eastAsia="Arial" w:cs="Arial"/>
          <w:sz w:val="19"/>
          <w:szCs w:val="19"/>
          <w:color w:val="232323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two</w:t>
      </w:r>
      <w:r>
        <w:rPr>
          <w:rFonts w:ascii="Arial" w:hAnsi="Arial" w:eastAsia="Arial" w:cs="Arial"/>
          <w:sz w:val="19"/>
          <w:szCs w:val="19"/>
          <w:color w:val="232323"/>
          <w:spacing w:val="11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years.</w:t>
      </w:r>
      <w:r>
        <w:rPr>
          <w:rFonts w:ascii="Arial" w:hAnsi="Arial" w:eastAsia="Arial" w:cs="Arial"/>
          <w:sz w:val="19"/>
          <w:szCs w:val="19"/>
          <w:color w:val="232323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Monito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ring</w:t>
      </w:r>
      <w:r>
        <w:rPr>
          <w:rFonts w:ascii="Arial" w:hAnsi="Arial" w:eastAsia="Arial" w:cs="Arial"/>
          <w:sz w:val="19"/>
          <w:szCs w:val="19"/>
          <w:color w:val="2323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patients</w:t>
      </w:r>
      <w:r>
        <w:rPr>
          <w:rFonts w:ascii="Arial" w:hAnsi="Arial" w:eastAsia="Arial" w:cs="Arial"/>
          <w:sz w:val="19"/>
          <w:szCs w:val="19"/>
          <w:color w:val="232323"/>
          <w:spacing w:val="20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232323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NMIBC</w:t>
      </w:r>
      <w:r>
        <w:rPr>
          <w:rFonts w:ascii="Arial" w:hAnsi="Arial" w:eastAsia="Arial" w:cs="Arial"/>
          <w:sz w:val="19"/>
          <w:szCs w:val="19"/>
          <w:color w:val="232323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less</w:t>
      </w:r>
      <w:r>
        <w:rPr>
          <w:rFonts w:ascii="Arial" w:hAnsi="Arial" w:eastAsia="Arial" w:cs="Arial"/>
          <w:sz w:val="19"/>
          <w:szCs w:val="19"/>
          <w:color w:val="232323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frequently</w:t>
      </w:r>
      <w:r>
        <w:rPr>
          <w:rFonts w:ascii="Arial" w:hAnsi="Arial" w:eastAsia="Arial" w:cs="Arial"/>
          <w:sz w:val="19"/>
          <w:szCs w:val="19"/>
          <w:color w:val="232323"/>
          <w:spacing w:val="2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232323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potentially</w:t>
      </w:r>
      <w:r>
        <w:rPr>
          <w:rFonts w:ascii="Arial" w:hAnsi="Arial" w:eastAsia="Arial" w:cs="Arial"/>
          <w:sz w:val="19"/>
          <w:szCs w:val="19"/>
          <w:color w:val="2323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decrease</w:t>
      </w:r>
      <w:r>
        <w:rPr>
          <w:rFonts w:ascii="Arial" w:hAnsi="Arial" w:eastAsia="Arial" w:cs="Arial"/>
          <w:sz w:val="19"/>
          <w:szCs w:val="19"/>
          <w:color w:val="232323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costs</w:t>
      </w:r>
      <w:r>
        <w:rPr>
          <w:rFonts w:ascii="Arial" w:hAnsi="Arial" w:eastAsia="Arial" w:cs="Arial"/>
          <w:sz w:val="19"/>
          <w:szCs w:val="19"/>
          <w:color w:val="232323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232323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improve</w:t>
      </w:r>
      <w:r>
        <w:rPr>
          <w:rFonts w:ascii="Arial" w:hAnsi="Arial" w:eastAsia="Arial" w:cs="Arial"/>
          <w:sz w:val="19"/>
          <w:szCs w:val="19"/>
          <w:color w:val="232323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patient</w:t>
      </w:r>
      <w:r>
        <w:rPr>
          <w:rFonts w:ascii="Arial" w:hAnsi="Arial" w:eastAsia="Arial" w:cs="Arial"/>
          <w:sz w:val="19"/>
          <w:szCs w:val="19"/>
          <w:color w:val="232323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satisfaction</w:t>
      </w:r>
      <w:r>
        <w:rPr>
          <w:rFonts w:ascii="Arial" w:hAnsi="Arial" w:eastAsia="Arial" w:cs="Arial"/>
          <w:sz w:val="19"/>
          <w:szCs w:val="19"/>
          <w:color w:val="232323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3"/>
        </w:rPr>
        <w:t>without</w:t>
      </w:r>
      <w:r>
        <w:rPr>
          <w:rFonts w:ascii="Arial" w:hAnsi="Arial" w:eastAsia="Arial" w:cs="Arial"/>
          <w:sz w:val="19"/>
          <w:szCs w:val="19"/>
          <w:color w:val="232323"/>
        </w:rPr>
        <w:t xml:space="preserve"> </w:t>
      </w:r>
      <w:r>
        <w:rPr>
          <w:rFonts w:ascii="Arial" w:hAnsi="Arial" w:eastAsia="Arial" w:cs="Arial"/>
          <w:sz w:val="19"/>
          <w:szCs w:val="19"/>
          <w:color w:val="232323"/>
          <w:spacing w:val="4"/>
        </w:rPr>
        <w:t>increased risk of progression to muscle-invasive disease.</w:t>
      </w:r>
    </w:p>
    <w:p>
      <w:pPr>
        <w:spacing w:line="288" w:lineRule="auto"/>
        <w:sectPr>
          <w:type w:val="continuous"/>
          <w:pgSz w:w="12240" w:h="15840"/>
          <w:pgMar w:top="1224" w:right="342" w:bottom="1458" w:left="344" w:header="58" w:footer="805" w:gutter="0"/>
          <w:cols w:equalWidth="0" w:num="2">
            <w:col w:w="6038" w:space="100"/>
            <w:col w:w="5416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332" w:lineRule="auto"/>
        <w:rPr>
          <w:rFonts w:ascii="Arial"/>
          <w:sz w:val="21"/>
        </w:rPr>
      </w:pPr>
      <w:r/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376"/>
        <w:spacing w:before="105" w:line="188" w:lineRule="auto"/>
        <w:rPr>
          <w:sz w:val="36"/>
          <w:szCs w:val="36"/>
        </w:rPr>
      </w:pPr>
      <w:r>
        <w:rPr>
          <w:sz w:val="36"/>
          <w:szCs w:val="36"/>
          <w:color w:val="005679"/>
        </w:rPr>
        <w:t>Abbreviations</w:t>
      </w:r>
    </w:p>
    <w:p>
      <w:pPr>
        <w:spacing w:before="19"/>
        <w:rPr/>
      </w:pPr>
      <w:r/>
    </w:p>
    <w:tbl>
      <w:tblPr>
        <w:tblStyle w:val="TableNormal"/>
        <w:tblW w:w="9265" w:type="dxa"/>
        <w:tblInd w:w="378" w:type="dxa"/>
        <w:tblLayout w:type="fixed"/>
        <w:tblBorders>
          <w:top w:val="single" w:color="BFBFBF" w:sz="2" w:space="0"/>
          <w:left w:val="single" w:color="BFBFBF" w:sz="2" w:space="0"/>
          <w:bottom w:val="single" w:color="BFBFBF" w:sz="2" w:space="0"/>
          <w:right w:val="single" w:color="BFBFBF" w:sz="2" w:space="0"/>
          <w:insideH w:val="single" w:color="BFBFBF" w:sz="2" w:space="0"/>
          <w:insideV w:val="single" w:color="BFBFBF" w:sz="2" w:space="0"/>
        </w:tblBorders>
      </w:tblPr>
      <w:tblGrid>
        <w:gridCol w:w="4632"/>
        <w:gridCol w:w="4633"/>
      </w:tblGrid>
      <w:tr>
        <w:trPr>
          <w:trHeight w:val="501" w:hRule="atLeast"/>
        </w:trPr>
        <w:tc>
          <w:tcPr>
            <w:tcW w:w="4632" w:type="dxa"/>
            <w:vAlign w:val="top"/>
          </w:tcPr>
          <w:p>
            <w:pPr>
              <w:pStyle w:val="TableText"/>
              <w:ind w:left="107"/>
              <w:spacing w:before="52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AHRQ</w:t>
            </w:r>
          </w:p>
        </w:tc>
        <w:tc>
          <w:tcPr>
            <w:tcW w:w="4633" w:type="dxa"/>
            <w:vAlign w:val="top"/>
          </w:tcPr>
          <w:p>
            <w:pPr>
              <w:pStyle w:val="TableText"/>
              <w:ind w:left="106"/>
              <w:spacing w:before="52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Agency for</w:t>
            </w:r>
            <w:r>
              <w:rPr>
                <w:sz w:val="22"/>
                <w:szCs w:val="22"/>
                <w:color w:val="011E31"/>
                <w:spacing w:val="24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Healthcare</w:t>
            </w:r>
            <w:r>
              <w:rPr>
                <w:sz w:val="22"/>
                <w:szCs w:val="22"/>
                <w:color w:val="011E31"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Research and Quality</w:t>
            </w:r>
          </w:p>
        </w:tc>
      </w:tr>
      <w:tr>
        <w:trPr>
          <w:trHeight w:val="496" w:hRule="atLeast"/>
        </w:trPr>
        <w:tc>
          <w:tcPr>
            <w:tcW w:w="4632" w:type="dxa"/>
            <w:vAlign w:val="top"/>
          </w:tcPr>
          <w:p>
            <w:pPr>
              <w:pStyle w:val="TableText"/>
              <w:ind w:left="107"/>
              <w:spacing w:before="4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</w:rPr>
              <w:t>AJCC</w:t>
            </w:r>
          </w:p>
        </w:tc>
        <w:tc>
          <w:tcPr>
            <w:tcW w:w="4633" w:type="dxa"/>
            <w:vAlign w:val="top"/>
          </w:tcPr>
          <w:p>
            <w:pPr>
              <w:pStyle w:val="TableText"/>
              <w:ind w:left="106"/>
              <w:spacing w:before="48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</w:rPr>
              <w:t>American Joint Committe</w:t>
            </w:r>
            <w:r>
              <w:rPr>
                <w:sz w:val="22"/>
                <w:szCs w:val="22"/>
                <w:color w:val="011E31"/>
                <w:spacing w:val="-1"/>
              </w:rPr>
              <w:t>e on</w:t>
            </w:r>
            <w:r>
              <w:rPr>
                <w:sz w:val="22"/>
                <w:szCs w:val="22"/>
                <w:color w:val="011E31"/>
                <w:spacing w:val="1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Cancer</w:t>
            </w:r>
          </w:p>
        </w:tc>
      </w:tr>
      <w:tr>
        <w:trPr>
          <w:trHeight w:val="494" w:hRule="atLeast"/>
        </w:trPr>
        <w:tc>
          <w:tcPr>
            <w:tcW w:w="4632" w:type="dxa"/>
            <w:vAlign w:val="top"/>
          </w:tcPr>
          <w:p>
            <w:pPr>
              <w:pStyle w:val="TableText"/>
              <w:ind w:left="107"/>
              <w:spacing w:before="51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</w:rPr>
              <w:t>AMH</w:t>
            </w:r>
          </w:p>
        </w:tc>
        <w:tc>
          <w:tcPr>
            <w:tcW w:w="4633" w:type="dxa"/>
            <w:vAlign w:val="top"/>
          </w:tcPr>
          <w:p>
            <w:pPr>
              <w:pStyle w:val="TableText"/>
              <w:ind w:left="106"/>
              <w:spacing w:before="48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</w:rPr>
              <w:t>Asymptomatic</w:t>
            </w:r>
            <w:r>
              <w:rPr>
                <w:sz w:val="22"/>
                <w:szCs w:val="22"/>
                <w:color w:val="011E31"/>
                <w:spacing w:val="2"/>
              </w:rPr>
              <w:t xml:space="preserve"> </w:t>
            </w:r>
            <w:r>
              <w:rPr>
                <w:sz w:val="22"/>
                <w:szCs w:val="22"/>
                <w:color w:val="011E31"/>
              </w:rPr>
              <w:t>Microhematuria</w:t>
            </w:r>
          </w:p>
        </w:tc>
      </w:tr>
      <w:tr>
        <w:trPr>
          <w:trHeight w:val="496" w:hRule="atLeast"/>
        </w:trPr>
        <w:tc>
          <w:tcPr>
            <w:tcW w:w="4632" w:type="dxa"/>
            <w:vAlign w:val="top"/>
          </w:tcPr>
          <w:p>
            <w:pPr>
              <w:pStyle w:val="TableText"/>
              <w:ind w:left="123"/>
              <w:spacing w:before="4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6"/>
              </w:rPr>
              <w:t>BLC</w:t>
            </w:r>
          </w:p>
        </w:tc>
        <w:tc>
          <w:tcPr>
            <w:tcW w:w="4633" w:type="dxa"/>
            <w:vAlign w:val="top"/>
          </w:tcPr>
          <w:p>
            <w:pPr>
              <w:pStyle w:val="TableText"/>
              <w:ind w:left="122"/>
              <w:spacing w:before="48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Blue</w:t>
            </w:r>
            <w:r>
              <w:rPr>
                <w:sz w:val="22"/>
                <w:szCs w:val="22"/>
                <w:color w:val="011E31"/>
                <w:spacing w:val="24"/>
                <w:w w:val="10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2"/>
              </w:rPr>
              <w:t>light cystoscopy</w:t>
            </w:r>
          </w:p>
        </w:tc>
      </w:tr>
      <w:tr>
        <w:trPr>
          <w:trHeight w:val="497" w:hRule="atLeast"/>
        </w:trPr>
        <w:tc>
          <w:tcPr>
            <w:tcW w:w="4632" w:type="dxa"/>
            <w:vAlign w:val="top"/>
          </w:tcPr>
          <w:p>
            <w:pPr>
              <w:pStyle w:val="TableText"/>
              <w:ind w:left="118"/>
              <w:spacing w:before="5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3"/>
              </w:rPr>
              <w:t>CSS</w:t>
            </w:r>
          </w:p>
        </w:tc>
        <w:tc>
          <w:tcPr>
            <w:tcW w:w="4633" w:type="dxa"/>
            <w:vAlign w:val="top"/>
          </w:tcPr>
          <w:p>
            <w:pPr>
              <w:pStyle w:val="TableText"/>
              <w:ind w:left="117"/>
              <w:spacing w:before="50" w:line="1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Cancer-specific survival</w:t>
            </w:r>
          </w:p>
        </w:tc>
      </w:tr>
      <w:tr>
        <w:trPr>
          <w:trHeight w:val="494" w:hRule="atLeast"/>
        </w:trPr>
        <w:tc>
          <w:tcPr>
            <w:tcW w:w="4632" w:type="dxa"/>
            <w:vAlign w:val="top"/>
          </w:tcPr>
          <w:p>
            <w:pPr>
              <w:pStyle w:val="TableText"/>
              <w:ind w:left="118"/>
              <w:spacing w:before="5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4"/>
              </w:rPr>
              <w:t>CIS</w:t>
            </w:r>
          </w:p>
        </w:tc>
        <w:tc>
          <w:tcPr>
            <w:tcW w:w="4633" w:type="dxa"/>
            <w:vAlign w:val="top"/>
          </w:tcPr>
          <w:p>
            <w:pPr>
              <w:pStyle w:val="TableText"/>
              <w:ind w:left="117"/>
              <w:spacing w:before="50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Carcinoma</w:t>
            </w:r>
            <w:r>
              <w:rPr>
                <w:sz w:val="22"/>
                <w:szCs w:val="22"/>
                <w:color w:val="011E31"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2"/>
              </w:rPr>
              <w:t>in situ</w:t>
            </w:r>
          </w:p>
        </w:tc>
      </w:tr>
      <w:tr>
        <w:trPr>
          <w:trHeight w:val="496" w:hRule="atLeast"/>
        </w:trPr>
        <w:tc>
          <w:tcPr>
            <w:tcW w:w="4632" w:type="dxa"/>
            <w:vAlign w:val="top"/>
          </w:tcPr>
          <w:p>
            <w:pPr>
              <w:pStyle w:val="TableText"/>
              <w:ind w:left="118"/>
              <w:spacing w:before="5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3"/>
              </w:rPr>
              <w:t>CT</w:t>
            </w:r>
          </w:p>
        </w:tc>
        <w:tc>
          <w:tcPr>
            <w:tcW w:w="4633" w:type="dxa"/>
            <w:vAlign w:val="top"/>
          </w:tcPr>
          <w:p>
            <w:pPr>
              <w:pStyle w:val="TableText"/>
              <w:ind w:left="117"/>
              <w:spacing w:before="52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Computed tomography</w:t>
            </w:r>
          </w:p>
        </w:tc>
      </w:tr>
      <w:tr>
        <w:trPr>
          <w:trHeight w:val="787" w:hRule="atLeast"/>
        </w:trPr>
        <w:tc>
          <w:tcPr>
            <w:tcW w:w="4632" w:type="dxa"/>
            <w:vAlign w:val="top"/>
          </w:tcPr>
          <w:p>
            <w:pPr>
              <w:pStyle w:val="TableText"/>
              <w:ind w:left="118"/>
              <w:spacing w:before="50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3"/>
              </w:rPr>
              <w:t>CUETO</w:t>
            </w:r>
          </w:p>
        </w:tc>
        <w:tc>
          <w:tcPr>
            <w:tcW w:w="4633" w:type="dxa"/>
            <w:vAlign w:val="top"/>
          </w:tcPr>
          <w:p>
            <w:pPr>
              <w:pStyle w:val="TableText"/>
              <w:ind w:left="116" w:right="104"/>
              <w:spacing w:before="47" w:line="26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Club</w:t>
            </w:r>
            <w:r>
              <w:rPr>
                <w:sz w:val="22"/>
                <w:szCs w:val="22"/>
                <w:color w:val="011E31"/>
                <w:spacing w:val="18"/>
              </w:rPr>
              <w:t xml:space="preserve">   </w:t>
            </w:r>
            <w:r>
              <w:rPr>
                <w:sz w:val="22"/>
                <w:szCs w:val="22"/>
                <w:color w:val="011E31"/>
                <w:spacing w:val="-2"/>
              </w:rPr>
              <w:t>Urologico</w:t>
            </w:r>
            <w:r>
              <w:rPr>
                <w:sz w:val="22"/>
                <w:szCs w:val="22"/>
                <w:color w:val="011E31"/>
                <w:spacing w:val="13"/>
              </w:rPr>
              <w:t xml:space="preserve">   </w:t>
            </w:r>
            <w:r>
              <w:rPr>
                <w:sz w:val="22"/>
                <w:szCs w:val="22"/>
                <w:color w:val="011E31"/>
                <w:spacing w:val="-2"/>
              </w:rPr>
              <w:t>Español   de    Tratamiento</w:t>
            </w:r>
            <w:r>
              <w:rPr>
                <w:sz w:val="22"/>
                <w:szCs w:val="22"/>
                <w:color w:val="011E31"/>
                <w:spacing w:val="2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Oncologico</w:t>
            </w:r>
          </w:p>
        </w:tc>
      </w:tr>
      <w:tr>
        <w:trPr>
          <w:trHeight w:val="787" w:hRule="atLeast"/>
        </w:trPr>
        <w:tc>
          <w:tcPr>
            <w:tcW w:w="4632" w:type="dxa"/>
            <w:vAlign w:val="top"/>
          </w:tcPr>
          <w:p>
            <w:pPr>
              <w:pStyle w:val="TableText"/>
              <w:ind w:left="125"/>
              <w:spacing w:before="50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4"/>
              </w:rPr>
              <w:t>EORTC</w:t>
            </w:r>
          </w:p>
        </w:tc>
        <w:tc>
          <w:tcPr>
            <w:tcW w:w="4633" w:type="dxa"/>
            <w:vAlign w:val="top"/>
          </w:tcPr>
          <w:p>
            <w:pPr>
              <w:pStyle w:val="TableText"/>
              <w:ind w:left="111" w:right="104" w:firstLine="12"/>
              <w:spacing w:before="48" w:line="28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European</w:t>
            </w:r>
            <w:r>
              <w:rPr>
                <w:sz w:val="22"/>
                <w:szCs w:val="22"/>
                <w:color w:val="011E31"/>
                <w:spacing w:val="24"/>
              </w:rPr>
              <w:t xml:space="preserve">  </w:t>
            </w:r>
            <w:r>
              <w:rPr>
                <w:sz w:val="22"/>
                <w:szCs w:val="22"/>
                <w:color w:val="011E31"/>
                <w:spacing w:val="-1"/>
              </w:rPr>
              <w:t>Organization</w:t>
            </w:r>
            <w:r>
              <w:rPr>
                <w:sz w:val="22"/>
                <w:szCs w:val="22"/>
                <w:color w:val="011E31"/>
                <w:spacing w:val="20"/>
              </w:rPr>
              <w:t xml:space="preserve">  </w:t>
            </w:r>
            <w:r>
              <w:rPr>
                <w:sz w:val="22"/>
                <w:szCs w:val="22"/>
                <w:color w:val="011E31"/>
                <w:spacing w:val="-1"/>
              </w:rPr>
              <w:t>f</w:t>
            </w:r>
            <w:r>
              <w:rPr>
                <w:sz w:val="22"/>
                <w:szCs w:val="22"/>
                <w:color w:val="011E31"/>
                <w:spacing w:val="-2"/>
              </w:rPr>
              <w:t>or</w:t>
            </w:r>
            <w:r>
              <w:rPr>
                <w:sz w:val="22"/>
                <w:szCs w:val="22"/>
                <w:color w:val="011E31"/>
                <w:spacing w:val="26"/>
                <w:w w:val="101"/>
              </w:rPr>
              <w:t xml:space="preserve">  </w:t>
            </w:r>
            <w:r>
              <w:rPr>
                <w:sz w:val="22"/>
                <w:szCs w:val="22"/>
                <w:color w:val="011E31"/>
                <w:spacing w:val="-2"/>
              </w:rPr>
              <w:t>Research</w:t>
            </w:r>
            <w:r>
              <w:rPr>
                <w:sz w:val="22"/>
                <w:szCs w:val="22"/>
                <w:color w:val="011E31"/>
                <w:spacing w:val="24"/>
              </w:rPr>
              <w:t xml:space="preserve">  </w:t>
            </w:r>
            <w:r>
              <w:rPr>
                <w:sz w:val="22"/>
                <w:szCs w:val="22"/>
                <w:color w:val="011E31"/>
                <w:spacing w:val="-2"/>
              </w:rPr>
              <w:t>and</w:t>
            </w:r>
            <w:r>
              <w:rPr>
                <w:sz w:val="22"/>
                <w:szCs w:val="22"/>
                <w:color w:val="011E31"/>
              </w:rPr>
              <w:t xml:space="preserve"> </w:t>
            </w:r>
            <w:r>
              <w:rPr>
                <w:sz w:val="22"/>
                <w:szCs w:val="22"/>
                <w:color w:val="011E31"/>
              </w:rPr>
              <w:t>Treatment of Cancer</w:t>
            </w:r>
          </w:p>
        </w:tc>
      </w:tr>
      <w:tr>
        <w:trPr>
          <w:trHeight w:val="497" w:hRule="atLeast"/>
        </w:trPr>
        <w:tc>
          <w:tcPr>
            <w:tcW w:w="4632" w:type="dxa"/>
            <w:vAlign w:val="top"/>
          </w:tcPr>
          <w:p>
            <w:pPr>
              <w:pStyle w:val="TableText"/>
              <w:ind w:left="123"/>
              <w:spacing w:before="5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6"/>
              </w:rPr>
              <w:t>LVI</w:t>
            </w:r>
          </w:p>
        </w:tc>
        <w:tc>
          <w:tcPr>
            <w:tcW w:w="4633" w:type="dxa"/>
            <w:vAlign w:val="top"/>
          </w:tcPr>
          <w:p>
            <w:pPr>
              <w:pStyle w:val="TableText"/>
              <w:ind w:left="122"/>
              <w:spacing w:before="50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Lymphovascular invasion</w:t>
            </w:r>
          </w:p>
        </w:tc>
      </w:tr>
      <w:tr>
        <w:trPr>
          <w:trHeight w:val="494" w:hRule="atLeast"/>
        </w:trPr>
        <w:tc>
          <w:tcPr>
            <w:tcW w:w="4632" w:type="dxa"/>
            <w:vAlign w:val="top"/>
          </w:tcPr>
          <w:p>
            <w:pPr>
              <w:pStyle w:val="TableText"/>
              <w:ind w:left="124"/>
              <w:spacing w:before="5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5"/>
              </w:rPr>
              <w:t>MRI</w:t>
            </w:r>
          </w:p>
        </w:tc>
        <w:tc>
          <w:tcPr>
            <w:tcW w:w="4633" w:type="dxa"/>
            <w:vAlign w:val="top"/>
          </w:tcPr>
          <w:p>
            <w:pPr>
              <w:pStyle w:val="TableText"/>
              <w:ind w:left="122"/>
              <w:spacing w:before="50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Magnetic resonance</w:t>
            </w:r>
            <w:r>
              <w:rPr>
                <w:sz w:val="22"/>
                <w:szCs w:val="22"/>
                <w:color w:val="011E31"/>
                <w:spacing w:val="12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im</w:t>
            </w:r>
            <w:r>
              <w:rPr>
                <w:sz w:val="22"/>
                <w:szCs w:val="22"/>
                <w:color w:val="011E31"/>
                <w:spacing w:val="-2"/>
              </w:rPr>
              <w:t>aging</w:t>
            </w:r>
          </w:p>
        </w:tc>
      </w:tr>
      <w:tr>
        <w:trPr>
          <w:trHeight w:val="497" w:hRule="atLeast"/>
        </w:trPr>
        <w:tc>
          <w:tcPr>
            <w:tcW w:w="4632" w:type="dxa"/>
            <w:vAlign w:val="top"/>
          </w:tcPr>
          <w:p>
            <w:pPr>
              <w:pStyle w:val="TableText"/>
              <w:ind w:left="124"/>
              <w:spacing w:before="5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6"/>
              </w:rPr>
              <w:t>NBI</w:t>
            </w:r>
          </w:p>
        </w:tc>
        <w:tc>
          <w:tcPr>
            <w:tcW w:w="4633" w:type="dxa"/>
            <w:vAlign w:val="top"/>
          </w:tcPr>
          <w:p>
            <w:pPr>
              <w:pStyle w:val="TableText"/>
              <w:ind w:left="123"/>
              <w:spacing w:before="53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Narrow band</w:t>
            </w:r>
            <w:r>
              <w:rPr>
                <w:sz w:val="22"/>
                <w:szCs w:val="22"/>
                <w:color w:val="011E31"/>
                <w:spacing w:val="20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2"/>
              </w:rPr>
              <w:t>imaging</w:t>
            </w:r>
          </w:p>
        </w:tc>
      </w:tr>
      <w:tr>
        <w:trPr>
          <w:trHeight w:val="496" w:hRule="atLeast"/>
        </w:trPr>
        <w:tc>
          <w:tcPr>
            <w:tcW w:w="4632" w:type="dxa"/>
            <w:vAlign w:val="top"/>
          </w:tcPr>
          <w:p>
            <w:pPr>
              <w:pStyle w:val="TableText"/>
              <w:ind w:left="124"/>
              <w:spacing w:before="5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3"/>
              </w:rPr>
              <w:t>NMIBC</w:t>
            </w:r>
          </w:p>
        </w:tc>
        <w:tc>
          <w:tcPr>
            <w:tcW w:w="4633" w:type="dxa"/>
            <w:vAlign w:val="top"/>
          </w:tcPr>
          <w:p>
            <w:pPr>
              <w:pStyle w:val="TableText"/>
              <w:ind w:left="123"/>
              <w:spacing w:before="50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Non-muscle</w:t>
            </w:r>
            <w:r>
              <w:rPr>
                <w:sz w:val="22"/>
                <w:szCs w:val="22"/>
                <w:color w:val="011E31"/>
                <w:spacing w:val="2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invasive bladder cancer</w:t>
            </w:r>
          </w:p>
        </w:tc>
      </w:tr>
      <w:tr>
        <w:trPr>
          <w:trHeight w:val="496" w:hRule="atLeast"/>
        </w:trPr>
        <w:tc>
          <w:tcPr>
            <w:tcW w:w="4632" w:type="dxa"/>
            <w:vAlign w:val="top"/>
          </w:tcPr>
          <w:p>
            <w:pPr>
              <w:pStyle w:val="TableText"/>
              <w:ind w:left="125"/>
              <w:spacing w:before="5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5"/>
              </w:rPr>
              <w:t>US</w:t>
            </w:r>
          </w:p>
        </w:tc>
        <w:tc>
          <w:tcPr>
            <w:tcW w:w="4633" w:type="dxa"/>
            <w:vAlign w:val="top"/>
          </w:tcPr>
          <w:p>
            <w:pPr>
              <w:pStyle w:val="TableText"/>
              <w:ind w:left="123"/>
              <w:spacing w:before="50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Ultrasonography</w:t>
            </w:r>
          </w:p>
        </w:tc>
      </w:tr>
      <w:tr>
        <w:trPr>
          <w:trHeight w:val="494" w:hRule="atLeast"/>
        </w:trPr>
        <w:tc>
          <w:tcPr>
            <w:tcW w:w="4632" w:type="dxa"/>
            <w:vAlign w:val="top"/>
          </w:tcPr>
          <w:p>
            <w:pPr>
              <w:pStyle w:val="TableText"/>
              <w:ind w:left="112"/>
              <w:spacing w:before="5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TURBT</w:t>
            </w:r>
          </w:p>
        </w:tc>
        <w:tc>
          <w:tcPr>
            <w:tcW w:w="4633" w:type="dxa"/>
            <w:vAlign w:val="top"/>
          </w:tcPr>
          <w:p>
            <w:pPr>
              <w:pStyle w:val="TableText"/>
              <w:ind w:left="111"/>
              <w:spacing w:before="51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</w:rPr>
              <w:t>Transurethral resection of bladder tum</w:t>
            </w:r>
            <w:r>
              <w:rPr>
                <w:sz w:val="22"/>
                <w:szCs w:val="22"/>
                <w:color w:val="011E31"/>
                <w:spacing w:val="-1"/>
              </w:rPr>
              <w:t>or</w:t>
            </w:r>
          </w:p>
        </w:tc>
      </w:tr>
      <w:tr>
        <w:trPr>
          <w:trHeight w:val="496" w:hRule="atLeast"/>
        </w:trPr>
        <w:tc>
          <w:tcPr>
            <w:tcW w:w="4632" w:type="dxa"/>
            <w:vAlign w:val="top"/>
          </w:tcPr>
          <w:p>
            <w:pPr>
              <w:pStyle w:val="TableText"/>
              <w:ind w:left="125"/>
              <w:spacing w:before="5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6"/>
              </w:rPr>
              <w:t>UTI</w:t>
            </w:r>
          </w:p>
        </w:tc>
        <w:tc>
          <w:tcPr>
            <w:tcW w:w="4633" w:type="dxa"/>
            <w:vAlign w:val="top"/>
          </w:tcPr>
          <w:p>
            <w:pPr>
              <w:pStyle w:val="TableText"/>
              <w:ind w:left="123"/>
              <w:spacing w:before="54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Urinary tract</w:t>
            </w:r>
            <w:r>
              <w:rPr>
                <w:sz w:val="22"/>
                <w:szCs w:val="22"/>
                <w:color w:val="011E31"/>
                <w:spacing w:val="27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2"/>
              </w:rPr>
              <w:t>infection</w:t>
            </w:r>
          </w:p>
        </w:tc>
      </w:tr>
      <w:tr>
        <w:trPr>
          <w:trHeight w:val="497" w:hRule="atLeast"/>
        </w:trPr>
        <w:tc>
          <w:tcPr>
            <w:tcW w:w="4632" w:type="dxa"/>
            <w:vAlign w:val="top"/>
          </w:tcPr>
          <w:p>
            <w:pPr>
              <w:pStyle w:val="TableText"/>
              <w:ind w:left="110"/>
              <w:spacing w:before="52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WHO</w:t>
            </w:r>
          </w:p>
        </w:tc>
        <w:tc>
          <w:tcPr>
            <w:tcW w:w="4633" w:type="dxa"/>
            <w:vAlign w:val="top"/>
          </w:tcPr>
          <w:p>
            <w:pPr>
              <w:pStyle w:val="TableText"/>
              <w:ind w:left="109"/>
              <w:spacing w:before="52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World</w:t>
            </w:r>
            <w:r>
              <w:rPr>
                <w:sz w:val="22"/>
                <w:szCs w:val="22"/>
                <w:color w:val="011E31"/>
                <w:spacing w:val="2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Health Organization</w:t>
            </w:r>
          </w:p>
        </w:tc>
      </w:tr>
      <w:tr>
        <w:trPr>
          <w:trHeight w:val="501" w:hRule="atLeast"/>
        </w:trPr>
        <w:tc>
          <w:tcPr>
            <w:tcW w:w="4632" w:type="dxa"/>
            <w:vAlign w:val="top"/>
          </w:tcPr>
          <w:p>
            <w:pPr>
              <w:pStyle w:val="TableText"/>
              <w:ind w:left="110"/>
              <w:spacing w:before="5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WLC</w:t>
            </w:r>
          </w:p>
        </w:tc>
        <w:tc>
          <w:tcPr>
            <w:tcW w:w="4633" w:type="dxa"/>
            <w:vAlign w:val="top"/>
          </w:tcPr>
          <w:p>
            <w:pPr>
              <w:pStyle w:val="TableText"/>
              <w:ind w:left="109"/>
              <w:spacing w:before="52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White light</w:t>
            </w:r>
            <w:r>
              <w:rPr>
                <w:sz w:val="22"/>
                <w:szCs w:val="22"/>
                <w:color w:val="011E31"/>
                <w:spacing w:val="20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cystoscopy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9"/>
          <w:pgSz w:w="12240" w:h="15840"/>
          <w:pgMar w:top="1224" w:right="342" w:bottom="1458" w:left="344" w:header="58" w:footer="805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396" w:right="376"/>
        <w:spacing w:before="106" w:line="268" w:lineRule="auto"/>
        <w:rPr>
          <w:sz w:val="36"/>
          <w:szCs w:val="36"/>
        </w:rPr>
      </w:pPr>
      <w:r>
        <w:rPr>
          <w:sz w:val="36"/>
          <w:szCs w:val="36"/>
          <w:color w:val="005679"/>
          <w:spacing w:val="-2"/>
        </w:rPr>
        <w:t>NON-MUSCLE    INVASIVE     BLAD</w:t>
      </w:r>
      <w:r>
        <w:rPr>
          <w:sz w:val="36"/>
          <w:szCs w:val="36"/>
          <w:color w:val="005679"/>
          <w:spacing w:val="-3"/>
        </w:rPr>
        <w:t>DER     CANCER     (NMIBC)     PANEL,</w:t>
      </w:r>
      <w:r>
        <w:rPr>
          <w:sz w:val="36"/>
          <w:szCs w:val="36"/>
          <w:color w:val="005679"/>
        </w:rPr>
        <w:t xml:space="preserve"> </w:t>
      </w:r>
      <w:r>
        <w:rPr>
          <w:sz w:val="36"/>
          <w:szCs w:val="36"/>
          <w:color w:val="005679"/>
          <w:spacing w:val="-2"/>
        </w:rPr>
        <w:t>CONSULTANTS, AND</w:t>
      </w:r>
      <w:r>
        <w:rPr>
          <w:sz w:val="36"/>
          <w:szCs w:val="36"/>
          <w:color w:val="005679"/>
          <w:spacing w:val="20"/>
        </w:rPr>
        <w:t xml:space="preserve"> </w:t>
      </w:r>
      <w:r>
        <w:rPr>
          <w:sz w:val="36"/>
          <w:szCs w:val="36"/>
          <w:color w:val="005679"/>
          <w:spacing w:val="-2"/>
        </w:rPr>
        <w:t>STA</w:t>
      </w:r>
      <w:r>
        <w:rPr>
          <w:sz w:val="36"/>
          <w:szCs w:val="36"/>
          <w:color w:val="005679"/>
          <w:spacing w:val="-3"/>
        </w:rPr>
        <w:t>FF</w:t>
      </w:r>
    </w:p>
    <w:p>
      <w:pPr>
        <w:spacing w:line="169" w:lineRule="exact"/>
        <w:rPr/>
      </w:pPr>
      <w:r/>
    </w:p>
    <w:p>
      <w:pPr>
        <w:spacing w:line="169" w:lineRule="exact"/>
        <w:sectPr>
          <w:footerReference w:type="default" r:id="rId40"/>
          <w:pgSz w:w="12240" w:h="15840"/>
          <w:pgMar w:top="1224" w:right="342" w:bottom="1458" w:left="344" w:header="58" w:footer="805" w:gutter="0"/>
          <w:cols w:equalWidth="0" w:num="1">
            <w:col w:w="11554" w:space="0"/>
          </w:cols>
        </w:sectPr>
        <w:rPr/>
      </w:pPr>
    </w:p>
    <w:p>
      <w:pPr>
        <w:ind w:left="390"/>
        <w:spacing w:before="37" w:line="225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</w:rPr>
        <w:t>Non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2"/>
        </w:rPr>
        <w:t>-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Muscle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Invasive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Bladder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Cancer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Panel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2"/>
        </w:rPr>
        <w:t xml:space="preserve"> 2016</w:t>
      </w:r>
    </w:p>
    <w:p>
      <w:pPr>
        <w:ind w:left="384"/>
        <w:spacing w:before="286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Sam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Chang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MBA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Chair</w:t>
      </w:r>
    </w:p>
    <w:p>
      <w:pPr>
        <w:ind w:left="390" w:right="2428" w:hanging="14"/>
        <w:spacing w:before="41" w:line="24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Vanderbilt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University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Medical Center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Nashville, TN</w:t>
      </w:r>
    </w:p>
    <w:p>
      <w:pPr>
        <w:ind w:left="385" w:right="2328" w:hanging="4"/>
        <w:spacing w:before="247" w:line="247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James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M.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McKiernan,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MD, Vice Chair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Columbia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University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Medical Center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New York,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NY</w:t>
      </w:r>
    </w:p>
    <w:p>
      <w:pPr>
        <w:ind w:left="389" w:right="3464" w:hanging="5"/>
        <w:spacing w:before="245" w:line="23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Stephen A.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Boorjian,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Mayo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Clinic</w:t>
      </w:r>
    </w:p>
    <w:p>
      <w:pPr>
        <w:ind w:left="391"/>
        <w:spacing w:before="31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Rochester,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MN</w:t>
      </w:r>
    </w:p>
    <w:p>
      <w:pPr>
        <w:ind w:left="391"/>
        <w:spacing w:before="261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Peter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. </w:t>
      </w:r>
      <w:r>
        <w:rPr>
          <w:rFonts w:ascii="Arial" w:hAnsi="Arial" w:eastAsia="Arial" w:cs="Arial"/>
          <w:sz w:val="19"/>
          <w:szCs w:val="19"/>
          <w:color w:val="011E31"/>
        </w:rPr>
        <w:t>Clark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</w:p>
    <w:p>
      <w:pPr>
        <w:ind w:left="390" w:right="2428" w:hanging="14"/>
        <w:spacing w:before="28" w:line="24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Vanderbilt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University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Medical Center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Nashville, TN</w:t>
      </w:r>
    </w:p>
    <w:p>
      <w:pPr>
        <w:ind w:left="390" w:right="3329" w:hanging="6"/>
        <w:spacing w:before="248" w:line="23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Siamak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Daneshmand,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USC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Institute of Urology</w:t>
      </w:r>
    </w:p>
    <w:p>
      <w:pPr>
        <w:ind w:left="390"/>
        <w:spacing w:before="29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Los Angeles,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</w:t>
      </w:r>
    </w:p>
    <w:p>
      <w:pPr>
        <w:ind w:left="391" w:right="2263" w:hanging="1"/>
        <w:spacing w:before="274" w:line="23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Badrinath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Konety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FACS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MBA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University of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Minnesota</w:t>
      </w:r>
    </w:p>
    <w:p>
      <w:pPr>
        <w:ind w:left="390"/>
        <w:spacing w:before="31" w:line="20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Minneapolis,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MN</w:t>
      </w:r>
    </w:p>
    <w:p>
      <w:pPr>
        <w:ind w:left="391"/>
        <w:spacing w:before="268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Raj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Pruthi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FACS</w:t>
      </w:r>
    </w:p>
    <w:p>
      <w:pPr>
        <w:ind w:left="385" w:right="3485" w:firstLine="5"/>
        <w:spacing w:before="44" w:line="237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UNC School of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Medicine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Chapel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Hill,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NC</w:t>
      </w:r>
    </w:p>
    <w:p>
      <w:pPr>
        <w:ind w:left="375" w:right="624" w:firstLine="15"/>
        <w:spacing w:before="29" w:line="23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Diane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Z.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Quale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(Patien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Advocate)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Bladder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Cancer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Advocacy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Network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Bethesda,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</w:p>
    <w:p>
      <w:pPr>
        <w:ind w:left="385"/>
        <w:spacing w:before="31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Chad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Ritch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MBA</w:t>
      </w:r>
    </w:p>
    <w:p>
      <w:pPr>
        <w:ind w:left="381" w:right="1687" w:firstLine="10"/>
        <w:spacing w:before="258" w:line="23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University of Miami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Health System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Miami,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John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. </w:t>
      </w:r>
      <w:r>
        <w:rPr>
          <w:rFonts w:ascii="Arial" w:hAnsi="Arial" w:eastAsia="Arial" w:cs="Arial"/>
          <w:sz w:val="19"/>
          <w:szCs w:val="19"/>
          <w:color w:val="011E31"/>
        </w:rPr>
        <w:t>Seigne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</w:p>
    <w:p>
      <w:pPr>
        <w:ind w:left="391"/>
        <w:spacing w:before="32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Dartmouth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Hitchcock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Medical Center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Lebanon,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NH</w:t>
      </w:r>
    </w:p>
    <w:p>
      <w:pPr>
        <w:ind w:left="384" w:right="3531" w:firstLine="6"/>
        <w:spacing w:before="260" w:line="234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Eila Curlee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Skinner,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Stanford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University</w:t>
      </w:r>
    </w:p>
    <w:p>
      <w:pPr>
        <w:ind w:left="384"/>
        <w:spacing w:before="33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Stanford,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CA</w:t>
      </w:r>
    </w:p>
    <w:p>
      <w:pPr>
        <w:ind w:left="390"/>
        <w:spacing w:before="260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Norm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. </w:t>
      </w:r>
      <w:r>
        <w:rPr>
          <w:rFonts w:ascii="Arial" w:hAnsi="Arial" w:eastAsia="Arial" w:cs="Arial"/>
          <w:sz w:val="19"/>
          <w:szCs w:val="19"/>
          <w:color w:val="011E31"/>
        </w:rPr>
        <w:t>Smith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</w:p>
    <w:p>
      <w:pPr>
        <w:ind w:left="391"/>
        <w:spacing w:before="30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University of Chicago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Medical Center Chicago,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IL</w:t>
      </w:r>
    </w:p>
    <w:p>
      <w:pPr>
        <w:ind w:left="385"/>
        <w:spacing w:before="271" w:line="225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Consultants</w:t>
      </w:r>
    </w:p>
    <w:p>
      <w:pPr>
        <w:ind w:left="381" w:right="3996" w:firstLine="10"/>
        <w:spacing w:before="6" w:line="24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Roger Chou,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Jessica Griffin,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4" w:right="379"/>
        <w:spacing w:before="36" w:line="25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Non-Muscle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Invasive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Bladder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Cancer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 xml:space="preserve">  Amendment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Panel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7"/>
        </w:rPr>
        <w:t xml:space="preserve"> 2020</w:t>
      </w:r>
    </w:p>
    <w:p>
      <w:pPr>
        <w:ind w:left="5"/>
        <w:spacing w:line="21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James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M.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McKiernan,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MD, Chair</w:t>
      </w:r>
    </w:p>
    <w:p>
      <w:pPr>
        <w:ind w:left="14" w:right="2240" w:hanging="5"/>
        <w:spacing w:before="29" w:line="24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Columbia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University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Medical Center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New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York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NY</w:t>
      </w:r>
    </w:p>
    <w:p>
      <w:pPr>
        <w:ind w:left="8"/>
        <w:spacing w:before="250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Sam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Chang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MBA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Chair</w:t>
      </w:r>
    </w:p>
    <w:p>
      <w:pPr>
        <w:ind w:left="14" w:right="2183" w:hanging="14"/>
        <w:spacing w:before="44" w:line="24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Vanderbilt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University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Medical Center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Nashville, TN</w:t>
      </w:r>
    </w:p>
    <w:p>
      <w:pPr>
        <w:ind w:left="5"/>
        <w:spacing w:before="246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Jeffrey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M.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Holzbeierlein,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FACS</w:t>
      </w:r>
    </w:p>
    <w:p>
      <w:pPr>
        <w:ind w:left="13" w:right="1840" w:hanging="9"/>
        <w:spacing w:before="43" w:line="23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University of Kansas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ealth System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Kansas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City,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KS</w:t>
      </w:r>
    </w:p>
    <w:p>
      <w:pPr>
        <w:ind w:left="9" w:right="2240"/>
        <w:spacing w:before="262" w:line="245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Christopher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B. Anderson,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MD,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MPH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Columbia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University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Medical Center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New York,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NY</w:t>
      </w:r>
    </w:p>
    <w:p>
      <w:pPr>
        <w:ind w:left="15" w:right="2784" w:hanging="10"/>
        <w:spacing w:before="250" w:line="23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John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Gore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FACS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University of Washington</w:t>
      </w:r>
    </w:p>
    <w:p>
      <w:pPr>
        <w:ind w:left="8"/>
        <w:spacing w:before="31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Seattle, WA</w:t>
      </w:r>
    </w:p>
    <w:p>
      <w:pPr>
        <w:ind w:left="14" w:right="379"/>
        <w:spacing w:before="258" w:line="25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Non-Muscle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Invasive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Bladder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Cancer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 xml:space="preserve">  Amendment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Panel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7"/>
        </w:rPr>
        <w:t xml:space="preserve"> 2024</w:t>
      </w:r>
    </w:p>
    <w:p>
      <w:pPr>
        <w:ind w:left="5"/>
        <w:spacing w:before="1" w:line="205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Jeffrey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M.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Holzbeierlein,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FACS</w:t>
      </w:r>
    </w:p>
    <w:p>
      <w:pPr>
        <w:ind w:left="13" w:right="1840" w:hanging="9"/>
        <w:spacing w:before="43" w:line="23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University of Kansas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ealth System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Kansas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City,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KS</w:t>
      </w:r>
    </w:p>
    <w:p>
      <w:pPr>
        <w:ind w:left="8"/>
        <w:spacing w:before="259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Sam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Chang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MBA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Chair</w:t>
      </w:r>
    </w:p>
    <w:p>
      <w:pPr>
        <w:ind w:left="14" w:right="2183" w:hanging="14"/>
        <w:spacing w:before="44" w:line="24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Vanderbilt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University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Medical Center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Nashville, TN</w:t>
      </w:r>
    </w:p>
    <w:p>
      <w:pPr>
        <w:ind w:left="4" w:right="3418" w:hanging="4"/>
        <w:spacing w:before="249" w:line="245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Andrew C.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James,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Texas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Urology Group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San Antonio, TX</w:t>
      </w:r>
    </w:p>
    <w:p>
      <w:pPr>
        <w:ind w:left="5"/>
        <w:spacing w:before="250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James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M.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McKiernan,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MD, Chair</w:t>
      </w:r>
    </w:p>
    <w:p>
      <w:pPr>
        <w:ind w:left="14" w:right="2240" w:hanging="5"/>
        <w:spacing w:before="30" w:line="24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Columbia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University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Medical Center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New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York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NY</w:t>
      </w:r>
    </w:p>
    <w:p>
      <w:pPr>
        <w:ind w:left="13" w:right="3153" w:hanging="14"/>
        <w:spacing w:before="246" w:line="242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Anne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K. Schuckman,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USC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Urological Oncology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Los Angeles,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</w:t>
      </w:r>
    </w:p>
    <w:p>
      <w:pPr>
        <w:ind w:left="7"/>
        <w:spacing w:before="258" w:line="204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Staff</w:t>
      </w:r>
    </w:p>
    <w:p>
      <w:pPr>
        <w:ind w:left="15"/>
        <w:spacing w:before="45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Erin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Kirkby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MS</w:t>
      </w:r>
    </w:p>
    <w:p>
      <w:pPr>
        <w:ind w:left="14" w:right="3675"/>
        <w:spacing w:before="43" w:line="22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Leila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Rahimi,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MHS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Brooke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Bixler,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MPH</w:t>
      </w:r>
    </w:p>
    <w:p>
      <w:pPr>
        <w:spacing w:line="229" w:lineRule="auto"/>
        <w:sectPr>
          <w:type w:val="continuous"/>
          <w:pgSz w:w="12240" w:h="15840"/>
          <w:pgMar w:top="1224" w:right="342" w:bottom="1458" w:left="344" w:header="58" w:footer="805" w:gutter="0"/>
          <w:cols w:equalWidth="0" w:num="2">
            <w:col w:w="6038" w:space="100"/>
            <w:col w:w="5417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222" w:lineRule="exact"/>
        <w:rPr/>
      </w:pPr>
      <w:r/>
    </w:p>
    <w:p>
      <w:pPr>
        <w:spacing w:line="222" w:lineRule="exact"/>
        <w:sectPr>
          <w:footerReference w:type="default" r:id="rId41"/>
          <w:pgSz w:w="12240" w:h="15840"/>
          <w:pgMar w:top="1224" w:right="342" w:bottom="1458" w:left="344" w:header="58" w:footer="805" w:gutter="0"/>
          <w:cols w:equalWidth="0" w:num="1">
            <w:col w:w="11554" w:space="0"/>
          </w:cols>
        </w:sectPr>
        <w:rPr/>
      </w:pPr>
    </w:p>
    <w:p>
      <w:pPr>
        <w:ind w:left="384"/>
        <w:spacing w:before="35" w:line="20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1"/>
        </w:rPr>
        <w:t>Sennett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K.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Kim</w:t>
      </w:r>
    </w:p>
    <w:p>
      <w:pPr>
        <w:ind w:left="390"/>
        <w:spacing w:before="45" w:line="205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Lauren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Pak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MHS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MS</w:t>
      </w:r>
    </w:p>
    <w:p>
      <w:pPr>
        <w:spacing w:line="439" w:lineRule="auto"/>
        <w:rPr>
          <w:rFonts w:ascii="Arial"/>
          <w:sz w:val="21"/>
        </w:rPr>
      </w:pPr>
      <w:r/>
    </w:p>
    <w:p>
      <w:pPr>
        <w:ind w:left="387"/>
        <w:spacing w:before="69" w:line="196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CONFLICT OF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2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INTEREST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DISCLOSURES</w:t>
      </w:r>
    </w:p>
    <w:p>
      <w:pPr>
        <w:ind w:left="387" w:right="621" w:hanging="12"/>
        <w:spacing w:before="283" w:line="244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All    panel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members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completed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COI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disclosures.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Disclosures  listed  include  both  topic-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non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-topic-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related  relationships.  Panel  members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listed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below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have nothing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disclose.</w:t>
      </w:r>
    </w:p>
    <w:p>
      <w:pPr>
        <w:ind w:left="389" w:right="620" w:hanging="4"/>
        <w:spacing w:before="260" w:line="248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Consultant/Advisor:  Sam  S.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Chang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-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Astellas,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GLG,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Bayer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5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Tolmar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;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Peter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>.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Clark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Galil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Medical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;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Siamak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Daneshmand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, Photocure;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Badrinath R. Kon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ety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-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Axogen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Inc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., </w:t>
      </w:r>
      <w:r>
        <w:rPr>
          <w:rFonts w:ascii="Arial" w:hAnsi="Arial" w:eastAsia="Arial" w:cs="Arial"/>
          <w:sz w:val="19"/>
          <w:szCs w:val="19"/>
          <w:color w:val="011E31"/>
        </w:rPr>
        <w:t>Takeda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Inc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.</w:t>
      </w:r>
    </w:p>
    <w:p>
      <w:pPr>
        <w:ind w:left="389" w:right="627"/>
        <w:spacing w:before="249" w:line="23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</w:rPr>
        <w:t>Meeting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 xml:space="preserve">   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Participant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 xml:space="preserve">   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 xml:space="preserve">   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Lecturer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:   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Siamak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Daneshmand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Photocure</w:t>
      </w:r>
    </w:p>
    <w:p>
      <w:pPr>
        <w:ind w:left="385" w:right="621" w:hanging="3"/>
        <w:spacing w:before="254" w:line="248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</w:rPr>
        <w:t>Scientific  Study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Trial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>: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Sam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>.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Chang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-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NIH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,  </w:t>
      </w:r>
      <w:r>
        <w:rPr>
          <w:rFonts w:ascii="Arial" w:hAnsi="Arial" w:eastAsia="Arial" w:cs="Arial"/>
          <w:sz w:val="19"/>
          <w:szCs w:val="19"/>
          <w:color w:val="011E31"/>
        </w:rPr>
        <w:t>Cold </w:t>
      </w:r>
      <w:r>
        <w:rPr>
          <w:rFonts w:ascii="Arial" w:hAnsi="Arial" w:eastAsia="Arial" w:cs="Arial"/>
          <w:sz w:val="19"/>
          <w:szCs w:val="19"/>
          <w:color w:val="011E31"/>
        </w:rPr>
        <w:t>Genesys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,    </w:t>
      </w:r>
      <w:r>
        <w:rPr>
          <w:rFonts w:ascii="Arial" w:hAnsi="Arial" w:eastAsia="Arial" w:cs="Arial"/>
          <w:sz w:val="19"/>
          <w:szCs w:val="19"/>
          <w:color w:val="011E31"/>
        </w:rPr>
        <w:t>Inc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.;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Siamak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Daneshmand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,    </w:t>
      </w:r>
      <w:r>
        <w:rPr>
          <w:rFonts w:ascii="Arial" w:hAnsi="Arial" w:eastAsia="Arial" w:cs="Arial"/>
          <w:sz w:val="19"/>
          <w:szCs w:val="19"/>
          <w:color w:val="011E31"/>
        </w:rPr>
        <w:t>Photocure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;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Badrinath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8"/>
        </w:rPr>
        <w:t>.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Konety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,   </w:t>
      </w:r>
      <w:r>
        <w:rPr>
          <w:rFonts w:ascii="Arial" w:hAnsi="Arial" w:eastAsia="Arial" w:cs="Arial"/>
          <w:sz w:val="19"/>
          <w:szCs w:val="19"/>
          <w:color w:val="011E31"/>
        </w:rPr>
        <w:t>Photocure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,   </w:t>
      </w:r>
      <w:r>
        <w:rPr>
          <w:rFonts w:ascii="Arial" w:hAnsi="Arial" w:eastAsia="Arial" w:cs="Arial"/>
          <w:sz w:val="19"/>
          <w:szCs w:val="19"/>
          <w:color w:val="011E31"/>
        </w:rPr>
        <w:t>Myriad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Genetics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Genomic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Health;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James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M.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McKie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rnan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, Sanofi</w:t>
      </w:r>
    </w:p>
    <w:p>
      <w:pPr>
        <w:spacing w:line="418" w:lineRule="auto"/>
        <w:rPr>
          <w:rFonts w:ascii="Arial"/>
          <w:sz w:val="21"/>
        </w:rPr>
      </w:pPr>
      <w:r/>
    </w:p>
    <w:p>
      <w:pPr>
        <w:ind w:left="375"/>
        <w:spacing w:before="56" w:line="225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Amendment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Panel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Disclosures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7"/>
        </w:rPr>
        <w:t xml:space="preserve"> 2020</w:t>
      </w:r>
    </w:p>
    <w:p>
      <w:pPr>
        <w:ind w:left="380" w:right="621" w:firstLine="4"/>
        <w:spacing w:before="236" w:line="242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Consultant/Advisor:  Sam  S.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>C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hang,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Astellas,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GLG,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Janssen,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Want,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BMS,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Pfizer,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Urovant,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rogen,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Uro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Today;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John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L. Gore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, Genome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DX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Biosciences,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Inc.</w:t>
      </w:r>
    </w:p>
    <w:p>
      <w:pPr>
        <w:ind w:left="382"/>
        <w:spacing w:before="258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Scientific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Study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Trial: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Sam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S.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Chang,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NIH;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Jeffrey</w:t>
      </w:r>
    </w:p>
    <w:p>
      <w:pPr>
        <w:ind w:left="390" w:right="622" w:hanging="1"/>
        <w:spacing w:before="44" w:line="24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>M.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Holzbeierlein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MDx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Health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;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John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>.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Gore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Ferring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Pharmaceutical,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Inc.</w:t>
      </w:r>
    </w:p>
    <w:p>
      <w:pPr>
        <w:ind w:left="375"/>
        <w:spacing w:before="248" w:line="225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</w:rPr>
        <w:t>Amendment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Panel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Disclosures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7"/>
        </w:rPr>
        <w:t xml:space="preserve"> 2024</w:t>
      </w:r>
    </w:p>
    <w:p>
      <w:pPr>
        <w:ind w:left="375" w:right="620" w:firstLine="9"/>
        <w:spacing w:before="233" w:line="247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Consultant/Advisor: Jeffrey M. Holzbeierlein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, Janssen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Oncology;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Sam S.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Chang,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GLG, Janssenn,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BMS,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Pfize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Urogen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Virtuoso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Surgical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,    </w:t>
      </w:r>
      <w:r>
        <w:rPr>
          <w:rFonts w:ascii="Arial" w:hAnsi="Arial" w:eastAsia="Arial" w:cs="Arial"/>
          <w:sz w:val="19"/>
          <w:szCs w:val="19"/>
          <w:color w:val="011E31"/>
        </w:rPr>
        <w:t>mIR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,    </w:t>
      </w:r>
      <w:r>
        <w:rPr>
          <w:rFonts w:ascii="Arial" w:hAnsi="Arial" w:eastAsia="Arial" w:cs="Arial"/>
          <w:sz w:val="19"/>
          <w:szCs w:val="19"/>
          <w:color w:val="011E31"/>
        </w:rPr>
        <w:t>Prokarium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,    </w:t>
      </w:r>
      <w:r>
        <w:rPr>
          <w:rFonts w:ascii="Arial" w:hAnsi="Arial" w:eastAsia="Arial" w:cs="Arial"/>
          <w:sz w:val="19"/>
          <w:szCs w:val="19"/>
          <w:color w:val="011E31"/>
        </w:rPr>
        <w:t>KDx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Diagnostics,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Tu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Therapeutics,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ntheus,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Merck,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Pacific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Edge,</w:t>
      </w:r>
      <w:r>
        <w:rPr>
          <w:rFonts w:ascii="Arial" w:hAnsi="Arial" w:eastAsia="Arial" w:cs="Arial"/>
          <w:sz w:val="19"/>
          <w:szCs w:val="19"/>
          <w:color w:val="011E31"/>
          <w:spacing w:val="4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Nonagen;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James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M.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McKiernan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mIR</w:t>
      </w:r>
      <w:r>
        <w:rPr>
          <w:rFonts w:ascii="Arial" w:hAnsi="Arial" w:eastAsia="Arial" w:cs="Arial"/>
          <w:sz w:val="19"/>
          <w:szCs w:val="19"/>
          <w:color w:val="011E31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Scientific;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Anne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K. Schuckman,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vyriad</w:t>
      </w:r>
    </w:p>
    <w:p>
      <w:pPr>
        <w:ind w:left="389"/>
        <w:spacing w:before="262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Meeting Participant or Lecturer: Anne K. Schuckman,</w:t>
      </w:r>
    </w:p>
    <w:p>
      <w:pPr>
        <w:ind w:left="391"/>
        <w:spacing w:before="43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Photocure,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Fergene</w:t>
      </w:r>
    </w:p>
    <w:p>
      <w:pPr>
        <w:ind w:left="389" w:right="620" w:hanging="7"/>
        <w:spacing w:before="275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Scientific Study or Trial: Jeffrey M. Holzbeierlein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, MDx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Health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   </w:t>
      </w:r>
      <w:r>
        <w:rPr>
          <w:rFonts w:ascii="Arial" w:hAnsi="Arial" w:eastAsia="Arial" w:cs="Arial"/>
          <w:sz w:val="19"/>
          <w:szCs w:val="19"/>
          <w:color w:val="011E31"/>
        </w:rPr>
        <w:t>Astellas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Medivation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;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Sam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2"/>
        </w:rPr>
        <w:t>.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Chang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2"/>
        </w:rPr>
        <w:t>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NIH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NantBio;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Anne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K. Schuckman,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Urogen</w:t>
      </w:r>
    </w:p>
    <w:p>
      <w:pPr>
        <w:ind w:left="390"/>
        <w:spacing w:before="262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Health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Publishing: Sam S. Chang,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 Today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7"/>
        <w:spacing w:before="42" w:line="196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3"/>
        </w:rPr>
        <w:t>PEER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2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5679"/>
          <w:spacing w:val="-3"/>
        </w:rPr>
        <w:t>REVIEWERS</w:t>
      </w:r>
    </w:p>
    <w:p>
      <w:pPr>
        <w:ind w:left="6" w:right="380" w:hanging="4"/>
        <w:spacing w:before="280" w:line="245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We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grateful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persons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listed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below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who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contributed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Guideline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providing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comments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during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peer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review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process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.  </w:t>
      </w:r>
      <w:r>
        <w:rPr>
          <w:rFonts w:ascii="Arial" w:hAnsi="Arial" w:eastAsia="Arial" w:cs="Arial"/>
          <w:sz w:val="19"/>
          <w:szCs w:val="19"/>
          <w:color w:val="011E31"/>
        </w:rPr>
        <w:t>Their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reviews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do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not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necessarily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imply endorsement of the Guide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line.</w:t>
      </w:r>
    </w:p>
    <w:p>
      <w:pPr>
        <w:ind w:left="14"/>
        <w:spacing w:before="261" w:line="225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Peer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Review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 xml:space="preserve"> 2016</w:t>
      </w:r>
    </w:p>
    <w:p>
      <w:pPr>
        <w:ind w:left="15"/>
        <w:spacing w:before="233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Peter C. Albertsen,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</w:p>
    <w:p>
      <w:pPr>
        <w:ind w:left="14" w:right="3051" w:hanging="5"/>
        <w:spacing w:before="31" w:line="24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Christopher Anderson,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Peter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Black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</w:p>
    <w:p>
      <w:pPr>
        <w:ind w:left="8"/>
        <w:spacing w:before="17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Stephen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Boorjian,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</w:p>
    <w:p>
      <w:pPr>
        <w:ind w:left="15"/>
        <w:spacing w:before="41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Rodney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H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Breau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M.D</w:t>
      </w:r>
    </w:p>
    <w:p>
      <w:pPr>
        <w:ind w:left="8"/>
        <w:spacing w:before="43" w:line="20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Steven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Campbell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Ph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.D.</w:t>
      </w:r>
    </w:p>
    <w:p>
      <w:pPr>
        <w:ind w:right="3729" w:firstLine="14"/>
        <w:spacing w:before="42" w:line="24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Karim Chamie,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Arnold Chin,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</w:p>
    <w:p>
      <w:pPr>
        <w:ind w:left="14" w:right="2662"/>
        <w:spacing w:before="18" w:line="24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Muhammad S. Choudhury,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Peter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. </w:t>
      </w:r>
      <w:r>
        <w:rPr>
          <w:rFonts w:ascii="Arial" w:hAnsi="Arial" w:eastAsia="Arial" w:cs="Arial"/>
          <w:sz w:val="19"/>
          <w:szCs w:val="19"/>
          <w:color w:val="011E31"/>
        </w:rPr>
        <w:t>Clark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</w:p>
    <w:p>
      <w:pPr>
        <w:ind w:left="14" w:right="2488"/>
        <w:spacing w:before="16" w:line="23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Michael S. Cookson,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MMHC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David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Darling</w:t>
      </w:r>
    </w:p>
    <w:p>
      <w:pPr>
        <w:ind w:left="5"/>
        <w:spacing w:before="31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John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Denstedt,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</w:p>
    <w:p>
      <w:pPr>
        <w:ind w:left="5" w:right="3131" w:firstLine="3"/>
        <w:spacing w:before="30" w:line="25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Scott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Delacroix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Jr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>.,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Jordan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Dimitrakoff,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</w:p>
    <w:p>
      <w:pPr>
        <w:ind w:left="9"/>
        <w:spacing w:before="3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Colin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N.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Dinney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</w:p>
    <w:p>
      <w:pPr>
        <w:ind w:left="14" w:right="3063" w:hanging="6"/>
        <w:spacing w:before="42" w:line="24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Sherri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Machele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Donat,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Robert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Dreicer,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MD</w:t>
      </w:r>
    </w:p>
    <w:p>
      <w:pPr>
        <w:ind w:left="15" w:right="3319"/>
        <w:spacing w:before="17" w:line="237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Robert C.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Flanigan,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Pat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Fox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Fulgham,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MD</w:t>
      </w:r>
    </w:p>
    <w:p>
      <w:pPr>
        <w:ind w:left="2"/>
        <w:spacing w:before="30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William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H. Gans,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</w:p>
    <w:p>
      <w:pPr>
        <w:ind w:left="15"/>
        <w:spacing w:before="30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David A. Ginsberg,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</w:p>
    <w:p>
      <w:pPr>
        <w:ind w:left="14" w:right="3197"/>
        <w:spacing w:before="41" w:line="23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Leonard G.</w:t>
      </w:r>
      <w:r>
        <w:rPr>
          <w:rFonts w:ascii="Arial" w:hAnsi="Arial" w:eastAsia="Arial" w:cs="Arial"/>
          <w:sz w:val="19"/>
          <w:szCs w:val="19"/>
          <w:color w:val="011E31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Gomella,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Mark Gonzalgo,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</w:p>
    <w:p>
      <w:pPr>
        <w:ind w:left="5"/>
        <w:spacing w:before="31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John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Gore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</w:p>
    <w:p>
      <w:pPr>
        <w:ind w:left="4" w:right="3175" w:firstLine="11"/>
        <w:spacing w:before="31" w:line="24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14"/>
        </w:rPr>
        <w:t>H.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Barton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Grossman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Thomas J.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Guzzo,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</w:p>
    <w:p>
      <w:pPr>
        <w:ind w:left="8"/>
        <w:spacing w:before="16" w:line="20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Subramanian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Hariharan</w:t>
      </w:r>
    </w:p>
    <w:p>
      <w:pPr>
        <w:ind w:left="2" w:right="3085" w:firstLine="13"/>
        <w:spacing w:before="45" w:line="23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Richard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E.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Hautmann,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William C.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Huang,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</w:p>
    <w:p>
      <w:pPr>
        <w:ind w:left="14"/>
        <w:spacing w:before="31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1"/>
        </w:rPr>
        <w:t>Brant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Inman,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MD</w:t>
      </w:r>
    </w:p>
    <w:p>
      <w:pPr>
        <w:spacing w:before="30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Ashish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M.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Kamat,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</w:p>
    <w:p>
      <w:pPr>
        <w:ind w:left="14"/>
        <w:spacing w:before="30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Lawrence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Karsh,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</w:p>
    <w:p>
      <w:pPr>
        <w:ind w:left="2"/>
        <w:spacing w:before="28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Wes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Kassouf,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</w:p>
    <w:p>
      <w:pPr>
        <w:ind w:left="14" w:right="3207"/>
        <w:spacing w:before="31" w:line="23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Melissa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R.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Kaufman,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Badrinath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Konety,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</w:p>
    <w:p>
      <w:pPr>
        <w:ind w:left="14" w:right="3062" w:hanging="6"/>
        <w:spacing w:before="31" w:line="23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Seth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Lerner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FACS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Deborah J.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Lightner,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</w:p>
    <w:p>
      <w:pPr>
        <w:spacing w:before="31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Yair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Lotan,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</w:p>
    <w:p>
      <w:pPr>
        <w:ind w:left="2"/>
        <w:spacing w:before="28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William T.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Lowrance,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</w:p>
    <w:p>
      <w:pPr>
        <w:ind w:left="14" w:right="2996" w:hanging="9"/>
        <w:spacing w:before="30" w:line="23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Joshua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J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Meeks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PhD </w:t>
      </w:r>
      <w:r>
        <w:rPr>
          <w:rFonts w:ascii="Arial" w:hAnsi="Arial" w:eastAsia="Arial" w:cs="Arial"/>
          <w:sz w:val="19"/>
          <w:szCs w:val="19"/>
          <w:color w:val="011E31"/>
        </w:rPr>
        <w:t>Maxwell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V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Meng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</w:p>
    <w:p>
      <w:pPr>
        <w:ind w:left="4" w:right="3507"/>
        <w:spacing w:before="31" w:line="245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James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E.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Montie,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Todd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M.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Morgan,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John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Mulhall,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</w:p>
    <w:p>
      <w:pPr>
        <w:spacing w:before="20" w:line="205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Alan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Nieder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</w:p>
    <w:p>
      <w:pPr>
        <w:spacing w:line="205" w:lineRule="auto"/>
        <w:sectPr>
          <w:type w:val="continuous"/>
          <w:pgSz w:w="12240" w:h="15840"/>
          <w:pgMar w:top="1224" w:right="342" w:bottom="1458" w:left="344" w:header="58" w:footer="805" w:gutter="0"/>
          <w:cols w:equalWidth="0" w:num="2">
            <w:col w:w="6038" w:space="100"/>
            <w:col w:w="5417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220" w:lineRule="exact"/>
        <w:rPr/>
      </w:pPr>
      <w:r/>
    </w:p>
    <w:p>
      <w:pPr>
        <w:spacing w:line="220" w:lineRule="exact"/>
        <w:sectPr>
          <w:footerReference w:type="default" r:id="rId42"/>
          <w:pgSz w:w="12240" w:h="15840"/>
          <w:pgMar w:top="1224" w:right="342" w:bottom="1458" w:left="344" w:header="58" w:footer="805" w:gutter="0"/>
          <w:cols w:equalWidth="0" w:num="1">
            <w:col w:w="11554" w:space="0"/>
          </w:cols>
        </w:sectPr>
        <w:rPr/>
      </w:pPr>
    </w:p>
    <w:p>
      <w:pPr>
        <w:ind w:left="381" w:right="3510" w:firstLine="9"/>
        <w:spacing w:before="37" w:line="23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1"/>
        </w:rPr>
        <w:t>Matthew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E.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Nielsen,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Jeffrey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Nix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</w:p>
    <w:p>
      <w:pPr>
        <w:ind w:left="384" w:right="3810" w:firstLine="6"/>
        <w:spacing w:before="27" w:line="24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Dipen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J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Parekh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 </w:t>
      </w:r>
      <w:r>
        <w:rPr>
          <w:rFonts w:ascii="Arial" w:hAnsi="Arial" w:eastAsia="Arial" w:cs="Arial"/>
          <w:sz w:val="19"/>
          <w:szCs w:val="19"/>
          <w:color w:val="011E31"/>
        </w:rPr>
        <w:t>Manish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Patel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  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Sanjay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Patel,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MD</w:t>
      </w:r>
    </w:p>
    <w:p>
      <w:pPr>
        <w:ind w:left="385"/>
        <w:spacing w:before="30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Craig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Peters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</w:p>
    <w:p>
      <w:pPr>
        <w:ind w:left="384" w:right="3467" w:firstLine="6"/>
        <w:spacing w:before="44" w:line="24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1"/>
        </w:rPr>
        <w:t>Phillip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M.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Pierorazio,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Sima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Porten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</w:p>
    <w:p>
      <w:pPr>
        <w:ind w:left="391" w:right="3443" w:hanging="1"/>
        <w:spacing w:before="16" w:line="24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1"/>
        </w:rPr>
        <w:t>Badrinath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R.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Konety,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Hassan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Razvi,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MD</w:t>
      </w:r>
    </w:p>
    <w:p>
      <w:pPr>
        <w:ind w:left="375" w:right="3410" w:firstLine="14"/>
        <w:spacing w:before="17" w:line="24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Matthew J.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Resnick,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Mark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P. Schoenberg,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Florian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R. Schroeck,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Anne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K. Schuckman,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John Seigne,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</w:p>
    <w:p>
      <w:pPr>
        <w:ind w:left="390" w:right="3821" w:hanging="12"/>
        <w:spacing w:before="32" w:line="24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Wade J.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Sexton,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Kirill Shiranov,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</w:p>
    <w:p>
      <w:pPr>
        <w:ind w:left="375" w:right="3353"/>
        <w:spacing w:before="18" w:line="23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Angela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. </w:t>
      </w:r>
      <w:r>
        <w:rPr>
          <w:rFonts w:ascii="Arial" w:hAnsi="Arial" w:eastAsia="Arial" w:cs="Arial"/>
          <w:sz w:val="19"/>
          <w:szCs w:val="19"/>
          <w:color w:val="011E31"/>
        </w:rPr>
        <w:t>Smith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MS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Anthony Y. Smith,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MD</w:t>
      </w:r>
    </w:p>
    <w:p>
      <w:pPr>
        <w:ind w:left="390"/>
        <w:spacing w:before="30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Mark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Soloway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</w:p>
    <w:p>
      <w:pPr>
        <w:ind w:left="391"/>
        <w:spacing w:before="41" w:line="20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Preston C.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Sprenkle,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</w:p>
    <w:p>
      <w:pPr>
        <w:ind w:left="386" w:right="3410" w:firstLine="3"/>
        <w:spacing w:before="41" w:line="23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Lambros Stamatakis,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Gary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D. Steinberg,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</w:p>
    <w:p>
      <w:pPr>
        <w:ind w:left="390"/>
        <w:spacing w:before="31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Kelly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. </w:t>
      </w:r>
      <w:r>
        <w:rPr>
          <w:rFonts w:ascii="Arial" w:hAnsi="Arial" w:eastAsia="Arial" w:cs="Arial"/>
          <w:sz w:val="19"/>
          <w:szCs w:val="19"/>
          <w:color w:val="011E31"/>
        </w:rPr>
        <w:t>Stratton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</w:p>
    <w:p>
      <w:pPr>
        <w:ind w:left="380"/>
        <w:spacing w:before="43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Thomas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F. Stringer,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</w:p>
    <w:p>
      <w:pPr>
        <w:ind w:left="384"/>
        <w:spacing w:before="41" w:line="20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Seth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Strope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</w:p>
    <w:p>
      <w:pPr>
        <w:ind w:left="384"/>
        <w:spacing w:before="41" w:line="20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Stephen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E. Strup,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</w:p>
    <w:p>
      <w:pPr>
        <w:ind w:left="390" w:right="3243" w:hanging="5"/>
        <w:spacing w:before="41" w:line="23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Chandru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P. Sundaram,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Richard J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Sylvester,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MD</w:t>
      </w:r>
    </w:p>
    <w:p>
      <w:pPr>
        <w:ind w:left="381"/>
        <w:spacing w:before="31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John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. </w:t>
      </w:r>
      <w:r>
        <w:rPr>
          <w:rFonts w:ascii="Arial" w:hAnsi="Arial" w:eastAsia="Arial" w:cs="Arial"/>
          <w:sz w:val="19"/>
          <w:szCs w:val="19"/>
          <w:color w:val="011E31"/>
        </w:rPr>
        <w:t>Taylor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III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MS</w:t>
      </w:r>
    </w:p>
    <w:p>
      <w:pPr>
        <w:ind w:left="375" w:right="3433" w:firstLine="5"/>
        <w:spacing w:before="43" w:line="235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16"/>
        </w:rPr>
        <w:t>J.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Brantley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Thrasher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Alon Z. Weizer,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</w:p>
    <w:p>
      <w:pPr>
        <w:ind w:left="381"/>
        <w:spacing w:before="30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12"/>
        </w:rPr>
        <w:t>J. </w:t>
      </w:r>
      <w:r>
        <w:rPr>
          <w:rFonts w:ascii="Arial" w:hAnsi="Arial" w:eastAsia="Arial" w:cs="Arial"/>
          <w:sz w:val="19"/>
          <w:szCs w:val="19"/>
          <w:color w:val="011E31"/>
        </w:rPr>
        <w:t>Alfred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Witjes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</w:p>
    <w:p>
      <w:pPr>
        <w:ind w:left="381"/>
        <w:spacing w:before="43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8"/>
        </w:rPr>
        <w:t>J. </w:t>
      </w:r>
      <w:r>
        <w:rPr>
          <w:rFonts w:ascii="Arial" w:hAnsi="Arial" w:eastAsia="Arial" w:cs="Arial"/>
          <w:sz w:val="19"/>
          <w:szCs w:val="19"/>
          <w:color w:val="011E31"/>
        </w:rPr>
        <w:t>Stuart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Wolf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Jr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>.,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MD</w:t>
      </w:r>
    </w:p>
    <w:p>
      <w:pPr>
        <w:ind w:left="386"/>
        <w:spacing w:before="30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Guo-bing Xiong,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</w:p>
    <w:p>
      <w:pPr>
        <w:ind w:left="375"/>
        <w:spacing w:before="43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Alexandre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R. Zlotta,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MD</w:t>
      </w:r>
    </w:p>
    <w:p>
      <w:pPr>
        <w:ind w:left="390"/>
        <w:spacing w:before="259" w:line="224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</w:rPr>
        <w:t>Peer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>Review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1"/>
        </w:rPr>
        <w:t xml:space="preserve"> 2024</w:t>
      </w:r>
    </w:p>
    <w:p>
      <w:pPr>
        <w:ind w:left="384" w:right="611" w:hanging="9"/>
        <w:spacing w:before="236" w:line="242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AUA   (Board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Directors,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Science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8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Quality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Council,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Practice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Guidelines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Committee,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Jour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nal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>Urology)</w:t>
      </w:r>
    </w:p>
    <w:p>
      <w:pPr>
        <w:ind w:left="391"/>
        <w:spacing w:before="31" w:line="20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Erin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Bird</w:t>
      </w:r>
    </w:p>
    <w:p>
      <w:pPr>
        <w:ind w:left="390" w:right="4121" w:hanging="6"/>
        <w:spacing w:before="46" w:line="23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Stephen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Boorjian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David Ginsberg</w:t>
      </w:r>
    </w:p>
    <w:p>
      <w:pPr>
        <w:ind w:left="391"/>
        <w:spacing w:before="31" w:line="20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Philip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Pierorazio</w:t>
      </w:r>
    </w:p>
    <w:p>
      <w:pPr>
        <w:ind w:left="384"/>
        <w:spacing w:before="41" w:line="20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Suzanne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Merrill</w:t>
      </w:r>
    </w:p>
    <w:p>
      <w:pPr>
        <w:ind w:left="390"/>
        <w:spacing w:before="47" w:line="20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Matthew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Nielsen</w:t>
      </w:r>
    </w:p>
    <w:p>
      <w:pPr>
        <w:ind w:left="375" w:right="4019" w:firstLine="9"/>
        <w:spacing w:before="43" w:line="23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Christopher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Porter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Angela Smith</w:t>
      </w:r>
    </w:p>
    <w:p>
      <w:pPr>
        <w:ind w:left="385" w:right="1842" w:firstLine="4"/>
        <w:spacing w:before="262" w:line="237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External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Reviewers (Non-AUA Affiliates)</w:t>
      </w:r>
      <w:r>
        <w:rPr>
          <w:rFonts w:ascii="Arial" w:hAnsi="Arial" w:eastAsia="Arial" w:cs="Arial"/>
          <w:sz w:val="19"/>
          <w:szCs w:val="19"/>
          <w:b/>
          <w:bCs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Christopher Anderson</w:t>
      </w:r>
    </w:p>
    <w:p>
      <w:pPr>
        <w:ind w:left="390"/>
        <w:spacing w:before="29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1"/>
        </w:rPr>
        <w:t>Kelly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>Bree</w:t>
      </w:r>
    </w:p>
    <w:p>
      <w:pPr>
        <w:ind w:left="385" w:right="4409" w:firstLine="5"/>
        <w:spacing w:before="41" w:line="207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</w:rPr>
        <w:t>Peter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. </w:t>
      </w:r>
      <w:r>
        <w:rPr>
          <w:rFonts w:ascii="Arial" w:hAnsi="Arial" w:eastAsia="Arial" w:cs="Arial"/>
          <w:sz w:val="19"/>
          <w:szCs w:val="19"/>
          <w:color w:val="011E31"/>
        </w:rPr>
        <w:t>Clark </w:t>
      </w:r>
      <w:r>
        <w:rPr>
          <w:rFonts w:ascii="Arial" w:hAnsi="Arial" w:eastAsia="Arial" w:cs="Arial"/>
          <w:sz w:val="19"/>
          <w:szCs w:val="19"/>
          <w:color w:val="011E31"/>
        </w:rPr>
        <w:t>Chad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.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Ritch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4"/>
        <w:spacing w:before="35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2"/>
        </w:rPr>
        <w:t>John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D.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Seigne</w:t>
      </w:r>
    </w:p>
    <w:p>
      <w:pPr>
        <w:ind w:left="9" w:right="382" w:firstLine="13"/>
        <w:spacing w:before="271" w:line="23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Public   Commenters   (Via   public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notice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5"/>
        </w:rPr>
        <w:t xml:space="preserve">  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on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3"/>
        </w:rPr>
        <w:t xml:space="preserve">   AUA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011E31"/>
          <w:spacing w:val="4"/>
        </w:rPr>
        <w:t>website)</w:t>
      </w:r>
    </w:p>
    <w:p>
      <w:pPr>
        <w:ind w:left="9" w:right="4494"/>
        <w:spacing w:before="32" w:line="25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Ved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Desai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Yuri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Jo</w:t>
      </w:r>
    </w:p>
    <w:p>
      <w:pPr>
        <w:ind w:left="23" w:right="3840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Mark Schoenberg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Kirill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Shiranov</w:t>
      </w:r>
    </w:p>
    <w:p>
      <w:pPr>
        <w:ind w:left="19"/>
        <w:spacing w:before="21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Guobing Xiong</w:t>
      </w:r>
    </w:p>
    <w:p>
      <w:pPr>
        <w:spacing w:line="441" w:lineRule="auto"/>
        <w:rPr>
          <w:rFonts w:ascii="Arial"/>
          <w:sz w:val="21"/>
        </w:rPr>
      </w:pPr>
      <w:r/>
    </w:p>
    <w:p>
      <w:pPr>
        <w:ind w:left="26"/>
        <w:spacing w:before="69" w:line="196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5679"/>
          <w:spacing w:val="-2"/>
        </w:rPr>
        <w:t>DISCLAIMER</w:t>
      </w:r>
    </w:p>
    <w:p>
      <w:pPr>
        <w:ind w:left="8" w:right="376" w:firstLine="4"/>
        <w:spacing w:before="284" w:line="292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document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written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NMIBC</w:t>
      </w:r>
      <w:r>
        <w:rPr>
          <w:rFonts w:ascii="Arial" w:hAnsi="Arial" w:eastAsia="Arial" w:cs="Arial"/>
          <w:sz w:val="19"/>
          <w:szCs w:val="19"/>
          <w:color w:val="011E31"/>
          <w:spacing w:val="4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American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Urological     Association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Education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Research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Inc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>., </w:t>
      </w:r>
      <w:r>
        <w:rPr>
          <w:rFonts w:ascii="Arial" w:hAnsi="Arial" w:eastAsia="Arial" w:cs="Arial"/>
          <w:sz w:val="19"/>
          <w:szCs w:val="19"/>
          <w:color w:val="011E31"/>
        </w:rPr>
        <w:t>which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created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2016.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Practice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Guidelines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Committee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(PGC)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AUA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selected</w:t>
      </w:r>
      <w:r>
        <w:rPr>
          <w:rFonts w:ascii="Arial" w:hAnsi="Arial" w:eastAsia="Arial" w:cs="Arial"/>
          <w:sz w:val="19"/>
          <w:szCs w:val="19"/>
          <w:color w:val="011E31"/>
          <w:spacing w:val="5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Chair.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members we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 selected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 the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Panel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PGC Chair.</w:t>
      </w:r>
    </w:p>
    <w:p>
      <w:pPr>
        <w:ind w:left="12" w:right="374" w:firstLine="11"/>
        <w:spacing w:before="191" w:line="285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Membership of</w:t>
      </w:r>
      <w:r>
        <w:rPr>
          <w:rFonts w:ascii="Arial" w:hAnsi="Arial" w:eastAsia="Arial" w:cs="Arial"/>
          <w:sz w:val="19"/>
          <w:szCs w:val="19"/>
          <w:color w:val="011E31"/>
          <w:spacing w:val="-1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 panel included specialists with specific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expertise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this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disorder.</w:t>
      </w:r>
      <w:r>
        <w:rPr>
          <w:rFonts w:ascii="Arial" w:hAnsi="Arial" w:eastAsia="Arial" w:cs="Arial"/>
          <w:sz w:val="19"/>
          <w:szCs w:val="19"/>
          <w:color w:val="011E31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mission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 the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panel was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develop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recommendations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analysis-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based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consensus-based,  depending  on  panel  processes  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available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data,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for</w:t>
      </w:r>
      <w:r>
        <w:rPr>
          <w:rFonts w:ascii="Arial" w:hAnsi="Arial" w:eastAsia="Arial" w:cs="Arial"/>
          <w:sz w:val="19"/>
          <w:szCs w:val="19"/>
          <w:color w:val="011E31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optimal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clinical</w:t>
      </w:r>
      <w:r>
        <w:rPr>
          <w:rFonts w:ascii="Arial" w:hAnsi="Arial" w:eastAsia="Arial" w:cs="Arial"/>
          <w:sz w:val="19"/>
          <w:szCs w:val="19"/>
          <w:color w:val="011E31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practices</w:t>
      </w:r>
      <w:r>
        <w:rPr>
          <w:rFonts w:ascii="Arial" w:hAnsi="Arial" w:eastAsia="Arial" w:cs="Arial"/>
          <w:sz w:val="19"/>
          <w:szCs w:val="19"/>
          <w:color w:val="011E31"/>
          <w:spacing w:val="4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he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early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detection of prostate cancer setting.</w:t>
      </w:r>
    </w:p>
    <w:p>
      <w:pPr>
        <w:ind w:left="22" w:right="377" w:firstLine="3"/>
        <w:spacing w:before="232" w:line="292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Funding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panel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was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provided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AUA.</w:t>
      </w:r>
      <w:r>
        <w:rPr>
          <w:rFonts w:ascii="Arial" w:hAnsi="Arial" w:eastAsia="Arial" w:cs="Arial"/>
          <w:sz w:val="19"/>
          <w:szCs w:val="19"/>
          <w:color w:val="011E31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Panel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members</w:t>
      </w:r>
      <w:r>
        <w:rPr>
          <w:rFonts w:ascii="Arial" w:hAnsi="Arial" w:eastAsia="Arial" w:cs="Arial"/>
          <w:sz w:val="19"/>
          <w:szCs w:val="19"/>
          <w:color w:val="011E31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received</w:t>
      </w:r>
      <w:r>
        <w:rPr>
          <w:rFonts w:ascii="Arial" w:hAnsi="Arial" w:eastAsia="Arial" w:cs="Arial"/>
          <w:sz w:val="19"/>
          <w:szCs w:val="19"/>
          <w:color w:val="011E31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remuneration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their work.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Each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member  of  the  panel  provides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going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conflict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interest disclosure to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 AUA.</w:t>
      </w:r>
    </w:p>
    <w:p>
      <w:pPr>
        <w:ind w:right="374" w:firstLine="11"/>
        <w:spacing w:before="190" w:line="288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While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these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guidelines</w:t>
      </w:r>
      <w:r>
        <w:rPr>
          <w:rFonts w:ascii="Arial" w:hAnsi="Arial" w:eastAsia="Arial" w:cs="Arial"/>
          <w:sz w:val="19"/>
          <w:szCs w:val="19"/>
          <w:color w:val="011E31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do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necessarily</w:t>
      </w:r>
      <w:r>
        <w:rPr>
          <w:rFonts w:ascii="Arial" w:hAnsi="Arial" w:eastAsia="Arial" w:cs="Arial"/>
          <w:sz w:val="19"/>
          <w:szCs w:val="19"/>
          <w:color w:val="011E31"/>
          <w:spacing w:val="3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establish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standard  of  care,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AUA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seeks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>recomm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end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encourage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compliance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practitioner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current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best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practices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related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condition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being</w:t>
      </w:r>
      <w:r>
        <w:rPr>
          <w:rFonts w:ascii="Arial" w:hAnsi="Arial" w:eastAsia="Arial" w:cs="Arial"/>
          <w:sz w:val="19"/>
          <w:szCs w:val="19"/>
          <w:color w:val="011E31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</w:rPr>
        <w:t>treated</w:t>
      </w:r>
      <w:r>
        <w:rPr>
          <w:rFonts w:ascii="Arial" w:hAnsi="Arial" w:eastAsia="Arial" w:cs="Arial"/>
          <w:sz w:val="19"/>
          <w:szCs w:val="19"/>
          <w:color w:val="011E31"/>
          <w:spacing w:val="14"/>
        </w:rPr>
        <w:t>.      </w:t>
      </w:r>
      <w:r>
        <w:rPr>
          <w:rFonts w:ascii="Arial" w:hAnsi="Arial" w:eastAsia="Arial" w:cs="Arial"/>
          <w:sz w:val="19"/>
          <w:szCs w:val="19"/>
          <w:color w:val="011E31"/>
        </w:rPr>
        <w:t>As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medical</w:t>
      </w:r>
      <w:r>
        <w:rPr>
          <w:rFonts w:ascii="Arial" w:hAnsi="Arial" w:eastAsia="Arial" w:cs="Arial"/>
          <w:sz w:val="19"/>
          <w:szCs w:val="19"/>
          <w:color w:val="011E31"/>
          <w:spacing w:val="6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knowledge</w:t>
      </w:r>
      <w:r>
        <w:rPr>
          <w:rFonts w:ascii="Arial" w:hAnsi="Arial" w:eastAsia="Arial" w:cs="Arial"/>
          <w:sz w:val="19"/>
          <w:szCs w:val="19"/>
          <w:color w:val="011E31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expands</w:t>
      </w:r>
      <w:r>
        <w:rPr>
          <w:rFonts w:ascii="Arial" w:hAnsi="Arial" w:eastAsia="Arial" w:cs="Arial"/>
          <w:sz w:val="19"/>
          <w:szCs w:val="19"/>
          <w:color w:val="011E31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technology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advances,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guidelines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will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change.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Today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these</w:t>
      </w:r>
      <w:r>
        <w:rPr>
          <w:rFonts w:ascii="Arial" w:hAnsi="Arial" w:eastAsia="Arial" w:cs="Arial"/>
          <w:sz w:val="19"/>
          <w:szCs w:val="19"/>
          <w:color w:val="011E31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evidence-based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guidelines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statements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represent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absolu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te</w:t>
      </w:r>
      <w:r>
        <w:rPr>
          <w:rFonts w:ascii="Arial" w:hAnsi="Arial" w:eastAsia="Arial" w:cs="Arial"/>
          <w:sz w:val="19"/>
          <w:szCs w:val="19"/>
          <w:color w:val="011E31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mandates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but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provisional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proposals for treatment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under the sp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ecific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conditions  described  in  each  document.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For  all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these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reasons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,</w:t>
      </w:r>
      <w:r>
        <w:rPr>
          <w:rFonts w:ascii="Arial" w:hAnsi="Arial" w:eastAsia="Arial" w:cs="Arial"/>
          <w:sz w:val="19"/>
          <w:szCs w:val="19"/>
          <w:color w:val="011E31"/>
          <w:spacing w:val="5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guidelines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do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pre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-</w:t>
      </w:r>
      <w:r>
        <w:rPr>
          <w:rFonts w:ascii="Arial" w:hAnsi="Arial" w:eastAsia="Arial" w:cs="Arial"/>
          <w:sz w:val="19"/>
          <w:szCs w:val="19"/>
          <w:color w:val="011E31"/>
        </w:rPr>
        <w:t>empt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</w:rPr>
        <w:t>physician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judgment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individua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 cases.</w:t>
      </w:r>
    </w:p>
    <w:p>
      <w:pPr>
        <w:ind w:left="12" w:right="376"/>
        <w:spacing w:before="228" w:line="284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Treating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physicians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must</w:t>
      </w:r>
      <w:r>
        <w:rPr>
          <w:rFonts w:ascii="Arial" w:hAnsi="Arial" w:eastAsia="Arial" w:cs="Arial"/>
          <w:sz w:val="19"/>
          <w:szCs w:val="19"/>
          <w:color w:val="011E31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take</w:t>
      </w:r>
      <w:r>
        <w:rPr>
          <w:rFonts w:ascii="Arial" w:hAnsi="Arial" w:eastAsia="Arial" w:cs="Arial"/>
          <w:sz w:val="19"/>
          <w:szCs w:val="19"/>
          <w:color w:val="011E3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into</w:t>
      </w:r>
      <w:r>
        <w:rPr>
          <w:rFonts w:ascii="Arial" w:hAnsi="Arial" w:eastAsia="Arial" w:cs="Arial"/>
          <w:sz w:val="19"/>
          <w:szCs w:val="19"/>
          <w:color w:val="011E31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account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variations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resources,</w:t>
      </w:r>
      <w:r>
        <w:rPr>
          <w:rFonts w:ascii="Arial" w:hAnsi="Arial" w:eastAsia="Arial" w:cs="Arial"/>
          <w:sz w:val="19"/>
          <w:szCs w:val="19"/>
          <w:color w:val="011E31"/>
          <w:spacing w:val="15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patient</w:t>
      </w:r>
      <w:r>
        <w:rPr>
          <w:rFonts w:ascii="Arial" w:hAnsi="Arial" w:eastAsia="Arial" w:cs="Arial"/>
          <w:sz w:val="19"/>
          <w:szCs w:val="19"/>
          <w:color w:val="011E31"/>
          <w:spacing w:val="1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tolerances,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needs,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preferences.    Conformance  with  any  clinic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  guideline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does not guarantee a successful outcome.  The g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uideline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text</w:t>
      </w:r>
      <w:r>
        <w:rPr>
          <w:rFonts w:ascii="Arial" w:hAnsi="Arial" w:eastAsia="Arial" w:cs="Arial"/>
          <w:sz w:val="19"/>
          <w:szCs w:val="19"/>
          <w:color w:val="011E31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include</w:t>
      </w:r>
      <w:r>
        <w:rPr>
          <w:rFonts w:ascii="Arial" w:hAnsi="Arial" w:eastAsia="Arial" w:cs="Arial"/>
          <w:sz w:val="19"/>
          <w:szCs w:val="19"/>
          <w:color w:val="011E31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information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recommendations</w:t>
      </w:r>
      <w:r>
        <w:rPr>
          <w:rFonts w:ascii="Arial" w:hAnsi="Arial" w:eastAsia="Arial" w:cs="Arial"/>
          <w:sz w:val="19"/>
          <w:szCs w:val="19"/>
          <w:color w:val="011E31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about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certain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drug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uses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(“</w:t>
      </w:r>
      <w:r>
        <w:rPr>
          <w:rFonts w:ascii="Arial" w:hAnsi="Arial" w:eastAsia="Arial" w:cs="Arial"/>
          <w:sz w:val="19"/>
          <w:szCs w:val="19"/>
          <w:color w:val="011E31"/>
        </w:rPr>
        <w:t>off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label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>”) </w:t>
      </w:r>
      <w:r>
        <w:rPr>
          <w:rFonts w:ascii="Arial" w:hAnsi="Arial" w:eastAsia="Arial" w:cs="Arial"/>
          <w:sz w:val="19"/>
          <w:szCs w:val="19"/>
          <w:color w:val="011E31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approved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the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</w:rPr>
        <w:t>Food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Drug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Administration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(</w:t>
      </w:r>
      <w:r>
        <w:rPr>
          <w:rFonts w:ascii="Arial" w:hAnsi="Arial" w:eastAsia="Arial" w:cs="Arial"/>
          <w:sz w:val="19"/>
          <w:szCs w:val="19"/>
          <w:color w:val="011E31"/>
        </w:rPr>
        <w:t>FDA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>),    </w:t>
      </w:r>
      <w:r>
        <w:rPr>
          <w:rFonts w:ascii="Arial" w:hAnsi="Arial" w:eastAsia="Arial" w:cs="Arial"/>
          <w:sz w:val="19"/>
          <w:szCs w:val="19"/>
          <w:color w:val="011E31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 </w:t>
      </w:r>
      <w:r>
        <w:rPr>
          <w:rFonts w:ascii="Arial" w:hAnsi="Arial" w:eastAsia="Arial" w:cs="Arial"/>
          <w:sz w:val="19"/>
          <w:szCs w:val="19"/>
          <w:color w:val="011E31"/>
        </w:rPr>
        <w:t>about</w:t>
      </w:r>
    </w:p>
    <w:p>
      <w:pPr>
        <w:spacing w:line="284" w:lineRule="auto"/>
        <w:sectPr>
          <w:type w:val="continuous"/>
          <w:pgSz w:w="12240" w:h="15840"/>
          <w:pgMar w:top="1224" w:right="342" w:bottom="1458" w:left="344" w:header="58" w:footer="805" w:gutter="0"/>
          <w:cols w:equalWidth="0" w:num="2">
            <w:col w:w="6029" w:space="100"/>
            <w:col w:w="5426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ind w:left="379" w:right="6135" w:firstLine="9"/>
        <w:spacing w:before="253" w:line="292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3"/>
        </w:rPr>
        <w:t>medications</w:t>
      </w:r>
      <w:r>
        <w:rPr>
          <w:rFonts w:ascii="Arial" w:hAnsi="Arial" w:eastAsia="Arial" w:cs="Arial"/>
          <w:sz w:val="19"/>
          <w:szCs w:val="19"/>
          <w:color w:val="011E31"/>
          <w:spacing w:val="24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substances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not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subject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the   F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DA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approval</w:t>
      </w:r>
      <w:r>
        <w:rPr>
          <w:rFonts w:ascii="Arial" w:hAnsi="Arial" w:eastAsia="Arial" w:cs="Arial"/>
          <w:sz w:val="19"/>
          <w:szCs w:val="19"/>
          <w:color w:val="011E31"/>
          <w:spacing w:val="6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process.</w:t>
      </w:r>
      <w:r>
        <w:rPr>
          <w:rFonts w:ascii="Arial" w:hAnsi="Arial" w:eastAsia="Arial" w:cs="Arial"/>
          <w:sz w:val="19"/>
          <w:szCs w:val="19"/>
          <w:color w:val="011E31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AUA</w:t>
      </w:r>
      <w:r>
        <w:rPr>
          <w:rFonts w:ascii="Arial" w:hAnsi="Arial" w:eastAsia="Arial" w:cs="Arial"/>
          <w:sz w:val="19"/>
          <w:szCs w:val="19"/>
          <w:color w:val="011E31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urges</w:t>
      </w:r>
      <w:r>
        <w:rPr>
          <w:rFonts w:ascii="Arial" w:hAnsi="Arial" w:eastAsia="Arial" w:cs="Arial"/>
          <w:sz w:val="19"/>
          <w:szCs w:val="19"/>
          <w:color w:val="011E31"/>
          <w:spacing w:val="4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strict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compliance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with</w:t>
      </w:r>
      <w:r>
        <w:rPr>
          <w:rFonts w:ascii="Arial" w:hAnsi="Arial" w:eastAsia="Arial" w:cs="Arial"/>
          <w:sz w:val="19"/>
          <w:szCs w:val="19"/>
          <w:color w:val="011E31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all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government regulations and protocols for prescription and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use of these substances. The physician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is</w:t>
      </w:r>
      <w:r>
        <w:rPr>
          <w:rFonts w:ascii="Arial" w:hAnsi="Arial" w:eastAsia="Arial" w:cs="Arial"/>
          <w:sz w:val="19"/>
          <w:szCs w:val="19"/>
          <w:color w:val="011E31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encouraged 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carefully follow all available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prescribing inf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ormation about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indications,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contraindications,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precautions</w:t>
      </w:r>
      <w:r>
        <w:rPr>
          <w:rFonts w:ascii="Arial" w:hAnsi="Arial" w:eastAsia="Arial" w:cs="Arial"/>
          <w:sz w:val="19"/>
          <w:szCs w:val="19"/>
          <w:color w:val="011E31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and warnin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gs.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These guidelines and best pr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actice statements are not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in-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tended</w:t>
      </w:r>
      <w:r>
        <w:rPr>
          <w:rFonts w:ascii="Arial" w:hAnsi="Arial" w:eastAsia="Arial" w:cs="Arial"/>
          <w:sz w:val="19"/>
          <w:szCs w:val="19"/>
          <w:color w:val="011E31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provide</w:t>
      </w:r>
      <w:r>
        <w:rPr>
          <w:rFonts w:ascii="Arial" w:hAnsi="Arial" w:eastAsia="Arial" w:cs="Arial"/>
          <w:sz w:val="19"/>
          <w:szCs w:val="19"/>
          <w:color w:val="011E31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legal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advice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about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use</w:t>
      </w:r>
      <w:r>
        <w:rPr>
          <w:rFonts w:ascii="Arial" w:hAnsi="Arial" w:eastAsia="Arial" w:cs="Arial"/>
          <w:sz w:val="19"/>
          <w:szCs w:val="19"/>
          <w:color w:val="011E31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and</w:t>
      </w:r>
      <w:r>
        <w:rPr>
          <w:rFonts w:ascii="Arial" w:hAnsi="Arial" w:eastAsia="Arial" w:cs="Arial"/>
          <w:sz w:val="19"/>
          <w:szCs w:val="19"/>
          <w:color w:val="011E31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misuse</w:t>
      </w:r>
      <w:r>
        <w:rPr>
          <w:rFonts w:ascii="Arial" w:hAnsi="Arial" w:eastAsia="Arial" w:cs="Arial"/>
          <w:sz w:val="19"/>
          <w:szCs w:val="19"/>
          <w:color w:val="011E31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>of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these substances.</w:t>
      </w:r>
    </w:p>
    <w:p>
      <w:pPr>
        <w:ind w:left="378" w:right="6136" w:hanging="3"/>
        <w:spacing w:before="191" w:line="287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Although</w:t>
      </w:r>
      <w:r>
        <w:rPr>
          <w:rFonts w:ascii="Arial" w:hAnsi="Arial" w:eastAsia="Arial" w:cs="Arial"/>
          <w:sz w:val="19"/>
          <w:szCs w:val="19"/>
          <w:color w:val="011E31"/>
          <w:spacing w:val="17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guidelines</w:t>
      </w:r>
      <w:r>
        <w:rPr>
          <w:rFonts w:ascii="Arial" w:hAnsi="Arial" w:eastAsia="Arial" w:cs="Arial"/>
          <w:sz w:val="19"/>
          <w:szCs w:val="19"/>
          <w:color w:val="011E31"/>
          <w:spacing w:val="18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re</w:t>
      </w:r>
      <w:r>
        <w:rPr>
          <w:rFonts w:ascii="Arial" w:hAnsi="Arial" w:eastAsia="Arial" w:cs="Arial"/>
          <w:sz w:val="19"/>
          <w:szCs w:val="19"/>
          <w:color w:val="011E31"/>
          <w:spacing w:val="22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intended  to   encourage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best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practices     and      poten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tially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encompass</w:t>
      </w:r>
      <w:r>
        <w:rPr>
          <w:rFonts w:ascii="Arial" w:hAnsi="Arial" w:eastAsia="Arial" w:cs="Arial"/>
          <w:sz w:val="19"/>
          <w:szCs w:val="19"/>
          <w:color w:val="011E31"/>
          <w:spacing w:val="8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available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technologies  with   sufficient</w:t>
      </w:r>
      <w:r>
        <w:rPr>
          <w:rFonts w:ascii="Arial" w:hAnsi="Arial" w:eastAsia="Arial" w:cs="Arial"/>
          <w:sz w:val="19"/>
          <w:szCs w:val="19"/>
          <w:color w:val="011E31"/>
          <w:spacing w:val="18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data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as</w:t>
      </w:r>
      <w:r>
        <w:rPr>
          <w:rFonts w:ascii="Arial" w:hAnsi="Arial" w:eastAsia="Arial" w:cs="Arial"/>
          <w:sz w:val="19"/>
          <w:szCs w:val="19"/>
          <w:color w:val="011E31"/>
          <w:spacing w:val="19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of  close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 xml:space="preserve">  of  the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literature   review,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they</w:t>
      </w:r>
      <w:r>
        <w:rPr>
          <w:rFonts w:ascii="Arial" w:hAnsi="Arial" w:eastAsia="Arial" w:cs="Arial"/>
          <w:sz w:val="19"/>
          <w:szCs w:val="19"/>
          <w:color w:val="011E31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10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necessarily</w:t>
      </w:r>
      <w:r>
        <w:rPr>
          <w:rFonts w:ascii="Arial" w:hAnsi="Arial" w:eastAsia="Arial" w:cs="Arial"/>
          <w:sz w:val="19"/>
          <w:szCs w:val="19"/>
          <w:color w:val="011E31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tim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e-limited.</w:t>
      </w:r>
      <w:r>
        <w:rPr>
          <w:rFonts w:ascii="Arial" w:hAnsi="Arial" w:eastAsia="Arial" w:cs="Arial"/>
          <w:sz w:val="19"/>
          <w:szCs w:val="19"/>
          <w:color w:val="011E31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Guidelines</w:t>
      </w:r>
      <w:r>
        <w:rPr>
          <w:rFonts w:ascii="Arial" w:hAnsi="Arial" w:eastAsia="Arial" w:cs="Arial"/>
          <w:sz w:val="19"/>
          <w:szCs w:val="19"/>
          <w:color w:val="011E31"/>
          <w:spacing w:val="2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cannot</w:t>
      </w:r>
      <w:r>
        <w:rPr>
          <w:rFonts w:ascii="Arial" w:hAnsi="Arial" w:eastAsia="Arial" w:cs="Arial"/>
          <w:sz w:val="19"/>
          <w:szCs w:val="19"/>
          <w:color w:val="011E31"/>
          <w:spacing w:val="23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include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evaluation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of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all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data</w:t>
      </w:r>
      <w:r>
        <w:rPr>
          <w:rFonts w:ascii="Arial" w:hAnsi="Arial" w:eastAsia="Arial" w:cs="Arial"/>
          <w:sz w:val="19"/>
          <w:szCs w:val="19"/>
          <w:color w:val="011E31"/>
          <w:spacing w:val="21"/>
        </w:rPr>
        <w:t xml:space="preserve"> 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on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emerging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technologies</w:t>
      </w:r>
      <w:r>
        <w:rPr>
          <w:rFonts w:ascii="Arial" w:hAnsi="Arial" w:eastAsia="Arial" w:cs="Arial"/>
          <w:sz w:val="19"/>
          <w:szCs w:val="19"/>
          <w:color w:val="011E31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or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management,</w:t>
      </w:r>
      <w:r>
        <w:rPr>
          <w:rFonts w:ascii="Arial" w:hAnsi="Arial" w:eastAsia="Arial" w:cs="Arial"/>
          <w:sz w:val="19"/>
          <w:szCs w:val="19"/>
          <w:color w:val="011E31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including</w:t>
      </w:r>
      <w:r>
        <w:rPr>
          <w:rFonts w:ascii="Arial" w:hAnsi="Arial" w:eastAsia="Arial" w:cs="Arial"/>
          <w:sz w:val="19"/>
          <w:szCs w:val="19"/>
          <w:color w:val="011E31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those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FDA-approved, which</w:t>
      </w:r>
      <w:r>
        <w:rPr>
          <w:rFonts w:ascii="Arial" w:hAnsi="Arial" w:eastAsia="Arial" w:cs="Arial"/>
          <w:sz w:val="19"/>
          <w:szCs w:val="19"/>
          <w:color w:val="011E31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may</w:t>
      </w:r>
      <w:r>
        <w:rPr>
          <w:rFonts w:ascii="Arial" w:hAnsi="Arial" w:eastAsia="Arial" w:cs="Arial"/>
          <w:sz w:val="19"/>
          <w:szCs w:val="19"/>
          <w:color w:val="011E31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immediately</w:t>
      </w:r>
      <w:r>
        <w:rPr>
          <w:rFonts w:ascii="Arial" w:hAnsi="Arial" w:eastAsia="Arial" w:cs="Arial"/>
          <w:sz w:val="19"/>
          <w:szCs w:val="19"/>
          <w:color w:val="011E31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come to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represent accepted clinical</w:t>
      </w:r>
      <w:r>
        <w:rPr>
          <w:rFonts w:ascii="Arial" w:hAnsi="Arial" w:eastAsia="Arial" w:cs="Arial"/>
          <w:sz w:val="19"/>
          <w:szCs w:val="19"/>
          <w:color w:val="011E31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practices.</w:t>
      </w:r>
    </w:p>
    <w:p>
      <w:pPr>
        <w:ind w:left="382" w:right="6140" w:firstLine="9"/>
        <w:spacing w:before="226" w:line="279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011E31"/>
          <w:spacing w:val="4"/>
        </w:rPr>
        <w:t>For this reason, the AUA does not</w:t>
      </w:r>
      <w:r>
        <w:rPr>
          <w:rFonts w:ascii="Arial" w:hAnsi="Arial" w:eastAsia="Arial" w:cs="Arial"/>
          <w:sz w:val="19"/>
          <w:szCs w:val="19"/>
          <w:color w:val="011E31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rega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rd technologies or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management</w:t>
      </w:r>
      <w:r>
        <w:rPr>
          <w:rFonts w:ascii="Arial" w:hAnsi="Arial" w:eastAsia="Arial" w:cs="Arial"/>
          <w:sz w:val="19"/>
          <w:szCs w:val="19"/>
          <w:color w:val="011E31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that</w:t>
      </w:r>
      <w:r>
        <w:rPr>
          <w:rFonts w:ascii="Arial" w:hAnsi="Arial" w:eastAsia="Arial" w:cs="Arial"/>
          <w:sz w:val="19"/>
          <w:szCs w:val="19"/>
          <w:color w:val="011E31"/>
          <w:spacing w:val="38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are</w:t>
      </w:r>
      <w:r>
        <w:rPr>
          <w:rFonts w:ascii="Arial" w:hAnsi="Arial" w:eastAsia="Arial" w:cs="Arial"/>
          <w:sz w:val="19"/>
          <w:szCs w:val="19"/>
          <w:color w:val="011E31"/>
          <w:spacing w:val="3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too</w:t>
      </w:r>
      <w:r>
        <w:rPr>
          <w:rFonts w:ascii="Arial" w:hAnsi="Arial" w:eastAsia="Arial" w:cs="Arial"/>
          <w:sz w:val="19"/>
          <w:szCs w:val="19"/>
          <w:color w:val="011E31"/>
          <w:spacing w:val="4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new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to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be</w:t>
      </w:r>
      <w:r>
        <w:rPr>
          <w:rFonts w:ascii="Arial" w:hAnsi="Arial" w:eastAsia="Arial" w:cs="Arial"/>
          <w:sz w:val="19"/>
          <w:szCs w:val="19"/>
          <w:color w:val="011E31"/>
          <w:spacing w:val="3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addressed</w:t>
      </w:r>
      <w:r>
        <w:rPr>
          <w:rFonts w:ascii="Arial" w:hAnsi="Arial" w:eastAsia="Arial" w:cs="Arial"/>
          <w:sz w:val="19"/>
          <w:szCs w:val="19"/>
          <w:color w:val="011E31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by</w:t>
      </w:r>
      <w:r>
        <w:rPr>
          <w:rFonts w:ascii="Arial" w:hAnsi="Arial" w:eastAsia="Arial" w:cs="Arial"/>
          <w:sz w:val="19"/>
          <w:szCs w:val="19"/>
          <w:color w:val="011E31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this</w:t>
      </w:r>
      <w:r>
        <w:rPr>
          <w:rFonts w:ascii="Arial" w:hAnsi="Arial" w:eastAsia="Arial" w:cs="Arial"/>
          <w:sz w:val="19"/>
          <w:szCs w:val="19"/>
          <w:color w:val="011E3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guideline as</w:t>
      </w:r>
      <w:r>
        <w:rPr>
          <w:rFonts w:ascii="Arial" w:hAnsi="Arial" w:eastAsia="Arial" w:cs="Arial"/>
          <w:sz w:val="19"/>
          <w:szCs w:val="19"/>
          <w:color w:val="011E31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011E31"/>
          <w:spacing w:val="4"/>
        </w:rPr>
        <w:t>necessarily experimental or investig</w:t>
      </w:r>
      <w:r>
        <w:rPr>
          <w:rFonts w:ascii="Arial" w:hAnsi="Arial" w:eastAsia="Arial" w:cs="Arial"/>
          <w:sz w:val="19"/>
          <w:szCs w:val="19"/>
          <w:color w:val="011E31"/>
          <w:spacing w:val="3"/>
        </w:rPr>
        <w:t>ational.</w:t>
      </w:r>
    </w:p>
    <w:p>
      <w:pPr>
        <w:spacing w:line="279" w:lineRule="auto"/>
        <w:sectPr>
          <w:footerReference w:type="default" r:id="rId43"/>
          <w:pgSz w:w="12240" w:h="15840"/>
          <w:pgMar w:top="1224" w:right="342" w:bottom="1458" w:left="344" w:header="58" w:footer="805" w:gutter="0"/>
        </w:sectPr>
        <w:rPr>
          <w:rFonts w:ascii="Arial" w:hAnsi="Arial" w:eastAsia="Arial" w:cs="Arial"/>
          <w:sz w:val="19"/>
          <w:szCs w:val="19"/>
        </w:rPr>
      </w:pPr>
    </w:p>
    <w:p>
      <w:pPr>
        <w:pStyle w:val="BodyText"/>
        <w:ind w:left="397"/>
        <w:spacing w:before="306" w:line="189" w:lineRule="auto"/>
        <w:rPr>
          <w:sz w:val="36"/>
          <w:szCs w:val="36"/>
        </w:rPr>
      </w:pPr>
      <w:r>
        <w:rPr>
          <w:sz w:val="36"/>
          <w:szCs w:val="36"/>
          <w:color w:val="005679"/>
          <w:spacing w:val="-3"/>
        </w:rPr>
        <w:t>References</w:t>
      </w:r>
    </w:p>
    <w:p>
      <w:pPr>
        <w:pStyle w:val="BodyText"/>
        <w:ind w:left="395"/>
        <w:spacing w:before="218" w:line="20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1.           U.S.</w:t>
      </w:r>
      <w:r>
        <w:rPr>
          <w:sz w:val="22"/>
          <w:szCs w:val="22"/>
          <w:spacing w:val="13"/>
          <w:w w:val="102"/>
        </w:rPr>
        <w:t xml:space="preserve"> </w:t>
      </w:r>
      <w:r>
        <w:rPr>
          <w:sz w:val="22"/>
          <w:szCs w:val="22"/>
          <w:spacing w:val="-1"/>
        </w:rPr>
        <w:t>Preventive services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task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force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procedure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manual: AHRQ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Publication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No.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08-05118-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2008</w:t>
      </w:r>
    </w:p>
    <w:p>
      <w:pPr>
        <w:pStyle w:val="BodyText"/>
        <w:ind w:left="1106" w:right="1285" w:hanging="717"/>
        <w:spacing w:before="34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2.           Whiting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PF,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Rutjes AW, Westwood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ME 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Quadas-2: 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revised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tool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quality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assessment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diagnostic accuracy studies. Ann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Intern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Med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2"/>
        </w:rPr>
        <w:t>2011;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155: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529.</w:t>
      </w:r>
    </w:p>
    <w:p>
      <w:pPr>
        <w:pStyle w:val="BodyText"/>
        <w:ind w:left="1107" w:right="391" w:hanging="716"/>
        <w:spacing w:before="37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3.           Methods guide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effectiveness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comparative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effectiveness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reviews. Agency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healthcare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research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quality.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2"/>
        </w:rPr>
        <w:t>Rockville,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2"/>
        </w:rPr>
        <w:t>MD,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2014</w:t>
      </w:r>
    </w:p>
    <w:p>
      <w:pPr>
        <w:pStyle w:val="BodyText"/>
        <w:ind w:left="384"/>
        <w:spacing w:before="37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4.           Ahrq methods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effective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health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care.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In: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Methods guide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medical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test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reviews.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2"/>
        </w:rPr>
        <w:t>Edited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S.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Chang,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D.</w:t>
      </w:r>
    </w:p>
    <w:p>
      <w:pPr>
        <w:pStyle w:val="BodyText"/>
        <w:ind w:left="1115" w:right="809" w:hanging="6"/>
        <w:spacing w:before="36" w:line="22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B.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Matchar,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G. W.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Smetana,</w:t>
      </w:r>
      <w:r>
        <w:rPr>
          <w:sz w:val="22"/>
          <w:szCs w:val="22"/>
          <w:spacing w:val="12"/>
          <w:w w:val="102"/>
        </w:rPr>
        <w:t xml:space="preserve"> </w:t>
      </w:r>
      <w:r>
        <w:rPr>
          <w:sz w:val="22"/>
          <w:szCs w:val="22"/>
          <w:spacing w:val="-1"/>
        </w:rPr>
        <w:t>C. A. Umscheid.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Rockville</w:t>
      </w:r>
      <w:r>
        <w:rPr>
          <w:sz w:val="22"/>
          <w:szCs w:val="22"/>
          <w:spacing w:val="17"/>
          <w:w w:val="102"/>
        </w:rPr>
        <w:t xml:space="preserve"> </w:t>
      </w:r>
      <w:r>
        <w:rPr>
          <w:sz w:val="22"/>
          <w:szCs w:val="22"/>
          <w:spacing w:val="-1"/>
        </w:rPr>
        <w:t>(MD): </w:t>
      </w:r>
      <w:r>
        <w:rPr>
          <w:sz w:val="22"/>
          <w:szCs w:val="22"/>
          <w:spacing w:val="-2"/>
        </w:rPr>
        <w:t>Agency 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Healthcare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Research and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2"/>
        </w:rPr>
        <w:t>Quality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4"/>
        </w:rPr>
        <w:t>(US),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4"/>
        </w:rPr>
        <w:t>2012</w:t>
      </w:r>
    </w:p>
    <w:p>
      <w:pPr>
        <w:pStyle w:val="BodyText"/>
        <w:ind w:left="391"/>
        <w:spacing w:before="38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5.           Faraday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Hubbard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Kosiak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Dm</w:t>
      </w:r>
      <w:r>
        <w:rPr>
          <w:sz w:val="22"/>
          <w:szCs w:val="22"/>
          <w:spacing w:val="-2"/>
        </w:rPr>
        <w:t>ochowski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R: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Staying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at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cutting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2"/>
        </w:rPr>
        <w:t>edge: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review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analysis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107"/>
        <w:spacing w:before="36" w:line="206" w:lineRule="auto"/>
        <w:rPr>
          <w:sz w:val="22"/>
          <w:szCs w:val="22"/>
        </w:rPr>
      </w:pPr>
      <w:r>
        <w:rPr>
          <w:sz w:val="22"/>
          <w:szCs w:val="22"/>
        </w:rPr>
        <w:t>evidence reporting and grading; th</w:t>
      </w:r>
      <w:r>
        <w:rPr>
          <w:sz w:val="22"/>
          <w:szCs w:val="22"/>
          <w:spacing w:val="-1"/>
        </w:rPr>
        <w:t>e recommendations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1"/>
        </w:rPr>
        <w:t>the american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urological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association.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BJU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Int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2009;</w:t>
      </w:r>
    </w:p>
    <w:p>
      <w:pPr>
        <w:pStyle w:val="BodyText"/>
        <w:ind w:left="1115"/>
        <w:spacing w:before="38" w:line="23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104: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6"/>
        </w:rPr>
        <w:t>294.</w:t>
      </w:r>
    </w:p>
    <w:p>
      <w:pPr>
        <w:pStyle w:val="BodyText"/>
        <w:ind w:left="1104" w:right="379" w:hanging="715"/>
        <w:spacing w:before="1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6.           Hsu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C-C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Sandford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BA: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delphi technique:</w:t>
      </w:r>
      <w:r>
        <w:rPr>
          <w:sz w:val="22"/>
          <w:szCs w:val="22"/>
          <w:spacing w:val="12"/>
          <w:w w:val="102"/>
        </w:rPr>
        <w:t xml:space="preserve"> </w:t>
      </w:r>
      <w:r>
        <w:rPr>
          <w:sz w:val="22"/>
          <w:szCs w:val="22"/>
          <w:spacing w:val="-1"/>
        </w:rPr>
        <w:t>Making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sense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consensus.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Practical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assess</w:t>
      </w:r>
      <w:r>
        <w:rPr>
          <w:sz w:val="22"/>
          <w:szCs w:val="22"/>
          <w:spacing w:val="-2"/>
        </w:rPr>
        <w:t>ment,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research,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evaluation practical assessment, research,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evaluatio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2"/>
        </w:rPr>
        <w:t>2007;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12: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1.</w:t>
      </w:r>
    </w:p>
    <w:p>
      <w:pPr>
        <w:pStyle w:val="BodyText"/>
        <w:ind w:left="391"/>
        <w:spacing w:before="34" w:line="20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7.           Siegel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RL,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Miller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KD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Jemal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A: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statistics,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2015.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Clin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2015;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65: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5.</w:t>
      </w:r>
    </w:p>
    <w:p>
      <w:pPr>
        <w:pStyle w:val="BodyText"/>
        <w:ind w:left="1096" w:right="694" w:hanging="709"/>
        <w:spacing w:before="38" w:line="225" w:lineRule="auto"/>
        <w:rPr>
          <w:sz w:val="22"/>
          <w:szCs w:val="22"/>
        </w:rPr>
      </w:pPr>
      <w:r>
        <w:rPr>
          <w:sz w:val="22"/>
          <w:szCs w:val="22"/>
        </w:rPr>
        <w:t>8.           Aldousari S and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</w:rPr>
        <w:t>KassoufW: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Update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 non-muscle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invasive bladder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cancer.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Assoc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2010; </w:t>
      </w:r>
      <w:r>
        <w:rPr>
          <w:sz w:val="22"/>
          <w:szCs w:val="22"/>
          <w:b/>
          <w:bCs/>
          <w:spacing w:val="-2"/>
        </w:rPr>
        <w:t>4: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56.</w:t>
      </w:r>
    </w:p>
    <w:p>
      <w:pPr>
        <w:pStyle w:val="BodyText"/>
        <w:ind w:left="1106" w:right="815" w:hanging="720"/>
        <w:spacing w:before="32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9.           Abdollah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F,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Gandaglia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G, Thuret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Incidence,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mortality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rates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of stage-specific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 in united states: A trend analysis.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Epidemiol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2013;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37: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219.</w:t>
      </w:r>
    </w:p>
    <w:p>
      <w:pPr>
        <w:pStyle w:val="BodyText"/>
        <w:ind w:left="1100" w:right="569" w:hanging="705"/>
        <w:spacing w:before="37" w:line="23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10.         Nielsen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ME,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Smith AB,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Meyer AM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 al: Trends 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stage-specific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incidence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rates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urothe</w:t>
      </w:r>
      <w:r>
        <w:rPr>
          <w:sz w:val="22"/>
          <w:szCs w:val="22"/>
          <w:spacing w:val="-2"/>
        </w:rPr>
        <w:t>lial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carcinoma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bladder in the united s</w:t>
      </w:r>
      <w:r>
        <w:rPr>
          <w:sz w:val="22"/>
          <w:szCs w:val="22"/>
          <w:spacing w:val="-2"/>
        </w:rPr>
        <w:t>tates: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1988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2006.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2"/>
        </w:rPr>
        <w:t>2014;</w:t>
      </w:r>
      <w:r>
        <w:rPr>
          <w:sz w:val="22"/>
          <w:szCs w:val="22"/>
          <w:spacing w:val="18"/>
          <w:w w:val="102"/>
        </w:rPr>
        <w:t xml:space="preserve"> </w:t>
      </w:r>
      <w:r>
        <w:rPr>
          <w:sz w:val="22"/>
          <w:szCs w:val="22"/>
          <w:b/>
          <w:bCs/>
          <w:spacing w:val="-2"/>
        </w:rPr>
        <w:t>120: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86.</w:t>
      </w:r>
    </w:p>
    <w:p>
      <w:pPr>
        <w:pStyle w:val="BodyText"/>
        <w:ind w:left="1104" w:right="473" w:hanging="709"/>
        <w:spacing w:before="18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11.         Freedman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ND, Silverman DT,</w:t>
      </w:r>
      <w:r>
        <w:rPr>
          <w:sz w:val="22"/>
          <w:szCs w:val="22"/>
          <w:spacing w:val="13"/>
          <w:w w:val="102"/>
        </w:rPr>
        <w:t xml:space="preserve"> </w:t>
      </w:r>
      <w:r>
        <w:rPr>
          <w:sz w:val="22"/>
          <w:szCs w:val="22"/>
          <w:spacing w:val="-1"/>
        </w:rPr>
        <w:t>Hollenbeck AR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al: Association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smoking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bladder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-2"/>
        </w:rPr>
        <w:t>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among men and women. Jama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2011;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306: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737.</w:t>
      </w:r>
    </w:p>
    <w:p>
      <w:pPr>
        <w:pStyle w:val="BodyText"/>
        <w:ind w:left="1105" w:right="746" w:hanging="710"/>
        <w:spacing w:before="34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12.         Rink M, Xylinas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Babjuk M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Impact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smoking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outcomes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of p</w:t>
      </w:r>
      <w:r>
        <w:rPr>
          <w:sz w:val="22"/>
          <w:szCs w:val="22"/>
          <w:spacing w:val="-2"/>
        </w:rPr>
        <w:t>atients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 history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of recurrent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nonmuscle invasive bladder cancer. J 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2012;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188</w:t>
      </w:r>
      <w:r>
        <w:rPr>
          <w:sz w:val="22"/>
          <w:szCs w:val="22"/>
          <w:b/>
          <w:bCs/>
          <w:spacing w:val="-2"/>
        </w:rPr>
        <w:t>: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2120.</w:t>
      </w:r>
    </w:p>
    <w:p>
      <w:pPr>
        <w:pStyle w:val="BodyText"/>
        <w:ind w:left="1100" w:right="1523" w:hanging="705"/>
        <w:spacing w:before="30" w:line="23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13.         Lammers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RJ, Witjes WP,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Hendricksen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K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 al: Smo</w:t>
      </w:r>
      <w:r>
        <w:rPr>
          <w:sz w:val="22"/>
          <w:szCs w:val="22"/>
          <w:spacing w:val="-2"/>
        </w:rPr>
        <w:t>king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status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 risk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factor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recurrence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after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transurethral resection of non-muscle-invasive bladder cancer.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Eur 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2011;</w:t>
      </w:r>
      <w:r>
        <w:rPr>
          <w:sz w:val="22"/>
          <w:szCs w:val="22"/>
          <w:spacing w:val="14"/>
          <w:w w:val="102"/>
        </w:rPr>
        <w:t xml:space="preserve"> </w:t>
      </w:r>
      <w:r>
        <w:rPr>
          <w:sz w:val="22"/>
          <w:szCs w:val="22"/>
          <w:b/>
          <w:bCs/>
          <w:spacing w:val="-1"/>
        </w:rPr>
        <w:t>60: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713.</w:t>
      </w:r>
    </w:p>
    <w:p>
      <w:pPr>
        <w:pStyle w:val="BodyText"/>
        <w:ind w:left="1105" w:right="557" w:hanging="710"/>
        <w:spacing w:before="18" w:line="23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14.         Kiriluk KJ,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Prasad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SM,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Patel AR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from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occupational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environmental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exposures.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4"/>
        </w:rPr>
        <w:t>Urol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4"/>
        </w:rPr>
        <w:t>Oncol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4"/>
        </w:rPr>
        <w:t>2012;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b/>
          <w:bCs/>
          <w:spacing w:val="-4"/>
        </w:rPr>
        <w:t>30: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4"/>
        </w:rPr>
        <w:t>199.</w:t>
      </w:r>
    </w:p>
    <w:p>
      <w:pPr>
        <w:pStyle w:val="BodyText"/>
        <w:ind w:left="1110" w:right="660" w:hanging="715"/>
        <w:spacing w:before="17" w:line="23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15.         Burger M,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Catto JW,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Dalbagni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G 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Epidemiology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-2"/>
        </w:rPr>
        <w:t>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factors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of urothelial bladder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cancer.</w:t>
      </w:r>
      <w:r>
        <w:rPr>
          <w:sz w:val="22"/>
          <w:szCs w:val="22"/>
          <w:spacing w:val="13"/>
          <w:w w:val="102"/>
        </w:rPr>
        <w:t xml:space="preserve"> </w:t>
      </w:r>
      <w:r>
        <w:rPr>
          <w:sz w:val="22"/>
          <w:szCs w:val="22"/>
          <w:spacing w:val="-2"/>
        </w:rPr>
        <w:t>Eur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Urol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4"/>
        </w:rPr>
        <w:t>2013;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63: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4"/>
        </w:rPr>
        <w:t>234.</w:t>
      </w:r>
    </w:p>
    <w:p>
      <w:pPr>
        <w:pStyle w:val="BodyText"/>
        <w:ind w:left="1104" w:right="523" w:hanging="709"/>
        <w:spacing w:before="16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16.         Fernandes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ET,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Manivel JC,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Reddy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PK and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Ercole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CJ: Cyclophosphamide associated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cancer--a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highly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aggressive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disease: A</w:t>
      </w:r>
      <w:r>
        <w:rPr>
          <w:sz w:val="22"/>
          <w:szCs w:val="22"/>
          <w:spacing w:val="-2"/>
        </w:rPr>
        <w:t>nalysis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of 12 cases. J Urol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1996;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156: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1931.</w:t>
      </w:r>
    </w:p>
    <w:p>
      <w:pPr>
        <w:pStyle w:val="BodyText"/>
        <w:ind w:left="1103" w:right="379" w:hanging="708"/>
        <w:spacing w:before="35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17.         Travis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LB,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Curtis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Boice JD, Jr. and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Fraumeni JF, Jr.: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Bladder 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ch</w:t>
      </w:r>
      <w:r>
        <w:rPr>
          <w:sz w:val="22"/>
          <w:szCs w:val="22"/>
          <w:spacing w:val="-2"/>
        </w:rPr>
        <w:t>emotherapy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non-hodgkin's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lymphoma.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Engl 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3"/>
        </w:rPr>
        <w:t>Med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1989;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b/>
          <w:bCs/>
          <w:spacing w:val="-3"/>
        </w:rPr>
        <w:t>321: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3"/>
        </w:rPr>
        <w:t>54</w:t>
      </w:r>
      <w:r>
        <w:rPr>
          <w:sz w:val="22"/>
          <w:szCs w:val="22"/>
          <w:spacing w:val="-4"/>
        </w:rPr>
        <w:t>4.</w:t>
      </w:r>
    </w:p>
    <w:p>
      <w:pPr>
        <w:pStyle w:val="BodyText"/>
        <w:ind w:left="1105" w:right="648" w:hanging="710"/>
        <w:spacing w:before="34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18.         van der</w:t>
      </w:r>
      <w:r>
        <w:rPr>
          <w:sz w:val="22"/>
          <w:szCs w:val="22"/>
          <w:spacing w:val="12"/>
          <w:w w:val="102"/>
        </w:rPr>
        <w:t xml:space="preserve"> </w:t>
      </w:r>
      <w:r>
        <w:rPr>
          <w:sz w:val="22"/>
          <w:szCs w:val="22"/>
          <w:spacing w:val="-1"/>
        </w:rPr>
        <w:t>Post RS, Kiemeney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LA,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Ligtenberg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ofurothelial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lynch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syndrome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increased, in particular among msh2 mutation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carriers.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Med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Genet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2010;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47</w:t>
      </w:r>
      <w:r>
        <w:rPr>
          <w:sz w:val="22"/>
          <w:szCs w:val="22"/>
          <w:b/>
          <w:bCs/>
          <w:spacing w:val="-2"/>
        </w:rPr>
        <w:t>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464.</w:t>
      </w:r>
    </w:p>
    <w:p>
      <w:pPr>
        <w:pStyle w:val="BodyText"/>
        <w:ind w:left="395"/>
        <w:spacing w:before="36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19.         Skeldon SC,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Semotiuk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K, Aronson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Patients with lynch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syndrome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mismatch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epair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gene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mutations</w:t>
      </w:r>
    </w:p>
    <w:p>
      <w:pPr>
        <w:pStyle w:val="BodyText"/>
        <w:ind w:left="1104"/>
        <w:spacing w:before="36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are at higher risk for not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upper tract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urothelial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  <w:spacing w:val="-2"/>
        </w:rPr>
        <w:t>so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bladder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cancer.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Eur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2013;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63: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2"/>
        </w:rPr>
        <w:t>379.</w:t>
      </w:r>
    </w:p>
    <w:p>
      <w:pPr>
        <w:pStyle w:val="BodyText"/>
        <w:ind w:left="1103" w:right="1278" w:hanging="714"/>
        <w:spacing w:before="36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20.         El-Bolkainy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MN,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Mokhtar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NM,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Ghoneim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MA and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Hussein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MH: The impa</w:t>
      </w:r>
      <w:r>
        <w:rPr>
          <w:sz w:val="22"/>
          <w:szCs w:val="22"/>
          <w:spacing w:val="-2"/>
        </w:rPr>
        <w:t>ct of schistosomiasis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on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pathology of bladder carcinoma. Cancer</w:t>
      </w:r>
      <w:r>
        <w:rPr>
          <w:sz w:val="22"/>
          <w:szCs w:val="22"/>
          <w:spacing w:val="23"/>
          <w:w w:val="102"/>
        </w:rPr>
        <w:t xml:space="preserve"> </w:t>
      </w:r>
      <w:r>
        <w:rPr>
          <w:sz w:val="22"/>
          <w:szCs w:val="22"/>
          <w:spacing w:val="-1"/>
        </w:rPr>
        <w:t>1981; </w:t>
      </w:r>
      <w:r>
        <w:rPr>
          <w:sz w:val="22"/>
          <w:szCs w:val="22"/>
          <w:b/>
          <w:bCs/>
          <w:spacing w:val="-1"/>
        </w:rPr>
        <w:t>48: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2643.</w:t>
      </w:r>
    </w:p>
    <w:p>
      <w:pPr>
        <w:pStyle w:val="BodyText"/>
        <w:ind w:left="1106" w:right="1243" w:hanging="717"/>
        <w:spacing w:before="39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21.         Poon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SL,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Huang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MN,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Choo Y et 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Mutation signatures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impli</w:t>
      </w:r>
      <w:r>
        <w:rPr>
          <w:sz w:val="22"/>
          <w:szCs w:val="22"/>
          <w:spacing w:val="-2"/>
        </w:rPr>
        <w:t>cate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aristolochic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acid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bladder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development.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3"/>
        </w:rPr>
        <w:t>Genome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3"/>
        </w:rPr>
        <w:t>Med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3"/>
        </w:rPr>
        <w:t>2015;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7: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38.</w:t>
      </w:r>
    </w:p>
    <w:p>
      <w:pPr>
        <w:pStyle w:val="BodyText"/>
        <w:ind w:left="1104" w:right="555" w:hanging="715"/>
        <w:spacing w:before="36" w:line="23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22.         Bostrom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PJ 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Soloway MS: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Secondary 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radiotherapy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prostat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cancer: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Should we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more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aware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2"/>
        </w:rPr>
        <w:t>the risk?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Eur Urol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2"/>
        </w:rPr>
        <w:t>2007;</w:t>
      </w:r>
      <w:r>
        <w:rPr>
          <w:sz w:val="22"/>
          <w:szCs w:val="22"/>
          <w:spacing w:val="13"/>
          <w:w w:val="102"/>
        </w:rPr>
        <w:t xml:space="preserve"> </w:t>
      </w:r>
      <w:r>
        <w:rPr>
          <w:sz w:val="22"/>
          <w:szCs w:val="22"/>
          <w:b/>
          <w:bCs/>
          <w:spacing w:val="-2"/>
        </w:rPr>
        <w:t>52: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973.</w:t>
      </w:r>
    </w:p>
    <w:p>
      <w:pPr>
        <w:pStyle w:val="BodyText"/>
        <w:ind w:left="389"/>
        <w:spacing w:before="19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23.         García-Closas</w:t>
      </w:r>
      <w:r>
        <w:rPr>
          <w:sz w:val="22"/>
          <w:szCs w:val="22"/>
          <w:spacing w:val="13"/>
          <w:w w:val="102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Malats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N, Silverman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 al: Nat2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slow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acetyl</w:t>
      </w:r>
      <w:r>
        <w:rPr>
          <w:sz w:val="22"/>
          <w:szCs w:val="22"/>
          <w:spacing w:val="-2"/>
        </w:rPr>
        <w:t>ation,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gstm1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null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genotype,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101"/>
        <w:spacing w:before="36" w:line="20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bladder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cancer: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Results from the spanish bladder cancer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meta-analys</w:t>
      </w:r>
      <w:r>
        <w:rPr>
          <w:sz w:val="22"/>
          <w:szCs w:val="22"/>
          <w:spacing w:val="-2"/>
        </w:rPr>
        <w:t>es.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Lancet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2005;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366: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649.</w:t>
      </w:r>
    </w:p>
    <w:p>
      <w:pPr>
        <w:spacing w:line="207" w:lineRule="auto"/>
        <w:sectPr>
          <w:footerReference w:type="default" r:id="rId44"/>
          <w:pgSz w:w="12240" w:h="15840"/>
          <w:pgMar w:top="1224" w:right="342" w:bottom="1458" w:left="344" w:header="58" w:footer="805" w:gutter="0"/>
        </w:sectPr>
        <w:rPr>
          <w:sz w:val="22"/>
          <w:szCs w:val="22"/>
        </w:rPr>
      </w:pPr>
    </w:p>
    <w:p>
      <w:pPr>
        <w:pStyle w:val="BodyText"/>
        <w:ind w:left="1104" w:right="842" w:hanging="715"/>
        <w:spacing w:before="251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24.         Ploussard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G, Dubosq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F,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Soliman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H et 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Prognostic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value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 loss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1"/>
        </w:rPr>
        <w:t>heteroz</w:t>
      </w:r>
      <w:r>
        <w:rPr>
          <w:sz w:val="22"/>
          <w:szCs w:val="22"/>
          <w:spacing w:val="-2"/>
        </w:rPr>
        <w:t>ygosity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chromosome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9p 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non-muscle-invasive bladder cancer. Urology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2010;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76: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513.e13.</w:t>
      </w:r>
    </w:p>
    <w:p>
      <w:pPr>
        <w:pStyle w:val="BodyText"/>
        <w:ind w:left="1103" w:right="562" w:hanging="714"/>
        <w:spacing w:before="36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25.         Krüger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Mahnken A,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Kausch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 and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Feller AC: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P16 immunoreactivity 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independent predi</w:t>
      </w:r>
      <w:r>
        <w:rPr>
          <w:sz w:val="22"/>
          <w:szCs w:val="22"/>
          <w:spacing w:val="-2"/>
        </w:rPr>
        <w:t>ctor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  <w:spacing w:val="-2"/>
        </w:rPr>
        <w:t>tumor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progression in minimally invasive urothelial bladder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carcinoma.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2005;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47: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463.</w:t>
      </w:r>
    </w:p>
    <w:p>
      <w:pPr>
        <w:pStyle w:val="BodyText"/>
        <w:ind w:left="1103" w:right="506" w:hanging="714"/>
        <w:spacing w:before="36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26.         Bartoletti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Cai T, Nesi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G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Loss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p16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exp</w:t>
      </w:r>
      <w:r>
        <w:rPr>
          <w:sz w:val="22"/>
          <w:szCs w:val="22"/>
          <w:spacing w:val="-2"/>
        </w:rPr>
        <w:t>ression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chromosome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9p21 loh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predicting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outcome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affected by superficial bladder cancer. J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2007;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143: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422.</w:t>
      </w:r>
    </w:p>
    <w:p>
      <w:pPr>
        <w:pStyle w:val="BodyText"/>
        <w:ind w:left="1106" w:right="1386" w:hanging="717"/>
        <w:spacing w:before="37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27.         Castillo-Martin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Domingo-Domenech J,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Karni-Schmidt O et 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Molecular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pathways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of urothelial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development and bladder tumorigenesis. Urol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2010;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28:</w:t>
      </w:r>
      <w:r>
        <w:rPr>
          <w:sz w:val="22"/>
          <w:szCs w:val="22"/>
          <w:spacing w:val="-1"/>
        </w:rPr>
        <w:t xml:space="preserve"> 401.</w:t>
      </w:r>
    </w:p>
    <w:p>
      <w:pPr>
        <w:pStyle w:val="BodyText"/>
        <w:ind w:left="1106" w:right="1080" w:hanging="717"/>
        <w:spacing w:before="37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28.         Knowles MA and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Hurst CD: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Molecular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biology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 bladder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cancer: New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insights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pathogen</w:t>
      </w:r>
      <w:r>
        <w:rPr>
          <w:sz w:val="22"/>
          <w:szCs w:val="22"/>
          <w:spacing w:val="-2"/>
        </w:rPr>
        <w:t>esis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clinical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diversity. Nat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Rev Cancer 2015;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b/>
          <w:bCs/>
          <w:spacing w:val="-2"/>
        </w:rPr>
        <w:t>15: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25.</w:t>
      </w:r>
    </w:p>
    <w:p>
      <w:pPr>
        <w:pStyle w:val="BodyText"/>
        <w:ind w:left="1114" w:right="660" w:hanging="725"/>
        <w:spacing w:before="38" w:line="22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29.         Davis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R, Jones JS,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Barocas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DA et 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Diagnosis,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evaluation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follow-up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 asymptomatic microhematur</w:t>
      </w:r>
      <w:r>
        <w:rPr>
          <w:sz w:val="22"/>
          <w:szCs w:val="22"/>
          <w:spacing w:val="-2"/>
        </w:rPr>
        <w:t>ia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(amh) in adults: Aua guideline</w:t>
      </w:r>
      <w:r>
        <w:rPr>
          <w:sz w:val="22"/>
          <w:szCs w:val="22"/>
          <w:spacing w:val="-2"/>
        </w:rPr>
        <w:t>. J Urol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2"/>
        </w:rPr>
        <w:t>2012;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188: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2473.</w:t>
      </w:r>
    </w:p>
    <w:p>
      <w:pPr>
        <w:pStyle w:val="BodyText"/>
        <w:ind w:left="1096" w:right="415" w:hanging="705"/>
        <w:spacing w:before="37"/>
        <w:rPr>
          <w:sz w:val="22"/>
          <w:szCs w:val="22"/>
        </w:rPr>
      </w:pPr>
      <w:r>
        <w:rPr>
          <w:sz w:val="22"/>
          <w:szCs w:val="22"/>
          <w:spacing w:val="-1"/>
        </w:rPr>
        <w:t>30.         Dimashkieh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H, Wolff DJ,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Smith TM et 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Evaluation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urovysion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cytology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detection: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 study of 1835 paired urine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samples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histologic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correlation.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-2"/>
        </w:rPr>
        <w:t>ytopathol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2013;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121: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591.</w:t>
      </w:r>
    </w:p>
    <w:p>
      <w:pPr>
        <w:pStyle w:val="BodyText"/>
        <w:ind w:left="1101" w:right="1398" w:hanging="710"/>
        <w:spacing w:before="1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31.         Schroeder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GL,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Lorenzo-Gomez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MF,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Hautmann SH et al: 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side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side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comparison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of cytology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biomarkers for bladder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de</w:t>
      </w:r>
      <w:r>
        <w:rPr>
          <w:sz w:val="22"/>
          <w:szCs w:val="22"/>
          <w:spacing w:val="-2"/>
        </w:rPr>
        <w:t>tection. J 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2004;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b/>
          <w:bCs/>
          <w:spacing w:val="-2"/>
        </w:rPr>
        <w:t>172: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1123.</w:t>
      </w:r>
    </w:p>
    <w:p>
      <w:pPr>
        <w:pStyle w:val="BodyText"/>
        <w:ind w:left="391"/>
        <w:spacing w:before="32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32.         Rhéaume-Lanoie J,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Lepanto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Fradet V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Diagnostic performance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of ultrasound for macroscopic</w:t>
      </w:r>
    </w:p>
    <w:p>
      <w:pPr>
        <w:pStyle w:val="BodyText"/>
        <w:ind w:left="1103"/>
        <w:spacing w:before="35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hematuria in the era of multidetector computed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tomography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urography.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 Assoc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Radiol J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2014;</w:t>
      </w:r>
      <w:r>
        <w:rPr>
          <w:sz w:val="22"/>
          <w:szCs w:val="22"/>
          <w:spacing w:val="17"/>
          <w:w w:val="102"/>
        </w:rPr>
        <w:t xml:space="preserve"> </w:t>
      </w:r>
      <w:r>
        <w:rPr>
          <w:sz w:val="22"/>
          <w:szCs w:val="22"/>
          <w:b/>
          <w:bCs/>
          <w:spacing w:val="-1"/>
        </w:rPr>
        <w:t>65: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253.</w:t>
      </w:r>
    </w:p>
    <w:p>
      <w:pPr>
        <w:pStyle w:val="BodyText"/>
        <w:ind w:left="1106" w:right="1001" w:hanging="715"/>
        <w:spacing w:before="37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33.         Edge SB and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Compton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CC: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american joint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committee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-2"/>
        </w:rPr>
        <w:t>ncer: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7th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edition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ajcc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staging manual and the future oftnm. Ann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2010;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17: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1471.</w:t>
      </w:r>
    </w:p>
    <w:p>
      <w:pPr>
        <w:pStyle w:val="BodyText"/>
        <w:ind w:left="391"/>
        <w:spacing w:before="38" w:line="20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34.         Lotan Y,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Gupta A, Shariat SF 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Lymphovascular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invasion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independently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associated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overall</w:t>
      </w:r>
    </w:p>
    <w:p>
      <w:pPr>
        <w:pStyle w:val="BodyText"/>
        <w:ind w:left="1105" w:right="510" w:firstLine="1"/>
        <w:spacing w:before="34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survival,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cause-specific survival, and local 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distant recurrence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negative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nodes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radical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cystectomy. 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Clin Oncol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2005;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23: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6533.</w:t>
      </w:r>
    </w:p>
    <w:p>
      <w:pPr>
        <w:pStyle w:val="BodyText"/>
        <w:ind w:left="1099" w:right="620" w:hanging="708"/>
        <w:spacing w:before="35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35.         Quek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ML,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Stein JP,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Nichols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PW et al: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Prognostic significance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of lymphovascular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invasion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 bladder c</w:t>
      </w:r>
      <w:r>
        <w:rPr>
          <w:sz w:val="22"/>
          <w:szCs w:val="22"/>
          <w:spacing w:val="-2"/>
        </w:rPr>
        <w:t>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treated with radical cystectomy. J 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2005;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174: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103.</w:t>
      </w:r>
    </w:p>
    <w:p>
      <w:pPr>
        <w:pStyle w:val="BodyText"/>
        <w:ind w:left="1098" w:right="848" w:hanging="707"/>
        <w:spacing w:before="33" w:line="23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36.         Resnick MJ,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Bergey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Magerfleisch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 et 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Longitudinal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evaluation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conco</w:t>
      </w:r>
      <w:r>
        <w:rPr>
          <w:sz w:val="22"/>
          <w:szCs w:val="22"/>
          <w:spacing w:val="-2"/>
        </w:rPr>
        <w:t>rdance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prognostic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value of lymphovascular invasion in transure</w:t>
      </w:r>
      <w:r>
        <w:rPr>
          <w:sz w:val="22"/>
          <w:szCs w:val="22"/>
          <w:spacing w:val="-1"/>
        </w:rPr>
        <w:t>thral resection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radical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cystectomy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specimens.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BJU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Int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2011;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107:</w:t>
      </w:r>
      <w:r>
        <w:rPr>
          <w:sz w:val="22"/>
          <w:szCs w:val="22"/>
          <w:spacing w:val="-2"/>
        </w:rPr>
        <w:t xml:space="preserve"> 46.</w:t>
      </w:r>
    </w:p>
    <w:p>
      <w:pPr>
        <w:pStyle w:val="BodyText"/>
        <w:ind w:left="391"/>
        <w:spacing w:before="19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37.         Kim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HS,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Kim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M, Jeong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CW et 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Presence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 lymphovascular invasio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urothelial bladder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cancer</w:t>
      </w:r>
    </w:p>
    <w:p>
      <w:pPr>
        <w:pStyle w:val="BodyText"/>
        <w:ind w:left="1105" w:right="1058" w:firstLine="1"/>
        <w:spacing w:before="36" w:line="223" w:lineRule="auto"/>
        <w:rPr>
          <w:sz w:val="22"/>
          <w:szCs w:val="22"/>
        </w:rPr>
      </w:pPr>
      <w:r>
        <w:rPr>
          <w:sz w:val="22"/>
          <w:szCs w:val="22"/>
        </w:rPr>
        <w:t>specimens after transurethral resections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</w:rPr>
        <w:t>correlates with</w:t>
      </w:r>
      <w:r>
        <w:rPr>
          <w:sz w:val="22"/>
          <w:szCs w:val="22"/>
          <w:spacing w:val="-1"/>
        </w:rPr>
        <w:t xml:space="preserve"> risk of upstaging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 survival: 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systematic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review and meta-analysis. Urol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Oncol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2014;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32: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1191.</w:t>
      </w:r>
    </w:p>
    <w:p>
      <w:pPr>
        <w:pStyle w:val="BodyText"/>
        <w:ind w:left="391"/>
        <w:spacing w:before="36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38.         Eble JN,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Sauter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Epstein JI 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Sesterhenn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IA: World health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organization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classification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1"/>
        </w:rPr>
        <w:t>tumours:</w:t>
      </w:r>
    </w:p>
    <w:p>
      <w:pPr>
        <w:pStyle w:val="BodyText"/>
        <w:ind w:left="1109"/>
        <w:spacing w:before="36" w:line="206" w:lineRule="auto"/>
        <w:rPr>
          <w:sz w:val="22"/>
          <w:szCs w:val="22"/>
        </w:rPr>
      </w:pPr>
      <w:r>
        <w:rPr>
          <w:sz w:val="22"/>
          <w:szCs w:val="22"/>
        </w:rPr>
        <w:t>Pathology and genetics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tumours ofthe urinary and male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genital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organs,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2004</w:t>
      </w:r>
    </w:p>
    <w:p>
      <w:pPr>
        <w:pStyle w:val="BodyText"/>
        <w:ind w:left="1107" w:right="712" w:hanging="716"/>
        <w:spacing w:before="38" w:line="231" w:lineRule="auto"/>
        <w:rPr>
          <w:sz w:val="22"/>
          <w:szCs w:val="22"/>
        </w:rPr>
      </w:pPr>
      <w:r>
        <w:rPr>
          <w:sz w:val="22"/>
          <w:szCs w:val="22"/>
        </w:rPr>
        <w:t>39.         Lopez-Beltra</w:t>
      </w:r>
      <w:r>
        <w:rPr>
          <w:sz w:val="22"/>
          <w:szCs w:val="22"/>
          <w:spacing w:val="-1"/>
        </w:rPr>
        <w:t>n A and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Montironi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Non-invasive urothelial neoplasms: According 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most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recent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who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classification.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Eur 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2004; </w:t>
      </w:r>
      <w:r>
        <w:rPr>
          <w:sz w:val="22"/>
          <w:szCs w:val="22"/>
          <w:b/>
          <w:bCs/>
          <w:spacing w:val="-2"/>
        </w:rPr>
        <w:t>46: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170.</w:t>
      </w:r>
    </w:p>
    <w:p>
      <w:pPr>
        <w:pStyle w:val="BodyText"/>
        <w:ind w:left="384"/>
        <w:spacing w:before="19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40.         Palou J,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Sylvester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RJ,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Faba OR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Female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gender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-2"/>
        </w:rPr>
        <w:t>arcinoma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situ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prostatic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urethra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are</w:t>
      </w:r>
    </w:p>
    <w:p>
      <w:pPr>
        <w:pStyle w:val="BodyText"/>
        <w:ind w:left="1104" w:right="1073"/>
        <w:spacing w:before="35" w:line="225" w:lineRule="auto"/>
        <w:rPr>
          <w:sz w:val="22"/>
          <w:szCs w:val="22"/>
        </w:rPr>
      </w:pPr>
      <w:r>
        <w:rPr>
          <w:sz w:val="22"/>
          <w:szCs w:val="22"/>
        </w:rPr>
        <w:t>prognostic factors for recurrence, progression,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disease-specific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mortality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t1g3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treated with bacillus calmette-guérin.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Eur 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2012; </w:t>
      </w:r>
      <w:r>
        <w:rPr>
          <w:sz w:val="22"/>
          <w:szCs w:val="22"/>
          <w:b/>
          <w:bCs/>
          <w:spacing w:val="-1"/>
        </w:rPr>
        <w:t>62: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118.</w:t>
      </w:r>
    </w:p>
    <w:p>
      <w:pPr>
        <w:pStyle w:val="BodyText"/>
        <w:ind w:left="384"/>
        <w:spacing w:before="34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41.         Cookson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MS,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Herr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HW, Zhang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ZF et al: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treated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natural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history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 high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risk superf</w:t>
      </w:r>
      <w:r>
        <w:rPr>
          <w:sz w:val="22"/>
          <w:szCs w:val="22"/>
          <w:spacing w:val="-2"/>
        </w:rPr>
        <w:t>icial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bladder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cancer:</w:t>
      </w:r>
    </w:p>
    <w:p>
      <w:pPr>
        <w:pStyle w:val="BodyText"/>
        <w:ind w:left="1115"/>
        <w:spacing w:before="37" w:line="20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15-year outcome. J Urol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1997;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  <w:r>
        <w:rPr>
          <w:sz w:val="22"/>
          <w:szCs w:val="22"/>
          <w:b/>
          <w:bCs/>
          <w:spacing w:val="-3"/>
        </w:rPr>
        <w:t>58: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62.</w:t>
      </w:r>
    </w:p>
    <w:p>
      <w:pPr>
        <w:pStyle w:val="BodyText"/>
        <w:ind w:left="1100" w:right="579" w:hanging="716"/>
        <w:spacing w:before="3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42.         Leblanc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B,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Duclos AJ,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Bénard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F et 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Long-term followup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 initial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grade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1 tr</w:t>
      </w:r>
      <w:r>
        <w:rPr>
          <w:sz w:val="22"/>
          <w:szCs w:val="22"/>
          <w:spacing w:val="-2"/>
        </w:rPr>
        <w:t>ansitional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cell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carcinoma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the bladder. J Urol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1999;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162: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194</w:t>
      </w:r>
      <w:r>
        <w:rPr>
          <w:sz w:val="22"/>
          <w:szCs w:val="22"/>
          <w:spacing w:val="-3"/>
        </w:rPr>
        <w:t>6.</w:t>
      </w:r>
    </w:p>
    <w:p>
      <w:pPr>
        <w:pStyle w:val="BodyText"/>
        <w:ind w:left="1104" w:right="523" w:hanging="720"/>
        <w:spacing w:before="28" w:line="23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43.         Sylvester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RJ, van der Meijden AP,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Oosterlinck W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Predicting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recurrence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progression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individual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patients with stage</w:t>
      </w:r>
      <w:r>
        <w:rPr>
          <w:sz w:val="22"/>
          <w:szCs w:val="22"/>
          <w:spacing w:val="-1"/>
        </w:rPr>
        <w:t xml:space="preserve"> ta t1 bladder cancer using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eortc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risk tables: 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combined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analysis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2596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seven eortc trials. Eur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2"/>
        </w:rPr>
        <w:t>2006;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49: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466.</w:t>
      </w:r>
    </w:p>
    <w:p>
      <w:pPr>
        <w:pStyle w:val="BodyText"/>
        <w:ind w:left="1104" w:right="677" w:hanging="720"/>
        <w:spacing w:before="16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44.         Fernandez-Gomez J,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Madero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Solsona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Predicting nonmuscle invasive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ecurrence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progression in patie</w:t>
      </w:r>
      <w:r>
        <w:rPr>
          <w:sz w:val="22"/>
          <w:szCs w:val="22"/>
          <w:spacing w:val="-1"/>
        </w:rPr>
        <w:t>nts treated with bacillus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calmette-guerin: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cueto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scoring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model.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2009;</w:t>
      </w:r>
    </w:p>
    <w:p>
      <w:pPr>
        <w:pStyle w:val="BodyText"/>
        <w:ind w:left="1115"/>
        <w:spacing w:before="35" w:line="268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182: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5"/>
        </w:rPr>
        <w:t>2195.</w:t>
      </w:r>
    </w:p>
    <w:p>
      <w:pPr>
        <w:spacing w:line="268" w:lineRule="exact"/>
        <w:sectPr>
          <w:footerReference w:type="default" r:id="rId45"/>
          <w:pgSz w:w="12240" w:h="15840"/>
          <w:pgMar w:top="1224" w:right="342" w:bottom="1458" w:left="344" w:header="58" w:footer="805" w:gutter="0"/>
        </w:sectPr>
        <w:rPr>
          <w:sz w:val="22"/>
          <w:szCs w:val="22"/>
        </w:rPr>
      </w:pPr>
    </w:p>
    <w:p>
      <w:pPr>
        <w:pStyle w:val="BodyText"/>
        <w:ind w:left="384"/>
        <w:spacing w:before="253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45.         Cambier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S,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Sylvester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RJ,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Collette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 et 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Eortc nomograms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ri</w:t>
      </w:r>
      <w:r>
        <w:rPr>
          <w:sz w:val="22"/>
          <w:szCs w:val="22"/>
          <w:spacing w:val="-2"/>
        </w:rPr>
        <w:t>sk groups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predicting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recurrence,</w:t>
      </w:r>
    </w:p>
    <w:p>
      <w:pPr>
        <w:pStyle w:val="BodyText"/>
        <w:ind w:left="1107" w:right="435" w:hanging="3"/>
        <w:spacing w:before="34" w:line="224" w:lineRule="auto"/>
        <w:rPr>
          <w:sz w:val="22"/>
          <w:szCs w:val="22"/>
        </w:rPr>
      </w:pPr>
      <w:r>
        <w:rPr>
          <w:sz w:val="22"/>
          <w:szCs w:val="22"/>
        </w:rPr>
        <w:t>progression, and disease-specific and overall surviv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non-muscle-invasive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ta-t1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urothelial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 patients treated 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1-3 years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of maintenance bacillus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calmette-guérin.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Eur Urol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2016; </w:t>
      </w:r>
      <w:r>
        <w:rPr>
          <w:sz w:val="22"/>
          <w:szCs w:val="22"/>
          <w:b/>
          <w:bCs/>
          <w:spacing w:val="-2"/>
        </w:rPr>
        <w:t>69: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60.</w:t>
      </w:r>
    </w:p>
    <w:p>
      <w:pPr>
        <w:pStyle w:val="BodyText"/>
        <w:ind w:left="1104" w:right="593" w:hanging="720"/>
        <w:spacing w:before="35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46.         Ohman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EM,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Granger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CB,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Harrington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 and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Lee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KL: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Risk strat</w:t>
      </w:r>
      <w:r>
        <w:rPr>
          <w:sz w:val="22"/>
          <w:szCs w:val="22"/>
          <w:spacing w:val="-2"/>
        </w:rPr>
        <w:t>ification and therapeutic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decision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making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acute coronary syndromes. Jama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2000; </w:t>
      </w:r>
      <w:r>
        <w:rPr>
          <w:sz w:val="22"/>
          <w:szCs w:val="22"/>
          <w:b/>
          <w:bCs/>
          <w:spacing w:val="-1"/>
        </w:rPr>
        <w:t>284: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876.</w:t>
      </w:r>
    </w:p>
    <w:p>
      <w:pPr>
        <w:pStyle w:val="BodyText"/>
        <w:ind w:left="1104" w:right="778" w:hanging="720"/>
        <w:spacing w:before="33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47.         Fernandez-Gomez J,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Madero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Solsona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 al: 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eortc tables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overestimate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r</w:t>
      </w:r>
      <w:r>
        <w:rPr>
          <w:sz w:val="22"/>
          <w:szCs w:val="22"/>
          <w:spacing w:val="-2"/>
        </w:rPr>
        <w:t>ecurrence 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progression in patients with non-muscle-invasive bladder cancer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bacillus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calmette-guérin:</w:t>
      </w:r>
    </w:p>
    <w:p>
      <w:pPr>
        <w:pStyle w:val="BodyText"/>
        <w:ind w:left="1109"/>
        <w:spacing w:before="35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External validation of the eortc risk tables.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2011;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60:</w:t>
      </w:r>
      <w:r>
        <w:rPr>
          <w:sz w:val="22"/>
          <w:szCs w:val="22"/>
          <w:spacing w:val="-1"/>
        </w:rPr>
        <w:t xml:space="preserve"> 423.</w:t>
      </w:r>
    </w:p>
    <w:p>
      <w:pPr>
        <w:pStyle w:val="BodyText"/>
        <w:ind w:left="1107" w:right="903" w:hanging="723"/>
        <w:spacing w:before="18" w:line="223" w:lineRule="auto"/>
        <w:rPr>
          <w:sz w:val="22"/>
          <w:szCs w:val="22"/>
        </w:rPr>
      </w:pPr>
      <w:r>
        <w:rPr>
          <w:sz w:val="22"/>
          <w:szCs w:val="22"/>
        </w:rPr>
        <w:t>48.         Altieri </w:t>
      </w:r>
      <w:r>
        <w:rPr>
          <w:sz w:val="22"/>
          <w:szCs w:val="22"/>
          <w:spacing w:val="-1"/>
        </w:rPr>
        <w:t>VM, Castellucci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Palumbo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P et 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Recurrence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progression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non-muscle-invasive bladder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 using eortc r</w:t>
      </w:r>
      <w:r>
        <w:rPr>
          <w:sz w:val="22"/>
          <w:szCs w:val="22"/>
          <w:spacing w:val="-2"/>
        </w:rPr>
        <w:t>isk tables.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Urol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2"/>
        </w:rPr>
        <w:t>Int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2012;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89: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61.</w:t>
      </w:r>
    </w:p>
    <w:p>
      <w:pPr>
        <w:pStyle w:val="BodyText"/>
        <w:ind w:left="384"/>
        <w:spacing w:before="38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49.         Rosevear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HM,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Lightfoot AJ,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Nepple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KG and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O'Donnell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MA: Usefulness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  <w:spacing w:val="-1"/>
        </w:rPr>
        <w:t>the spanis</w:t>
      </w:r>
      <w:r>
        <w:rPr>
          <w:sz w:val="22"/>
          <w:szCs w:val="22"/>
          <w:spacing w:val="-2"/>
        </w:rPr>
        <w:t>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urological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club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for</w:t>
      </w:r>
    </w:p>
    <w:p>
      <w:pPr>
        <w:pStyle w:val="BodyText"/>
        <w:ind w:left="1100" w:right="588" w:firstLine="7"/>
        <w:spacing w:before="34" w:line="224" w:lineRule="auto"/>
        <w:rPr>
          <w:sz w:val="22"/>
          <w:szCs w:val="22"/>
        </w:rPr>
      </w:pPr>
      <w:r>
        <w:rPr>
          <w:sz w:val="22"/>
          <w:szCs w:val="22"/>
        </w:rPr>
        <w:t>oncological treatment scoring model to pr</w:t>
      </w:r>
      <w:r>
        <w:rPr>
          <w:sz w:val="22"/>
          <w:szCs w:val="22"/>
          <w:spacing w:val="-1"/>
        </w:rPr>
        <w:t>edict nonmuscle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invasive bladder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recurrence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treated with intrave</w:t>
      </w:r>
      <w:r>
        <w:rPr>
          <w:sz w:val="22"/>
          <w:szCs w:val="22"/>
          <w:spacing w:val="-1"/>
        </w:rPr>
        <w:t>sical bacillus calmette-guérin plus interferon-α.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2011;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185: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67.</w:t>
      </w:r>
    </w:p>
    <w:p>
      <w:pPr>
        <w:pStyle w:val="BodyText"/>
        <w:ind w:left="1104" w:right="415" w:hanging="713"/>
        <w:spacing w:before="37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50.         Hernández V,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De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La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Peña E,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Martin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External validat</w:t>
      </w:r>
      <w:r>
        <w:rPr>
          <w:sz w:val="22"/>
          <w:szCs w:val="22"/>
          <w:spacing w:val="-2"/>
        </w:rPr>
        <w:t>ion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applicability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eortc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tables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non-muscle-invasive b</w:t>
      </w:r>
      <w:r>
        <w:rPr>
          <w:sz w:val="22"/>
          <w:szCs w:val="22"/>
          <w:spacing w:val="-1"/>
        </w:rPr>
        <w:t>ladder cancer. World J 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2011;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29:</w:t>
      </w:r>
      <w:r>
        <w:rPr>
          <w:sz w:val="22"/>
          <w:szCs w:val="22"/>
          <w:spacing w:val="-1"/>
        </w:rPr>
        <w:t xml:space="preserve"> 409.</w:t>
      </w:r>
    </w:p>
    <w:p>
      <w:pPr>
        <w:pStyle w:val="BodyText"/>
        <w:ind w:left="1104" w:right="405" w:hanging="713"/>
        <w:spacing w:before="30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51.         Vedder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MM,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Márquez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de</w:t>
      </w:r>
      <w:r>
        <w:rPr>
          <w:sz w:val="22"/>
          <w:szCs w:val="22"/>
          <w:spacing w:val="13"/>
          <w:w w:val="102"/>
        </w:rPr>
        <w:t xml:space="preserve"> </w:t>
      </w:r>
      <w:r>
        <w:rPr>
          <w:sz w:val="22"/>
          <w:szCs w:val="22"/>
          <w:spacing w:val="-1"/>
        </w:rPr>
        <w:t>Bekker-Grob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EW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Risk prediction score</w:t>
      </w:r>
      <w:r>
        <w:rPr>
          <w:sz w:val="22"/>
          <w:szCs w:val="22"/>
          <w:spacing w:val="-2"/>
        </w:rPr>
        <w:t>s for recurrence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progression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non-muscle invasive b</w:t>
      </w:r>
      <w:r>
        <w:rPr>
          <w:sz w:val="22"/>
          <w:szCs w:val="22"/>
          <w:spacing w:val="-1"/>
        </w:rPr>
        <w:t>ladder cancer: An international validation 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tumours.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PLoS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2014;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9:</w:t>
      </w:r>
    </w:p>
    <w:p>
      <w:pPr>
        <w:pStyle w:val="BodyText"/>
        <w:ind w:left="1107"/>
        <w:spacing w:before="36" w:line="239" w:lineRule="auto"/>
        <w:rPr>
          <w:sz w:val="22"/>
          <w:szCs w:val="22"/>
        </w:rPr>
      </w:pPr>
      <w:r>
        <w:rPr>
          <w:sz w:val="22"/>
          <w:szCs w:val="22"/>
        </w:rPr>
        <w:t>e96849.</w:t>
      </w:r>
    </w:p>
    <w:p>
      <w:pPr>
        <w:pStyle w:val="BodyText"/>
        <w:ind w:left="1106" w:right="616" w:hanging="715"/>
        <w:spacing w:before="1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52.         Xylinas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Kent M,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Kluth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 et al: Accuracy of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eortc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tables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cueto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scoring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model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predict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outcomes in non-muscle-invasive urothelial carcinoma of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bladder.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Br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2013;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109: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1460.</w:t>
      </w:r>
    </w:p>
    <w:p>
      <w:pPr>
        <w:pStyle w:val="BodyText"/>
        <w:ind w:left="1106" w:right="1370" w:hanging="715"/>
        <w:spacing w:before="30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53.         Shirakawa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Kikuchi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E, Tanaka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Prognostic significance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bacillus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calmette-g</w:t>
      </w:r>
      <w:r>
        <w:rPr>
          <w:sz w:val="22"/>
          <w:szCs w:val="22"/>
          <w:spacing w:val="-2"/>
        </w:rPr>
        <w:t>uérin failure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classification in non-muscle-invasive bladder cancer.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BJU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Int 2012;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110: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E216.</w:t>
      </w:r>
    </w:p>
    <w:p>
      <w:pPr>
        <w:pStyle w:val="BodyText"/>
        <w:ind w:left="1103" w:right="394" w:hanging="712"/>
        <w:spacing w:before="30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54.         Herr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HW,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Milan TN and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Dalbagni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G: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Bcg-refractory vs.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Bcg-relapsing non-muscle-invasive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cancer: 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prospective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cohort outcomes study. Ur</w:t>
      </w:r>
      <w:r>
        <w:rPr>
          <w:sz w:val="22"/>
          <w:szCs w:val="22"/>
          <w:spacing w:val="-2"/>
        </w:rPr>
        <w:t>ol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2"/>
        </w:rPr>
        <w:t>Oncol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2015;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33: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108.e1.</w:t>
      </w:r>
    </w:p>
    <w:p>
      <w:pPr>
        <w:pStyle w:val="BodyText"/>
        <w:ind w:left="1103" w:right="534" w:hanging="712"/>
        <w:spacing w:before="34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55.         Aaronson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DS, Walsh TJ, Smith JF et 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Meta-analysis: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Does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lidocaine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gel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before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flexible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cystoscopy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provide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pain relief?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BJU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Int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3"/>
        </w:rPr>
        <w:t>2009;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b/>
          <w:bCs/>
          <w:spacing w:val="-3"/>
        </w:rPr>
        <w:t>104: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3"/>
        </w:rPr>
        <w:t>506.</w:t>
      </w:r>
    </w:p>
    <w:p>
      <w:pPr>
        <w:pStyle w:val="BodyText"/>
        <w:ind w:left="1114" w:right="454" w:hanging="723"/>
        <w:spacing w:before="33"/>
        <w:rPr>
          <w:sz w:val="22"/>
          <w:szCs w:val="22"/>
        </w:rPr>
      </w:pPr>
      <w:r>
        <w:rPr>
          <w:sz w:val="22"/>
          <w:szCs w:val="22"/>
          <w:spacing w:val="-1"/>
        </w:rPr>
        <w:t>56.         Smith JA, Jr.: Surgical management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superficial bladder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(stages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ta/t1/cis).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Semin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-2"/>
        </w:rPr>
        <w:t>urg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2"/>
        </w:rPr>
        <w:t>Oncol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1997;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6"/>
        </w:rPr>
        <w:t>13: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6"/>
        </w:rPr>
        <w:t>328.</w:t>
      </w:r>
    </w:p>
    <w:p>
      <w:pPr>
        <w:pStyle w:val="BodyText"/>
        <w:ind w:left="1105" w:right="401" w:hanging="714"/>
        <w:spacing w:before="2" w:line="23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57.         Brausi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Collette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Kurth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K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 al: Variability in the recur</w:t>
      </w:r>
      <w:r>
        <w:rPr>
          <w:sz w:val="22"/>
          <w:szCs w:val="22"/>
          <w:spacing w:val="-2"/>
        </w:rPr>
        <w:t>rence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rate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first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follow-up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cystoscopy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after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tur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stage ta t1 transitional cell carcinoma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  <w:spacing w:val="-1"/>
        </w:rPr>
        <w:t>the bladder: 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combined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analysis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seven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eortc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studies.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3"/>
        </w:rPr>
        <w:t>2002; </w:t>
      </w:r>
      <w:r>
        <w:rPr>
          <w:sz w:val="22"/>
          <w:szCs w:val="22"/>
          <w:b/>
          <w:bCs/>
          <w:spacing w:val="-3"/>
        </w:rPr>
        <w:t>41: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3"/>
        </w:rPr>
        <w:t>523.</w:t>
      </w:r>
    </w:p>
    <w:p>
      <w:pPr>
        <w:pStyle w:val="BodyText"/>
        <w:ind w:left="1099" w:right="1103" w:hanging="708"/>
        <w:spacing w:before="18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58.         Richterstetter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M, Wullich B, Amann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K et al: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The value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 extended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transurethral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 bladder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tumour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(turbt) in the treatment of bladder cancer. BJU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Int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2012;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b/>
          <w:bCs/>
          <w:spacing w:val="-2"/>
        </w:rPr>
        <w:t>110: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2"/>
        </w:rPr>
        <w:t>E76.</w:t>
      </w:r>
    </w:p>
    <w:p>
      <w:pPr>
        <w:pStyle w:val="BodyText"/>
        <w:ind w:left="1114" w:right="600" w:hanging="723"/>
        <w:spacing w:before="35"/>
        <w:rPr>
          <w:sz w:val="22"/>
          <w:szCs w:val="22"/>
        </w:rPr>
      </w:pPr>
      <w:r>
        <w:rPr>
          <w:sz w:val="22"/>
          <w:szCs w:val="22"/>
          <w:spacing w:val="-1"/>
        </w:rPr>
        <w:t>59.         Herr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HW 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Donat SM: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Quality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control 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transurethral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resection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of bladder tumours.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2"/>
        </w:rPr>
        <w:t>BJU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2008;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102: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4"/>
        </w:rPr>
        <w:t>1242.</w:t>
      </w:r>
    </w:p>
    <w:p>
      <w:pPr>
        <w:pStyle w:val="BodyText"/>
        <w:ind w:left="1104" w:right="852" w:hanging="715"/>
        <w:spacing w:before="2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60.         Mariappan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P, Zachou A and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Grigor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KM: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Detrusor muscle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first,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apparently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complete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tr</w:t>
      </w:r>
      <w:r>
        <w:rPr>
          <w:sz w:val="22"/>
          <w:szCs w:val="22"/>
          <w:spacing w:val="-2"/>
        </w:rPr>
        <w:t>ansurethral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resection of bladder tumour speci</w:t>
      </w:r>
      <w:r>
        <w:rPr>
          <w:sz w:val="22"/>
          <w:szCs w:val="22"/>
          <w:spacing w:val="-1"/>
        </w:rPr>
        <w:t>men is a surrogate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marker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resection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quality,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predicts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early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recurrence, and 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dependent on operator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ex</w:t>
      </w:r>
      <w:r>
        <w:rPr>
          <w:sz w:val="22"/>
          <w:szCs w:val="22"/>
          <w:spacing w:val="-2"/>
        </w:rPr>
        <w:t>perience.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Eur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2010;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57: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843.</w:t>
      </w:r>
    </w:p>
    <w:p>
      <w:pPr>
        <w:pStyle w:val="BodyText"/>
        <w:ind w:left="1096" w:right="411" w:hanging="707"/>
        <w:spacing w:before="36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61.         Kausch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I,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Sommerauer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Montorsi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F et 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Photodynamic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diagnosis 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non-muscle-invas</w:t>
      </w:r>
      <w:r>
        <w:rPr>
          <w:sz w:val="22"/>
          <w:szCs w:val="22"/>
          <w:spacing w:val="-2"/>
        </w:rPr>
        <w:t>ive bladder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cancer: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 systematic review and cumulative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analysis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of prospective studies.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2010;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57</w:t>
      </w:r>
      <w:r>
        <w:rPr>
          <w:sz w:val="22"/>
          <w:szCs w:val="22"/>
          <w:b/>
          <w:bCs/>
          <w:spacing w:val="-2"/>
        </w:rPr>
        <w:t>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595.</w:t>
      </w:r>
    </w:p>
    <w:p>
      <w:pPr>
        <w:pStyle w:val="BodyText"/>
        <w:ind w:left="1106" w:right="513" w:hanging="717"/>
        <w:spacing w:before="36" w:line="223" w:lineRule="auto"/>
        <w:rPr>
          <w:sz w:val="22"/>
          <w:szCs w:val="22"/>
        </w:rPr>
      </w:pPr>
      <w:r>
        <w:rPr>
          <w:sz w:val="22"/>
          <w:szCs w:val="22"/>
        </w:rPr>
        <w:t>62.         Venkatram</w:t>
      </w:r>
      <w:r>
        <w:rPr>
          <w:sz w:val="22"/>
          <w:szCs w:val="22"/>
          <w:spacing w:val="-1"/>
        </w:rPr>
        <w:t>ani V,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Panda A, Manojkumar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 and</w:t>
      </w:r>
      <w:r>
        <w:rPr>
          <w:sz w:val="22"/>
          <w:szCs w:val="22"/>
          <w:spacing w:val="12"/>
          <w:w w:val="102"/>
        </w:rPr>
        <w:t xml:space="preserve"> </w:t>
      </w:r>
      <w:r>
        <w:rPr>
          <w:sz w:val="22"/>
          <w:szCs w:val="22"/>
          <w:spacing w:val="-1"/>
        </w:rPr>
        <w:t>Kekre NS: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Monopolar versus bipolar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transurethral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bladder tumors: A single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center, parallel arm, randomized,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controlled trial. J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2014;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191: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17</w:t>
      </w:r>
      <w:r>
        <w:rPr>
          <w:sz w:val="22"/>
          <w:szCs w:val="22"/>
          <w:spacing w:val="-2"/>
        </w:rPr>
        <w:t>03.</w:t>
      </w:r>
    </w:p>
    <w:p>
      <w:pPr>
        <w:pStyle w:val="BodyText"/>
        <w:ind w:left="1104" w:right="454" w:hanging="715"/>
        <w:spacing w:before="37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63.         Sugihara T, Yasunaga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Horiguchi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 et 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Comparison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 perioperative outcomes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severe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injury between monopolar and bipolar transurethral resection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bladder t</w:t>
      </w:r>
      <w:r>
        <w:rPr>
          <w:sz w:val="22"/>
          <w:szCs w:val="22"/>
          <w:spacing w:val="-1"/>
        </w:rPr>
        <w:t>umors: A population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based</w:t>
      </w:r>
    </w:p>
    <w:p>
      <w:pPr>
        <w:pStyle w:val="BodyText"/>
        <w:ind w:left="1107"/>
        <w:spacing w:before="37" w:line="20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comparison. J Urol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2"/>
        </w:rPr>
        <w:t>2014;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19</w:t>
      </w:r>
      <w:r>
        <w:rPr>
          <w:sz w:val="22"/>
          <w:szCs w:val="22"/>
          <w:b/>
          <w:bCs/>
          <w:spacing w:val="-3"/>
        </w:rPr>
        <w:t>2: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3"/>
        </w:rPr>
        <w:t>1355.</w:t>
      </w:r>
    </w:p>
    <w:p>
      <w:pPr>
        <w:pStyle w:val="BodyText"/>
        <w:ind w:left="1114" w:right="595" w:hanging="725"/>
        <w:spacing w:before="33"/>
        <w:rPr>
          <w:sz w:val="22"/>
          <w:szCs w:val="22"/>
        </w:rPr>
      </w:pPr>
      <w:r>
        <w:rPr>
          <w:sz w:val="22"/>
          <w:szCs w:val="22"/>
          <w:spacing w:val="-1"/>
        </w:rPr>
        <w:t>64.         Herr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HW,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Donat SM and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Reuter VE: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Management of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  <w:spacing w:val="-1"/>
        </w:rPr>
        <w:t>low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grade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pap</w:t>
      </w:r>
      <w:r>
        <w:rPr>
          <w:sz w:val="22"/>
          <w:szCs w:val="22"/>
          <w:spacing w:val="-2"/>
        </w:rPr>
        <w:t>illary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bladder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tumors.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J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Urol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2"/>
        </w:rPr>
        <w:t>2007;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b/>
          <w:bCs/>
          <w:spacing w:val="-2"/>
        </w:rPr>
        <w:t>178: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4"/>
        </w:rPr>
        <w:t>1201.</w:t>
      </w:r>
    </w:p>
    <w:p>
      <w:pPr>
        <w:pStyle w:val="BodyText"/>
        <w:ind w:left="1100" w:right="1051" w:hanging="711"/>
        <w:spacing w:before="1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65.         Soloway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MS,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Bruck DS and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Kim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SS: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Expectant management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small,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recurrent,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noninvasive </w:t>
      </w:r>
      <w:r>
        <w:rPr>
          <w:sz w:val="22"/>
          <w:szCs w:val="22"/>
          <w:spacing w:val="-2"/>
        </w:rPr>
        <w:t>papillary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bladder tumors. J Urol</w:t>
      </w:r>
      <w:r>
        <w:rPr>
          <w:sz w:val="22"/>
          <w:szCs w:val="22"/>
          <w:spacing w:val="14"/>
          <w:w w:val="102"/>
        </w:rPr>
        <w:t xml:space="preserve"> </w:t>
      </w:r>
      <w:r>
        <w:rPr>
          <w:sz w:val="22"/>
          <w:szCs w:val="22"/>
          <w:spacing w:val="-1"/>
        </w:rPr>
        <w:t>2003;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b/>
          <w:bCs/>
          <w:spacing w:val="-2"/>
        </w:rPr>
        <w:t>170:</w:t>
      </w:r>
      <w:r>
        <w:rPr>
          <w:sz w:val="22"/>
          <w:szCs w:val="22"/>
          <w:spacing w:val="-2"/>
        </w:rPr>
        <w:t xml:space="preserve"> 438.</w:t>
      </w:r>
    </w:p>
    <w:p>
      <w:pPr>
        <w:spacing w:line="225" w:lineRule="auto"/>
        <w:sectPr>
          <w:footerReference w:type="default" r:id="rId46"/>
          <w:pgSz w:w="12240" w:h="15840"/>
          <w:pgMar w:top="1224" w:right="342" w:bottom="1458" w:left="344" w:header="58" w:footer="805" w:gutter="0"/>
        </w:sectPr>
        <w:rPr>
          <w:sz w:val="22"/>
          <w:szCs w:val="22"/>
        </w:rPr>
      </w:pPr>
    </w:p>
    <w:p>
      <w:pPr>
        <w:pStyle w:val="BodyText"/>
        <w:ind w:left="1100" w:right="439" w:hanging="711"/>
        <w:spacing w:before="253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66.         Donat SM,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North A,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Dalbagni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G and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Herr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HW: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Efficacy of office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fulgura</w:t>
      </w:r>
      <w:r>
        <w:rPr>
          <w:sz w:val="22"/>
          <w:szCs w:val="22"/>
          <w:spacing w:val="-2"/>
        </w:rPr>
        <w:t>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recurrent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low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grade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papillary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bladder tumors less t</w:t>
      </w:r>
      <w:r>
        <w:rPr>
          <w:sz w:val="22"/>
          <w:szCs w:val="22"/>
          <w:spacing w:val="-2"/>
        </w:rPr>
        <w:t>han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2"/>
        </w:rPr>
        <w:t>0.5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cm. J Urol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2"/>
        </w:rPr>
        <w:t>2004;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171: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636.</w:t>
      </w:r>
    </w:p>
    <w:p>
      <w:pPr>
        <w:pStyle w:val="BodyText"/>
        <w:ind w:left="389"/>
        <w:spacing w:before="31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67.         Gofrit ON,</w:t>
      </w:r>
      <w:r>
        <w:rPr>
          <w:sz w:val="22"/>
          <w:szCs w:val="22"/>
          <w:spacing w:val="13"/>
          <w:w w:val="102"/>
        </w:rPr>
        <w:t xml:space="preserve"> </w:t>
      </w:r>
      <w:r>
        <w:rPr>
          <w:sz w:val="22"/>
          <w:szCs w:val="22"/>
          <w:spacing w:val="-1"/>
        </w:rPr>
        <w:t>Pode D,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Lazar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Watchful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waiting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policy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recur</w:t>
      </w:r>
      <w:r>
        <w:rPr>
          <w:sz w:val="22"/>
          <w:szCs w:val="22"/>
          <w:spacing w:val="-2"/>
        </w:rPr>
        <w:t>rent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g1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bladder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tumors.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2"/>
        </w:rPr>
        <w:t>Eur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2006;</w:t>
      </w:r>
    </w:p>
    <w:p>
      <w:pPr>
        <w:pStyle w:val="BodyText"/>
        <w:ind w:left="1104"/>
        <w:spacing w:before="35" w:line="24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49: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5"/>
        </w:rPr>
        <w:t>303.</w:t>
      </w:r>
    </w:p>
    <w:p>
      <w:pPr>
        <w:pStyle w:val="BodyText"/>
        <w:ind w:left="1103" w:right="976" w:hanging="714"/>
        <w:spacing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68.         Palou J,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Rodríguez-Rubio F,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Huguet J 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Multivariate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analysis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of clinical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parameters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of synchronous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primary superficial bladder cancer and upper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urinary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tract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tumor.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2005;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174: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85</w:t>
      </w:r>
      <w:r>
        <w:rPr>
          <w:sz w:val="22"/>
          <w:szCs w:val="22"/>
          <w:spacing w:val="-2"/>
        </w:rPr>
        <w:t>9.</w:t>
      </w:r>
    </w:p>
    <w:p>
      <w:pPr>
        <w:pStyle w:val="BodyText"/>
        <w:ind w:left="1105" w:right="551" w:hanging="716"/>
        <w:spacing w:before="35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69.         Millán-Rodríguez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F, Chéchile-Toniolo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G,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Salvador-Bayarri J et al: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Upper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urinary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tract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tumors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superficial bladder tumors: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Prognostic factors and risk groups.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Ur</w:t>
      </w:r>
      <w:r>
        <w:rPr>
          <w:sz w:val="22"/>
          <w:szCs w:val="22"/>
          <w:spacing w:val="-2"/>
        </w:rPr>
        <w:t>ol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2"/>
        </w:rPr>
        <w:t>2000;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b/>
          <w:bCs/>
          <w:spacing w:val="-2"/>
        </w:rPr>
        <w:t>164: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1183.</w:t>
      </w:r>
    </w:p>
    <w:p>
      <w:pPr>
        <w:pStyle w:val="BodyText"/>
        <w:ind w:left="1104" w:right="428" w:hanging="713"/>
        <w:spacing w:before="37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70.         van der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Meijden A,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Oosterlinck W,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Brausi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M et al: Significance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bladder biopsies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in ta,t1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tumors: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report from the eortc genito-urinary tra</w:t>
      </w:r>
      <w:r>
        <w:rPr>
          <w:sz w:val="22"/>
          <w:szCs w:val="22"/>
          <w:spacing w:val="-1"/>
        </w:rPr>
        <w:t>ct cancer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cooperative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group.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Eortc-gu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superficial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bladder</w:t>
      </w:r>
    </w:p>
    <w:p>
      <w:pPr>
        <w:pStyle w:val="BodyText"/>
        <w:ind w:left="1107"/>
        <w:spacing w:before="38" w:line="223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committee.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3"/>
        </w:rPr>
        <w:t>Eur Urol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3"/>
        </w:rPr>
        <w:t>1999;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35: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267.</w:t>
      </w:r>
    </w:p>
    <w:p>
      <w:pPr>
        <w:pStyle w:val="BodyText"/>
        <w:ind w:left="391"/>
        <w:spacing w:before="17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71.         Hara T, Takahashi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Gondo 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concomitant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carcinoma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 situ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-2"/>
        </w:rPr>
        <w:t>etermining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biopsy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candidates</w:t>
      </w:r>
    </w:p>
    <w:p>
      <w:pPr>
        <w:pStyle w:val="BodyText"/>
        <w:ind w:left="1108" w:right="416" w:hanging="4"/>
        <w:spacing w:before="37" w:line="226" w:lineRule="auto"/>
        <w:rPr>
          <w:sz w:val="22"/>
          <w:szCs w:val="22"/>
        </w:rPr>
      </w:pPr>
      <w:r>
        <w:rPr>
          <w:sz w:val="22"/>
          <w:szCs w:val="22"/>
        </w:rPr>
        <w:t>among primary non-muscle-invasive bladder ca</w:t>
      </w:r>
      <w:r>
        <w:rPr>
          <w:sz w:val="22"/>
          <w:szCs w:val="22"/>
          <w:spacing w:val="-1"/>
        </w:rPr>
        <w:t>ncer patients: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Retrospective analysis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173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japanese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cases.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Int J 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2009;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b/>
          <w:bCs/>
          <w:spacing w:val="-3"/>
        </w:rPr>
        <w:t>16: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293.</w:t>
      </w:r>
    </w:p>
    <w:p>
      <w:pPr>
        <w:pStyle w:val="BodyText"/>
        <w:ind w:left="1099" w:right="531" w:hanging="708"/>
        <w:spacing w:before="32" w:line="23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72.         Mungan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MU,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Canda AE, Tuzel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Risk factors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mucosal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prostatic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urethra</w:t>
      </w:r>
      <w:r>
        <w:rPr>
          <w:sz w:val="22"/>
          <w:szCs w:val="22"/>
          <w:spacing w:val="-2"/>
        </w:rPr>
        <w:t>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involvement 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superficial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transitional cell carcinoma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the bladder.</w:t>
      </w:r>
      <w:r>
        <w:rPr>
          <w:sz w:val="22"/>
          <w:szCs w:val="22"/>
          <w:spacing w:val="13"/>
          <w:w w:val="102"/>
        </w:rPr>
        <w:t xml:space="preserve"> </w:t>
      </w:r>
      <w:r>
        <w:rPr>
          <w:sz w:val="22"/>
          <w:szCs w:val="22"/>
          <w:spacing w:val="-1"/>
        </w:rPr>
        <w:t>Eur Urol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2005;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48: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760.</w:t>
      </w:r>
    </w:p>
    <w:p>
      <w:pPr>
        <w:pStyle w:val="BodyText"/>
        <w:ind w:left="1104" w:right="417" w:hanging="713"/>
        <w:spacing w:before="15" w:line="23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73.         Daneshmand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S, Schuckman AK,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Bochner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BH et 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Hexaminolevulinate blue-light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cystoscopy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non-muscle-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invasive bladder cancer: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Review of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clinical evidence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consensus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statement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 appropriate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USA. Nat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3"/>
        </w:rPr>
        <w:t>Rev 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2014;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11: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3"/>
        </w:rPr>
        <w:t>589.</w:t>
      </w:r>
    </w:p>
    <w:p>
      <w:pPr>
        <w:pStyle w:val="BodyText"/>
        <w:ind w:left="1106" w:right="434" w:hanging="715"/>
        <w:spacing w:before="19" w:line="223" w:lineRule="auto"/>
        <w:rPr>
          <w:sz w:val="22"/>
          <w:szCs w:val="22"/>
        </w:rPr>
      </w:pPr>
      <w:r>
        <w:rPr>
          <w:sz w:val="22"/>
          <w:szCs w:val="22"/>
        </w:rPr>
        <w:t>74.         Witjes </w:t>
      </w:r>
      <w:r>
        <w:rPr>
          <w:sz w:val="22"/>
          <w:szCs w:val="22"/>
          <w:spacing w:val="-1"/>
        </w:rPr>
        <w:t>JA,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Babjuk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Gontero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 et 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Clinical and cost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effectiveness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1"/>
        </w:rPr>
        <w:t>hexaminolevulinate-guided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blue-light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cystoscopy: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Evidence review and updated expert recommendations.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201</w:t>
      </w:r>
      <w:r>
        <w:rPr>
          <w:sz w:val="22"/>
          <w:szCs w:val="22"/>
          <w:spacing w:val="-2"/>
        </w:rPr>
        <w:t>4;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66: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2"/>
        </w:rPr>
        <w:t>863.</w:t>
      </w:r>
    </w:p>
    <w:p>
      <w:pPr>
        <w:pStyle w:val="BodyText"/>
        <w:ind w:left="1106" w:right="519" w:hanging="715"/>
        <w:spacing w:before="36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75.         Cho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KS,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Seo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HK, Joung JY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Lymphovascular invasion 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transurethral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spe</w:t>
      </w:r>
      <w:r>
        <w:rPr>
          <w:sz w:val="22"/>
          <w:szCs w:val="22"/>
          <w:spacing w:val="-2"/>
        </w:rPr>
        <w:t>cimens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predictor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progression and </w:t>
      </w:r>
      <w:r>
        <w:rPr>
          <w:sz w:val="22"/>
          <w:szCs w:val="22"/>
          <w:spacing w:val="-1"/>
        </w:rPr>
        <w:t>metastasis in patients with newly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diagnosed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t1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urothelial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2009;</w:t>
      </w:r>
    </w:p>
    <w:p>
      <w:pPr>
        <w:pStyle w:val="BodyText"/>
        <w:ind w:left="1115"/>
        <w:spacing w:before="37" w:line="23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182: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5"/>
        </w:rPr>
        <w:t>2625.</w:t>
      </w:r>
    </w:p>
    <w:p>
      <w:pPr>
        <w:pStyle w:val="BodyText"/>
        <w:ind w:left="1104" w:right="527" w:hanging="713"/>
        <w:spacing w:before="2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76.         Huguet J,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Crego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Sabaté 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Cystectomy 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sup</w:t>
      </w:r>
      <w:r>
        <w:rPr>
          <w:sz w:val="22"/>
          <w:szCs w:val="22"/>
          <w:spacing w:val="-2"/>
        </w:rPr>
        <w:t>erficial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bladder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tumors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who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fail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intravesical bcg therapy: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Pre-cystectomy prostate involvement as 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prognostic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factor.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2005;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48:</w:t>
      </w:r>
    </w:p>
    <w:p>
      <w:pPr>
        <w:pStyle w:val="BodyText"/>
        <w:ind w:left="1112"/>
        <w:spacing w:before="36" w:line="241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53.</w:t>
      </w:r>
    </w:p>
    <w:p>
      <w:pPr>
        <w:pStyle w:val="BodyText"/>
        <w:ind w:left="1100" w:right="496" w:hanging="709"/>
        <w:spacing w:line="23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77.         Shapur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NK,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Katz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Pode 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 radical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cystectomy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mand</w:t>
      </w:r>
      <w:r>
        <w:rPr>
          <w:sz w:val="22"/>
          <w:szCs w:val="22"/>
          <w:spacing w:val="-2"/>
        </w:rPr>
        <w:t>atory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every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patient 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variant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histology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cancer.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Rare Tumors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20</w:t>
      </w:r>
      <w:r>
        <w:rPr>
          <w:sz w:val="22"/>
          <w:szCs w:val="22"/>
          <w:spacing w:val="-2"/>
        </w:rPr>
        <w:t>11;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3:</w:t>
      </w:r>
      <w:r>
        <w:rPr>
          <w:sz w:val="22"/>
          <w:szCs w:val="22"/>
          <w:spacing w:val="-2"/>
        </w:rPr>
        <w:t xml:space="preserve"> e22.</w:t>
      </w:r>
    </w:p>
    <w:p>
      <w:pPr>
        <w:pStyle w:val="BodyText"/>
        <w:ind w:left="1102" w:right="464" w:hanging="711"/>
        <w:spacing w:before="18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78.         Hansel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DE, Amin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MB,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Comperat 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 al: A contemporary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update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pathology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stan</w:t>
      </w:r>
      <w:r>
        <w:rPr>
          <w:sz w:val="22"/>
          <w:szCs w:val="22"/>
          <w:spacing w:val="-2"/>
        </w:rPr>
        <w:t>dards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bladder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cancer: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Transurethral resection and radical cystectomy specimens.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European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Urology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2013;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63: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321.</w:t>
      </w:r>
    </w:p>
    <w:p>
      <w:pPr>
        <w:pStyle w:val="BodyText"/>
        <w:ind w:left="1104" w:right="882" w:hanging="713"/>
        <w:spacing w:before="35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79.         Linder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BJ,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Boorjian SA,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Cheville JC et al: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impact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histological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reclassification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during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pathology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re-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review--evidence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of a will rogers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effect in bladder cancer? J U</w:t>
      </w:r>
      <w:r>
        <w:rPr>
          <w:sz w:val="22"/>
          <w:szCs w:val="22"/>
          <w:spacing w:val="-2"/>
        </w:rPr>
        <w:t>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2013;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190: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1692.</w:t>
      </w:r>
    </w:p>
    <w:p>
      <w:pPr>
        <w:pStyle w:val="BodyText"/>
        <w:ind w:left="1104" w:right="746" w:hanging="717"/>
        <w:spacing w:before="35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80.         Kim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SP,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Frank I,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Cheville JC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 al: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impact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squamous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glan</w:t>
      </w:r>
      <w:r>
        <w:rPr>
          <w:sz w:val="22"/>
          <w:szCs w:val="22"/>
          <w:spacing w:val="-2"/>
        </w:rPr>
        <w:t>dular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differentiation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survival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after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radical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cystectomy for urothelial carcinoma. J Urol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2012;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188: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4</w:t>
      </w:r>
      <w:r>
        <w:rPr>
          <w:sz w:val="22"/>
          <w:szCs w:val="22"/>
          <w:spacing w:val="-2"/>
        </w:rPr>
        <w:t>05.</w:t>
      </w:r>
    </w:p>
    <w:p>
      <w:pPr>
        <w:pStyle w:val="BodyText"/>
        <w:ind w:left="1106" w:right="574" w:hanging="719"/>
        <w:spacing w:before="35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81.         Linder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BJ,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Frank I,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Cheville JC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Outcomes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following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radical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cystectomy 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nested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var</w:t>
      </w:r>
      <w:r>
        <w:rPr>
          <w:sz w:val="22"/>
          <w:szCs w:val="22"/>
          <w:spacing w:val="-2"/>
        </w:rPr>
        <w:t>iant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 urothelial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carcinoma: A matched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cohort analysi</w:t>
      </w:r>
      <w:r>
        <w:rPr>
          <w:sz w:val="22"/>
          <w:szCs w:val="22"/>
          <w:spacing w:val="-2"/>
        </w:rPr>
        <w:t>s. J Urol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2013;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189: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1670.</w:t>
      </w:r>
    </w:p>
    <w:p>
      <w:pPr>
        <w:pStyle w:val="BodyText"/>
        <w:ind w:left="1106" w:right="611" w:hanging="719"/>
        <w:spacing w:before="35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82.         Wang JK,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Boorjian SA,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Cheville JC et 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Outcomes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following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radical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cystectomy 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micropapillary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 versus pure urothelial carcinoma: A matched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cohort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analysis. World 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2012;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30: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801.</w:t>
      </w:r>
    </w:p>
    <w:p>
      <w:pPr>
        <w:pStyle w:val="BodyText"/>
        <w:ind w:left="1102" w:right="492" w:hanging="715"/>
        <w:spacing w:before="35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83.         Wasco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MJ, Daignault S, Zhang 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Urothelial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carcinoma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divergent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histologic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differentiation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(mi</w:t>
      </w:r>
      <w:r>
        <w:rPr>
          <w:sz w:val="22"/>
          <w:szCs w:val="22"/>
          <w:spacing w:val="-2"/>
        </w:rPr>
        <w:t>xed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histologic features) predicts the presence of locally adva</w:t>
      </w:r>
      <w:r>
        <w:rPr>
          <w:sz w:val="22"/>
          <w:szCs w:val="22"/>
          <w:spacing w:val="-1"/>
        </w:rPr>
        <w:t>nced bladder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 when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detected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</w:t>
      </w:r>
    </w:p>
    <w:p>
      <w:pPr>
        <w:pStyle w:val="BodyText"/>
        <w:ind w:left="1100"/>
        <w:spacing w:before="36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transurethral resection. Urology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2007;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70</w:t>
      </w:r>
      <w:r>
        <w:rPr>
          <w:sz w:val="22"/>
          <w:szCs w:val="22"/>
          <w:b/>
          <w:bCs/>
          <w:spacing w:val="-2"/>
        </w:rPr>
        <w:t>: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69.</w:t>
      </w:r>
    </w:p>
    <w:p>
      <w:pPr>
        <w:pStyle w:val="BodyText"/>
        <w:ind w:left="1106" w:right="726" w:hanging="719"/>
        <w:spacing w:before="38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84.         Iida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Miyake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Murakami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 et 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Bacillus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calmette-guérin-unresponsive non-muscle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inva</w:t>
      </w:r>
      <w:r>
        <w:rPr>
          <w:sz w:val="22"/>
          <w:szCs w:val="22"/>
          <w:spacing w:val="-2"/>
        </w:rPr>
        <w:t>sive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bladder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outcomes in patients without rad</w:t>
      </w:r>
      <w:r>
        <w:rPr>
          <w:sz w:val="22"/>
          <w:szCs w:val="22"/>
          <w:spacing w:val="-2"/>
        </w:rPr>
        <w:t>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cystectomy.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2"/>
        </w:rPr>
        <w:t>Int 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Clin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Oncol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2021;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26: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2104.</w:t>
      </w:r>
    </w:p>
    <w:p>
      <w:pPr>
        <w:pStyle w:val="BodyText"/>
        <w:ind w:left="1096" w:right="491" w:hanging="709"/>
        <w:spacing w:before="37" w:line="23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85.         Daneshmand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S: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Determining the role of cystectomy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for high-grade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t1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urothelial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carcinoma.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North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Am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3"/>
        </w:rPr>
        <w:t>2013; </w:t>
      </w:r>
      <w:r>
        <w:rPr>
          <w:sz w:val="22"/>
          <w:szCs w:val="22"/>
          <w:b/>
          <w:bCs/>
          <w:spacing w:val="-3"/>
        </w:rPr>
        <w:t>40: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233.</w:t>
      </w:r>
    </w:p>
    <w:p>
      <w:pPr>
        <w:pStyle w:val="BodyText"/>
        <w:ind w:left="1104" w:right="692" w:hanging="717"/>
        <w:spacing w:before="17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86.         Kamat AM,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Gee JR,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Dinney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CP et al: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early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cystectomy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 nonmuscle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invasive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micropapillary bladder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carcinoma.</w:t>
      </w:r>
      <w:r>
        <w:rPr>
          <w:sz w:val="22"/>
          <w:szCs w:val="22"/>
          <w:spacing w:val="-2"/>
        </w:rPr>
        <w:t xml:space="preserve"> J Urol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2"/>
        </w:rPr>
        <w:t>2006;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175: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2"/>
        </w:rPr>
        <w:t>881.</w:t>
      </w:r>
    </w:p>
    <w:p>
      <w:pPr>
        <w:pStyle w:val="BodyText"/>
        <w:ind w:left="1103" w:right="986" w:hanging="716"/>
        <w:spacing w:before="34" w:line="224" w:lineRule="auto"/>
        <w:rPr>
          <w:sz w:val="22"/>
          <w:szCs w:val="22"/>
        </w:rPr>
      </w:pPr>
      <w:r>
        <w:rPr>
          <w:sz w:val="22"/>
          <w:szCs w:val="22"/>
        </w:rPr>
        <w:t>87.         Papanicolaou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  <w:spacing w:val="-1"/>
        </w:rPr>
        <w:t>N 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Marshall VF: Urine sediment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smears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diagnostic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procedure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cancers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ofthe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urinary tract.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3"/>
        </w:rPr>
        <w:t>Science</w:t>
      </w:r>
      <w:r>
        <w:rPr>
          <w:sz w:val="22"/>
          <w:szCs w:val="22"/>
          <w:spacing w:val="19"/>
          <w:w w:val="102"/>
        </w:rPr>
        <w:t xml:space="preserve"> </w:t>
      </w:r>
      <w:r>
        <w:rPr>
          <w:sz w:val="22"/>
          <w:szCs w:val="22"/>
          <w:spacing w:val="-3"/>
        </w:rPr>
        <w:t>1945;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101: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3"/>
        </w:rPr>
        <w:t>519.</w:t>
      </w:r>
    </w:p>
    <w:p>
      <w:pPr>
        <w:spacing w:line="224" w:lineRule="auto"/>
        <w:sectPr>
          <w:footerReference w:type="default" r:id="rId47"/>
          <w:pgSz w:w="12240" w:h="15840"/>
          <w:pgMar w:top="1224" w:right="342" w:bottom="1458" w:left="344" w:header="58" w:footer="805" w:gutter="0"/>
        </w:sectPr>
        <w:rPr>
          <w:sz w:val="22"/>
          <w:szCs w:val="22"/>
        </w:rPr>
      </w:pPr>
    </w:p>
    <w:p>
      <w:pPr>
        <w:pStyle w:val="BodyText"/>
        <w:ind w:left="1103" w:right="722" w:hanging="716"/>
        <w:spacing w:before="251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88.         Karakiewicz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PI,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Benayoun S, Zippe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Institutional variability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accuracy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of urinary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cytology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predicting recurrence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transitional cell carcinoma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1"/>
        </w:rPr>
        <w:t>the bladder.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BJU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2006;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97: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997.</w:t>
      </w:r>
    </w:p>
    <w:p>
      <w:pPr>
        <w:pStyle w:val="BodyText"/>
        <w:ind w:left="1108" w:right="663" w:hanging="721"/>
        <w:spacing w:before="37" w:line="23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89.         Tomasini JM and Konety BR: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Urinary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markers/cytology: What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when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urologist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use.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North Am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3"/>
        </w:rPr>
        <w:t>2013; </w:t>
      </w:r>
      <w:r>
        <w:rPr>
          <w:sz w:val="22"/>
          <w:szCs w:val="22"/>
          <w:b/>
          <w:bCs/>
          <w:spacing w:val="-3"/>
        </w:rPr>
        <w:t>40: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3"/>
        </w:rPr>
        <w:t>165.</w:t>
      </w:r>
    </w:p>
    <w:p>
      <w:pPr>
        <w:pStyle w:val="BodyText"/>
        <w:ind w:left="1100" w:right="1032" w:hanging="714"/>
        <w:spacing w:before="18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90.         O'Sullivan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Sharples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Dalphin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 et al: A multigene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urine test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detection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stratification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 in patients presenting with hematuria. 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201</w:t>
      </w:r>
      <w:r>
        <w:rPr>
          <w:sz w:val="22"/>
          <w:szCs w:val="22"/>
          <w:spacing w:val="-2"/>
        </w:rPr>
        <w:t>2;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b/>
          <w:bCs/>
          <w:spacing w:val="-2"/>
        </w:rPr>
        <w:t>188: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741.</w:t>
      </w:r>
    </w:p>
    <w:p>
      <w:pPr>
        <w:pStyle w:val="BodyText"/>
        <w:ind w:left="386"/>
        <w:spacing w:before="37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91.         Chou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Buckley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Fu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 et al: Ahrq comparative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effectiveness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reviews.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2"/>
        </w:rPr>
        <w:t>In: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Emerging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approaches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to</w:t>
      </w:r>
    </w:p>
    <w:p>
      <w:pPr>
        <w:pStyle w:val="BodyText"/>
        <w:ind w:left="1108" w:right="762" w:hanging="1"/>
        <w:spacing w:before="37" w:line="223" w:lineRule="auto"/>
        <w:rPr>
          <w:sz w:val="22"/>
          <w:szCs w:val="22"/>
        </w:rPr>
      </w:pPr>
      <w:r>
        <w:rPr>
          <w:sz w:val="22"/>
          <w:szCs w:val="22"/>
        </w:rPr>
        <w:t>diagnosis and treatment of non–muscle-in</w:t>
      </w:r>
      <w:r>
        <w:rPr>
          <w:sz w:val="22"/>
          <w:szCs w:val="22"/>
          <w:spacing w:val="-1"/>
        </w:rPr>
        <w:t>vasive bladder cancer.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Rockville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(MD): Agency for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Healthcare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Research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Quality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(US),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2"/>
        </w:rPr>
        <w:t>2015</w:t>
      </w:r>
    </w:p>
    <w:p>
      <w:pPr>
        <w:pStyle w:val="BodyText"/>
        <w:ind w:left="1099" w:right="863" w:hanging="713"/>
        <w:spacing w:before="35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92.         Poulakis V, Witzsch U,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De Vries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R 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al: 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comparison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 urinary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nuclear matrix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protein-22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tumour antigen tests with voided uri</w:t>
      </w:r>
      <w:r>
        <w:rPr>
          <w:sz w:val="22"/>
          <w:szCs w:val="22"/>
          <w:spacing w:val="-1"/>
        </w:rPr>
        <w:t>nary cytology 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detecting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following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cancer: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104"/>
        <w:spacing w:before="35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prognostic value of false-positive results.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BJU Int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2001; </w:t>
      </w:r>
      <w:r>
        <w:rPr>
          <w:sz w:val="22"/>
          <w:szCs w:val="22"/>
          <w:b/>
          <w:bCs/>
          <w:spacing w:val="-1"/>
        </w:rPr>
        <w:t>88: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692.</w:t>
      </w:r>
    </w:p>
    <w:p>
      <w:pPr>
        <w:pStyle w:val="BodyText"/>
        <w:ind w:left="1099" w:right="769" w:hanging="713"/>
        <w:spacing w:before="37" w:line="223" w:lineRule="auto"/>
        <w:rPr>
          <w:sz w:val="22"/>
          <w:szCs w:val="22"/>
        </w:rPr>
      </w:pPr>
      <w:r>
        <w:rPr>
          <w:sz w:val="22"/>
          <w:szCs w:val="22"/>
        </w:rPr>
        <w:t>93.         Kavalieris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L,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'Sullivan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P, Frampton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 et 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Performance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characteristics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ofa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multigene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urine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biomarker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test for monitoring for recurrent urothelial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carcinoma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multicenter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-2"/>
        </w:rPr>
        <w:t>tudy. J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Urol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2"/>
        </w:rPr>
        <w:t>2017;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197: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1419.</w:t>
      </w:r>
    </w:p>
    <w:p>
      <w:pPr>
        <w:pStyle w:val="BodyText"/>
        <w:ind w:left="1103" w:right="400" w:hanging="717"/>
        <w:spacing w:before="39" w:line="223" w:lineRule="auto"/>
        <w:rPr>
          <w:sz w:val="22"/>
          <w:szCs w:val="22"/>
        </w:rPr>
      </w:pPr>
      <w:r>
        <w:rPr>
          <w:sz w:val="22"/>
          <w:szCs w:val="22"/>
        </w:rPr>
        <w:t>94.         Valenberg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F,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</w:rPr>
        <w:t>Hiar AM, W</w:t>
      </w:r>
      <w:r>
        <w:rPr>
          <w:sz w:val="22"/>
          <w:szCs w:val="22"/>
          <w:spacing w:val="-1"/>
        </w:rPr>
        <w:t>allace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E et 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Prospective validation of an mrna-based urine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test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surveillance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patients with bladder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cancer.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Eur 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2019;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75: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2"/>
        </w:rPr>
        <w:t>853.</w:t>
      </w:r>
    </w:p>
    <w:p>
      <w:pPr>
        <w:pStyle w:val="BodyText"/>
        <w:ind w:left="386"/>
        <w:spacing w:before="33" w:line="207" w:lineRule="auto"/>
        <w:rPr>
          <w:sz w:val="22"/>
          <w:szCs w:val="22"/>
        </w:rPr>
      </w:pPr>
      <w:r>
        <w:rPr>
          <w:sz w:val="22"/>
          <w:szCs w:val="22"/>
        </w:rPr>
        <w:t>95.         Witjes JA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Morote J, Cornel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EB et 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Performance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1"/>
        </w:rPr>
        <w:t>the bladder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epicheck™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methylation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test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1107" w:right="600" w:hanging="3"/>
        <w:spacing w:before="37" w:line="231" w:lineRule="auto"/>
        <w:rPr>
          <w:sz w:val="22"/>
          <w:szCs w:val="22"/>
        </w:rPr>
      </w:pPr>
      <w:r>
        <w:rPr>
          <w:sz w:val="22"/>
          <w:szCs w:val="22"/>
        </w:rPr>
        <w:t>under surveillance for non-muscle-invasive bla</w:t>
      </w:r>
      <w:r>
        <w:rPr>
          <w:sz w:val="22"/>
          <w:szCs w:val="22"/>
          <w:spacing w:val="-1"/>
        </w:rPr>
        <w:t>dder cancer: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multicenter,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prospective, blinded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clinical trial. Eur Urol</w:t>
      </w:r>
      <w:r>
        <w:rPr>
          <w:sz w:val="22"/>
          <w:szCs w:val="22"/>
          <w:spacing w:val="18"/>
          <w:w w:val="102"/>
        </w:rPr>
        <w:t xml:space="preserve"> </w:t>
      </w:r>
      <w:r>
        <w:rPr>
          <w:sz w:val="22"/>
          <w:szCs w:val="22"/>
          <w:spacing w:val="-2"/>
        </w:rPr>
        <w:t>Oncol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2018;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1:</w:t>
      </w:r>
      <w:r>
        <w:rPr>
          <w:sz w:val="22"/>
          <w:szCs w:val="22"/>
          <w:spacing w:val="16"/>
          <w:w w:val="102"/>
        </w:rPr>
        <w:t xml:space="preserve"> </w:t>
      </w:r>
      <w:r>
        <w:rPr>
          <w:sz w:val="22"/>
          <w:szCs w:val="22"/>
          <w:spacing w:val="-2"/>
        </w:rPr>
        <w:t>307.</w:t>
      </w:r>
    </w:p>
    <w:p>
      <w:pPr>
        <w:pStyle w:val="BodyText"/>
        <w:ind w:left="1103" w:right="400" w:hanging="717"/>
        <w:spacing w:before="20" w:line="23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96.         Lotan Y,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OʼSullivan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Raman JD et 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comparison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 noninvasive urine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tests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rulin</w:t>
      </w:r>
      <w:r>
        <w:rPr>
          <w:sz w:val="22"/>
          <w:szCs w:val="22"/>
          <w:spacing w:val="-2"/>
        </w:rPr>
        <w:t>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out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recurrent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urothelial carcinoma. Urol Oncol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2017;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35: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531.e</w:t>
      </w:r>
      <w:r>
        <w:rPr>
          <w:sz w:val="22"/>
          <w:szCs w:val="22"/>
          <w:spacing w:val="-2"/>
        </w:rPr>
        <w:t>15.</w:t>
      </w:r>
    </w:p>
    <w:p>
      <w:pPr>
        <w:pStyle w:val="BodyText"/>
        <w:ind w:left="1103" w:right="1267" w:hanging="717"/>
        <w:spacing w:before="19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97.         Steiner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Bergmeister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M, Verdorfer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Early results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of bladder-cancer screening in 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high-risk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population of heavy smokers.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BJU Int 2</w:t>
      </w:r>
      <w:r>
        <w:rPr>
          <w:sz w:val="22"/>
          <w:szCs w:val="22"/>
          <w:spacing w:val="-2"/>
        </w:rPr>
        <w:t>008;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102: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291.</w:t>
      </w:r>
    </w:p>
    <w:p>
      <w:pPr>
        <w:pStyle w:val="BodyText"/>
        <w:ind w:left="1103" w:right="650" w:hanging="717"/>
        <w:spacing w:before="38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98.         Lotan Y,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Elias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Svatek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RS et 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Bladder cancer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-2"/>
        </w:rPr>
        <w:t>creening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high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asymptomatic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population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using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point of care urine based protein tumor marker. J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200</w:t>
      </w:r>
      <w:r>
        <w:rPr>
          <w:sz w:val="22"/>
          <w:szCs w:val="22"/>
          <w:spacing w:val="-2"/>
        </w:rPr>
        <w:t>9;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182: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52.</w:t>
      </w:r>
    </w:p>
    <w:p>
      <w:pPr>
        <w:pStyle w:val="BodyText"/>
        <w:ind w:left="1102" w:right="1328" w:hanging="716"/>
        <w:spacing w:before="35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99.         Bangma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CH,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Loeb S,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Busstra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 et 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Outcomes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ofa bladder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screening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program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using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home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hematuria testing and molecular markers.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Eur Urol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2013;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64: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41.</w:t>
      </w:r>
    </w:p>
    <w:p>
      <w:pPr>
        <w:pStyle w:val="BodyText"/>
        <w:ind w:left="1104" w:right="460" w:hanging="709"/>
        <w:spacing w:before="38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100.      Huber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S,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Schwentner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C, Taeger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Nuclear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matrix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protein-22: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prospective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evaluation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population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at risk for bladder cancer. Resu</w:t>
      </w:r>
      <w:r>
        <w:rPr>
          <w:sz w:val="22"/>
          <w:szCs w:val="22"/>
          <w:spacing w:val="-2"/>
        </w:rPr>
        <w:t>lts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from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uroscreen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study.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2"/>
        </w:rPr>
        <w:t>BJU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2012;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110: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699.</w:t>
      </w:r>
    </w:p>
    <w:p>
      <w:pPr>
        <w:pStyle w:val="BodyText"/>
        <w:ind w:left="1106" w:right="790" w:hanging="711"/>
        <w:spacing w:before="36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101.      van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Rhijn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BW, van der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Poel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HG 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van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Kwast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TH: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Urine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markers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bladder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surveillance: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systematic review.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-2"/>
        </w:rPr>
        <w:t>ur 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2005; </w:t>
      </w:r>
      <w:r>
        <w:rPr>
          <w:sz w:val="22"/>
          <w:szCs w:val="22"/>
          <w:b/>
          <w:bCs/>
          <w:spacing w:val="-2"/>
        </w:rPr>
        <w:t>47: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736.</w:t>
      </w:r>
    </w:p>
    <w:p>
      <w:pPr>
        <w:pStyle w:val="BodyText"/>
        <w:ind w:left="1107" w:right="387" w:hanging="712"/>
        <w:spacing w:before="34" w:line="224" w:lineRule="auto"/>
        <w:rPr>
          <w:sz w:val="22"/>
          <w:szCs w:val="22"/>
        </w:rPr>
      </w:pPr>
      <w:r>
        <w:rPr>
          <w:sz w:val="22"/>
          <w:szCs w:val="22"/>
        </w:rPr>
        <w:t>102.      Lotan Y a</w:t>
      </w:r>
      <w:r>
        <w:rPr>
          <w:sz w:val="22"/>
          <w:szCs w:val="22"/>
          <w:spacing w:val="-1"/>
        </w:rPr>
        <w:t>nd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Roehrborn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CG: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Sensitivity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specificity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 commonly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markers versus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cytology: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comprehensive literature review and meta-analyses. Urology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2003;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61: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-2"/>
        </w:rPr>
        <w:t>09.</w:t>
      </w:r>
    </w:p>
    <w:p>
      <w:pPr>
        <w:pStyle w:val="BodyText"/>
        <w:ind w:left="395"/>
        <w:spacing w:before="35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103.      van der Aa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MN,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Steyerberg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EW,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Bangma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 a</w:t>
      </w:r>
      <w:r>
        <w:rPr>
          <w:sz w:val="22"/>
          <w:szCs w:val="22"/>
          <w:spacing w:val="-2"/>
        </w:rPr>
        <w:t>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Cystoscopy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revisited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gold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standard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detecting</w:t>
      </w:r>
    </w:p>
    <w:p>
      <w:pPr>
        <w:pStyle w:val="BodyText"/>
        <w:ind w:left="1101"/>
        <w:spacing w:before="38" w:line="206" w:lineRule="auto"/>
        <w:rPr>
          <w:sz w:val="22"/>
          <w:szCs w:val="22"/>
        </w:rPr>
      </w:pPr>
      <w:r>
        <w:rPr>
          <w:sz w:val="22"/>
          <w:szCs w:val="22"/>
        </w:rPr>
        <w:t>bladder cancer recu</w:t>
      </w:r>
      <w:r>
        <w:rPr>
          <w:sz w:val="22"/>
          <w:szCs w:val="22"/>
          <w:spacing w:val="-1"/>
        </w:rPr>
        <w:t>rrence: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Diagnostic review bias 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randomized,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prospective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cefub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trial.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2010;</w:t>
      </w:r>
    </w:p>
    <w:p>
      <w:pPr>
        <w:pStyle w:val="BodyText"/>
        <w:ind w:left="1115"/>
        <w:spacing w:before="36" w:line="24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7"/>
        </w:rPr>
        <w:t>183: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7"/>
        </w:rPr>
        <w:t>76.</w:t>
      </w:r>
    </w:p>
    <w:p>
      <w:pPr>
        <w:pStyle w:val="BodyText"/>
        <w:ind w:left="1101" w:right="709" w:hanging="706"/>
        <w:spacing w:before="1" w:line="22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104.      Kamat AM,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Dickstein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RJ, Messetti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 fluorescence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situ hybridization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pred</w:t>
      </w:r>
      <w:r>
        <w:rPr>
          <w:sz w:val="22"/>
          <w:szCs w:val="22"/>
          <w:spacing w:val="-2"/>
        </w:rPr>
        <w:t>ict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response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bacillus calmette-guérin therapy for bladder cancer: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of a prospective trial.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2012;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b/>
          <w:bCs/>
          <w:spacing w:val="-1"/>
        </w:rPr>
        <w:t>187: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862.</w:t>
      </w:r>
    </w:p>
    <w:p>
      <w:pPr>
        <w:pStyle w:val="BodyText"/>
        <w:ind w:left="395"/>
        <w:spacing w:before="38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105.      Mengual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L,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Marín-Aguilera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Ribal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MJ 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utility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 fluoresc</w:t>
      </w:r>
      <w:r>
        <w:rPr>
          <w:sz w:val="22"/>
          <w:szCs w:val="22"/>
          <w:spacing w:val="-2"/>
        </w:rPr>
        <w:t>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situ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hybridization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</w:p>
    <w:p>
      <w:pPr>
        <w:pStyle w:val="BodyText"/>
        <w:ind w:left="1106"/>
        <w:spacing w:before="36" w:line="206" w:lineRule="auto"/>
        <w:rPr>
          <w:sz w:val="22"/>
          <w:szCs w:val="22"/>
        </w:rPr>
      </w:pPr>
      <w:r>
        <w:rPr>
          <w:sz w:val="22"/>
          <w:szCs w:val="22"/>
        </w:rPr>
        <w:t>surveillance of bladder cancer pa</w:t>
      </w:r>
      <w:r>
        <w:rPr>
          <w:sz w:val="22"/>
          <w:szCs w:val="22"/>
          <w:spacing w:val="-1"/>
        </w:rPr>
        <w:t>tients treated with bacillus calmette-guérin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therapy.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2007;</w:t>
      </w:r>
      <w:r>
        <w:rPr>
          <w:sz w:val="22"/>
          <w:szCs w:val="22"/>
          <w:spacing w:val="14"/>
          <w:w w:val="102"/>
        </w:rPr>
        <w:t xml:space="preserve"> </w:t>
      </w:r>
      <w:r>
        <w:rPr>
          <w:sz w:val="22"/>
          <w:szCs w:val="22"/>
          <w:b/>
          <w:bCs/>
          <w:spacing w:val="-1"/>
        </w:rPr>
        <w:t>52:</w:t>
      </w:r>
    </w:p>
    <w:p>
      <w:pPr>
        <w:pStyle w:val="BodyText"/>
        <w:ind w:left="1112"/>
        <w:spacing w:before="37" w:line="239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752.</w:t>
      </w:r>
    </w:p>
    <w:p>
      <w:pPr>
        <w:pStyle w:val="BodyText"/>
        <w:ind w:left="1105" w:right="525" w:hanging="710"/>
        <w:spacing w:before="2" w:line="23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106.      Whitson J,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Berry A,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Carroll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 and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Konety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B: A multicolour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fluorescence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situ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hybridization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test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predi</w:t>
      </w:r>
      <w:r>
        <w:rPr>
          <w:sz w:val="22"/>
          <w:szCs w:val="22"/>
          <w:spacing w:val="-2"/>
        </w:rPr>
        <w:t>cts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recurrence in patients with high-risk superfic</w:t>
      </w:r>
      <w:r>
        <w:rPr>
          <w:sz w:val="22"/>
          <w:szCs w:val="22"/>
          <w:spacing w:val="-1"/>
        </w:rPr>
        <w:t>ial bladder tumours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undergoing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intravesical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therapy.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BJU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4"/>
        </w:rPr>
        <w:t>2009;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104: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4"/>
        </w:rPr>
        <w:t>336.</w:t>
      </w:r>
    </w:p>
    <w:p>
      <w:pPr>
        <w:pStyle w:val="BodyText"/>
        <w:ind w:left="1104" w:right="506" w:hanging="709"/>
        <w:spacing w:before="19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107.      Kipp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BR,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Karnes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RJ,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Brankley SM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Monitoring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intravesical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thera</w:t>
      </w:r>
      <w:r>
        <w:rPr>
          <w:sz w:val="22"/>
          <w:szCs w:val="22"/>
          <w:spacing w:val="-2"/>
        </w:rPr>
        <w:t>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superficial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bladder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using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fluorescence in situ hybridization. J Urol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2005;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173: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40</w:t>
      </w:r>
      <w:r>
        <w:rPr>
          <w:sz w:val="22"/>
          <w:szCs w:val="22"/>
          <w:spacing w:val="-2"/>
        </w:rPr>
        <w:t>1.</w:t>
      </w:r>
    </w:p>
    <w:p>
      <w:pPr>
        <w:pStyle w:val="BodyText"/>
        <w:ind w:left="1105" w:right="414" w:hanging="710"/>
        <w:spacing w:before="33" w:line="23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108.      Savic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S, Zlobec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Thalmann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GN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prognostic value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 cytology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fluor</w:t>
      </w:r>
      <w:r>
        <w:rPr>
          <w:sz w:val="22"/>
          <w:szCs w:val="22"/>
          <w:spacing w:val="-2"/>
        </w:rPr>
        <w:t>escence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situ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hybridization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the follow-up of nonmuscle-invasive bladder cancer after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intra</w:t>
      </w:r>
      <w:r>
        <w:rPr>
          <w:sz w:val="22"/>
          <w:szCs w:val="22"/>
          <w:spacing w:val="-1"/>
        </w:rPr>
        <w:t>vesical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bacillus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calmette-guérin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therapy.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3"/>
        </w:rPr>
        <w:t>Int 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3"/>
        </w:rPr>
        <w:t>Cancer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3"/>
        </w:rPr>
        <w:t>2009;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124: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2899.</w:t>
      </w:r>
    </w:p>
    <w:p>
      <w:pPr>
        <w:spacing w:line="231" w:lineRule="auto"/>
        <w:sectPr>
          <w:footerReference w:type="default" r:id="rId48"/>
          <w:pgSz w:w="12240" w:h="15840"/>
          <w:pgMar w:top="1224" w:right="342" w:bottom="1458" w:left="344" w:header="58" w:footer="805" w:gutter="0"/>
        </w:sectPr>
        <w:rPr>
          <w:sz w:val="22"/>
          <w:szCs w:val="22"/>
        </w:rPr>
      </w:pPr>
    </w:p>
    <w:p>
      <w:pPr>
        <w:pStyle w:val="BodyText"/>
        <w:ind w:left="1099" w:right="605" w:hanging="704"/>
        <w:spacing w:before="251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109.      Shefer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HK,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Masarwe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Bejar 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Performance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 celldetect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detecti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  <w:spacing w:val="-2"/>
        </w:rPr>
        <w:t>bladder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cancer: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Comparison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 urine cytology and urovysion.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2023;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41: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296.e1.</w:t>
      </w:r>
    </w:p>
    <w:p>
      <w:pPr>
        <w:pStyle w:val="BodyText"/>
        <w:ind w:left="1104" w:right="845" w:hanging="709"/>
        <w:spacing w:before="37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110.      Mokhtar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GA, Al-Dousari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 and Al-Ghamedi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D: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Diagnostic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significance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atypical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category 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voided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urine samples: A retrospective study in 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tertiary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center.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Uro</w:t>
      </w:r>
      <w:r>
        <w:rPr>
          <w:sz w:val="22"/>
          <w:szCs w:val="22"/>
          <w:spacing w:val="-2"/>
        </w:rPr>
        <w:t>l Ann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2"/>
        </w:rPr>
        <w:t>2010;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2: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100.</w:t>
      </w:r>
    </w:p>
    <w:p>
      <w:pPr>
        <w:pStyle w:val="BodyText"/>
        <w:ind w:left="1105" w:right="611" w:hanging="710"/>
        <w:spacing w:before="35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111.      Nabi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G,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Greene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D and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O'Donnell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MO: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Suspicious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urinary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cytology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negative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evaluation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malignancy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diagnostic investigation of haematuria: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How to follow up? 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athol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2004;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57: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365.</w:t>
      </w:r>
    </w:p>
    <w:p>
      <w:pPr>
        <w:pStyle w:val="BodyText"/>
        <w:ind w:left="1104" w:right="596" w:hanging="709"/>
        <w:spacing w:before="38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112.      Raitanen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MP, Aine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Kylmälä T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dilemma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suspicious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urine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cytology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patients being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followed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bladder cancer. Ann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Chir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Gynaecol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2001; </w:t>
      </w:r>
      <w:r>
        <w:rPr>
          <w:sz w:val="22"/>
          <w:szCs w:val="22"/>
          <w:b/>
          <w:bCs/>
          <w:spacing w:val="-2"/>
        </w:rPr>
        <w:t>90: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256.</w:t>
      </w:r>
    </w:p>
    <w:p>
      <w:pPr>
        <w:pStyle w:val="BodyText"/>
        <w:ind w:left="395"/>
        <w:spacing w:before="36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113.      Cochetti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G,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Rossi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de Vermandois JA,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Maulà V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Diagnostic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performance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blad</w:t>
      </w:r>
      <w:r>
        <w:rPr>
          <w:sz w:val="22"/>
          <w:szCs w:val="22"/>
          <w:spacing w:val="-2"/>
        </w:rPr>
        <w:t>der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epicheck</w:t>
      </w:r>
    </w:p>
    <w:p>
      <w:pPr>
        <w:pStyle w:val="BodyText"/>
        <w:ind w:left="1105" w:right="821"/>
        <w:spacing w:before="37" w:line="224" w:lineRule="auto"/>
        <w:rPr>
          <w:sz w:val="22"/>
          <w:szCs w:val="22"/>
        </w:rPr>
      </w:pPr>
      <w:r>
        <w:rPr>
          <w:sz w:val="22"/>
          <w:szCs w:val="22"/>
        </w:rPr>
        <w:t>methylation test and photodynamic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diagnosis-guided cystos</w:t>
      </w:r>
      <w:r>
        <w:rPr>
          <w:sz w:val="22"/>
          <w:szCs w:val="22"/>
          <w:spacing w:val="-1"/>
        </w:rPr>
        <w:t>copy in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surveillance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 high-risk non-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muscle invasive bladder cancer: A single centre,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prospective,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blinded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trial.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2022;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40:</w:t>
      </w:r>
    </w:p>
    <w:p>
      <w:pPr>
        <w:pStyle w:val="BodyText"/>
        <w:ind w:left="1115"/>
        <w:spacing w:before="33" w:line="24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105.e11.</w:t>
      </w:r>
    </w:p>
    <w:p>
      <w:pPr>
        <w:pStyle w:val="BodyText"/>
        <w:ind w:left="1099" w:right="832" w:hanging="704"/>
        <w:spacing w:before="2" w:line="22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114.      Pierconti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F,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Martini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Cenci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epicheck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test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cytology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follow-up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of 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non-muscle-inva</w:t>
      </w:r>
      <w:r>
        <w:rPr>
          <w:sz w:val="22"/>
          <w:szCs w:val="22"/>
          <w:spacing w:val="-1"/>
        </w:rPr>
        <w:t>sive high grade bladder carcinoma.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2022;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40: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108.e19.</w:t>
      </w:r>
    </w:p>
    <w:p>
      <w:pPr>
        <w:pStyle w:val="BodyText"/>
        <w:ind w:left="1105" w:right="748" w:hanging="710"/>
        <w:spacing w:before="38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115.      Trenti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Pycha S,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Mian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Comparison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 2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real</w:t>
      </w:r>
      <w:r>
        <w:rPr>
          <w:sz w:val="22"/>
          <w:szCs w:val="22"/>
          <w:spacing w:val="-2"/>
        </w:rPr>
        <w:t>-time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polymerase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chain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reaction-based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urinary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markers in the follow-up of patien</w:t>
      </w:r>
      <w:r>
        <w:rPr>
          <w:sz w:val="22"/>
          <w:szCs w:val="22"/>
          <w:spacing w:val="-1"/>
        </w:rPr>
        <w:t>ts with non-muscle-invasive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cancer.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Cytopathol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2020;</w:t>
      </w:r>
    </w:p>
    <w:p>
      <w:pPr>
        <w:pStyle w:val="BodyText"/>
        <w:ind w:left="1115"/>
        <w:spacing w:before="34" w:line="24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128: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6"/>
        </w:rPr>
        <w:t>341.</w:t>
      </w:r>
    </w:p>
    <w:p>
      <w:pPr>
        <w:pStyle w:val="BodyText"/>
        <w:ind w:left="1103" w:right="998" w:hanging="708"/>
        <w:spacing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116.      Sarosdy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MF,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Schellhammer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Bokinsky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 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evaluation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multi-target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fluorescent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situ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hybridization assay for detection of bladder cancer. J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2002;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168: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195</w:t>
      </w:r>
      <w:r>
        <w:rPr>
          <w:sz w:val="22"/>
          <w:szCs w:val="22"/>
          <w:spacing w:val="-2"/>
        </w:rPr>
        <w:t>0.</w:t>
      </w:r>
    </w:p>
    <w:p>
      <w:pPr>
        <w:pStyle w:val="BodyText"/>
        <w:ind w:left="1104" w:right="444" w:hanging="709"/>
        <w:spacing w:before="36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117.      Yoder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BJ,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Skacel</w:t>
      </w:r>
      <w:r>
        <w:rPr>
          <w:sz w:val="22"/>
          <w:szCs w:val="22"/>
          <w:spacing w:val="12"/>
          <w:w w:val="102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Hedgepeth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 et 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Reflex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urovysion testing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bladder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surveillance pat</w:t>
      </w:r>
      <w:r>
        <w:rPr>
          <w:sz w:val="22"/>
          <w:szCs w:val="22"/>
          <w:spacing w:val="-2"/>
        </w:rPr>
        <w:t>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equivocal or negative</w:t>
      </w:r>
      <w:r>
        <w:rPr>
          <w:sz w:val="22"/>
          <w:szCs w:val="22"/>
          <w:spacing w:val="-1"/>
        </w:rPr>
        <w:t xml:space="preserve"> urine cytology: 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prospective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study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focus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natural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history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 anticipatory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2"/>
        </w:rPr>
        <w:t>positive findings. Am J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Clin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2"/>
        </w:rPr>
        <w:t>Pathol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2007;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127: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2"/>
        </w:rPr>
        <w:t>295.</w:t>
      </w:r>
    </w:p>
    <w:p>
      <w:pPr>
        <w:pStyle w:val="BodyText"/>
        <w:ind w:left="1107" w:right="505" w:hanging="712"/>
        <w:spacing w:before="36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118.      Seideman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Canter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Kim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 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Multicenter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evaluation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role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 urovysion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fish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assay 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surveillance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patients with bladder cancer: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Does fish positivity anticipate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recurrence? World 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2015;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33: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1309.</w:t>
      </w:r>
    </w:p>
    <w:p>
      <w:pPr>
        <w:pStyle w:val="BodyText"/>
        <w:ind w:left="1106" w:right="607" w:hanging="711"/>
        <w:spacing w:before="35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119.      Filbeck T,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Roessler W,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Knuechel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5-aminolevulinic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acid-induced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fluorescence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endoscopy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app</w:t>
      </w:r>
      <w:r>
        <w:rPr>
          <w:sz w:val="22"/>
          <w:szCs w:val="22"/>
          <w:spacing w:val="-2"/>
        </w:rPr>
        <w:t>lied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secondary transurethral resection after conventional resection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 prim</w:t>
      </w:r>
      <w:r>
        <w:rPr>
          <w:sz w:val="22"/>
          <w:szCs w:val="22"/>
          <w:spacing w:val="-1"/>
        </w:rPr>
        <w:t>ary superficial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tumors.</w:t>
      </w:r>
    </w:p>
    <w:p>
      <w:pPr>
        <w:pStyle w:val="BodyText"/>
        <w:ind w:left="1106"/>
        <w:spacing w:before="34" w:line="206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Urology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4"/>
        </w:rPr>
        <w:t>1999;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53: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4"/>
        </w:rPr>
        <w:t>77.</w:t>
      </w:r>
    </w:p>
    <w:p>
      <w:pPr>
        <w:pStyle w:val="BodyText"/>
        <w:ind w:left="395"/>
        <w:spacing w:before="38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120.      Draga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RO,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Grimbergen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MC,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Kok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Predictors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 false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positives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5-aminolevulinic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acid-induced</w:t>
      </w:r>
    </w:p>
    <w:p>
      <w:pPr>
        <w:pStyle w:val="BodyText"/>
        <w:ind w:left="1103" w:right="490" w:firstLine="1"/>
        <w:spacing w:before="35" w:line="224" w:lineRule="auto"/>
        <w:rPr>
          <w:sz w:val="22"/>
          <w:szCs w:val="22"/>
        </w:rPr>
      </w:pPr>
      <w:r>
        <w:rPr>
          <w:sz w:val="22"/>
          <w:szCs w:val="22"/>
        </w:rPr>
        <w:t>photodynamic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diagnosis of bladder carcinoma: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Identification of patie</w:t>
      </w:r>
      <w:r>
        <w:rPr>
          <w:sz w:val="22"/>
          <w:szCs w:val="22"/>
          <w:spacing w:val="-1"/>
        </w:rPr>
        <w:t>nt groups that may benefit most from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highly specific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optical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diagnos</w:t>
      </w:r>
      <w:r>
        <w:rPr>
          <w:sz w:val="22"/>
          <w:szCs w:val="22"/>
          <w:spacing w:val="-2"/>
        </w:rPr>
        <w:t>tics. Urology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2009;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74: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851.</w:t>
      </w:r>
    </w:p>
    <w:p>
      <w:pPr>
        <w:pStyle w:val="BodyText"/>
        <w:ind w:left="1104" w:right="468" w:hanging="709"/>
        <w:spacing w:before="36" w:line="223" w:lineRule="auto"/>
        <w:rPr>
          <w:sz w:val="22"/>
          <w:szCs w:val="22"/>
        </w:rPr>
      </w:pPr>
      <w:r>
        <w:rPr>
          <w:sz w:val="22"/>
          <w:szCs w:val="22"/>
        </w:rPr>
        <w:t>121.      Witjes JA,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Redorta JP, Jacqmin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D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Hexaminolevulinate-guided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fluorescence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cystoscopy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diagnosis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follow-up of patients with non-muscle-invas</w:t>
      </w:r>
      <w:r>
        <w:rPr>
          <w:sz w:val="22"/>
          <w:szCs w:val="22"/>
          <w:spacing w:val="-1"/>
        </w:rPr>
        <w:t>ive bladder cancer: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Review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evidence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105"/>
        <w:spacing w:before="36" w:line="22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recommendations.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Eur 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2010;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57: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607.</w:t>
      </w:r>
    </w:p>
    <w:p>
      <w:pPr>
        <w:pStyle w:val="BodyText"/>
        <w:ind w:left="395"/>
        <w:spacing w:before="17" w:line="20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122.      Herr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HW: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Role of repeat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non-muscle-invasive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bladde</w:t>
      </w:r>
      <w:r>
        <w:rPr>
          <w:sz w:val="22"/>
          <w:szCs w:val="22"/>
          <w:spacing w:val="-2"/>
        </w:rPr>
        <w:t>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cancer. 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Natl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Compr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Canc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2"/>
        </w:rPr>
        <w:t>Netw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2015;</w:t>
      </w:r>
    </w:p>
    <w:p>
      <w:pPr>
        <w:pStyle w:val="BodyText"/>
        <w:ind w:left="1115"/>
        <w:spacing w:before="35" w:line="23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13: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6"/>
        </w:rPr>
        <w:t>1041.</w:t>
      </w:r>
    </w:p>
    <w:p>
      <w:pPr>
        <w:pStyle w:val="BodyText"/>
        <w:ind w:left="1105" w:right="460" w:hanging="710"/>
        <w:spacing w:before="2"/>
        <w:rPr>
          <w:sz w:val="22"/>
          <w:szCs w:val="22"/>
        </w:rPr>
      </w:pPr>
      <w:r>
        <w:rPr>
          <w:sz w:val="22"/>
          <w:szCs w:val="22"/>
          <w:spacing w:val="-1"/>
        </w:rPr>
        <w:t>123.      Vianello A,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Costantini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E, Del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Zingaro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Repeated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white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light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transurethral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blad</w:t>
      </w:r>
      <w:r>
        <w:rPr>
          <w:sz w:val="22"/>
          <w:szCs w:val="22"/>
          <w:spacing w:val="-2"/>
        </w:rPr>
        <w:t>der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nonmuscle-invasive urothe</w:t>
      </w:r>
      <w:r>
        <w:rPr>
          <w:sz w:val="22"/>
          <w:szCs w:val="22"/>
          <w:spacing w:val="-1"/>
        </w:rPr>
        <w:t>lial bladder cancers: Systematic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review 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meta-analysis.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Endourol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2011;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25: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1703.</w:t>
      </w:r>
    </w:p>
    <w:p>
      <w:pPr>
        <w:pStyle w:val="BodyText"/>
        <w:ind w:left="1101" w:right="1142" w:hanging="706"/>
        <w:spacing w:before="2" w:line="22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124.      Grimm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MO, Steinhoff C,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Simon X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Effect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routine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repeat transurethral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superficial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cancer: A long-term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observational study. J 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2003;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170:</w:t>
      </w:r>
      <w:r>
        <w:rPr>
          <w:sz w:val="22"/>
          <w:szCs w:val="22"/>
          <w:spacing w:val="-1"/>
        </w:rPr>
        <w:t xml:space="preserve"> 433.</w:t>
      </w:r>
    </w:p>
    <w:p>
      <w:pPr>
        <w:pStyle w:val="BodyText"/>
        <w:ind w:left="1115" w:right="586" w:hanging="720"/>
        <w:spacing w:before="37" w:line="23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125.      Herr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HW: The value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second transurethral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evaluating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tumors.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5"/>
        </w:rPr>
        <w:t>1999;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b/>
          <w:bCs/>
          <w:spacing w:val="-5"/>
        </w:rPr>
        <w:t>162: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5"/>
        </w:rPr>
        <w:t>74.</w:t>
      </w:r>
    </w:p>
    <w:p>
      <w:pPr>
        <w:pStyle w:val="BodyText"/>
        <w:ind w:left="1104" w:right="688" w:hanging="709"/>
        <w:spacing w:before="19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126.      Divrik RT,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Yildirim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U,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Zorlu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Ozen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H: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effect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repeat transurethr</w:t>
      </w:r>
      <w:r>
        <w:rPr>
          <w:sz w:val="22"/>
          <w:szCs w:val="22"/>
          <w:spacing w:val="-2"/>
        </w:rPr>
        <w:t>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resection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recurrence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1"/>
        </w:rPr>
        <w:t>1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bladder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intravesical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mitomycin</w:t>
      </w:r>
      <w:r>
        <w:rPr>
          <w:sz w:val="22"/>
          <w:szCs w:val="22"/>
          <w:spacing w:val="1"/>
        </w:rPr>
        <w:t>: A</w:t>
      </w:r>
    </w:p>
    <w:p>
      <w:pPr>
        <w:pStyle w:val="BodyText"/>
        <w:ind w:left="1104"/>
        <w:spacing w:before="37" w:line="20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prospective, randomized clinical trial. J Urol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2006;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1</w:t>
      </w:r>
      <w:r>
        <w:rPr>
          <w:sz w:val="22"/>
          <w:szCs w:val="22"/>
          <w:b/>
          <w:bCs/>
          <w:spacing w:val="-2"/>
        </w:rPr>
        <w:t>75: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1641.</w:t>
      </w:r>
    </w:p>
    <w:p>
      <w:pPr>
        <w:pStyle w:val="BodyText"/>
        <w:ind w:left="1104" w:right="1017" w:hanging="709"/>
        <w:spacing w:before="34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127.      Herr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HW,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Donat SM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Dalbagni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G: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restaging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transurethral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oft1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select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for immediate cystectomy? J Urol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2007;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177: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75.</w:t>
      </w:r>
    </w:p>
    <w:p>
      <w:pPr>
        <w:pStyle w:val="BodyText"/>
        <w:ind w:left="395"/>
        <w:spacing w:before="37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128.      Sfakianos JP,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Kim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PH,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Hakimi AA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Herr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HW: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effect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restaging tra</w:t>
      </w:r>
      <w:r>
        <w:rPr>
          <w:sz w:val="22"/>
          <w:szCs w:val="22"/>
          <w:spacing w:val="-2"/>
        </w:rPr>
        <w:t>nsurethral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resection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on</w:t>
      </w:r>
    </w:p>
    <w:p>
      <w:pPr>
        <w:pStyle w:val="BodyText"/>
        <w:ind w:left="1105" w:right="1248"/>
        <w:spacing w:before="36" w:line="224" w:lineRule="auto"/>
        <w:rPr>
          <w:sz w:val="22"/>
          <w:szCs w:val="22"/>
        </w:rPr>
      </w:pPr>
      <w:r>
        <w:rPr>
          <w:sz w:val="22"/>
          <w:szCs w:val="22"/>
        </w:rPr>
        <w:t>recurrence and progression rates in patien</w:t>
      </w:r>
      <w:r>
        <w:rPr>
          <w:sz w:val="22"/>
          <w:szCs w:val="22"/>
          <w:spacing w:val="-1"/>
        </w:rPr>
        <w:t>ts 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nonmuscle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invasive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 treated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intravesical bacillus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calmette-guérin. </w:t>
      </w:r>
      <w:r>
        <w:rPr>
          <w:sz w:val="22"/>
          <w:szCs w:val="22"/>
          <w:spacing w:val="-2"/>
        </w:rPr>
        <w:t>J 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2014;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191: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341.</w:t>
      </w:r>
    </w:p>
    <w:p>
      <w:pPr>
        <w:spacing w:line="224" w:lineRule="auto"/>
        <w:sectPr>
          <w:footerReference w:type="default" r:id="rId49"/>
          <w:pgSz w:w="12240" w:h="15840"/>
          <w:pgMar w:top="1224" w:right="342" w:bottom="1458" w:left="344" w:header="58" w:footer="805" w:gutter="0"/>
        </w:sectPr>
        <w:rPr>
          <w:sz w:val="22"/>
          <w:szCs w:val="22"/>
        </w:rPr>
      </w:pPr>
    </w:p>
    <w:p>
      <w:pPr>
        <w:pStyle w:val="BodyText"/>
        <w:ind w:left="1101" w:right="697" w:hanging="706"/>
        <w:spacing w:before="251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129.      Guevara A,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Salomon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L, Allory 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role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1"/>
        </w:rPr>
        <w:t>tumor-free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status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repeat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before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intravesical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bacillus calmette-guerin for high grade ta, t1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cancer. 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Ur</w:t>
      </w:r>
      <w:r>
        <w:rPr>
          <w:sz w:val="22"/>
          <w:szCs w:val="22"/>
          <w:spacing w:val="-2"/>
        </w:rPr>
        <w:t>ol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2"/>
        </w:rPr>
        <w:t>2010;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183: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2161.</w:t>
      </w:r>
    </w:p>
    <w:p>
      <w:pPr>
        <w:pStyle w:val="BodyText"/>
        <w:ind w:left="1105" w:right="881" w:hanging="710"/>
        <w:spacing w:before="36" w:line="223" w:lineRule="auto"/>
        <w:rPr>
          <w:sz w:val="22"/>
          <w:szCs w:val="22"/>
        </w:rPr>
      </w:pPr>
      <w:r>
        <w:rPr>
          <w:sz w:val="22"/>
          <w:szCs w:val="22"/>
        </w:rPr>
        <w:t>130.      Herr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HW: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Resta</w:t>
      </w:r>
      <w:r>
        <w:rPr>
          <w:sz w:val="22"/>
          <w:szCs w:val="22"/>
          <w:spacing w:val="-1"/>
        </w:rPr>
        <w:t>ging transurethral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  <w:spacing w:val="-1"/>
        </w:rPr>
        <w:t>high risk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superficial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improves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initial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response to bacillus calmette-guerin therapy. J Urol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2005;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174: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2134.</w:t>
      </w:r>
    </w:p>
    <w:p>
      <w:pPr>
        <w:pStyle w:val="BodyText"/>
        <w:ind w:left="395"/>
        <w:spacing w:before="37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131.      Divrik RT,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Sahin AF, Yildirim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U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Impact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routine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second transurethral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long-term</w:t>
      </w:r>
    </w:p>
    <w:p>
      <w:pPr>
        <w:pStyle w:val="BodyText"/>
        <w:ind w:left="1107"/>
        <w:spacing w:before="35" w:line="206" w:lineRule="auto"/>
        <w:rPr>
          <w:sz w:val="22"/>
          <w:szCs w:val="22"/>
        </w:rPr>
      </w:pPr>
      <w:r>
        <w:rPr>
          <w:sz w:val="22"/>
          <w:szCs w:val="22"/>
        </w:rPr>
        <w:t>outcome of patients with newly diagnosed p</w:t>
      </w:r>
      <w:r>
        <w:rPr>
          <w:sz w:val="22"/>
          <w:szCs w:val="22"/>
          <w:spacing w:val="-1"/>
        </w:rPr>
        <w:t>t1 urothelial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carcinoma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respect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recurrence,</w:t>
      </w:r>
    </w:p>
    <w:p>
      <w:pPr>
        <w:pStyle w:val="BodyText"/>
        <w:ind w:left="1115" w:right="556" w:hanging="11"/>
        <w:spacing w:before="38"/>
        <w:rPr>
          <w:sz w:val="22"/>
          <w:szCs w:val="22"/>
        </w:rPr>
      </w:pPr>
      <w:r>
        <w:rPr>
          <w:sz w:val="22"/>
          <w:szCs w:val="22"/>
          <w:spacing w:val="-1"/>
        </w:rPr>
        <w:t>progression rate, and disease-specific survival: 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prospective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randomised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clinical trial.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2010;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58: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4"/>
        </w:rPr>
        <w:t>185.</w:t>
      </w:r>
    </w:p>
    <w:p>
      <w:pPr>
        <w:pStyle w:val="BodyText"/>
        <w:ind w:left="1107" w:right="871" w:hanging="712"/>
        <w:spacing w:before="1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132.      Pan JS,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Slocum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HK,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Rustum YM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Inhibition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 implantation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 murine bladder tumor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by thiotepa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cauterized bladder. J Urol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1989;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142: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1589.</w:t>
      </w:r>
    </w:p>
    <w:p>
      <w:pPr>
        <w:pStyle w:val="BodyText"/>
        <w:ind w:left="1105" w:right="401" w:hanging="710"/>
        <w:spacing w:before="32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133.      Brocks CP,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Büttner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Böhle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Inhibition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implantation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intravesical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gemcitabine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murine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model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of superficial</w:t>
      </w:r>
      <w:r>
        <w:rPr>
          <w:sz w:val="22"/>
          <w:szCs w:val="22"/>
          <w:spacing w:val="-2"/>
        </w:rPr>
        <w:t xml:space="preserve"> bladder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cancer. J Urol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2"/>
        </w:rPr>
        <w:t>2005;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174: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1115.</w:t>
      </w:r>
    </w:p>
    <w:p>
      <w:pPr>
        <w:pStyle w:val="BodyText"/>
        <w:ind w:left="1107" w:right="417" w:hanging="712"/>
        <w:spacing w:before="36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134.      Oosterlinck W,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Kurth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KH, Schröder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al: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prospective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european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organization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research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-2"/>
        </w:rPr>
        <w:t>reatment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cancer genitourinary group randomized trial com</w:t>
      </w:r>
      <w:r>
        <w:rPr>
          <w:sz w:val="22"/>
          <w:szCs w:val="22"/>
          <w:spacing w:val="-1"/>
        </w:rPr>
        <w:t>paring transurethral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followed by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single</w:t>
      </w:r>
    </w:p>
    <w:p>
      <w:pPr>
        <w:pStyle w:val="BodyText"/>
        <w:ind w:left="1115" w:right="393" w:hanging="10"/>
        <w:spacing w:before="38" w:line="231" w:lineRule="auto"/>
        <w:rPr>
          <w:sz w:val="22"/>
          <w:szCs w:val="22"/>
        </w:rPr>
      </w:pPr>
      <w:r>
        <w:rPr>
          <w:sz w:val="22"/>
          <w:szCs w:val="22"/>
        </w:rPr>
        <w:t>intravesical instillation of epirubicin o</w:t>
      </w:r>
      <w:r>
        <w:rPr>
          <w:sz w:val="22"/>
          <w:szCs w:val="22"/>
          <w:spacing w:val="-1"/>
        </w:rPr>
        <w:t>r water 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single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stage ta,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t1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papillary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carcinoma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bladder.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5"/>
        </w:rPr>
        <w:t>1993;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b/>
          <w:bCs/>
          <w:spacing w:val="-5"/>
        </w:rPr>
        <w:t>149: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5"/>
        </w:rPr>
        <w:t>749.</w:t>
      </w:r>
    </w:p>
    <w:p>
      <w:pPr>
        <w:pStyle w:val="BodyText"/>
        <w:ind w:left="395"/>
        <w:spacing w:before="17" w:line="20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135.      Taylor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CA, Tobert CM,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Kahnoski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RJ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value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comprehensive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outcome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-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ofa</w:t>
      </w:r>
    </w:p>
    <w:p>
      <w:pPr>
        <w:pStyle w:val="BodyText"/>
        <w:ind w:left="1105"/>
        <w:spacing w:before="37" w:line="206" w:lineRule="auto"/>
        <w:rPr>
          <w:sz w:val="22"/>
          <w:szCs w:val="22"/>
        </w:rPr>
      </w:pPr>
      <w:r>
        <w:rPr>
          <w:sz w:val="22"/>
          <w:szCs w:val="22"/>
        </w:rPr>
        <w:t>negative randomized </w:t>
      </w:r>
      <w:r>
        <w:rPr>
          <w:sz w:val="22"/>
          <w:szCs w:val="22"/>
          <w:spacing w:val="-1"/>
        </w:rPr>
        <w:t>control trial in the non-muscle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invasive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population.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2021;</w:t>
      </w:r>
    </w:p>
    <w:p>
      <w:pPr>
        <w:pStyle w:val="BodyText"/>
        <w:ind w:left="1110"/>
        <w:spacing w:before="35" w:line="24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28: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5"/>
        </w:rPr>
        <w:t>10756.</w:t>
      </w:r>
    </w:p>
    <w:p>
      <w:pPr>
        <w:pStyle w:val="BodyText"/>
        <w:ind w:left="395"/>
        <w:spacing w:line="206" w:lineRule="auto"/>
        <w:rPr>
          <w:sz w:val="22"/>
          <w:szCs w:val="22"/>
        </w:rPr>
      </w:pPr>
      <w:r>
        <w:rPr>
          <w:sz w:val="22"/>
          <w:szCs w:val="22"/>
        </w:rPr>
        <w:t>136.      Sylvester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RJ,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Oo</w:t>
      </w:r>
      <w:r>
        <w:rPr>
          <w:sz w:val="22"/>
          <w:szCs w:val="22"/>
          <w:spacing w:val="-1"/>
        </w:rPr>
        <w:t>sterlinck W and van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der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Meijden AP: 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single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immediate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postoperative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instillation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107" w:right="460"/>
        <w:spacing w:before="34" w:line="225" w:lineRule="auto"/>
        <w:rPr>
          <w:sz w:val="22"/>
          <w:szCs w:val="22"/>
        </w:rPr>
      </w:pPr>
      <w:r>
        <w:rPr>
          <w:sz w:val="22"/>
          <w:szCs w:val="22"/>
        </w:rPr>
        <w:t>chemotherapy decreases the risk of recurrence in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ta t1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cancer: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meta-analysis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published results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of randomized clinical trials. J 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2004;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171</w:t>
      </w:r>
      <w:r>
        <w:rPr>
          <w:sz w:val="22"/>
          <w:szCs w:val="22"/>
          <w:b/>
          <w:bCs/>
          <w:spacing w:val="-2"/>
        </w:rPr>
        <w:t>: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2186.</w:t>
      </w:r>
    </w:p>
    <w:p>
      <w:pPr>
        <w:pStyle w:val="BodyText"/>
        <w:ind w:left="1101" w:right="455" w:hanging="706"/>
        <w:spacing w:before="34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137.      Abern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MR,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Owusu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RA, Anderson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MR et al: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Perioperative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intravesical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chemotherapy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non-muscle-invasive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cancer: A systematic review and meta-analysis. 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Nat</w:t>
      </w:r>
      <w:r>
        <w:rPr>
          <w:sz w:val="22"/>
          <w:szCs w:val="22"/>
          <w:spacing w:val="-2"/>
        </w:rPr>
        <w:t>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Compr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Canc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Netw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2"/>
        </w:rPr>
        <w:t>2013;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11: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477.</w:t>
      </w:r>
    </w:p>
    <w:p>
      <w:pPr>
        <w:pStyle w:val="BodyText"/>
        <w:ind w:left="1107" w:right="763" w:hanging="712"/>
        <w:spacing w:before="35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138.      Perlis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N, Zlotta AR,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Beyene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Immediate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post-transurethral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intravesical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chemotherapy prevents non-muscle-invasive bladder cancer</w:t>
      </w:r>
      <w:r>
        <w:rPr>
          <w:sz w:val="22"/>
          <w:szCs w:val="22"/>
          <w:spacing w:val="-1"/>
        </w:rPr>
        <w:t xml:space="preserve"> recurrences: 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updated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meta-analysis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on</w:t>
      </w:r>
    </w:p>
    <w:p>
      <w:pPr>
        <w:pStyle w:val="BodyText"/>
        <w:ind w:left="1110"/>
        <w:spacing w:before="34" w:line="20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2548 patients and quality-of-evidence review.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2013;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6</w:t>
      </w:r>
      <w:r>
        <w:rPr>
          <w:sz w:val="22"/>
          <w:szCs w:val="22"/>
          <w:b/>
          <w:bCs/>
          <w:spacing w:val="-2"/>
        </w:rPr>
        <w:t>4: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421.</w:t>
      </w:r>
    </w:p>
    <w:p>
      <w:pPr>
        <w:pStyle w:val="BodyText"/>
        <w:ind w:left="1100" w:right="797" w:hanging="705"/>
        <w:spacing w:before="36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139.      Kang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M, Jeong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CW,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Kwak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Single,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immediate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postoperative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instillation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-2"/>
        </w:rPr>
        <w:t>f chemotherapy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non-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muscle invasive bladder cancer: A systematic re</w:t>
      </w:r>
      <w:r>
        <w:rPr>
          <w:sz w:val="22"/>
          <w:szCs w:val="22"/>
          <w:spacing w:val="-1"/>
        </w:rPr>
        <w:t>view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network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meta-analysis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of randomized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trials using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different drugs.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Oncotarget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2016;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7</w:t>
      </w:r>
      <w:r>
        <w:rPr>
          <w:sz w:val="22"/>
          <w:szCs w:val="22"/>
          <w:b/>
          <w:bCs/>
          <w:spacing w:val="-2"/>
        </w:rPr>
        <w:t>:</w:t>
      </w:r>
      <w:r>
        <w:rPr>
          <w:sz w:val="22"/>
          <w:szCs w:val="22"/>
          <w:spacing w:val="-2"/>
        </w:rPr>
        <w:t xml:space="preserve"> 45479.</w:t>
      </w:r>
    </w:p>
    <w:p>
      <w:pPr>
        <w:pStyle w:val="BodyText"/>
        <w:ind w:left="1107" w:right="669" w:hanging="712"/>
        <w:spacing w:before="36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140.      Daryanto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B,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Purnomo AF, Seputra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KP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Budaya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TN: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Comparison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intravesical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chemotherapy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epirubicin and mitomycin-c after turb vs turb</w:t>
      </w:r>
      <w:r>
        <w:rPr>
          <w:sz w:val="22"/>
          <w:szCs w:val="22"/>
          <w:spacing w:val="-1"/>
        </w:rPr>
        <w:t xml:space="preserve"> alone 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recurrence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of non-muscle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invasive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cancer: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Meta-analysis.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2"/>
        </w:rPr>
        <w:t>Med Arch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2022;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76: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3"/>
        </w:rPr>
        <w:t>198.</w:t>
      </w:r>
    </w:p>
    <w:p>
      <w:pPr>
        <w:pStyle w:val="BodyText"/>
        <w:ind w:left="1105" w:right="1099" w:hanging="710"/>
        <w:spacing w:before="34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141.      Berrum-Svennung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Granfors T, Jahnson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al: 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single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instillation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 epirubicin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transurethral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resection of bladder tumors prevents only small recurrences.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2008;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179: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101.</w:t>
      </w:r>
    </w:p>
    <w:p>
      <w:pPr>
        <w:pStyle w:val="BodyText"/>
        <w:ind w:left="1107" w:right="434" w:hanging="712"/>
        <w:spacing w:before="35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142.      Gudjónsson 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Adell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Merdasa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non-muscle-invasive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bla</w:t>
      </w:r>
      <w:r>
        <w:rPr>
          <w:sz w:val="22"/>
          <w:szCs w:val="22"/>
          <w:spacing w:val="-2"/>
        </w:rPr>
        <w:t>dder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receive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early intravesical chemotherapy after transurethral resection?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</w:rPr>
        <w:t>ofa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random</w:t>
      </w:r>
      <w:r>
        <w:rPr>
          <w:sz w:val="22"/>
          <w:szCs w:val="22"/>
          <w:spacing w:val="-1"/>
        </w:rPr>
        <w:t>ised</w:t>
      </w:r>
    </w:p>
    <w:p>
      <w:pPr>
        <w:pStyle w:val="BodyText"/>
        <w:ind w:left="1105"/>
        <w:spacing w:before="34" w:line="20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multicentre study.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Eur 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2009;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55: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773.</w:t>
      </w:r>
    </w:p>
    <w:p>
      <w:pPr>
        <w:pStyle w:val="BodyText"/>
        <w:ind w:left="1100" w:right="650" w:hanging="705"/>
        <w:spacing w:before="37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143.      Bouffioux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C,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Kurth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KH,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Bono 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Intravesical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adjuvant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chemotherapy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super</w:t>
      </w:r>
      <w:r>
        <w:rPr>
          <w:sz w:val="22"/>
          <w:szCs w:val="22"/>
          <w:spacing w:val="-2"/>
        </w:rPr>
        <w:t>ficial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transitional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cell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bladder carcinoma: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 2</w:t>
      </w:r>
      <w:r>
        <w:rPr>
          <w:sz w:val="22"/>
          <w:szCs w:val="22"/>
          <w:spacing w:val="-1"/>
        </w:rPr>
        <w:t xml:space="preserve"> european organization 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research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 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cancer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trials with mitomycin c and doxorubic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comparing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early versus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delayed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instillations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short-term</w:t>
      </w:r>
    </w:p>
    <w:p>
      <w:pPr>
        <w:pStyle w:val="BodyText"/>
        <w:ind w:left="1102" w:right="783" w:hanging="4"/>
        <w:spacing w:before="34" w:line="224" w:lineRule="auto"/>
        <w:rPr>
          <w:sz w:val="22"/>
          <w:szCs w:val="22"/>
        </w:rPr>
      </w:pPr>
      <w:r>
        <w:rPr>
          <w:sz w:val="22"/>
          <w:szCs w:val="22"/>
        </w:rPr>
        <w:t>versus long-term treatment.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European organization for rese</w:t>
      </w:r>
      <w:r>
        <w:rPr>
          <w:sz w:val="22"/>
          <w:szCs w:val="22"/>
          <w:spacing w:val="-1"/>
        </w:rPr>
        <w:t>arch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 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cancer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genitourinary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group. J Urol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3"/>
        </w:rPr>
        <w:t>1995;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153: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3"/>
        </w:rPr>
        <w:t>934.</w:t>
      </w:r>
    </w:p>
    <w:p>
      <w:pPr>
        <w:pStyle w:val="BodyText"/>
        <w:ind w:left="395"/>
        <w:spacing w:before="36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144.      Kaasinen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Rintala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Hellström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2"/>
        </w:rPr>
        <w:t>Factors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explaining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recurrence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undergoing</w:t>
      </w:r>
    </w:p>
    <w:p>
      <w:pPr>
        <w:pStyle w:val="BodyText"/>
        <w:ind w:left="1114" w:right="405" w:hanging="7"/>
        <w:spacing w:before="37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chemoimmunotherapy regimens for frequently recurring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superficial bladder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carcinoma.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2002;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42: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4"/>
        </w:rPr>
        <w:t>167.</w:t>
      </w:r>
    </w:p>
    <w:p>
      <w:pPr>
        <w:pStyle w:val="BodyText"/>
        <w:ind w:left="395"/>
        <w:spacing w:before="1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145.      Sylvester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RJ,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Oosterlinck W and Witjes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JA: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schedule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duration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 intravesical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chemotherapy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104"/>
        <w:spacing w:before="37" w:line="207" w:lineRule="auto"/>
        <w:rPr>
          <w:sz w:val="22"/>
          <w:szCs w:val="22"/>
        </w:rPr>
      </w:pPr>
      <w:r>
        <w:rPr>
          <w:sz w:val="22"/>
          <w:szCs w:val="22"/>
        </w:rPr>
        <w:t>patients with non-muscle-invasive bladder cancer: A systematic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rev</w:t>
      </w:r>
      <w:r>
        <w:rPr>
          <w:sz w:val="22"/>
          <w:szCs w:val="22"/>
          <w:spacing w:val="-1"/>
        </w:rPr>
        <w:t>iew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1"/>
        </w:rPr>
        <w:t>the published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105"/>
        <w:spacing w:before="35" w:line="22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randomized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clinical trials.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Eur Urol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2008;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53: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709.</w:t>
      </w:r>
    </w:p>
    <w:p>
      <w:pPr>
        <w:spacing w:line="223" w:lineRule="auto"/>
        <w:sectPr>
          <w:footerReference w:type="default" r:id="rId50"/>
          <w:pgSz w:w="12240" w:h="15840"/>
          <w:pgMar w:top="1224" w:right="342" w:bottom="1458" w:left="344" w:header="58" w:footer="805" w:gutter="0"/>
        </w:sectPr>
        <w:rPr>
          <w:sz w:val="22"/>
          <w:szCs w:val="22"/>
        </w:rPr>
      </w:pPr>
    </w:p>
    <w:p>
      <w:pPr>
        <w:pStyle w:val="BodyText"/>
        <w:ind w:left="1099" w:right="362" w:hanging="704"/>
        <w:spacing w:before="252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146.      Sylvester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RJ,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Oosterlinck W,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Holmang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S 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Systematic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review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individual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meta-</w:t>
      </w:r>
      <w:r>
        <w:rPr>
          <w:sz w:val="22"/>
          <w:szCs w:val="22"/>
          <w:spacing w:val="-2"/>
        </w:rPr>
        <w:t>analysis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randomized trials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comparing a single immediate instillation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che</w:t>
      </w:r>
      <w:r>
        <w:rPr>
          <w:sz w:val="22"/>
          <w:szCs w:val="22"/>
          <w:spacing w:val="-1"/>
        </w:rPr>
        <w:t>motherapy after transurethral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with transurethral resection alone in patients 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</w:t>
      </w:r>
      <w:r>
        <w:rPr>
          <w:sz w:val="22"/>
          <w:szCs w:val="22"/>
          <w:spacing w:val="-1"/>
        </w:rPr>
        <w:t>age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pta-pt1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urothelial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carcinoma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bladder:</w:t>
      </w:r>
    </w:p>
    <w:p>
      <w:pPr>
        <w:pStyle w:val="BodyText"/>
        <w:ind w:left="1098"/>
        <w:spacing w:before="34" w:line="20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Which patients benefit from the instillation?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Eur 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2016;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69: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231.</w:t>
      </w:r>
    </w:p>
    <w:p>
      <w:pPr>
        <w:pStyle w:val="BodyText"/>
        <w:ind w:left="1105" w:right="900" w:hanging="710"/>
        <w:spacing w:before="36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147.      Pode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D, Alon Y,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Horowitz AT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mechanism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of human bladder tumor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implantation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in vitro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model. J Urol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3"/>
        </w:rPr>
        <w:t>1986;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136: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3"/>
        </w:rPr>
        <w:t>482.</w:t>
      </w:r>
    </w:p>
    <w:p>
      <w:pPr>
        <w:pStyle w:val="BodyText"/>
        <w:ind w:left="1109" w:right="390" w:hanging="714"/>
        <w:spacing w:before="31" w:line="23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148.      Günther JH, Jurczok A, Wulf 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Optimizing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syngeneic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orthotopic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murine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(mb49).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5"/>
        </w:rPr>
        <w:t>Res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5"/>
        </w:rPr>
        <w:t>1999;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b/>
          <w:bCs/>
          <w:spacing w:val="-5"/>
        </w:rPr>
        <w:t>59: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5"/>
        </w:rPr>
        <w:t>2834.</w:t>
      </w:r>
    </w:p>
    <w:p>
      <w:pPr>
        <w:pStyle w:val="BodyText"/>
        <w:ind w:left="1107" w:right="1575" w:hanging="712"/>
        <w:spacing w:before="20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149.      Böhle A, Jurczok A, Ardelt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Inhibition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 bladder carcinoma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cell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adhesion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oligopeptide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combinations in vitro and in vivo. J 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2002</w:t>
      </w:r>
      <w:r>
        <w:rPr>
          <w:sz w:val="22"/>
          <w:szCs w:val="22"/>
          <w:spacing w:val="-2"/>
        </w:rPr>
        <w:t>;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167: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2"/>
        </w:rPr>
        <w:t>357.</w:t>
      </w:r>
    </w:p>
    <w:p>
      <w:pPr>
        <w:pStyle w:val="BodyText"/>
        <w:ind w:left="1105" w:right="478" w:hanging="710"/>
        <w:spacing w:before="32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150.      Oddens JR, van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der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Meijden AP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Sylvester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R: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immediate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postoperative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instillation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 chemotherapy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low risk ta, t1 bladder cancer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atients.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always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safe?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2"/>
        </w:rPr>
        <w:t>Eur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2004;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46: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336.</w:t>
      </w:r>
    </w:p>
    <w:p>
      <w:pPr>
        <w:pStyle w:val="BodyText"/>
        <w:ind w:left="1103" w:right="413" w:hanging="708"/>
        <w:spacing w:before="36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151.      Elmamoun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MH,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Christmas TJ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 Woodhouse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CR: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Destruction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bladder by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single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dos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mitomycin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low-stage transitional cell ca</w:t>
      </w:r>
      <w:r>
        <w:rPr>
          <w:sz w:val="22"/>
          <w:szCs w:val="22"/>
          <w:spacing w:val="-1"/>
        </w:rPr>
        <w:t>rcinoma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(tcc)--avoidance, recognition, management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consent.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BJU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Int</w:t>
      </w:r>
    </w:p>
    <w:p>
      <w:pPr>
        <w:pStyle w:val="BodyText"/>
        <w:ind w:left="1110"/>
        <w:spacing w:before="38" w:line="223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2014;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b/>
          <w:bCs/>
          <w:spacing w:val="-4"/>
        </w:rPr>
        <w:t>113: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4"/>
        </w:rPr>
        <w:t>E34.</w:t>
      </w:r>
    </w:p>
    <w:p>
      <w:pPr>
        <w:pStyle w:val="BodyText"/>
        <w:ind w:left="395"/>
        <w:spacing w:before="17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152.      Tolley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DA,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Parmar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MK,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Grigor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KM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 al: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effect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intravesi</w:t>
      </w:r>
      <w:r>
        <w:rPr>
          <w:sz w:val="22"/>
          <w:szCs w:val="22"/>
          <w:spacing w:val="-2"/>
        </w:rPr>
        <w:t>cal mitomycin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recurrence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 newly</w:t>
      </w:r>
    </w:p>
    <w:p>
      <w:pPr>
        <w:pStyle w:val="BodyText"/>
        <w:ind w:left="1107"/>
        <w:spacing w:before="36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diagnosed superficial bladder cancer: A further report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7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years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of fo</w:t>
      </w:r>
      <w:r>
        <w:rPr>
          <w:sz w:val="22"/>
          <w:szCs w:val="22"/>
          <w:spacing w:val="-2"/>
        </w:rPr>
        <w:t>llow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up. 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Urol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1996;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155: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1233.</w:t>
      </w:r>
    </w:p>
    <w:p>
      <w:pPr>
        <w:pStyle w:val="BodyText"/>
        <w:ind w:left="1100" w:right="959" w:hanging="705"/>
        <w:spacing w:before="38" w:line="22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153.      Ali-el-Dein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B, el-Baz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M, Aly 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Intravesical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epirubicin versus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doxorubicin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superficial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tumors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(stages pta and pt1): A randomized prospe</w:t>
      </w:r>
      <w:r>
        <w:rPr>
          <w:sz w:val="22"/>
          <w:szCs w:val="22"/>
          <w:spacing w:val="-2"/>
        </w:rPr>
        <w:t>ctive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study.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Urol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1997;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b/>
          <w:bCs/>
          <w:spacing w:val="-2"/>
        </w:rPr>
        <w:t>158: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68.</w:t>
      </w:r>
    </w:p>
    <w:p>
      <w:pPr>
        <w:pStyle w:val="BodyText"/>
        <w:ind w:left="1107" w:right="828" w:hanging="712"/>
        <w:spacing w:before="37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154.      Liu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B, Wang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Z,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Chen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 single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instillation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 epirubi</w:t>
      </w:r>
      <w:r>
        <w:rPr>
          <w:sz w:val="22"/>
          <w:szCs w:val="22"/>
          <w:spacing w:val="-2"/>
        </w:rPr>
        <w:t>cin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superficial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bladder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carcinoma: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Long-term clinical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outcomes.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Invest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2006;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24: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160.</w:t>
      </w:r>
    </w:p>
    <w:p>
      <w:pPr>
        <w:pStyle w:val="BodyText"/>
        <w:ind w:left="395"/>
        <w:spacing w:before="38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155.      Türkeri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L, Tanıdır Y,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Çal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Ç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Comparison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efficacy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 single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double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ntravesical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epirubicin</w:t>
      </w:r>
    </w:p>
    <w:p>
      <w:pPr>
        <w:pStyle w:val="BodyText"/>
        <w:ind w:left="1107" w:right="907" w:hanging="2"/>
        <w:spacing w:before="35" w:line="225" w:lineRule="auto"/>
        <w:rPr>
          <w:sz w:val="22"/>
          <w:szCs w:val="22"/>
        </w:rPr>
      </w:pPr>
      <w:r>
        <w:rPr>
          <w:sz w:val="22"/>
          <w:szCs w:val="22"/>
        </w:rPr>
        <w:t>instillation in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early postoperative period </w:t>
      </w:r>
      <w:r>
        <w:rPr>
          <w:sz w:val="22"/>
          <w:szCs w:val="22"/>
          <w:spacing w:val="-1"/>
        </w:rPr>
        <w:t>to prevent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recurrences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non-muscle-invasive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urothelial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carcinoma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  <w:spacing w:val="-1"/>
        </w:rPr>
        <w:t>the bladder: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Prospective, randomized multicenter study. Urol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2010;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85: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261.</w:t>
      </w:r>
    </w:p>
    <w:p>
      <w:pPr>
        <w:pStyle w:val="BodyText"/>
        <w:ind w:left="1107" w:right="551" w:hanging="712"/>
        <w:spacing w:before="32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156.      Au JL,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Badalament RA, Wientjes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MG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Methods 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improve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efficacy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 intravesical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mitomycin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2"/>
        </w:rPr>
        <w:t>Results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a randomized phase i</w:t>
      </w:r>
      <w:r>
        <w:rPr>
          <w:sz w:val="22"/>
          <w:szCs w:val="22"/>
          <w:spacing w:val="-2"/>
        </w:rPr>
        <w:t>ii trial. J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Natl</w:t>
      </w:r>
      <w:r>
        <w:rPr>
          <w:sz w:val="22"/>
          <w:szCs w:val="22"/>
          <w:spacing w:val="12"/>
          <w:w w:val="102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Inst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2001;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93: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597.</w:t>
      </w:r>
    </w:p>
    <w:p>
      <w:pPr>
        <w:pStyle w:val="BodyText"/>
        <w:ind w:left="395"/>
        <w:spacing w:before="34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157.      Böhle A, Jocham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Bock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PR: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Intravesical bacillus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calmette-guerin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versus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mitomycin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super</w:t>
      </w:r>
      <w:r>
        <w:rPr>
          <w:sz w:val="22"/>
          <w:szCs w:val="22"/>
          <w:spacing w:val="-2"/>
        </w:rPr>
        <w:t>ficial</w:t>
      </w:r>
    </w:p>
    <w:p>
      <w:pPr>
        <w:pStyle w:val="BodyText"/>
        <w:ind w:left="1106" w:right="393" w:hanging="5"/>
        <w:spacing w:before="37"/>
        <w:rPr>
          <w:sz w:val="22"/>
          <w:szCs w:val="22"/>
        </w:rPr>
      </w:pPr>
      <w:r>
        <w:rPr>
          <w:sz w:val="22"/>
          <w:szCs w:val="22"/>
          <w:spacing w:val="-1"/>
        </w:rPr>
        <w:t>bladder cancer: A formal meta-analysis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of comparative studies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on recurrence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 toxicity.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2003;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169: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90.</w:t>
      </w:r>
    </w:p>
    <w:p>
      <w:pPr>
        <w:pStyle w:val="BodyText"/>
        <w:ind w:left="1101" w:right="462" w:hanging="706"/>
        <w:spacing w:before="2" w:line="22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158.      Han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RF and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Pan JG: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intravesical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bacillus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calmette-guérin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reduce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recurrence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superf</w:t>
      </w:r>
      <w:r>
        <w:rPr>
          <w:sz w:val="22"/>
          <w:szCs w:val="22"/>
          <w:spacing w:val="-2"/>
        </w:rPr>
        <w:t>icial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bladder cancer? A meta-analysis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of randomized trials. Urology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2006; </w:t>
      </w:r>
      <w:r>
        <w:rPr>
          <w:sz w:val="22"/>
          <w:szCs w:val="22"/>
          <w:b/>
          <w:bCs/>
          <w:spacing w:val="-1"/>
        </w:rPr>
        <w:t>67: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1216.</w:t>
      </w:r>
    </w:p>
    <w:p>
      <w:pPr>
        <w:pStyle w:val="BodyText"/>
        <w:ind w:left="395"/>
        <w:spacing w:before="35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159.      Shelley MD,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Kynaston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Court 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systematic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review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of intravesical bacillus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calmette-guérin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plus</w:t>
      </w:r>
    </w:p>
    <w:p>
      <w:pPr>
        <w:pStyle w:val="BodyText"/>
        <w:ind w:left="1100"/>
        <w:spacing w:before="37" w:line="21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transurethral resection vs transurethral resection alone in ta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t1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cancer.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BJU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Int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2001;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88: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209.</w:t>
      </w:r>
    </w:p>
    <w:p>
      <w:pPr>
        <w:pStyle w:val="BodyText"/>
        <w:ind w:left="395"/>
        <w:spacing w:before="30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160.      Shelley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MD, Wilt TJ,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Court 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Intravesical bacillus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calmette-guérin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superior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-2"/>
        </w:rPr>
        <w:t>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mitomycin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108" w:right="577" w:hanging="3"/>
        <w:spacing w:before="38" w:line="225" w:lineRule="auto"/>
        <w:rPr>
          <w:sz w:val="22"/>
          <w:szCs w:val="22"/>
        </w:rPr>
      </w:pPr>
      <w:r>
        <w:rPr>
          <w:sz w:val="22"/>
          <w:szCs w:val="22"/>
        </w:rPr>
        <w:t>reducing tumour recurrence in high-risk superficial bladder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-1"/>
        </w:rPr>
        <w:t>cer: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meta-analysis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of randomized trials.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BJU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Int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3"/>
        </w:rPr>
        <w:t>2004; </w:t>
      </w:r>
      <w:r>
        <w:rPr>
          <w:sz w:val="22"/>
          <w:szCs w:val="22"/>
          <w:b/>
          <w:bCs/>
          <w:spacing w:val="-3"/>
        </w:rPr>
        <w:t>93: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3"/>
        </w:rPr>
        <w:t>485.</w:t>
      </w:r>
    </w:p>
    <w:p>
      <w:pPr>
        <w:pStyle w:val="BodyText"/>
        <w:ind w:left="1106" w:right="1079" w:hanging="711"/>
        <w:spacing w:before="32" w:line="223" w:lineRule="auto"/>
        <w:rPr>
          <w:sz w:val="22"/>
          <w:szCs w:val="22"/>
        </w:rPr>
      </w:pPr>
      <w:r>
        <w:rPr>
          <w:sz w:val="22"/>
          <w:szCs w:val="22"/>
        </w:rPr>
        <w:t>161.      Herr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</w:rPr>
        <w:t>HW an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Morales A: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History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 bacillus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calmette-guerin 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cancer: 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immunotherapy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success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story. J Uro</w:t>
      </w:r>
      <w:r>
        <w:rPr>
          <w:sz w:val="22"/>
          <w:szCs w:val="22"/>
          <w:spacing w:val="-3"/>
        </w:rPr>
        <w:t>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3"/>
        </w:rPr>
        <w:t>2008;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179: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3"/>
        </w:rPr>
        <w:t>53.</w:t>
      </w:r>
    </w:p>
    <w:p>
      <w:pPr>
        <w:pStyle w:val="BodyText"/>
        <w:ind w:left="1107" w:right="1008" w:hanging="712"/>
        <w:spacing w:before="37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162.      Rentsch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CA,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Birkhäuser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FD,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Biot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Baci</w:t>
      </w:r>
      <w:r>
        <w:rPr>
          <w:sz w:val="22"/>
          <w:szCs w:val="22"/>
          <w:spacing w:val="-2"/>
        </w:rPr>
        <w:t>llus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calmette-guérin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strain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differences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impact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outcome in bladder cancer immunotherapy. Eur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Uro</w:t>
      </w:r>
      <w:r>
        <w:rPr>
          <w:sz w:val="22"/>
          <w:szCs w:val="22"/>
          <w:spacing w:val="-2"/>
        </w:rPr>
        <w:t>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2"/>
        </w:rPr>
        <w:t>2014;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66: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677.</w:t>
      </w:r>
    </w:p>
    <w:p>
      <w:pPr>
        <w:pStyle w:val="BodyText"/>
        <w:ind w:left="1107" w:right="910" w:hanging="712"/>
        <w:spacing w:before="37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163.      Zhu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S, Tang Y,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Li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Optimal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schedule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 bacillus</w:t>
      </w:r>
      <w:r>
        <w:rPr>
          <w:sz w:val="22"/>
          <w:szCs w:val="22"/>
          <w:spacing w:val="12"/>
          <w:w w:val="102"/>
        </w:rPr>
        <w:t xml:space="preserve"> </w:t>
      </w:r>
      <w:r>
        <w:rPr>
          <w:sz w:val="22"/>
          <w:szCs w:val="22"/>
          <w:spacing w:val="-1"/>
        </w:rPr>
        <w:t>calmette-guerin 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non-muscle-invasive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bl</w:t>
      </w:r>
      <w:r>
        <w:rPr>
          <w:sz w:val="22"/>
          <w:szCs w:val="22"/>
          <w:spacing w:val="-2"/>
        </w:rPr>
        <w:t>adder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cancer: A meta-analysis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of compa</w:t>
      </w:r>
      <w:r>
        <w:rPr>
          <w:sz w:val="22"/>
          <w:szCs w:val="22"/>
          <w:spacing w:val="-2"/>
        </w:rPr>
        <w:t>rative studies.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BMC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2013;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13: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332.</w:t>
      </w:r>
    </w:p>
    <w:p>
      <w:pPr>
        <w:pStyle w:val="BodyText"/>
        <w:ind w:left="395"/>
        <w:spacing w:before="37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164.      Oddens J,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Brausi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Sylvester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Final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eortc-gu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cancers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105"/>
        <w:spacing w:before="35" w:line="206" w:lineRule="auto"/>
        <w:rPr>
          <w:sz w:val="22"/>
          <w:szCs w:val="22"/>
        </w:rPr>
      </w:pPr>
      <w:r>
        <w:rPr>
          <w:sz w:val="22"/>
          <w:szCs w:val="22"/>
        </w:rPr>
        <w:t>maintenance bacillus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</w:rPr>
        <w:t>calmette-guérin in intermediate- and hig</w:t>
      </w:r>
      <w:r>
        <w:rPr>
          <w:sz w:val="22"/>
          <w:szCs w:val="22"/>
          <w:spacing w:val="-1"/>
        </w:rPr>
        <w:t>h-risk ta, t1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papillary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carcinoma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104"/>
        <w:spacing w:before="38" w:line="20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urinary bladder: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One-third dose versus full dose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1 year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versus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3 years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of maintena</w:t>
      </w:r>
      <w:r>
        <w:rPr>
          <w:sz w:val="22"/>
          <w:szCs w:val="22"/>
          <w:spacing w:val="-2"/>
        </w:rPr>
        <w:t>nce.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2"/>
        </w:rPr>
        <w:t>Eur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2013;</w:t>
      </w:r>
    </w:p>
    <w:p>
      <w:pPr>
        <w:pStyle w:val="BodyText"/>
        <w:ind w:left="1110"/>
        <w:spacing w:before="34" w:line="23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63: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4"/>
        </w:rPr>
        <w:t>462.</w:t>
      </w:r>
    </w:p>
    <w:p>
      <w:pPr>
        <w:pStyle w:val="BodyText"/>
        <w:ind w:left="1105" w:right="702" w:hanging="710"/>
        <w:spacing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165.      Houghton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BB,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Chalasani V,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Hayne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Intravesical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chemotherapy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ba</w:t>
      </w:r>
      <w:r>
        <w:rPr>
          <w:sz w:val="22"/>
          <w:szCs w:val="22"/>
          <w:spacing w:val="-2"/>
        </w:rPr>
        <w:t>cille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calmette-guérin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non-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muscle invasive bladder cancer: A systematic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review 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meta-analysis.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BJU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2013</w:t>
      </w:r>
      <w:r>
        <w:rPr>
          <w:sz w:val="22"/>
          <w:szCs w:val="22"/>
          <w:spacing w:val="-2"/>
        </w:rPr>
        <w:t>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111: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977.</w:t>
      </w:r>
    </w:p>
    <w:p>
      <w:pPr>
        <w:pStyle w:val="BodyText"/>
        <w:ind w:left="1115" w:right="410" w:hanging="720"/>
        <w:spacing w:before="35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166.      Solsona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Madero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Chantada V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Sequential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combination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 mitomycin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-2"/>
        </w:rPr>
        <w:t>acillus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2"/>
        </w:rPr>
        <w:t>calmette-guérin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(bcg) is more effective but more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toxic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bcg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alone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non-muscle-invasive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cancer</w:t>
      </w:r>
    </w:p>
    <w:p>
      <w:pPr>
        <w:spacing w:line="223" w:lineRule="auto"/>
        <w:sectPr>
          <w:footerReference w:type="default" r:id="rId51"/>
          <w:pgSz w:w="12240" w:h="15840"/>
          <w:pgMar w:top="1224" w:right="342" w:bottom="1458" w:left="344" w:header="58" w:footer="805" w:gutter="0"/>
        </w:sectPr>
        <w:rPr>
          <w:sz w:val="22"/>
          <w:szCs w:val="22"/>
        </w:rPr>
      </w:pPr>
    </w:p>
    <w:p>
      <w:pPr>
        <w:pStyle w:val="BodyText"/>
        <w:ind w:left="1105" w:right="515"/>
        <w:spacing w:before="253" w:line="23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intermediate- and high-risk patients: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Final outcome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 cueto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93009,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prospective trial.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Urol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3"/>
        </w:rPr>
        <w:t>2015; </w:t>
      </w:r>
      <w:r>
        <w:rPr>
          <w:sz w:val="22"/>
          <w:szCs w:val="22"/>
          <w:b/>
          <w:bCs/>
          <w:spacing w:val="-3"/>
        </w:rPr>
        <w:t>67: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508.</w:t>
      </w:r>
    </w:p>
    <w:p>
      <w:pPr>
        <w:pStyle w:val="BodyText"/>
        <w:ind w:left="1100" w:right="633" w:hanging="705"/>
        <w:spacing w:before="17" w:line="23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167.      Nepple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KG,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Lightfoot AJ,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Rosevear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HM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Bacillus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calmette-guérin 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</w:t>
      </w:r>
      <w:r>
        <w:rPr>
          <w:sz w:val="22"/>
          <w:szCs w:val="22"/>
          <w:spacing w:val="-2"/>
        </w:rPr>
        <w:t>hout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interferon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α-2b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megadose versus recommended daily allowance vitamins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du</w:t>
      </w:r>
      <w:r>
        <w:rPr>
          <w:sz w:val="22"/>
          <w:szCs w:val="22"/>
          <w:spacing w:val="-1"/>
        </w:rPr>
        <w:t>ring induction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maintenance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intravesical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treatment of nonmuscle invasive bladder cancer. J Urol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2010;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184: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1915.</w:t>
      </w:r>
    </w:p>
    <w:p>
      <w:pPr>
        <w:pStyle w:val="BodyText"/>
        <w:ind w:left="395"/>
        <w:spacing w:before="29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168.      Arends TJ, Nativ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Maffezzini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randomised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controlled 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-2"/>
        </w:rPr>
        <w:t>omparing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intravesical</w:t>
      </w:r>
    </w:p>
    <w:p>
      <w:pPr>
        <w:pStyle w:val="BodyText"/>
        <w:ind w:left="1099" w:right="639" w:firstLine="8"/>
        <w:spacing w:before="36" w:line="223" w:lineRule="auto"/>
        <w:rPr>
          <w:sz w:val="22"/>
          <w:szCs w:val="22"/>
        </w:rPr>
      </w:pPr>
      <w:r>
        <w:rPr>
          <w:sz w:val="22"/>
          <w:szCs w:val="22"/>
        </w:rPr>
        <w:t>chemohyperthermia with mitomycin c versus bacillus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</w:rPr>
        <w:t>calmette-gué</w:t>
      </w:r>
      <w:r>
        <w:rPr>
          <w:sz w:val="22"/>
          <w:szCs w:val="22"/>
          <w:spacing w:val="-1"/>
        </w:rPr>
        <w:t>rin for adjuvant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 intermediate- and high-risk non-muscle-invasive bladder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2016;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69: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1046.</w:t>
      </w:r>
    </w:p>
    <w:p>
      <w:pPr>
        <w:pStyle w:val="BodyText"/>
        <w:ind w:left="1099" w:right="843" w:hanging="704"/>
        <w:spacing w:before="36" w:line="23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169.      Friedrich MG,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Pichlmeier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U,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Schwaibold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Long-term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intravesical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adjuvant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chemotherapy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-2"/>
        </w:rPr>
        <w:t>urther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reduces recurrence rate compared with short-term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intr</w:t>
      </w:r>
      <w:r>
        <w:rPr>
          <w:sz w:val="22"/>
          <w:szCs w:val="22"/>
          <w:spacing w:val="-1"/>
        </w:rPr>
        <w:t>avesical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chemotherapy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short-term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bacillus calmette-guérin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(bcg</w:t>
      </w:r>
      <w:r>
        <w:rPr>
          <w:sz w:val="22"/>
          <w:szCs w:val="22"/>
          <w:spacing w:val="-1"/>
        </w:rPr>
        <w:t>) in patients 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non-muscle-invasive bladder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carcinoma.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4"/>
        </w:rPr>
        <w:t>2007;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52: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4"/>
        </w:rPr>
        <w:t>1123.</w:t>
      </w:r>
    </w:p>
    <w:p>
      <w:pPr>
        <w:pStyle w:val="BodyText"/>
        <w:ind w:left="395"/>
        <w:spacing w:before="19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170.      Okamura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Kinukawa T, Tsumura 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al: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 short-versus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long-term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intravesical</w:t>
      </w:r>
    </w:p>
    <w:p>
      <w:pPr>
        <w:pStyle w:val="BodyText"/>
        <w:ind w:left="1114" w:right="434" w:hanging="7"/>
        <w:spacing w:before="36" w:line="232" w:lineRule="auto"/>
        <w:rPr>
          <w:sz w:val="22"/>
          <w:szCs w:val="22"/>
        </w:rPr>
      </w:pPr>
      <w:r>
        <w:rPr>
          <w:sz w:val="22"/>
          <w:szCs w:val="22"/>
        </w:rPr>
        <w:t>epirubicin instillation for su</w:t>
      </w:r>
      <w:r>
        <w:rPr>
          <w:sz w:val="22"/>
          <w:szCs w:val="22"/>
          <w:spacing w:val="-1"/>
        </w:rPr>
        <w:t>perficial bladder cancer.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Nagoya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university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urological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oncology group.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5"/>
        </w:rPr>
        <w:t>1998;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5"/>
        </w:rPr>
        <w:t>33: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5"/>
        </w:rPr>
        <w:t>285.</w:t>
      </w:r>
    </w:p>
    <w:p>
      <w:pPr>
        <w:pStyle w:val="BodyText"/>
        <w:ind w:left="1103" w:right="650" w:hanging="708"/>
        <w:spacing w:before="16" w:line="23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171.      Serretta V,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Morgia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G, Altieri V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 al: 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1-year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maintenance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early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adjuvant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intravesical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chemothera</w:t>
      </w:r>
      <w:r>
        <w:rPr>
          <w:sz w:val="22"/>
          <w:szCs w:val="22"/>
          <w:spacing w:val="-2"/>
        </w:rPr>
        <w:t>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has a limited efficacy in preventing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 int</w:t>
      </w:r>
      <w:r>
        <w:rPr>
          <w:sz w:val="22"/>
          <w:szCs w:val="22"/>
          <w:spacing w:val="-1"/>
        </w:rPr>
        <w:t>ermediate risk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non-muscle-invasive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cancer.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4"/>
        </w:rPr>
        <w:t>BJU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4"/>
        </w:rPr>
        <w:t>Int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4"/>
        </w:rPr>
        <w:t>2010;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106: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4"/>
        </w:rPr>
        <w:t>212.</w:t>
      </w:r>
    </w:p>
    <w:p>
      <w:pPr>
        <w:pStyle w:val="BodyText"/>
        <w:ind w:left="1104" w:right="1004" w:hanging="709"/>
        <w:spacing w:before="28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172.      Hendricksen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K, Witjes WP,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Idema JG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Comparison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schedules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of intravesical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epirubicin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with non-muscle-invasive bladder cancer. Eur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2008;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53: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984.</w:t>
      </w:r>
    </w:p>
    <w:p>
      <w:pPr>
        <w:pStyle w:val="BodyText"/>
        <w:ind w:left="395"/>
        <w:spacing w:before="34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173.      Koga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Kuroiwa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K, Yamaguchi 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 al: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controlled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 short-term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versus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long-term</w:t>
      </w:r>
    </w:p>
    <w:p>
      <w:pPr>
        <w:pStyle w:val="BodyText"/>
        <w:ind w:left="1100" w:right="760" w:firstLine="3"/>
        <w:spacing w:before="38" w:line="225" w:lineRule="auto"/>
        <w:rPr>
          <w:sz w:val="22"/>
          <w:szCs w:val="22"/>
        </w:rPr>
      </w:pPr>
      <w:r>
        <w:rPr>
          <w:sz w:val="22"/>
          <w:szCs w:val="22"/>
        </w:rPr>
        <w:t>prophylactic intravesical instillation chemotherapy for recurrence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after </w:t>
      </w:r>
      <w:r>
        <w:rPr>
          <w:sz w:val="22"/>
          <w:szCs w:val="22"/>
          <w:spacing w:val="-1"/>
        </w:rPr>
        <w:t>transurethral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1"/>
        </w:rPr>
        <w:t>ta/t1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transitional cell carcinoma of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1"/>
        </w:rPr>
        <w:t>the bladder. 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2004;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171: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153.</w:t>
      </w:r>
    </w:p>
    <w:p>
      <w:pPr>
        <w:pStyle w:val="BodyText"/>
        <w:ind w:left="395"/>
        <w:spacing w:before="32" w:line="20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174.      Kuroda M,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Niijima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Kotake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Effect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prophylactic treatment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intravesical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epirubici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on</w:t>
      </w:r>
    </w:p>
    <w:p>
      <w:pPr>
        <w:pStyle w:val="BodyText"/>
        <w:ind w:left="1105"/>
        <w:spacing w:before="35" w:line="206" w:lineRule="auto"/>
        <w:rPr>
          <w:sz w:val="22"/>
          <w:szCs w:val="22"/>
        </w:rPr>
      </w:pPr>
      <w:r>
        <w:rPr>
          <w:sz w:val="22"/>
          <w:szCs w:val="22"/>
        </w:rPr>
        <w:t>recurrence of superficial bladder cancer--the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6th trial of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-1"/>
        </w:rPr>
        <w:t xml:space="preserve"> japanese urological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research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group</w:t>
      </w:r>
    </w:p>
    <w:p>
      <w:pPr>
        <w:pStyle w:val="BodyText"/>
        <w:ind w:left="1106" w:right="533" w:firstLine="9"/>
        <w:spacing w:before="38" w:line="231" w:lineRule="auto"/>
        <w:rPr>
          <w:sz w:val="22"/>
          <w:szCs w:val="22"/>
        </w:rPr>
      </w:pPr>
      <w:r>
        <w:rPr>
          <w:sz w:val="22"/>
          <w:szCs w:val="22"/>
        </w:rPr>
        <w:t>(jucrg): A randomized trial </w:t>
      </w:r>
      <w:r>
        <w:rPr>
          <w:sz w:val="22"/>
          <w:szCs w:val="22"/>
          <w:spacing w:val="-1"/>
        </w:rPr>
        <w:t>of intravesical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epirubicin at dose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 20mg/40ml,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30mg/40ml, 40mg/40ml.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Urol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3"/>
        </w:rPr>
        <w:t>2004; </w:t>
      </w:r>
      <w:r>
        <w:rPr>
          <w:sz w:val="22"/>
          <w:szCs w:val="22"/>
          <w:b/>
          <w:bCs/>
          <w:spacing w:val="-3"/>
        </w:rPr>
        <w:t>45: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600.</w:t>
      </w:r>
    </w:p>
    <w:p>
      <w:pPr>
        <w:pStyle w:val="BodyText"/>
        <w:ind w:left="1104" w:right="899" w:hanging="709"/>
        <w:spacing w:before="20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175.      Mitsumori K,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Tsuchiya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N,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Habuchi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Early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large-dose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intravesical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instillation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 epirubi</w:t>
      </w:r>
      <w:r>
        <w:rPr>
          <w:sz w:val="22"/>
          <w:szCs w:val="22"/>
          <w:spacing w:val="-2"/>
        </w:rPr>
        <w:t>cin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prevent superficial bladder carcinoma recurrence after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transurethral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resection.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BJU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Int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2004;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94: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317.</w:t>
      </w:r>
    </w:p>
    <w:p>
      <w:pPr>
        <w:pStyle w:val="BodyText"/>
        <w:ind w:left="1101" w:right="445" w:hanging="706"/>
        <w:spacing w:before="35" w:line="23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176.      Nomata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K, Noguchi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Kanetake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Intravesical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adjuvant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chemotherapy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superf</w:t>
      </w:r>
      <w:r>
        <w:rPr>
          <w:sz w:val="22"/>
          <w:szCs w:val="22"/>
          <w:spacing w:val="-2"/>
        </w:rPr>
        <w:t>icial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transitional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cell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bladder carcinoma: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ofa randomized trial with epirubicin comparing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short-term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long-term    </w:t>
      </w:r>
      <w:r>
        <w:rPr>
          <w:sz w:val="22"/>
          <w:szCs w:val="22"/>
          <w:spacing w:val="-1"/>
        </w:rPr>
        <w:t>maintenance treatment.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Cance</w:t>
      </w:r>
      <w:r>
        <w:rPr>
          <w:sz w:val="22"/>
          <w:szCs w:val="22"/>
          <w:spacing w:val="-2"/>
        </w:rPr>
        <w:t>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Chemother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2"/>
        </w:rPr>
        <w:t>Pharmacol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2"/>
        </w:rPr>
        <w:t>2002;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50: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266.</w:t>
      </w:r>
    </w:p>
    <w:p>
      <w:pPr>
        <w:pStyle w:val="BodyText"/>
        <w:ind w:left="1101" w:right="1058" w:hanging="706"/>
        <w:spacing w:before="20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177.      Rübben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Lutzeyer W,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Fischer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Natural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history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</w:t>
      </w:r>
      <w:r>
        <w:rPr>
          <w:sz w:val="22"/>
          <w:szCs w:val="22"/>
          <w:spacing w:val="-2"/>
        </w:rPr>
        <w:t>low 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high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superficial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bladder tumors. J Urol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1988;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b/>
          <w:bCs/>
          <w:spacing w:val="-2"/>
        </w:rPr>
        <w:t>139: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283.</w:t>
      </w:r>
    </w:p>
    <w:p>
      <w:pPr>
        <w:pStyle w:val="BodyText"/>
        <w:ind w:left="1107" w:right="479" w:hanging="712"/>
        <w:spacing w:before="32" w:line="223" w:lineRule="auto"/>
        <w:rPr>
          <w:sz w:val="22"/>
          <w:szCs w:val="22"/>
        </w:rPr>
      </w:pPr>
      <w:r>
        <w:rPr>
          <w:sz w:val="22"/>
          <w:szCs w:val="22"/>
        </w:rPr>
        <w:t>178.      Flamm J: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</w:rPr>
        <w:t>Long-term versus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short-term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</w:rPr>
        <w:t>do</w:t>
      </w:r>
      <w:r>
        <w:rPr>
          <w:sz w:val="22"/>
          <w:szCs w:val="22"/>
          <w:spacing w:val="-1"/>
        </w:rPr>
        <w:t>xorubicin hydrochloride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instillation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transurethral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of superficial bladder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cancer.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2"/>
        </w:rPr>
        <w:t>Eur Urol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1990;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17: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11</w:t>
      </w:r>
      <w:r>
        <w:rPr>
          <w:sz w:val="22"/>
          <w:szCs w:val="22"/>
          <w:spacing w:val="-3"/>
        </w:rPr>
        <w:t>9.</w:t>
      </w:r>
    </w:p>
    <w:p>
      <w:pPr>
        <w:pStyle w:val="BodyText"/>
        <w:ind w:left="395"/>
        <w:spacing w:before="36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179.      Brausi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Oddens J,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Sylvester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Side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effects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1"/>
        </w:rPr>
        <w:t>bacillus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calmette-g</w:t>
      </w:r>
      <w:r>
        <w:rPr>
          <w:sz w:val="22"/>
          <w:szCs w:val="22"/>
          <w:spacing w:val="-2"/>
        </w:rPr>
        <w:t>uérin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(bcg)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107" w:right="558" w:hanging="2"/>
        <w:spacing w:before="36" w:line="229" w:lineRule="auto"/>
        <w:rPr>
          <w:sz w:val="22"/>
          <w:szCs w:val="22"/>
        </w:rPr>
      </w:pPr>
      <w:r>
        <w:rPr>
          <w:sz w:val="22"/>
          <w:szCs w:val="22"/>
        </w:rPr>
        <w:t>intermediate- and high-risk ta, t1 papillary carcinoma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  <w:spacing w:val="-1"/>
        </w:rPr>
        <w:t>the bladder: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eortc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genito-urinary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cancers group randomised phase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3 study comparing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one-third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dose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ful</w:t>
      </w:r>
      <w:r>
        <w:rPr>
          <w:sz w:val="22"/>
          <w:szCs w:val="22"/>
          <w:spacing w:val="-2"/>
        </w:rPr>
        <w:t>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dose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1 year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3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years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of maintenance bcg.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Eur 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2014;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65: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69.</w:t>
      </w:r>
    </w:p>
    <w:p>
      <w:pPr>
        <w:pStyle w:val="BodyText"/>
        <w:ind w:left="1105" w:right="1115" w:hanging="710"/>
        <w:spacing w:before="37" w:line="23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180.      Ehdaie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Sylvester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R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Herr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HW: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Maintenance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bacillus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calmette-guérin 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non-muscle-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invasive bladder cancer: A critical evaluation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evidence.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Eur 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2013;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64: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57</w:t>
      </w:r>
      <w:r>
        <w:rPr>
          <w:sz w:val="22"/>
          <w:szCs w:val="22"/>
          <w:spacing w:val="-2"/>
        </w:rPr>
        <w:t>9.</w:t>
      </w:r>
    </w:p>
    <w:p>
      <w:pPr>
        <w:pStyle w:val="BodyText"/>
        <w:ind w:left="1105" w:right="626" w:hanging="710"/>
        <w:spacing w:before="18" w:line="23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181.      Malmström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PU,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Sylvester RJ,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Crawford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DE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al: 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individual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meta-analysis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-2"/>
        </w:rPr>
        <w:t>f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long-term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outcome of randomised studies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comparing in</w:t>
      </w:r>
      <w:r>
        <w:rPr>
          <w:sz w:val="22"/>
          <w:szCs w:val="22"/>
          <w:spacing w:val="-1"/>
        </w:rPr>
        <w:t>travesical mitomycin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 versus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bacillus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calmette-guérin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non-muscle-invasive bladder cancer.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  <w:spacing w:val="-2"/>
        </w:rPr>
        <w:t xml:space="preserve"> Urol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2009;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56: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247.</w:t>
      </w:r>
    </w:p>
    <w:p>
      <w:pPr>
        <w:pStyle w:val="BodyText"/>
        <w:ind w:left="395"/>
        <w:spacing w:before="17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182.      Sylvester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RJ, van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der MA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Lamm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DL: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Intravesical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bacillus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calmette-guerin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reduces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ri</w:t>
      </w:r>
      <w:r>
        <w:rPr>
          <w:sz w:val="22"/>
          <w:szCs w:val="22"/>
          <w:spacing w:val="-2"/>
        </w:rPr>
        <w:t>sk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105" w:right="1226" w:hanging="1"/>
        <w:spacing w:before="36" w:line="227" w:lineRule="auto"/>
        <w:rPr>
          <w:sz w:val="22"/>
          <w:szCs w:val="22"/>
        </w:rPr>
      </w:pPr>
      <w:r>
        <w:rPr>
          <w:sz w:val="22"/>
          <w:szCs w:val="22"/>
        </w:rPr>
        <w:t>progression in patients with superficial bladder cancer: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-1"/>
        </w:rPr>
        <w:t>eta-analysis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published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randomized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clinical trials. J Urol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2"/>
        </w:rPr>
        <w:t>2002;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168: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1964.</w:t>
      </w:r>
    </w:p>
    <w:p>
      <w:pPr>
        <w:spacing w:line="227" w:lineRule="auto"/>
        <w:sectPr>
          <w:footerReference w:type="default" r:id="rId52"/>
          <w:pgSz w:w="12240" w:h="15840"/>
          <w:pgMar w:top="1224" w:right="342" w:bottom="1458" w:left="344" w:header="58" w:footer="805" w:gutter="0"/>
        </w:sectPr>
        <w:rPr>
          <w:sz w:val="22"/>
          <w:szCs w:val="22"/>
        </w:rPr>
      </w:pPr>
    </w:p>
    <w:p>
      <w:pPr>
        <w:pStyle w:val="BodyText"/>
        <w:ind w:left="1105" w:right="613" w:hanging="710"/>
        <w:spacing w:before="252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183.      Lamm DL,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Blumenstein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BA,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Crissman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JD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Maintenance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bacillus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calmette-guerin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immunothera</w:t>
      </w:r>
      <w:r>
        <w:rPr>
          <w:sz w:val="22"/>
          <w:szCs w:val="22"/>
          <w:spacing w:val="-2"/>
        </w:rPr>
        <w:t>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recurrent ta, t1 and carcinoma in s</w:t>
      </w:r>
      <w:r>
        <w:rPr>
          <w:sz w:val="22"/>
          <w:szCs w:val="22"/>
          <w:spacing w:val="-1"/>
        </w:rPr>
        <w:t>itu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transitional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cell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carcinoma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bladder: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southwest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oncology group study. J Urol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2000;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163: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1124.</w:t>
      </w:r>
    </w:p>
    <w:p>
      <w:pPr>
        <w:pStyle w:val="BodyText"/>
        <w:ind w:left="1107" w:right="1028" w:hanging="712"/>
        <w:spacing w:before="36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184.      Herr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HW 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Donat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SM: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Prostatic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relapse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superficial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blad</w:t>
      </w:r>
      <w:r>
        <w:rPr>
          <w:sz w:val="22"/>
          <w:szCs w:val="22"/>
          <w:spacing w:val="-2"/>
        </w:rPr>
        <w:t>der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tumors: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15-year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outcome. J Urol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3"/>
        </w:rPr>
        <w:t>1999;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161: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3"/>
        </w:rPr>
        <w:t>1854.</w:t>
      </w:r>
    </w:p>
    <w:p>
      <w:pPr>
        <w:pStyle w:val="BodyText"/>
        <w:ind w:left="395"/>
        <w:spacing w:before="29" w:line="20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185.      Herr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HW: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Extravesical tumor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relapse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superfic</w:t>
      </w:r>
      <w:r>
        <w:rPr>
          <w:sz w:val="22"/>
          <w:szCs w:val="22"/>
          <w:spacing w:val="-2"/>
        </w:rPr>
        <w:t>ial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bladder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tumors.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J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2"/>
        </w:rPr>
        <w:t>Clin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Oncol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1998;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16:</w:t>
      </w:r>
    </w:p>
    <w:p>
      <w:pPr>
        <w:pStyle w:val="BodyText"/>
        <w:ind w:left="1115"/>
        <w:spacing w:before="35" w:line="239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1099.</w:t>
      </w:r>
    </w:p>
    <w:p>
      <w:pPr>
        <w:pStyle w:val="BodyText"/>
        <w:ind w:left="1105" w:right="477" w:hanging="710"/>
        <w:spacing w:line="23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186.      Schwalb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DM,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Herr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HW and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Fair WR: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management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clinically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unconfirmed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urinary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cy</w:t>
      </w:r>
      <w:r>
        <w:rPr>
          <w:sz w:val="22"/>
          <w:szCs w:val="22"/>
          <w:spacing w:val="-2"/>
        </w:rPr>
        <w:t>tology.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5"/>
        </w:rPr>
        <w:t>Urol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5"/>
        </w:rPr>
        <w:t>1993;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150: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5"/>
        </w:rPr>
        <w:t>1751.</w:t>
      </w:r>
    </w:p>
    <w:p>
      <w:pPr>
        <w:pStyle w:val="BodyText"/>
        <w:ind w:left="1104" w:right="1072" w:hanging="709"/>
        <w:spacing w:before="16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187.      Canales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BK, Anderson JK,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Premoli J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Slaton JW: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factors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upper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tract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recurrence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undergoing long-term surveillance for stage ta bladder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2006</w:t>
      </w:r>
      <w:r>
        <w:rPr>
          <w:sz w:val="22"/>
          <w:szCs w:val="22"/>
          <w:spacing w:val="-2"/>
        </w:rPr>
        <w:t>;</w:t>
      </w:r>
      <w:r>
        <w:rPr>
          <w:sz w:val="22"/>
          <w:szCs w:val="22"/>
          <w:spacing w:val="20"/>
          <w:w w:val="102"/>
        </w:rPr>
        <w:t xml:space="preserve"> </w:t>
      </w:r>
      <w:r>
        <w:rPr>
          <w:sz w:val="22"/>
          <w:szCs w:val="22"/>
          <w:b/>
          <w:bCs/>
          <w:spacing w:val="-2"/>
        </w:rPr>
        <w:t>175: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74.</w:t>
      </w:r>
    </w:p>
    <w:p>
      <w:pPr>
        <w:pStyle w:val="BodyText"/>
        <w:ind w:left="1105" w:right="678" w:hanging="710"/>
        <w:spacing w:before="34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188.      Giannarini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G,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Birkhäuser FD,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Recker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Bacillus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calmette-guérin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fail</w:t>
      </w:r>
      <w:r>
        <w:rPr>
          <w:sz w:val="22"/>
          <w:szCs w:val="22"/>
          <w:spacing w:val="-2"/>
        </w:rPr>
        <w:t>ure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non-muscle-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invasive urothelial carcinoma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1"/>
        </w:rPr>
        <w:t>the bladder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may be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due 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urologist's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failure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detect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urothelial</w:t>
      </w:r>
    </w:p>
    <w:p>
      <w:pPr>
        <w:pStyle w:val="BodyText"/>
        <w:ind w:left="1107"/>
        <w:spacing w:before="36" w:line="20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carcinoma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1"/>
        </w:rPr>
        <w:t>the upper urinary tract and urethra.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Ur</w:t>
      </w:r>
      <w:r>
        <w:rPr>
          <w:sz w:val="22"/>
          <w:szCs w:val="22"/>
          <w:spacing w:val="-2"/>
        </w:rPr>
        <w:t>ol</w:t>
      </w:r>
      <w:r>
        <w:rPr>
          <w:sz w:val="22"/>
          <w:szCs w:val="22"/>
          <w:spacing w:val="14"/>
          <w:w w:val="102"/>
        </w:rPr>
        <w:t xml:space="preserve"> </w:t>
      </w:r>
      <w:r>
        <w:rPr>
          <w:sz w:val="22"/>
          <w:szCs w:val="22"/>
          <w:spacing w:val="-2"/>
        </w:rPr>
        <w:t>2014;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65: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825.</w:t>
      </w:r>
    </w:p>
    <w:p>
      <w:pPr>
        <w:pStyle w:val="BodyText"/>
        <w:ind w:left="1101" w:right="1037" w:hanging="706"/>
        <w:spacing w:before="37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189.      Wright JL,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Hotaling J and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Porter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MP: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Predictors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of upper tract urothelial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cell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carcinoma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cancer: A population based analysis. J Urol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2009</w:t>
      </w:r>
      <w:r>
        <w:rPr>
          <w:sz w:val="22"/>
          <w:szCs w:val="22"/>
          <w:spacing w:val="-2"/>
        </w:rPr>
        <w:t>;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181: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1035.</w:t>
      </w:r>
    </w:p>
    <w:p>
      <w:pPr>
        <w:pStyle w:val="BodyText"/>
        <w:ind w:left="1106" w:right="1150" w:hanging="711"/>
        <w:spacing w:before="33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190.      Hurle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Losa A,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Manzetti A and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Lembo A: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Upper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urinary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tract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tumors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developing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superficial bladder cancer: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7-year follow-up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 591 consecutive patients.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Uro</w:t>
      </w:r>
      <w:r>
        <w:rPr>
          <w:sz w:val="22"/>
          <w:szCs w:val="22"/>
          <w:spacing w:val="-2"/>
        </w:rPr>
        <w:t>logy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1999;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53: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1144.</w:t>
      </w:r>
    </w:p>
    <w:p>
      <w:pPr>
        <w:pStyle w:val="BodyText"/>
        <w:ind w:left="1107" w:right="759" w:hanging="712"/>
        <w:spacing w:before="36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191.      Picozzi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S,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Ricci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C,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Gaeta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Upper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urinary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tract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recurre</w:t>
      </w:r>
      <w:r>
        <w:rPr>
          <w:sz w:val="22"/>
          <w:szCs w:val="22"/>
          <w:spacing w:val="-2"/>
        </w:rPr>
        <w:t>nce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following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radical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cystectomy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bladder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cancer: A meta-analysis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13,18</w:t>
      </w:r>
      <w:r>
        <w:rPr>
          <w:sz w:val="22"/>
          <w:szCs w:val="22"/>
          <w:spacing w:val="-2"/>
        </w:rPr>
        <w:t>5 patients. J 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2012;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188: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2046.</w:t>
      </w:r>
    </w:p>
    <w:p>
      <w:pPr>
        <w:pStyle w:val="BodyText"/>
        <w:ind w:left="1104" w:right="940" w:hanging="709"/>
        <w:spacing w:before="34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192.      Sakamoto N,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Tsuneyoshi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Naito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Kumazawa J: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adequate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sampling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prost</w:t>
      </w:r>
      <w:r>
        <w:rPr>
          <w:sz w:val="22"/>
          <w:szCs w:val="22"/>
          <w:spacing w:val="-2"/>
        </w:rPr>
        <w:t>ate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identify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prostatic involvement by urothelial carcinoma in bladder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patients. 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1993;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</w:t>
      </w:r>
      <w:r>
        <w:rPr>
          <w:sz w:val="22"/>
          <w:szCs w:val="22"/>
          <w:b/>
          <w:bCs/>
          <w:spacing w:val="-2"/>
        </w:rPr>
        <w:t>49: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318.</w:t>
      </w:r>
    </w:p>
    <w:p>
      <w:pPr>
        <w:pStyle w:val="BodyText"/>
        <w:ind w:left="1105" w:right="1026" w:hanging="710"/>
        <w:spacing w:before="34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193.      Aharony S,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Baniel J 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Yossepowitch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O: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Clinically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unconfirmed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urinary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cytology: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Diagnostic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implications and oncological outcomes.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BJU Int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2011;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108</w:t>
      </w:r>
      <w:r>
        <w:rPr>
          <w:sz w:val="22"/>
          <w:szCs w:val="22"/>
          <w:b/>
          <w:bCs/>
          <w:spacing w:val="-2"/>
        </w:rPr>
        <w:t>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E179.</w:t>
      </w:r>
    </w:p>
    <w:p>
      <w:pPr>
        <w:pStyle w:val="BodyText"/>
        <w:ind w:left="1104" w:right="686" w:hanging="709"/>
        <w:spacing w:before="34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194.      Rink M,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Babjuk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Catto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JW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Hexyl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aminolevulinate-guided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fluorescence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-2"/>
        </w:rPr>
        <w:t>ystoscopy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diagnosis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follow-up of patients with non-muscle-invasive bladd</w:t>
      </w:r>
      <w:r>
        <w:rPr>
          <w:sz w:val="22"/>
          <w:szCs w:val="22"/>
          <w:spacing w:val="-1"/>
        </w:rPr>
        <w:t>er cancer: 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critical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review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current</w:t>
      </w:r>
    </w:p>
    <w:p>
      <w:pPr>
        <w:pStyle w:val="BodyText"/>
        <w:ind w:left="1103"/>
        <w:spacing w:before="34" w:line="22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literature.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2"/>
        </w:rPr>
        <w:t>Eur 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2013;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64</w:t>
      </w:r>
      <w:r>
        <w:rPr>
          <w:sz w:val="22"/>
          <w:szCs w:val="22"/>
          <w:b/>
          <w:bCs/>
          <w:spacing w:val="-3"/>
        </w:rPr>
        <w:t>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624.</w:t>
      </w:r>
    </w:p>
    <w:p>
      <w:pPr>
        <w:pStyle w:val="BodyText"/>
        <w:ind w:left="1105" w:right="1030" w:hanging="710"/>
        <w:spacing w:before="19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195.      Karl A, Tritschler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Stanislaus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  <w:w w:val="102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urine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cytology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negative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white-light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cystoscopy:</w:t>
      </w:r>
      <w:r>
        <w:rPr>
          <w:sz w:val="22"/>
          <w:szCs w:val="22"/>
          <w:spacing w:val="-2"/>
        </w:rPr>
        <w:t xml:space="preserve"> 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indication for fluorescence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cys</w:t>
      </w:r>
      <w:r>
        <w:rPr>
          <w:sz w:val="22"/>
          <w:szCs w:val="22"/>
          <w:spacing w:val="-2"/>
        </w:rPr>
        <w:t>toscopy?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2"/>
        </w:rPr>
        <w:t>BJU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2"/>
        </w:rPr>
        <w:t>Int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2009;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103:</w:t>
      </w:r>
      <w:r>
        <w:rPr>
          <w:sz w:val="22"/>
          <w:szCs w:val="22"/>
          <w:spacing w:val="-2"/>
        </w:rPr>
        <w:t xml:space="preserve"> 484.</w:t>
      </w:r>
    </w:p>
    <w:p>
      <w:pPr>
        <w:pStyle w:val="BodyText"/>
        <w:ind w:left="1105" w:right="917" w:hanging="710"/>
        <w:spacing w:before="36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196.      Ray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ER,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Chatterton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Khan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Hexylaminolaevulinate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'blu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light'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fluorescence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cystoscopy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investigation of clinically unconfirmed positive urine cytology.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BJU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Int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  <w:spacing w:val="-2"/>
        </w:rPr>
        <w:t>009;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103: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1363.</w:t>
      </w:r>
    </w:p>
    <w:p>
      <w:pPr>
        <w:pStyle w:val="BodyText"/>
        <w:ind w:left="1100" w:right="446" w:hanging="705"/>
        <w:spacing w:before="35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197.      Ray</w:t>
      </w:r>
      <w:r>
        <w:rPr>
          <w:sz w:val="22"/>
          <w:szCs w:val="22"/>
          <w:spacing w:val="12"/>
          <w:w w:val="102"/>
        </w:rPr>
        <w:t xml:space="preserve"> </w:t>
      </w:r>
      <w:r>
        <w:rPr>
          <w:sz w:val="22"/>
          <w:szCs w:val="22"/>
          <w:spacing w:val="-1"/>
        </w:rPr>
        <w:t>ER,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Chatterton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Khan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Hexylaminolaevulinate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fluorescence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cys</w:t>
      </w:r>
      <w:r>
        <w:rPr>
          <w:sz w:val="22"/>
          <w:szCs w:val="22"/>
          <w:spacing w:val="-2"/>
        </w:rPr>
        <w:t>toscopy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previously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treated with intravesical bacille calmette-guérin.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BJU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2010;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105: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789.</w:t>
      </w:r>
    </w:p>
    <w:p>
      <w:pPr>
        <w:pStyle w:val="BodyText"/>
        <w:ind w:left="1107" w:right="764" w:hanging="712"/>
        <w:spacing w:before="34" w:line="224" w:lineRule="auto"/>
        <w:rPr>
          <w:sz w:val="22"/>
          <w:szCs w:val="22"/>
        </w:rPr>
      </w:pPr>
      <w:r>
        <w:rPr>
          <w:sz w:val="22"/>
          <w:szCs w:val="22"/>
        </w:rPr>
        <w:t>198.      Bui TT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Schellhamme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PF: Additional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bacillus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calmette-guérin 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recurrent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transitional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cell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carcinoma after an initial complete response.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Urology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1997;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49: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687.</w:t>
      </w:r>
    </w:p>
    <w:p>
      <w:pPr>
        <w:pStyle w:val="BodyText"/>
        <w:ind w:left="1100" w:right="927" w:hanging="705"/>
        <w:spacing w:before="35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199.      Brake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Loertzer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Horsch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R and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Keller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Long-term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of int</w:t>
      </w:r>
      <w:r>
        <w:rPr>
          <w:sz w:val="22"/>
          <w:szCs w:val="22"/>
          <w:spacing w:val="-2"/>
        </w:rPr>
        <w:t>ravesical bacillus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calmette-guérin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therapy for stage t1 superficial bladder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cancer. Urology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2000;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55: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673.</w:t>
      </w:r>
    </w:p>
    <w:p>
      <w:pPr>
        <w:pStyle w:val="BodyText"/>
        <w:ind w:left="1106" w:right="879" w:hanging="717"/>
        <w:spacing w:before="35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200.      Catalona WJ,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Hudson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MA, Gillen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DP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Risks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benefits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of repeated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courses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of intravesical b</w:t>
      </w:r>
      <w:r>
        <w:rPr>
          <w:sz w:val="22"/>
          <w:szCs w:val="22"/>
          <w:spacing w:val="-2"/>
        </w:rPr>
        <w:t>acillus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calmette-guerin therapy for superficial bladder cancer. 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1987;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137: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  <w:spacing w:val="-2"/>
        </w:rPr>
        <w:t>20.</w:t>
      </w:r>
    </w:p>
    <w:p>
      <w:pPr>
        <w:pStyle w:val="BodyText"/>
        <w:ind w:left="389"/>
        <w:spacing w:before="35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201.      de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Reijke TM,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Kurth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KH,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Sylvester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Bacillus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calmette-guerin v</w:t>
      </w:r>
      <w:r>
        <w:rPr>
          <w:sz w:val="22"/>
          <w:szCs w:val="22"/>
          <w:spacing w:val="-2"/>
        </w:rPr>
        <w:t>ersus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epirubicin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primary,</w:t>
      </w:r>
    </w:p>
    <w:p>
      <w:pPr>
        <w:pStyle w:val="BodyText"/>
        <w:ind w:left="1105" w:right="954" w:firstLine="1"/>
        <w:spacing w:before="39" w:line="222" w:lineRule="auto"/>
        <w:rPr>
          <w:sz w:val="22"/>
          <w:szCs w:val="22"/>
        </w:rPr>
      </w:pPr>
      <w:r>
        <w:rPr>
          <w:sz w:val="22"/>
          <w:szCs w:val="22"/>
        </w:rPr>
        <w:t>secondary or concurrent carcinoma in situ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</w:rPr>
        <w:t>the bladder: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</w:rPr>
        <w:t>ofa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euro</w:t>
      </w:r>
      <w:r>
        <w:rPr>
          <w:sz w:val="22"/>
          <w:szCs w:val="22"/>
          <w:spacing w:val="-1"/>
        </w:rPr>
        <w:t>pean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organization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research and treatment of cancer--genito-urinary group phase iii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(30906). J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2005;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173: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405.</w:t>
      </w:r>
    </w:p>
    <w:p>
      <w:pPr>
        <w:pStyle w:val="BodyText"/>
        <w:ind w:left="1100" w:right="689" w:hanging="711"/>
        <w:spacing w:before="39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202.      Babjuk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Burger M,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Zigeuner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  <w:w w:val="102"/>
        </w:rPr>
        <w:t xml:space="preserve"> </w:t>
      </w:r>
      <w:r>
        <w:rPr>
          <w:sz w:val="22"/>
          <w:szCs w:val="22"/>
          <w:spacing w:val="-1"/>
        </w:rPr>
        <w:t>Eau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guidelines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non-muscle-invasive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urothelial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-2"/>
        </w:rPr>
        <w:t>arcinoma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bladder: Update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2013.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2"/>
        </w:rPr>
        <w:t>Eur 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2013;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64: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639.</w:t>
      </w:r>
    </w:p>
    <w:p>
      <w:pPr>
        <w:pStyle w:val="BodyText"/>
        <w:ind w:left="1099" w:right="451" w:hanging="710"/>
        <w:spacing w:before="35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203.      Sylvester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RJ, van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der Meijden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A,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Witjes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JA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High-grade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urothelial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carcinoma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carcinoma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situ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the bladder. Urology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2005;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66: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90.</w:t>
      </w:r>
    </w:p>
    <w:p>
      <w:pPr>
        <w:pStyle w:val="BodyText"/>
        <w:ind w:left="1100" w:right="440" w:hanging="711"/>
        <w:spacing w:before="34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204.      Joudi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FN,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Smith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BJ 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O'Donnell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Final results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national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mult</w:t>
      </w:r>
      <w:r>
        <w:rPr>
          <w:sz w:val="22"/>
          <w:szCs w:val="22"/>
          <w:spacing w:val="-2"/>
        </w:rPr>
        <w:t>icenter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 combination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bacillus calmette-guérin plus interferon alpha-2b 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reducing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recurrence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 superficial bladder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cancer.</w:t>
      </w:r>
    </w:p>
    <w:p>
      <w:pPr>
        <w:pStyle w:val="BodyText"/>
        <w:ind w:left="1106"/>
        <w:spacing w:before="36" w:line="223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Urol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3"/>
        </w:rPr>
        <w:t>Oncol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2006; </w:t>
      </w:r>
      <w:r>
        <w:rPr>
          <w:sz w:val="22"/>
          <w:szCs w:val="22"/>
          <w:b/>
          <w:bCs/>
          <w:spacing w:val="-3"/>
        </w:rPr>
        <w:t>24: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344.</w:t>
      </w:r>
    </w:p>
    <w:p>
      <w:pPr>
        <w:spacing w:line="223" w:lineRule="auto"/>
        <w:sectPr>
          <w:footerReference w:type="default" r:id="rId53"/>
          <w:pgSz w:w="12240" w:h="15840"/>
          <w:pgMar w:top="1224" w:right="342" w:bottom="1458" w:left="344" w:header="58" w:footer="805" w:gutter="0"/>
        </w:sectPr>
        <w:rPr>
          <w:sz w:val="22"/>
          <w:szCs w:val="22"/>
        </w:rPr>
      </w:pPr>
    </w:p>
    <w:p>
      <w:pPr>
        <w:pStyle w:val="BodyText"/>
        <w:ind w:left="389"/>
        <w:spacing w:before="253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205.      Lam JS,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Benson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MC,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O'Donnell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MA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Bacillus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calmete-guérin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interferon-alpha2b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intravesi</w:t>
      </w:r>
      <w:r>
        <w:rPr>
          <w:sz w:val="22"/>
          <w:szCs w:val="22"/>
          <w:spacing w:val="-2"/>
        </w:rPr>
        <w:t>cal</w:t>
      </w:r>
    </w:p>
    <w:p>
      <w:pPr>
        <w:pStyle w:val="BodyText"/>
        <w:ind w:left="1108" w:right="728" w:hanging="8"/>
        <w:spacing w:before="35" w:line="232" w:lineRule="auto"/>
        <w:rPr>
          <w:sz w:val="22"/>
          <w:szCs w:val="22"/>
        </w:rPr>
      </w:pPr>
      <w:r>
        <w:rPr>
          <w:sz w:val="22"/>
          <w:szCs w:val="22"/>
        </w:rPr>
        <w:t>therapy maintains an extended treatme</w:t>
      </w:r>
      <w:r>
        <w:rPr>
          <w:sz w:val="22"/>
          <w:szCs w:val="22"/>
          <w:spacing w:val="-1"/>
        </w:rPr>
        <w:t>nt plan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superficial bladder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cancer 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minimal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toxicity.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Oncol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3"/>
        </w:rPr>
        <w:t>2003; </w:t>
      </w:r>
      <w:r>
        <w:rPr>
          <w:sz w:val="22"/>
          <w:szCs w:val="22"/>
          <w:b/>
          <w:bCs/>
          <w:spacing w:val="-3"/>
        </w:rPr>
        <w:t>21: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354.</w:t>
      </w:r>
    </w:p>
    <w:p>
      <w:pPr>
        <w:pStyle w:val="BodyText"/>
        <w:ind w:left="1100" w:right="393" w:hanging="711"/>
        <w:spacing w:before="16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206.      O'Donnell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MA, Krohn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DeWolf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1"/>
        </w:rPr>
        <w:t>WC: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Salvage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intravesical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therapy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interferon-alpha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2b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low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dose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bacillus calmette-guerin 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effective </w:t>
      </w:r>
      <w:r>
        <w:rPr>
          <w:sz w:val="22"/>
          <w:szCs w:val="22"/>
          <w:spacing w:val="-1"/>
        </w:rPr>
        <w:t>in patients 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superficial bladder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whom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bacillus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calmette-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guerin alone previously failed. J Urol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2001;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166: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1300.</w:t>
      </w:r>
    </w:p>
    <w:p>
      <w:pPr>
        <w:pStyle w:val="BodyText"/>
        <w:ind w:left="1103" w:right="761" w:hanging="714"/>
        <w:spacing w:before="35" w:line="23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207.      Gallagher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BL, Joudi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FN,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Maymí JL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O'Donnell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MA: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Impact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previous bacille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calmette-guérin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failure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pattern on subsequent response to bacille calmette-guérin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interferon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intravesical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therapy.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Urology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4"/>
        </w:rPr>
        <w:t>2008;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71: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4"/>
        </w:rPr>
        <w:t>297.</w:t>
      </w:r>
    </w:p>
    <w:p>
      <w:pPr>
        <w:pStyle w:val="BodyText"/>
        <w:ind w:left="389"/>
        <w:spacing w:before="17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208.      Di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Lorenzo</w:t>
      </w:r>
      <w:r>
        <w:rPr>
          <w:sz w:val="22"/>
          <w:szCs w:val="22"/>
          <w:spacing w:val="12"/>
          <w:w w:val="102"/>
        </w:rPr>
        <w:t xml:space="preserve"> </w:t>
      </w:r>
      <w:r>
        <w:rPr>
          <w:sz w:val="22"/>
          <w:szCs w:val="22"/>
          <w:spacing w:val="-1"/>
        </w:rPr>
        <w:t>G,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Perdonà S,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Damiano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Gemcitabine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versus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bacille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calmette-gué</w:t>
      </w:r>
      <w:r>
        <w:rPr>
          <w:sz w:val="22"/>
          <w:szCs w:val="22"/>
          <w:spacing w:val="-2"/>
        </w:rPr>
        <w:t>rin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after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initial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bacille</w:t>
      </w:r>
    </w:p>
    <w:p>
      <w:pPr>
        <w:pStyle w:val="BodyText"/>
        <w:ind w:left="1108" w:right="405" w:hanging="1"/>
        <w:spacing w:before="37" w:line="231" w:lineRule="auto"/>
        <w:rPr>
          <w:sz w:val="22"/>
          <w:szCs w:val="22"/>
        </w:rPr>
      </w:pPr>
      <w:r>
        <w:rPr>
          <w:sz w:val="22"/>
          <w:szCs w:val="22"/>
        </w:rPr>
        <w:t>calmette-guérin failure in non-muscle-invasive bladder cancer: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multi</w:t>
      </w:r>
      <w:r>
        <w:rPr>
          <w:sz w:val="22"/>
          <w:szCs w:val="22"/>
          <w:spacing w:val="-1"/>
        </w:rPr>
        <w:t>center prospective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trial.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4"/>
        </w:rPr>
        <w:t>Cancer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4"/>
        </w:rPr>
        <w:t>2010;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116: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4"/>
        </w:rPr>
        <w:t>1893.</w:t>
      </w:r>
    </w:p>
    <w:p>
      <w:pPr>
        <w:pStyle w:val="BodyText"/>
        <w:ind w:left="1104" w:right="734" w:hanging="715"/>
        <w:spacing w:before="19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209.      Solsona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Iborra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Dumont 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3-month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cl</w:t>
      </w:r>
      <w:r>
        <w:rPr>
          <w:sz w:val="22"/>
          <w:szCs w:val="22"/>
          <w:spacing w:val="-2"/>
        </w:rPr>
        <w:t>inical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response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intravesical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predictive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factor for progression in patients with high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superficial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cancer. 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  <w:spacing w:val="-2"/>
        </w:rPr>
        <w:t>000;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b/>
          <w:bCs/>
          <w:spacing w:val="-2"/>
        </w:rPr>
        <w:t>164: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685.</w:t>
      </w:r>
    </w:p>
    <w:p>
      <w:pPr>
        <w:pStyle w:val="BodyText"/>
        <w:ind w:left="1100" w:right="602" w:hanging="711"/>
        <w:spacing w:before="39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210.      Herr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HW 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Sogani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PC: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Does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early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cystectomy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improve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patients 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ri</w:t>
      </w:r>
      <w:r>
        <w:rPr>
          <w:sz w:val="22"/>
          <w:szCs w:val="22"/>
          <w:spacing w:val="-2"/>
        </w:rPr>
        <w:t>sk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superficial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bladder tumors? J Urol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2001;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166: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1296.</w:t>
      </w:r>
    </w:p>
    <w:p>
      <w:pPr>
        <w:pStyle w:val="BodyText"/>
        <w:ind w:left="1100" w:right="912" w:hanging="711"/>
        <w:spacing w:before="28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211.      Schrier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BP,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Hollander MP, van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Rhijn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BW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Prognosis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of muscle-invasive bladder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-2"/>
        </w:rPr>
        <w:t>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Difference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between primary and progressive tumours and implications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therapy.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2004;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45: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292.</w:t>
      </w:r>
    </w:p>
    <w:p>
      <w:pPr>
        <w:pStyle w:val="BodyText"/>
        <w:ind w:left="1104" w:right="839" w:hanging="715"/>
        <w:spacing w:before="35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212.      van den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Bosch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 and Alfred Witjes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J: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Long-term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cancer-specific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high-risk,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non-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muscle-invasive bladder cancer and tumour progression: 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systematic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review.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2011;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60: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493.</w:t>
      </w:r>
    </w:p>
    <w:p>
      <w:pPr>
        <w:pStyle w:val="BodyText"/>
        <w:ind w:left="1105" w:right="443" w:hanging="716"/>
        <w:spacing w:before="34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213.      Breau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RH,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Karnes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RJ,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Farmer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SA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Progression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detruso</w:t>
      </w:r>
      <w:r>
        <w:rPr>
          <w:sz w:val="22"/>
          <w:szCs w:val="22"/>
          <w:spacing w:val="-2"/>
        </w:rPr>
        <w:t>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muscle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invasion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during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urothelial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surveillance is associated with poor prognosis.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BJU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Int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2014;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b/>
          <w:bCs/>
          <w:spacing w:val="-2"/>
        </w:rPr>
        <w:t>113: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900.</w:t>
      </w:r>
    </w:p>
    <w:p>
      <w:pPr>
        <w:pStyle w:val="BodyText"/>
        <w:ind w:left="1105" w:right="701" w:hanging="716"/>
        <w:spacing w:before="34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214.      Raj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GV,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Herr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Serio AM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paradigm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shift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improve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sur</w:t>
      </w:r>
      <w:r>
        <w:rPr>
          <w:sz w:val="22"/>
          <w:szCs w:val="22"/>
          <w:spacing w:val="-2"/>
        </w:rPr>
        <w:t>vival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of patients 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high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superficial bladder cancer.</w:t>
      </w:r>
      <w:r>
        <w:rPr>
          <w:sz w:val="22"/>
          <w:szCs w:val="22"/>
          <w:spacing w:val="-2"/>
        </w:rPr>
        <w:t xml:space="preserve"> J Urol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2"/>
        </w:rPr>
        <w:t>2007;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177: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1283.</w:t>
      </w:r>
    </w:p>
    <w:p>
      <w:pPr>
        <w:pStyle w:val="BodyText"/>
        <w:ind w:left="1104" w:right="419" w:hanging="715"/>
        <w:spacing w:before="35" w:line="23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215.      Yates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DR,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Brausi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MA,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Catto JW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al: 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options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bacillus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calmette-guérin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fa</w:t>
      </w:r>
      <w:r>
        <w:rPr>
          <w:sz w:val="22"/>
          <w:szCs w:val="22"/>
          <w:spacing w:val="-2"/>
        </w:rPr>
        <w:t>ilure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non-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muscle-invasive bladder cancer.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Eur </w:t>
      </w:r>
      <w:r>
        <w:rPr>
          <w:sz w:val="22"/>
          <w:szCs w:val="22"/>
          <w:spacing w:val="-2"/>
        </w:rPr>
        <w:t>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2012;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62: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1088.</w:t>
      </w:r>
    </w:p>
    <w:p>
      <w:pPr>
        <w:pStyle w:val="BodyText"/>
        <w:ind w:left="1104" w:right="484" w:hanging="715"/>
        <w:spacing w:before="17" w:line="23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216.      Burger M,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Oosterlinck W,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Konety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Icud-eau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international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consultation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blad</w:t>
      </w:r>
      <w:r>
        <w:rPr>
          <w:sz w:val="22"/>
          <w:szCs w:val="22"/>
          <w:spacing w:val="-2"/>
        </w:rPr>
        <w:t>der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2012: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Non-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muscle-invasive urothelial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carcinoma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1"/>
        </w:rPr>
        <w:t>the bladder.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Eu</w:t>
      </w:r>
      <w:r>
        <w:rPr>
          <w:sz w:val="22"/>
          <w:szCs w:val="22"/>
          <w:spacing w:val="-2"/>
        </w:rPr>
        <w:t>r 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2013;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63: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36.</w:t>
      </w:r>
    </w:p>
    <w:p>
      <w:pPr>
        <w:pStyle w:val="BodyText"/>
        <w:ind w:left="389"/>
        <w:spacing w:before="17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217.      Kamat AM,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Sylvester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RJ,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Böhle 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2"/>
          <w:w w:val="102"/>
        </w:rPr>
        <w:t xml:space="preserve"> </w:t>
      </w:r>
      <w:r>
        <w:rPr>
          <w:sz w:val="22"/>
          <w:szCs w:val="22"/>
          <w:spacing w:val="-1"/>
        </w:rPr>
        <w:t>Definitions,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points,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de</w:t>
      </w:r>
      <w:r>
        <w:rPr>
          <w:sz w:val="22"/>
          <w:szCs w:val="22"/>
          <w:spacing w:val="-2"/>
        </w:rPr>
        <w:t>signs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non-muscle-</w:t>
      </w:r>
    </w:p>
    <w:p>
      <w:pPr>
        <w:pStyle w:val="BodyText"/>
        <w:ind w:left="1105"/>
        <w:spacing w:before="38" w:line="206" w:lineRule="auto"/>
        <w:rPr>
          <w:sz w:val="22"/>
          <w:szCs w:val="22"/>
        </w:rPr>
      </w:pPr>
      <w:r>
        <w:rPr>
          <w:sz w:val="22"/>
          <w:szCs w:val="22"/>
        </w:rPr>
        <w:t>invasive bladder cance</w:t>
      </w:r>
      <w:r>
        <w:rPr>
          <w:sz w:val="22"/>
          <w:szCs w:val="22"/>
          <w:spacing w:val="-1"/>
        </w:rPr>
        <w:t>r: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Recommendations from the international bladder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group.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2016;</w:t>
      </w:r>
    </w:p>
    <w:p>
      <w:pPr>
        <w:pStyle w:val="BodyText"/>
        <w:ind w:left="1111"/>
        <w:spacing w:before="35" w:line="23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34: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6"/>
        </w:rPr>
        <w:t>1935.</w:t>
      </w:r>
    </w:p>
    <w:p>
      <w:pPr>
        <w:pStyle w:val="BodyText"/>
        <w:ind w:left="389"/>
        <w:spacing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218.      Jarow JP,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Lerner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SP,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Kluetz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PG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Clinical trial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design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development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new</w:t>
      </w:r>
      <w:r>
        <w:rPr>
          <w:sz w:val="22"/>
          <w:szCs w:val="22"/>
          <w:spacing w:val="-2"/>
        </w:rPr>
        <w:t xml:space="preserve"> therapies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for</w:t>
      </w:r>
    </w:p>
    <w:p>
      <w:pPr>
        <w:pStyle w:val="BodyText"/>
        <w:ind w:left="1104" w:right="862"/>
        <w:spacing w:before="37" w:line="223" w:lineRule="auto"/>
        <w:rPr>
          <w:sz w:val="22"/>
          <w:szCs w:val="22"/>
        </w:rPr>
      </w:pPr>
      <w:r>
        <w:rPr>
          <w:sz w:val="22"/>
          <w:szCs w:val="22"/>
        </w:rPr>
        <w:t>nonmuscle-invasive bladder can</w:t>
      </w:r>
      <w:r>
        <w:rPr>
          <w:sz w:val="22"/>
          <w:szCs w:val="22"/>
          <w:spacing w:val="-1"/>
        </w:rPr>
        <w:t>cer: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Report of a food 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drug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administration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american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urological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association public workshop. Urology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2014; </w:t>
      </w:r>
      <w:r>
        <w:rPr>
          <w:sz w:val="22"/>
          <w:szCs w:val="22"/>
          <w:b/>
          <w:bCs/>
          <w:spacing w:val="-1"/>
        </w:rPr>
        <w:t>83: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262.</w:t>
      </w:r>
    </w:p>
    <w:p>
      <w:pPr>
        <w:pStyle w:val="BodyText"/>
        <w:ind w:left="1103" w:right="818" w:hanging="714"/>
        <w:spacing w:before="37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219.      Lerner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SP,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Dinney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C,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Kamat A 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Clarification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states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following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tr</w:t>
      </w:r>
      <w:r>
        <w:rPr>
          <w:sz w:val="22"/>
          <w:szCs w:val="22"/>
          <w:spacing w:val="-2"/>
        </w:rPr>
        <w:t>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with intravesical </w:t>
      </w:r>
      <w:r>
        <w:rPr>
          <w:sz w:val="22"/>
          <w:szCs w:val="22"/>
          <w:spacing w:val="-2"/>
        </w:rPr>
        <w:t>bcg.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2"/>
        </w:rPr>
        <w:t>Bladder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2015;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b/>
          <w:bCs/>
          <w:spacing w:val="-2"/>
        </w:rPr>
        <w:t>1: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29.</w:t>
      </w:r>
    </w:p>
    <w:p>
      <w:pPr>
        <w:pStyle w:val="BodyText"/>
        <w:ind w:left="1105" w:right="638" w:hanging="716"/>
        <w:spacing w:before="36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220.      Dinney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CP,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Greenberg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 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Steinberg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GD: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Intravesical valrubicin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blad</w:t>
      </w:r>
      <w:r>
        <w:rPr>
          <w:sz w:val="22"/>
          <w:szCs w:val="22"/>
          <w:spacing w:val="-2"/>
        </w:rPr>
        <w:t>der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carcinoma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situ and contraindication 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or failure after bacillus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calmette-guérin.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Onc</w:t>
      </w:r>
      <w:r>
        <w:rPr>
          <w:sz w:val="22"/>
          <w:szCs w:val="22"/>
          <w:spacing w:val="-2"/>
        </w:rPr>
        <w:t>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2013;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31: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1635.</w:t>
      </w:r>
    </w:p>
    <w:p>
      <w:pPr>
        <w:pStyle w:val="BodyText"/>
        <w:ind w:left="389"/>
        <w:spacing w:before="39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221.      Lee A: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Nadofaragene firadenovec: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First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approval.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Drug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2023;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83: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353.</w:t>
      </w:r>
    </w:p>
    <w:p>
      <w:pPr>
        <w:pStyle w:val="BodyText"/>
        <w:ind w:left="1103" w:right="604" w:hanging="714"/>
        <w:spacing w:before="34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222.      Boorjian SA,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Alemozaffar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Konety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Intravesical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nadofaragene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firadenovec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gene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therapy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bcg-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unresponsive non-muscle-invasive bladder cancer: A single-arm, open-la</w:t>
      </w:r>
      <w:r>
        <w:rPr>
          <w:sz w:val="22"/>
          <w:szCs w:val="22"/>
          <w:spacing w:val="-1"/>
        </w:rPr>
        <w:t>bel,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repeat-dose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trial.</w:t>
      </w:r>
    </w:p>
    <w:p>
      <w:pPr>
        <w:pStyle w:val="BodyText"/>
        <w:ind w:left="1109"/>
        <w:spacing w:before="36" w:line="223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Lancet Oncol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3"/>
        </w:rPr>
        <w:t>2021;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b/>
          <w:bCs/>
          <w:spacing w:val="-3"/>
        </w:rPr>
        <w:t>22: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3"/>
        </w:rPr>
        <w:t>107.</w:t>
      </w:r>
    </w:p>
    <w:p>
      <w:pPr>
        <w:pStyle w:val="BodyText"/>
        <w:ind w:left="1104" w:right="733" w:hanging="715"/>
        <w:spacing w:before="19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223.      Dalbagni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G,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Russo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Bochner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 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of intravesical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gemcitabi</w:t>
      </w:r>
      <w:r>
        <w:rPr>
          <w:sz w:val="22"/>
          <w:szCs w:val="22"/>
          <w:spacing w:val="-2"/>
        </w:rPr>
        <w:t>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bacille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calmette-guérin-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refractory transitional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cell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carcinoma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-2"/>
        </w:rPr>
        <w:t xml:space="preserve"> bladder. J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2"/>
        </w:rPr>
        <w:t>Clin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2"/>
        </w:rPr>
        <w:t>Oncol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2006;</w:t>
      </w:r>
      <w:r>
        <w:rPr>
          <w:sz w:val="22"/>
          <w:szCs w:val="22"/>
          <w:spacing w:val="12"/>
          <w:w w:val="102"/>
        </w:rPr>
        <w:t xml:space="preserve"> </w:t>
      </w:r>
      <w:r>
        <w:rPr>
          <w:sz w:val="22"/>
          <w:szCs w:val="22"/>
          <w:b/>
          <w:bCs/>
          <w:spacing w:val="-2"/>
        </w:rPr>
        <w:t>24: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2729.</w:t>
      </w:r>
    </w:p>
    <w:p>
      <w:pPr>
        <w:pStyle w:val="BodyText"/>
        <w:ind w:left="389"/>
        <w:spacing w:before="37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224.      Addeo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Caraglia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Bellini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Randomized phase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iii trial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gemc</w:t>
      </w:r>
      <w:r>
        <w:rPr>
          <w:sz w:val="22"/>
          <w:szCs w:val="22"/>
          <w:spacing w:val="-2"/>
        </w:rPr>
        <w:t>itabine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versus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mytomicin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105"/>
        <w:spacing w:before="35" w:line="20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recurrent superficial bladder cancer: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Evaluation of efficacy and tolerance.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2010;</w:t>
      </w:r>
      <w:r>
        <w:rPr>
          <w:sz w:val="22"/>
          <w:szCs w:val="22"/>
          <w:spacing w:val="13"/>
          <w:w w:val="102"/>
        </w:rPr>
        <w:t xml:space="preserve"> </w:t>
      </w:r>
      <w:r>
        <w:rPr>
          <w:sz w:val="22"/>
          <w:szCs w:val="22"/>
          <w:b/>
          <w:bCs/>
          <w:spacing w:val="-1"/>
        </w:rPr>
        <w:t>28: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543.</w:t>
      </w:r>
    </w:p>
    <w:p>
      <w:pPr>
        <w:pStyle w:val="BodyText"/>
        <w:ind w:left="1099" w:right="407" w:hanging="710"/>
        <w:spacing w:before="36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225.      Cockerill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Knoedler JJ,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Frank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Intravesical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gemcitabine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combina</w:t>
      </w:r>
      <w:r>
        <w:rPr>
          <w:sz w:val="22"/>
          <w:szCs w:val="22"/>
          <w:spacing w:val="-2"/>
        </w:rPr>
        <w:t>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mitomycin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salvage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treatment in recurrent non-muscle-invasive bladder cancer.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BJU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2016;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117: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45</w:t>
      </w:r>
      <w:r>
        <w:rPr>
          <w:sz w:val="22"/>
          <w:szCs w:val="22"/>
          <w:spacing w:val="-2"/>
        </w:rPr>
        <w:t>6.</w:t>
      </w:r>
    </w:p>
    <w:p>
      <w:pPr>
        <w:pStyle w:val="BodyText"/>
        <w:ind w:left="1105" w:right="863" w:hanging="716"/>
        <w:spacing w:before="29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226.      McKiernan JM,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Masson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P, Murphy AM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of intravesical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docetaxel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management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superficial bladder cancer refractory to standard intravesical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therapy.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2006;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24: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3075.</w:t>
      </w:r>
    </w:p>
    <w:p>
      <w:pPr>
        <w:spacing w:line="224" w:lineRule="auto"/>
        <w:sectPr>
          <w:footerReference w:type="default" r:id="rId54"/>
          <w:pgSz w:w="12240" w:h="15840"/>
          <w:pgMar w:top="1224" w:right="342" w:bottom="1458" w:left="344" w:header="58" w:footer="805" w:gutter="0"/>
        </w:sectPr>
        <w:rPr>
          <w:sz w:val="22"/>
          <w:szCs w:val="22"/>
        </w:rPr>
      </w:pPr>
    </w:p>
    <w:p>
      <w:pPr>
        <w:pStyle w:val="BodyText"/>
        <w:ind w:left="1104" w:right="517" w:hanging="715"/>
        <w:spacing w:before="251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227.      Barlow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LJ,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McKiernan JM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Benson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MC: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novel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of intravesical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docetaxel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2"/>
        </w:rPr>
        <w:t xml:space="preserve"> non-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muscle invasive bladder cancer refractor</w:t>
      </w:r>
      <w:r>
        <w:rPr>
          <w:sz w:val="22"/>
          <w:szCs w:val="22"/>
          <w:spacing w:val="-1"/>
        </w:rPr>
        <w:t>y to bcg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therapy: 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single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institution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experience.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World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Urol</w:t>
      </w:r>
    </w:p>
    <w:p>
      <w:pPr>
        <w:pStyle w:val="BodyText"/>
        <w:ind w:left="1110"/>
        <w:spacing w:before="37" w:line="223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2009;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27: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4"/>
        </w:rPr>
        <w:t>331.</w:t>
      </w:r>
    </w:p>
    <w:p>
      <w:pPr>
        <w:pStyle w:val="BodyText"/>
        <w:ind w:left="1106" w:right="1206" w:hanging="717"/>
        <w:spacing w:before="17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228.      Steinberg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RL, Thomas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LJ,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Brooks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Multi-institution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evaluation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 sequential gemcitabi</w:t>
      </w:r>
      <w:r>
        <w:rPr>
          <w:sz w:val="22"/>
          <w:szCs w:val="22"/>
          <w:spacing w:val="-2"/>
        </w:rPr>
        <w:t>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docetaxel as rescue therapy for nonmuscle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invasive bladder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2020;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20</w:t>
      </w:r>
      <w:r>
        <w:rPr>
          <w:sz w:val="22"/>
          <w:szCs w:val="22"/>
          <w:b/>
          <w:bCs/>
          <w:spacing w:val="-2"/>
        </w:rPr>
        <w:t>3: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902.</w:t>
      </w:r>
    </w:p>
    <w:p>
      <w:pPr>
        <w:pStyle w:val="BodyText"/>
        <w:ind w:left="389"/>
        <w:spacing w:before="34" w:line="20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229.      McKiernan JM,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Barlow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LJ,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Laudano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MA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 al: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intravesical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nanoparticle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albumin-bound</w:t>
      </w:r>
    </w:p>
    <w:p>
      <w:pPr>
        <w:pStyle w:val="BodyText"/>
        <w:ind w:left="1109" w:right="465" w:hanging="5"/>
        <w:spacing w:before="36" w:line="231" w:lineRule="auto"/>
        <w:rPr>
          <w:sz w:val="22"/>
          <w:szCs w:val="22"/>
        </w:rPr>
      </w:pPr>
      <w:r>
        <w:rPr>
          <w:sz w:val="22"/>
          <w:szCs w:val="22"/>
        </w:rPr>
        <w:t>paclitaxel in the treatment of bacillus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calmette-guérin </w:t>
      </w:r>
      <w:r>
        <w:rPr>
          <w:sz w:val="22"/>
          <w:szCs w:val="22"/>
          <w:spacing w:val="-1"/>
        </w:rPr>
        <w:t>refractory nonmuscle invasive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2011;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186:</w:t>
      </w:r>
      <w:r>
        <w:rPr>
          <w:sz w:val="22"/>
          <w:szCs w:val="22"/>
          <w:spacing w:val="-3"/>
        </w:rPr>
        <w:t xml:space="preserve"> 448.</w:t>
      </w:r>
    </w:p>
    <w:p>
      <w:pPr>
        <w:pStyle w:val="BodyText"/>
        <w:ind w:left="389"/>
        <w:spacing w:before="19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230.      Balar AV,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Kamat AM,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Kulkarni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GS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Pembrolizumab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monotherapy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for 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high-risk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non-</w:t>
      </w:r>
    </w:p>
    <w:p>
      <w:pPr>
        <w:pStyle w:val="BodyText"/>
        <w:ind w:left="1104" w:right="381" w:firstLine="1"/>
        <w:spacing w:before="36" w:line="224" w:lineRule="auto"/>
        <w:rPr>
          <w:sz w:val="22"/>
          <w:szCs w:val="22"/>
        </w:rPr>
      </w:pPr>
      <w:r>
        <w:rPr>
          <w:sz w:val="22"/>
          <w:szCs w:val="22"/>
        </w:rPr>
        <w:t>muscle-invasive bladder cancer unresponsive to bcg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(keynote</w:t>
      </w:r>
      <w:r>
        <w:rPr>
          <w:sz w:val="22"/>
          <w:szCs w:val="22"/>
          <w:spacing w:val="-1"/>
        </w:rPr>
        <w:t>-057): An open-label,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single-arm,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multicentre,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 study.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Lancet Oncol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2021;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22: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9</w:t>
      </w:r>
      <w:r>
        <w:rPr>
          <w:sz w:val="22"/>
          <w:szCs w:val="22"/>
          <w:spacing w:val="-3"/>
        </w:rPr>
        <w:t>19.</w:t>
      </w:r>
    </w:p>
    <w:p>
      <w:pPr>
        <w:pStyle w:val="BodyText"/>
        <w:ind w:left="389"/>
        <w:spacing w:before="34" w:line="20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231.      Huncharek M,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McGarry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Kupelnick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B: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Impact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intravesical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chemotherapy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recurren</w:t>
      </w:r>
      <w:r>
        <w:rPr>
          <w:sz w:val="22"/>
          <w:szCs w:val="22"/>
          <w:spacing w:val="-2"/>
        </w:rPr>
        <w:t>ce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rate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109" w:right="572" w:hanging="4"/>
        <w:spacing w:before="38" w:line="231" w:lineRule="auto"/>
        <w:rPr>
          <w:sz w:val="22"/>
          <w:szCs w:val="22"/>
        </w:rPr>
      </w:pPr>
      <w:r>
        <w:rPr>
          <w:sz w:val="22"/>
          <w:szCs w:val="22"/>
        </w:rPr>
        <w:t>recurrent superficial transitional cell carcinoma of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bladder: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-1"/>
        </w:rPr>
        <w:t>esults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of a meta-analysis.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Anticancer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4"/>
        </w:rPr>
        <w:t>2001;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b/>
          <w:bCs/>
          <w:spacing w:val="-4"/>
        </w:rPr>
        <w:t>21: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4"/>
        </w:rPr>
        <w:t>765.</w:t>
      </w:r>
    </w:p>
    <w:p>
      <w:pPr>
        <w:pStyle w:val="BodyText"/>
        <w:ind w:left="389"/>
        <w:spacing w:before="19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232.      Sylvester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RJ,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Brausi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MA,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Kirkels WJ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Long-term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efficacy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 eortc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genito-urin</w:t>
      </w:r>
      <w:r>
        <w:rPr>
          <w:sz w:val="22"/>
          <w:szCs w:val="22"/>
          <w:spacing w:val="-2"/>
        </w:rPr>
        <w:t>ary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group</w:t>
      </w:r>
    </w:p>
    <w:p>
      <w:pPr>
        <w:pStyle w:val="BodyText"/>
        <w:ind w:left="1105"/>
        <w:spacing w:before="35" w:line="206" w:lineRule="auto"/>
        <w:rPr>
          <w:sz w:val="22"/>
          <w:szCs w:val="22"/>
        </w:rPr>
      </w:pPr>
      <w:r>
        <w:rPr>
          <w:sz w:val="22"/>
          <w:szCs w:val="22"/>
        </w:rPr>
        <w:t>randomized phase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3 study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30911 comparing int</w:t>
      </w:r>
      <w:r>
        <w:rPr>
          <w:sz w:val="22"/>
          <w:szCs w:val="22"/>
          <w:spacing w:val="-1"/>
        </w:rPr>
        <w:t>ravesical instillations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epirubicin,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bacillus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calmette-</w:t>
      </w:r>
    </w:p>
    <w:p>
      <w:pPr>
        <w:pStyle w:val="BodyText"/>
        <w:ind w:left="1104" w:right="565" w:hanging="1"/>
        <w:spacing w:before="36" w:line="233" w:lineRule="auto"/>
        <w:rPr>
          <w:sz w:val="22"/>
          <w:szCs w:val="22"/>
        </w:rPr>
      </w:pPr>
      <w:r>
        <w:rPr>
          <w:sz w:val="22"/>
          <w:szCs w:val="22"/>
        </w:rPr>
        <w:t>guérin, and bacillus calmette-guérin plus </w:t>
      </w:r>
      <w:r>
        <w:rPr>
          <w:sz w:val="22"/>
          <w:szCs w:val="22"/>
          <w:spacing w:val="-1"/>
        </w:rPr>
        <w:t>isoniazid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intermediate-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high-risk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t1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urothelial carcinoma of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1"/>
        </w:rPr>
        <w:t>the bladder.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Eur 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2010;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57: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766.</w:t>
      </w:r>
    </w:p>
    <w:p>
      <w:pPr>
        <w:pStyle w:val="BodyText"/>
        <w:ind w:left="1100" w:right="945" w:hanging="711"/>
        <w:spacing w:before="15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233.      Shang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PF,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Kwong J, Wang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ZP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Intravesical bacillus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calmette-guérin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versus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epirubicin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t1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bladder cancer. Cochrane </w:t>
      </w:r>
      <w:r>
        <w:rPr>
          <w:sz w:val="22"/>
          <w:szCs w:val="22"/>
          <w:spacing w:val="-1"/>
        </w:rPr>
        <w:t>Database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Syst Rev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2011</w:t>
      </w:r>
      <w:r>
        <w:rPr>
          <w:sz w:val="22"/>
          <w:szCs w:val="22"/>
          <w:b/>
          <w:bCs/>
          <w:spacing w:val="-1"/>
        </w:rPr>
        <w:t>: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Cd006885.</w:t>
      </w:r>
    </w:p>
    <w:p>
      <w:pPr>
        <w:pStyle w:val="BodyText"/>
        <w:ind w:left="389"/>
        <w:spacing w:before="35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234.      Fritsche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HM,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Burger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M, Svatek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Characteristics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outcomes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2"/>
        </w:rPr>
        <w:t xml:space="preserve"> patients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clinical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t1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grade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2"/>
        </w:rPr>
        <w:t>3</w:t>
      </w:r>
    </w:p>
    <w:p>
      <w:pPr>
        <w:pStyle w:val="BodyText"/>
        <w:ind w:left="1104"/>
        <w:spacing w:before="37" w:line="20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urothelial carcinoma treated with radical cystectomy: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Results from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international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cohort.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2010;</w:t>
      </w:r>
    </w:p>
    <w:p>
      <w:pPr>
        <w:pStyle w:val="BodyText"/>
        <w:ind w:left="1112"/>
        <w:spacing w:before="35" w:line="24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57: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6"/>
        </w:rPr>
        <w:t>300.</w:t>
      </w:r>
    </w:p>
    <w:p>
      <w:pPr>
        <w:pStyle w:val="BodyText"/>
        <w:ind w:left="1108" w:right="403" w:hanging="719"/>
        <w:spacing w:before="1" w:line="22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235.      Turker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Bostrom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PJ, Wroclawski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ML 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Upstaging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of urothelial cancer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time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of radical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cystectomy: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Factors associated with upstagi</w:t>
      </w:r>
      <w:r>
        <w:rPr>
          <w:sz w:val="22"/>
          <w:szCs w:val="22"/>
          <w:spacing w:val="-2"/>
        </w:rPr>
        <w:t>ng and its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effect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outcome.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BJU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2012;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110: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804.</w:t>
      </w:r>
    </w:p>
    <w:p>
      <w:pPr>
        <w:pStyle w:val="BodyText"/>
        <w:ind w:left="1106" w:right="1115" w:hanging="717"/>
        <w:spacing w:before="39" w:line="223" w:lineRule="auto"/>
        <w:rPr>
          <w:sz w:val="22"/>
          <w:szCs w:val="22"/>
        </w:rPr>
      </w:pPr>
      <w:r>
        <w:rPr>
          <w:sz w:val="22"/>
          <w:szCs w:val="22"/>
        </w:rPr>
        <w:t>236.      Chalasani V,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</w:rPr>
        <w:t>KassoufW, Chin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Radical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cystectomy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oft1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bladder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cancer: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  <w:spacing w:val="-1"/>
        </w:rPr>
        <w:t>canadian bladder cancer network experience. Can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Urol Assoc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2011;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5: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83.</w:t>
      </w:r>
    </w:p>
    <w:p>
      <w:pPr>
        <w:pStyle w:val="BodyText"/>
        <w:ind w:left="1103" w:right="423" w:hanging="714"/>
        <w:spacing w:before="35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237.      Shariat SF,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Palapattu</w:t>
      </w:r>
      <w:r>
        <w:rPr>
          <w:sz w:val="22"/>
          <w:szCs w:val="22"/>
          <w:spacing w:val="12"/>
          <w:w w:val="102"/>
        </w:rPr>
        <w:t xml:space="preserve"> </w:t>
      </w:r>
      <w:r>
        <w:rPr>
          <w:sz w:val="22"/>
          <w:szCs w:val="22"/>
          <w:spacing w:val="-1"/>
        </w:rPr>
        <w:t>GS,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Karakiewicz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PI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Discrepancy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betwee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clinical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pathologic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stage: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Impact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prognosis after radical cystectom</w:t>
      </w:r>
      <w:r>
        <w:rPr>
          <w:sz w:val="22"/>
          <w:szCs w:val="22"/>
          <w:spacing w:val="-2"/>
        </w:rPr>
        <w:t>y.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Eur 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2007;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51: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137.</w:t>
      </w:r>
    </w:p>
    <w:p>
      <w:pPr>
        <w:pStyle w:val="BodyText"/>
        <w:ind w:left="1103" w:right="784" w:hanging="714"/>
        <w:spacing w:before="37" w:line="22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238.      Parmar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MK,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Freedman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LS, Hargreave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Tolley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DA: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Prognostic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factors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re</w:t>
      </w:r>
      <w:r>
        <w:rPr>
          <w:sz w:val="22"/>
          <w:szCs w:val="22"/>
          <w:spacing w:val="-2"/>
        </w:rPr>
        <w:t>currence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followup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policies in the treatment of superfici</w:t>
      </w:r>
      <w:r>
        <w:rPr>
          <w:sz w:val="22"/>
          <w:szCs w:val="22"/>
          <w:spacing w:val="-1"/>
        </w:rPr>
        <w:t>al bladder cancer: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Report from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british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medical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research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council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subgroup on superficial bladder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(urological cancer working party)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Urol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1989;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142: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284.</w:t>
      </w:r>
    </w:p>
    <w:p>
      <w:pPr>
        <w:pStyle w:val="BodyText"/>
        <w:ind w:left="1099" w:right="787" w:hanging="710"/>
        <w:spacing w:before="39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239.      Kurth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KH,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Denis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Bouffioux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Factors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affectin</w:t>
      </w:r>
      <w:r>
        <w:rPr>
          <w:sz w:val="22"/>
          <w:szCs w:val="22"/>
          <w:spacing w:val="-2"/>
        </w:rPr>
        <w:t>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recurrence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progression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superficial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bladder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tumours.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3"/>
        </w:rPr>
        <w:t>Eur 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3"/>
        </w:rPr>
        <w:t>Cancer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1995;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31a: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1840.</w:t>
      </w:r>
    </w:p>
    <w:p>
      <w:pPr>
        <w:pStyle w:val="BodyText"/>
        <w:ind w:left="1100" w:right="594" w:hanging="711"/>
        <w:spacing w:before="32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240.      Martin-Doyle W,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Leow JJ,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Orsola 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Improving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selection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criteria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early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cystectomy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high-grade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t1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cancer: A meta-analysis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of 15,215 pa</w:t>
      </w:r>
      <w:r>
        <w:rPr>
          <w:sz w:val="22"/>
          <w:szCs w:val="22"/>
          <w:spacing w:val="-2"/>
        </w:rPr>
        <w:t>tients. 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Clin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Oncol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2015;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33: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643.</w:t>
      </w:r>
    </w:p>
    <w:p>
      <w:pPr>
        <w:pStyle w:val="BodyText"/>
        <w:ind w:left="1104" w:right="854" w:hanging="715"/>
        <w:spacing w:before="36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241.      Bianco</w:t>
      </w:r>
      <w:r>
        <w:rPr>
          <w:sz w:val="22"/>
          <w:szCs w:val="22"/>
          <w:spacing w:val="13"/>
          <w:w w:val="102"/>
        </w:rPr>
        <w:t xml:space="preserve"> </w:t>
      </w:r>
      <w:r>
        <w:rPr>
          <w:sz w:val="22"/>
          <w:szCs w:val="22"/>
          <w:spacing w:val="-1"/>
        </w:rPr>
        <w:t>FJ, Jr., Justa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Grignon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DJ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Management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clinical t1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transitional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-2"/>
        </w:rPr>
        <w:t>ell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carcinoma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radical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cystectomy. Urol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Oncol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2004;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22: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2"/>
        </w:rPr>
        <w:t>290.</w:t>
      </w:r>
    </w:p>
    <w:p>
      <w:pPr>
        <w:pStyle w:val="BodyText"/>
        <w:ind w:left="1099" w:right="630" w:hanging="710"/>
        <w:spacing w:before="38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242.      Stein JP,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Lieskovsky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Cote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Radical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cystectomy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invas</w:t>
      </w:r>
      <w:r>
        <w:rPr>
          <w:sz w:val="22"/>
          <w:szCs w:val="22"/>
          <w:spacing w:val="-2"/>
        </w:rPr>
        <w:t>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bladder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cancer: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2"/>
        </w:rPr>
        <w:t>Long-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term results in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1,054 patients. 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Clin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Oncol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2001;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19: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666.</w:t>
      </w:r>
    </w:p>
    <w:p>
      <w:pPr>
        <w:pStyle w:val="BodyText"/>
        <w:ind w:left="1106" w:right="383" w:hanging="717"/>
        <w:spacing w:before="35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243.      Shabsigh A,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Korets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R, Vora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KC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Defining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early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morbidity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 radical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cystectomy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pa</w:t>
      </w:r>
      <w:r>
        <w:rPr>
          <w:sz w:val="22"/>
          <w:szCs w:val="22"/>
          <w:spacing w:val="-2"/>
        </w:rPr>
        <w:t>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bladder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 using a standardized reporting methodology.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</w:t>
      </w:r>
      <w:r>
        <w:rPr>
          <w:sz w:val="22"/>
          <w:szCs w:val="22"/>
          <w:spacing w:val="-2"/>
        </w:rPr>
        <w:t>rol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2009;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55: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164.</w:t>
      </w:r>
    </w:p>
    <w:p>
      <w:pPr>
        <w:pStyle w:val="BodyText"/>
        <w:ind w:left="1102" w:right="1359" w:hanging="713"/>
        <w:spacing w:before="38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244.      Bochner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BH,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Dalbagni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G, Sjoberg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DD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Comparing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open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radica</w:t>
      </w:r>
      <w:r>
        <w:rPr>
          <w:sz w:val="22"/>
          <w:szCs w:val="22"/>
          <w:spacing w:val="-2"/>
        </w:rPr>
        <w:t>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cystectomy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robot-assisted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laparoscopic radical cystectomy: A randomized clinical trial.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14"/>
          <w:w w:val="102"/>
        </w:rPr>
        <w:t xml:space="preserve"> </w:t>
      </w:r>
      <w:r>
        <w:rPr>
          <w:sz w:val="22"/>
          <w:szCs w:val="22"/>
          <w:spacing w:val="-1"/>
        </w:rPr>
        <w:t>2015;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67: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104</w:t>
      </w:r>
      <w:r>
        <w:rPr>
          <w:sz w:val="22"/>
          <w:szCs w:val="22"/>
          <w:spacing w:val="-2"/>
        </w:rPr>
        <w:t>2.</w:t>
      </w:r>
    </w:p>
    <w:p>
      <w:pPr>
        <w:pStyle w:val="BodyText"/>
        <w:ind w:left="1098" w:right="627" w:hanging="709"/>
        <w:spacing w:before="37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245.      Morgan TM,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Keegan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KA,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Barocas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DA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Predicting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probability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 90-day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2"/>
        </w:rPr>
        <w:t xml:space="preserve"> elderly 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 bladder cancer treated with radical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cystectomy. 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2011;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186</w:t>
      </w:r>
      <w:r>
        <w:rPr>
          <w:sz w:val="22"/>
          <w:szCs w:val="22"/>
          <w:b/>
          <w:bCs/>
          <w:spacing w:val="-2"/>
        </w:rPr>
        <w:t>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829.</w:t>
      </w:r>
    </w:p>
    <w:p>
      <w:pPr>
        <w:pStyle w:val="BodyText"/>
        <w:ind w:left="1108" w:right="377" w:hanging="719"/>
        <w:spacing w:before="33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246.      Hautmann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Gschwend JE,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de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Petriconi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Cystectomy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transitional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cell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carc</w:t>
      </w:r>
      <w:r>
        <w:rPr>
          <w:sz w:val="22"/>
          <w:szCs w:val="22"/>
          <w:spacing w:val="-2"/>
        </w:rPr>
        <w:t>inoma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bladder: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of a surgery only series in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-2"/>
        </w:rPr>
        <w:t>eobladder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era. J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Urol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2"/>
        </w:rPr>
        <w:t>2006;</w:t>
      </w:r>
      <w:r>
        <w:rPr>
          <w:sz w:val="22"/>
          <w:szCs w:val="22"/>
          <w:spacing w:val="18"/>
          <w:w w:val="102"/>
        </w:rPr>
        <w:t xml:space="preserve"> </w:t>
      </w:r>
      <w:r>
        <w:rPr>
          <w:sz w:val="22"/>
          <w:szCs w:val="22"/>
          <w:b/>
          <w:bCs/>
          <w:spacing w:val="-2"/>
        </w:rPr>
        <w:t>176: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486.</w:t>
      </w:r>
    </w:p>
    <w:p>
      <w:pPr>
        <w:pStyle w:val="BodyText"/>
        <w:ind w:left="1102" w:right="1460" w:hanging="713"/>
        <w:spacing w:before="35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247.      Madersbacher S,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Hochreiter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Burkhard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Radical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cystectomy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-2"/>
        </w:rPr>
        <w:t>ncer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today--a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homogeneous series without neoadjuvant therapy. J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200</w:t>
      </w:r>
      <w:r>
        <w:rPr>
          <w:sz w:val="22"/>
          <w:szCs w:val="22"/>
          <w:spacing w:val="-2"/>
        </w:rPr>
        <w:t>3;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21: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690.</w:t>
      </w:r>
    </w:p>
    <w:p>
      <w:pPr>
        <w:spacing w:line="224" w:lineRule="auto"/>
        <w:sectPr>
          <w:footerReference w:type="default" r:id="rId55"/>
          <w:pgSz w:w="12240" w:h="15840"/>
          <w:pgMar w:top="1224" w:right="342" w:bottom="1458" w:left="344" w:header="58" w:footer="805" w:gutter="0"/>
        </w:sectPr>
        <w:rPr>
          <w:sz w:val="22"/>
          <w:szCs w:val="22"/>
        </w:rPr>
      </w:pPr>
    </w:p>
    <w:p>
      <w:pPr>
        <w:pStyle w:val="BodyText"/>
        <w:ind w:left="389"/>
        <w:spacing w:before="252" w:line="20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248.      Shariat SF,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Karakiewicz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PI,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Palapattu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GS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Outcomes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of radical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cystectomy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for </w:t>
      </w:r>
      <w:r>
        <w:rPr>
          <w:sz w:val="22"/>
          <w:szCs w:val="22"/>
          <w:spacing w:val="-2"/>
        </w:rPr>
        <w:t>transitional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cell</w:t>
      </w:r>
    </w:p>
    <w:p>
      <w:pPr>
        <w:pStyle w:val="BodyText"/>
        <w:ind w:left="1109" w:right="954" w:hanging="2"/>
        <w:spacing w:before="34" w:line="233" w:lineRule="auto"/>
        <w:rPr>
          <w:sz w:val="22"/>
          <w:szCs w:val="22"/>
        </w:rPr>
      </w:pPr>
      <w:r>
        <w:rPr>
          <w:sz w:val="22"/>
          <w:szCs w:val="22"/>
        </w:rPr>
        <w:t>carcinoma of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</w:rPr>
        <w:t>the bladder: A cont</w:t>
      </w:r>
      <w:r>
        <w:rPr>
          <w:sz w:val="22"/>
          <w:szCs w:val="22"/>
          <w:spacing w:val="-1"/>
        </w:rPr>
        <w:t>emporary series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from 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research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consortium.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4"/>
        </w:rPr>
        <w:t>2006;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b/>
          <w:bCs/>
          <w:spacing w:val="-4"/>
        </w:rPr>
        <w:t>176: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4"/>
        </w:rPr>
        <w:t>2414.</w:t>
      </w:r>
    </w:p>
    <w:p>
      <w:pPr>
        <w:pStyle w:val="BodyText"/>
        <w:ind w:left="1106" w:right="774" w:hanging="717"/>
        <w:spacing w:before="14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249.      Shariat SF,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Palapattu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GS, Amiel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GE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Characteristics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outcomes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 patients w</w:t>
      </w:r>
      <w:r>
        <w:rPr>
          <w:sz w:val="22"/>
          <w:szCs w:val="22"/>
          <w:spacing w:val="-2"/>
        </w:rPr>
        <w:t>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carcinoma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situ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only at radical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cystectomy</w:t>
      </w:r>
      <w:r>
        <w:rPr>
          <w:sz w:val="22"/>
          <w:szCs w:val="22"/>
          <w:spacing w:val="-2"/>
        </w:rPr>
        <w:t>. Urology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2006;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68: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538.</w:t>
      </w:r>
    </w:p>
    <w:p>
      <w:pPr>
        <w:pStyle w:val="BodyText"/>
        <w:ind w:left="1100" w:right="658" w:hanging="711"/>
        <w:spacing w:before="35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250.      Weiss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C, Wolze C,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Engehausen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DG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Radiochemotherapy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transurethral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high-risk t1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cancer: An alternative to intravesical therapy 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early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cystectomy? 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2006</w:t>
      </w:r>
      <w:r>
        <w:rPr>
          <w:sz w:val="22"/>
          <w:szCs w:val="22"/>
          <w:spacing w:val="-2"/>
        </w:rPr>
        <w:t>;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24: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2318.</w:t>
      </w:r>
    </w:p>
    <w:p>
      <w:pPr>
        <w:pStyle w:val="BodyText"/>
        <w:ind w:left="1106" w:right="410" w:hanging="717"/>
        <w:spacing w:before="33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251.      Kamat AM,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Hegarty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PK,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Gee JR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Icud-eau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international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consultation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bladde</w:t>
      </w:r>
      <w:r>
        <w:rPr>
          <w:sz w:val="22"/>
          <w:szCs w:val="22"/>
          <w:spacing w:val="-2"/>
        </w:rPr>
        <w:t>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2"/>
        </w:rPr>
        <w:t>2012: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Screening,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diagnosis, and molecular markers.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European Urology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2013;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63:</w:t>
      </w:r>
      <w:r>
        <w:rPr>
          <w:sz w:val="22"/>
          <w:szCs w:val="22"/>
          <w:spacing w:val="-1"/>
        </w:rPr>
        <w:t xml:space="preserve"> 4.</w:t>
      </w:r>
    </w:p>
    <w:p>
      <w:pPr>
        <w:pStyle w:val="BodyText"/>
        <w:ind w:left="1104" w:right="512" w:hanging="715"/>
        <w:spacing w:before="35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252.      Stenzl A,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Burger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Fradet Y 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Hexaminolevulinate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guided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fluorescence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cystoscopy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reduces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recurrence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patients with nonmuscle invasive bladder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cancer. 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Ur</w:t>
      </w:r>
      <w:r>
        <w:rPr>
          <w:sz w:val="22"/>
          <w:szCs w:val="22"/>
          <w:spacing w:val="-2"/>
        </w:rPr>
        <w:t>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2010;</w:t>
      </w:r>
      <w:r>
        <w:rPr>
          <w:sz w:val="22"/>
          <w:szCs w:val="22"/>
          <w:spacing w:val="18"/>
          <w:w w:val="102"/>
        </w:rPr>
        <w:t xml:space="preserve"> </w:t>
      </w:r>
      <w:r>
        <w:rPr>
          <w:sz w:val="22"/>
          <w:szCs w:val="22"/>
          <w:b/>
          <w:bCs/>
          <w:spacing w:val="-2"/>
        </w:rPr>
        <w:t>184: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1907.</w:t>
      </w:r>
    </w:p>
    <w:p>
      <w:pPr>
        <w:pStyle w:val="BodyText"/>
        <w:ind w:left="1098" w:right="598" w:hanging="709"/>
        <w:spacing w:before="32" w:line="23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253.      Burger M,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Grossman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HB,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Droller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Photodynamic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diagnosis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non-muscle-invasive bladder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with hexaminolevulinate cystoscopy</w:t>
      </w:r>
      <w:r>
        <w:rPr>
          <w:sz w:val="22"/>
          <w:szCs w:val="22"/>
          <w:spacing w:val="-1"/>
        </w:rPr>
        <w:t>: A meta-analysis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of detection and recurrence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raw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data.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2013; </w:t>
      </w:r>
      <w:r>
        <w:rPr>
          <w:sz w:val="22"/>
          <w:szCs w:val="22"/>
          <w:b/>
          <w:bCs/>
          <w:spacing w:val="-2"/>
        </w:rPr>
        <w:t>64: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2"/>
        </w:rPr>
        <w:t>846.</w:t>
      </w:r>
    </w:p>
    <w:p>
      <w:pPr>
        <w:pStyle w:val="BodyText"/>
        <w:ind w:left="1100" w:right="786" w:hanging="711"/>
        <w:spacing w:before="20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254.      Heer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Lewis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R, Vadiveloo 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al: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of photodynamic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surgery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non–muscle-invasi</w:t>
      </w:r>
      <w:r>
        <w:rPr>
          <w:sz w:val="22"/>
          <w:szCs w:val="22"/>
          <w:spacing w:val="-2"/>
        </w:rPr>
        <w:t>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bladder cancer. NEJM</w:t>
      </w:r>
      <w:r>
        <w:rPr>
          <w:sz w:val="22"/>
          <w:szCs w:val="22"/>
          <w:spacing w:val="12"/>
          <w:w w:val="102"/>
        </w:rPr>
        <w:t xml:space="preserve"> </w:t>
      </w:r>
      <w:r>
        <w:rPr>
          <w:sz w:val="22"/>
          <w:szCs w:val="22"/>
          <w:spacing w:val="-1"/>
        </w:rPr>
        <w:t>Evidence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2022;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1: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EVIDoa22</w:t>
      </w:r>
      <w:r>
        <w:rPr>
          <w:sz w:val="22"/>
          <w:szCs w:val="22"/>
          <w:spacing w:val="-2"/>
        </w:rPr>
        <w:t>00092.</w:t>
      </w:r>
    </w:p>
    <w:p>
      <w:pPr>
        <w:pStyle w:val="BodyText"/>
        <w:ind w:left="1100" w:right="384" w:hanging="711"/>
        <w:spacing w:before="29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255.      Maisch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Koziarz A, Vajgrt 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Blue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versus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white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light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transurethral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 non-muscle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invasive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cancer. Cochrane Database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Syst Rev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2021;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12: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2"/>
        </w:rPr>
        <w:t>Cd013776.</w:t>
      </w:r>
    </w:p>
    <w:p>
      <w:pPr>
        <w:pStyle w:val="BodyText"/>
        <w:ind w:left="389"/>
        <w:spacing w:before="35" w:line="208" w:lineRule="auto"/>
        <w:rPr>
          <w:sz w:val="22"/>
          <w:szCs w:val="22"/>
        </w:rPr>
      </w:pPr>
      <w:r>
        <w:rPr>
          <w:sz w:val="22"/>
          <w:szCs w:val="22"/>
        </w:rPr>
        <w:t>256.      Enhanced visualization methods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first transurethr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 bladder tumour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suspected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non-</w:t>
      </w:r>
    </w:p>
    <w:p>
      <w:pPr>
        <w:pStyle w:val="BodyText"/>
        <w:ind w:left="1115" w:right="516" w:hanging="10"/>
        <w:spacing w:before="35"/>
        <w:rPr>
          <w:sz w:val="22"/>
          <w:szCs w:val="22"/>
        </w:rPr>
      </w:pPr>
      <w:r>
        <w:rPr>
          <w:sz w:val="22"/>
          <w:szCs w:val="22"/>
        </w:rPr>
        <w:t>muscle-invasive bladder</w:t>
      </w:r>
      <w:r>
        <w:rPr>
          <w:sz w:val="22"/>
          <w:szCs w:val="22"/>
          <w:spacing w:val="-1"/>
        </w:rPr>
        <w:t xml:space="preserve"> cancer: A health technology assessment.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Ont Health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Technol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Assess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Ser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2021;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21: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7"/>
        </w:rPr>
        <w:t>1.</w:t>
      </w:r>
    </w:p>
    <w:p>
      <w:pPr>
        <w:pStyle w:val="BodyText"/>
        <w:ind w:left="389"/>
        <w:spacing w:before="1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257.      Sari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Motlagh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Mori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Laukhtina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E 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Impact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enhanced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optical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tech</w:t>
      </w:r>
      <w:r>
        <w:rPr>
          <w:sz w:val="22"/>
          <w:szCs w:val="22"/>
          <w:spacing w:val="-2"/>
        </w:rPr>
        <w:t>niques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at time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2"/>
        </w:rPr>
        <w:t>transurethral</w:t>
      </w:r>
    </w:p>
    <w:p>
      <w:pPr>
        <w:pStyle w:val="BodyText"/>
        <w:ind w:left="1105"/>
        <w:spacing w:before="35" w:line="206" w:lineRule="auto"/>
        <w:rPr>
          <w:sz w:val="22"/>
          <w:szCs w:val="22"/>
        </w:rPr>
      </w:pPr>
      <w:r>
        <w:rPr>
          <w:sz w:val="22"/>
          <w:szCs w:val="22"/>
        </w:rPr>
        <w:t>resection of bladder tumour, with or without single immedia</w:t>
      </w:r>
      <w:r>
        <w:rPr>
          <w:sz w:val="22"/>
          <w:szCs w:val="22"/>
          <w:spacing w:val="-1"/>
        </w:rPr>
        <w:t>te intravesical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chemotherapy,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recurrence</w:t>
      </w:r>
    </w:p>
    <w:p>
      <w:pPr>
        <w:pStyle w:val="BodyText"/>
        <w:ind w:left="1100" w:right="388" w:firstLine="5"/>
        <w:spacing w:before="38" w:line="225" w:lineRule="auto"/>
        <w:rPr>
          <w:sz w:val="22"/>
          <w:szCs w:val="22"/>
        </w:rPr>
      </w:pPr>
      <w:r>
        <w:rPr>
          <w:sz w:val="22"/>
          <w:szCs w:val="22"/>
        </w:rPr>
        <w:t>rate of non-muscle-invasive bladder cancer: A systematic revi</w:t>
      </w:r>
      <w:r>
        <w:rPr>
          <w:sz w:val="22"/>
          <w:szCs w:val="22"/>
          <w:spacing w:val="-1"/>
        </w:rPr>
        <w:t>ew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network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meta-analysis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 randomized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trials.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BJU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Int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3"/>
        </w:rPr>
        <w:t>2021;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128: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280.</w:t>
      </w:r>
    </w:p>
    <w:p>
      <w:pPr>
        <w:pStyle w:val="BodyText"/>
        <w:ind w:left="1104" w:right="547" w:hanging="715"/>
        <w:spacing w:before="32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258.      Veeratterapillay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Gravestock P,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Nambiar 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Time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turn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blue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lights: 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systematic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eview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meta-analysis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of photodynamic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diagnosis for</w:t>
      </w:r>
      <w:r>
        <w:rPr>
          <w:sz w:val="22"/>
          <w:szCs w:val="22"/>
          <w:spacing w:val="-2"/>
        </w:rPr>
        <w:t xml:space="preserve"> bladder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cancer.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2"/>
        </w:rPr>
        <w:t>Eur Urol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Open Sci</w:t>
      </w:r>
      <w:r>
        <w:rPr>
          <w:sz w:val="22"/>
          <w:szCs w:val="22"/>
          <w:spacing w:val="14"/>
          <w:w w:val="102"/>
        </w:rPr>
        <w:t xml:space="preserve"> </w:t>
      </w:r>
      <w:r>
        <w:rPr>
          <w:sz w:val="22"/>
          <w:szCs w:val="22"/>
          <w:spacing w:val="-2"/>
        </w:rPr>
        <w:t>2021;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31: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17.</w:t>
      </w:r>
    </w:p>
    <w:p>
      <w:pPr>
        <w:pStyle w:val="BodyText"/>
        <w:ind w:left="389"/>
        <w:spacing w:before="37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259.      Zhao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Peng</w:t>
      </w:r>
      <w:r>
        <w:rPr>
          <w:sz w:val="22"/>
          <w:szCs w:val="22"/>
          <w:spacing w:val="13"/>
          <w:w w:val="102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Luo Z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Comparison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1"/>
        </w:rPr>
        <w:t>hexaminolevulinate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(ha</w:t>
      </w:r>
      <w:r>
        <w:rPr>
          <w:sz w:val="22"/>
          <w:szCs w:val="22"/>
          <w:spacing w:val="-2"/>
        </w:rPr>
        <w:t>l)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-guided versus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white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light</w:t>
      </w:r>
    </w:p>
    <w:p>
      <w:pPr>
        <w:pStyle w:val="BodyText"/>
        <w:ind w:left="1109" w:right="557" w:hanging="9"/>
        <w:spacing w:before="35" w:line="224" w:lineRule="auto"/>
        <w:rPr>
          <w:sz w:val="22"/>
          <w:szCs w:val="22"/>
        </w:rPr>
      </w:pPr>
      <w:r>
        <w:rPr>
          <w:sz w:val="22"/>
          <w:szCs w:val="22"/>
        </w:rPr>
        <w:t>transurethral resection for nmibc: A systematic revie</w:t>
      </w:r>
      <w:r>
        <w:rPr>
          <w:sz w:val="22"/>
          <w:szCs w:val="22"/>
          <w:spacing w:val="-1"/>
        </w:rPr>
        <w:t>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meta-analysis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of randomized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controlled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trials.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Photodiagnosis and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Photodynamic 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2023; </w:t>
      </w:r>
      <w:r>
        <w:rPr>
          <w:sz w:val="22"/>
          <w:szCs w:val="22"/>
          <w:b/>
          <w:bCs/>
          <w:spacing w:val="-1"/>
        </w:rPr>
        <w:t>41</w:t>
      </w:r>
      <w:r>
        <w:rPr>
          <w:sz w:val="22"/>
          <w:szCs w:val="22"/>
          <w:b/>
          <w:bCs/>
          <w:spacing w:val="-2"/>
        </w:rPr>
        <w:t>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103220.</w:t>
      </w:r>
    </w:p>
    <w:p>
      <w:pPr>
        <w:pStyle w:val="BodyText"/>
        <w:ind w:left="1104" w:right="691" w:hanging="715"/>
        <w:spacing w:before="34" w:line="23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260.      Naselli A,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Introini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C, Timossi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al: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prospective trial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assess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impact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  <w:spacing w:val="-1"/>
        </w:rPr>
        <w:t>transurethral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resection in narrow band imag</w:t>
      </w:r>
      <w:r>
        <w:rPr>
          <w:sz w:val="22"/>
          <w:szCs w:val="22"/>
          <w:spacing w:val="-1"/>
        </w:rPr>
        <w:t>ing modality 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non-muscle-invasive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recurrence.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2012; </w:t>
      </w:r>
      <w:r>
        <w:rPr>
          <w:sz w:val="22"/>
          <w:szCs w:val="22"/>
          <w:b/>
          <w:bCs/>
          <w:spacing w:val="-2"/>
        </w:rPr>
        <w:t>61: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2"/>
        </w:rPr>
        <w:t>908.</w:t>
      </w:r>
    </w:p>
    <w:p>
      <w:pPr>
        <w:pStyle w:val="BodyText"/>
        <w:ind w:left="1097" w:right="1429" w:hanging="708"/>
        <w:spacing w:before="16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261.      Geavlete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B,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Multescu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Georgescu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D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Narrow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band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ima</w:t>
      </w:r>
      <w:r>
        <w:rPr>
          <w:sz w:val="22"/>
          <w:szCs w:val="22"/>
          <w:spacing w:val="-2"/>
        </w:rPr>
        <w:t>ging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cystoscopy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bipolar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plasma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vaporization for large nonmuscle-invasive bladder tumors--results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 a prospectiv</w:t>
      </w:r>
      <w:r>
        <w:rPr>
          <w:sz w:val="22"/>
          <w:szCs w:val="22"/>
          <w:spacing w:val="-1"/>
        </w:rPr>
        <w:t>e, randomized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comparison to the standard approach. Urology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2012;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79: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846.</w:t>
      </w:r>
    </w:p>
    <w:p>
      <w:pPr>
        <w:pStyle w:val="BodyText"/>
        <w:ind w:left="389"/>
        <w:spacing w:before="37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262.      Tschirdewahn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Harke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NN,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Hirner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 et al: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Narrow-band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assisted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cystoscopy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follow-up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107" w:right="386" w:hanging="3"/>
        <w:spacing w:before="37" w:line="224" w:lineRule="auto"/>
        <w:rPr>
          <w:sz w:val="22"/>
          <w:szCs w:val="22"/>
        </w:rPr>
      </w:pPr>
      <w:r>
        <w:rPr>
          <w:sz w:val="22"/>
          <w:szCs w:val="22"/>
        </w:rPr>
        <w:t>patients with transitional cell carcinoma of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</w:rPr>
        <w:t>the bla</w:t>
      </w:r>
      <w:r>
        <w:rPr>
          <w:sz w:val="22"/>
          <w:szCs w:val="22"/>
          <w:spacing w:val="-1"/>
        </w:rPr>
        <w:t>dder: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comparison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white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light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cystoscopy. World J Urol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2020;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38: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1509.</w:t>
      </w:r>
    </w:p>
    <w:p>
      <w:pPr>
        <w:pStyle w:val="BodyText"/>
        <w:ind w:left="389"/>
        <w:spacing w:before="34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263.      Murakami Y,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Matsumoto K,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Miyake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Real-world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patterns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</w:t>
      </w:r>
      <w:r>
        <w:rPr>
          <w:sz w:val="22"/>
          <w:szCs w:val="22"/>
          <w:spacing w:val="-2"/>
        </w:rPr>
        <w:t>ological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outcomes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107" w:right="618"/>
        <w:spacing w:before="38" w:line="225" w:lineRule="auto"/>
        <w:rPr>
          <w:sz w:val="22"/>
          <w:szCs w:val="22"/>
        </w:rPr>
      </w:pPr>
      <w:r>
        <w:rPr>
          <w:sz w:val="22"/>
          <w:szCs w:val="22"/>
        </w:rPr>
        <w:t>early relapse and refractory disease after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ba</w:t>
      </w:r>
      <w:r>
        <w:rPr>
          <w:sz w:val="22"/>
          <w:szCs w:val="22"/>
          <w:spacing w:val="-1"/>
        </w:rPr>
        <w:t>cillus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calmette-guérin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failure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non-muscle-invasive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cancer.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3"/>
        </w:rPr>
        <w:t>Int J 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2022;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b/>
          <w:bCs/>
          <w:spacing w:val="-3"/>
        </w:rPr>
        <w:t>29: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3"/>
        </w:rPr>
        <w:t>1195.</w:t>
      </w:r>
    </w:p>
    <w:p>
      <w:pPr>
        <w:pStyle w:val="BodyText"/>
        <w:ind w:left="389"/>
        <w:spacing w:before="32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264.      Lai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LY, Tafuri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SM,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Ginier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EC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Narrow band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vers</w:t>
      </w:r>
      <w:r>
        <w:rPr>
          <w:sz w:val="22"/>
          <w:szCs w:val="22"/>
          <w:spacing w:val="-2"/>
        </w:rPr>
        <w:t>us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white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light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cystoscopy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alone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for</w:t>
      </w:r>
    </w:p>
    <w:p>
      <w:pPr>
        <w:pStyle w:val="BodyText"/>
        <w:ind w:left="1109" w:right="592" w:hanging="9"/>
        <w:spacing w:before="36"/>
        <w:rPr>
          <w:sz w:val="22"/>
          <w:szCs w:val="22"/>
        </w:rPr>
      </w:pPr>
      <w:r>
        <w:rPr>
          <w:sz w:val="22"/>
          <w:szCs w:val="22"/>
        </w:rPr>
        <w:t>transurethral resection of non‐muscle </w:t>
      </w:r>
      <w:r>
        <w:rPr>
          <w:sz w:val="22"/>
          <w:szCs w:val="22"/>
          <w:spacing w:val="-1"/>
        </w:rPr>
        <w:t>invasive bladder cancer.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Cochrane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Database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 Systematic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Reviews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2022.</w:t>
      </w:r>
    </w:p>
    <w:p>
      <w:pPr>
        <w:pStyle w:val="BodyText"/>
        <w:ind w:left="1103" w:right="848" w:hanging="714"/>
        <w:spacing w:before="1" w:line="23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265.      Howard JM,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Cook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GS, Tverye 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Outcomes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of patients 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bacillus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calmette-gu&amp;eacute;rin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(bcg)-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unresponsive non-muscle invasive bladder cancer as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defined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u.S.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Food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drug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administration.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Bladder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2"/>
        </w:rPr>
        <w:t>2022; </w:t>
      </w:r>
      <w:r>
        <w:rPr>
          <w:sz w:val="22"/>
          <w:szCs w:val="22"/>
          <w:b/>
          <w:bCs/>
          <w:spacing w:val="-3"/>
        </w:rPr>
        <w:t>8: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303.</w:t>
      </w:r>
    </w:p>
    <w:p>
      <w:pPr>
        <w:pStyle w:val="BodyText"/>
        <w:ind w:left="1100" w:right="555" w:hanging="711"/>
        <w:spacing w:before="16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266.      Gravestock P,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Coulthard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N,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Veeratterapillay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Heer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R: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Systematic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review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meta-analy</w:t>
      </w:r>
      <w:r>
        <w:rPr>
          <w:sz w:val="22"/>
          <w:szCs w:val="22"/>
          <w:spacing w:val="-2"/>
        </w:rPr>
        <w:t>sis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of narrow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band imaging for non-muscle-invasive bladder cancer.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2021;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28: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12</w:t>
      </w:r>
      <w:r>
        <w:rPr>
          <w:sz w:val="22"/>
          <w:szCs w:val="22"/>
          <w:spacing w:val="-2"/>
        </w:rPr>
        <w:t>12.</w:t>
      </w:r>
    </w:p>
    <w:p>
      <w:pPr>
        <w:spacing w:line="224" w:lineRule="auto"/>
        <w:sectPr>
          <w:footerReference w:type="default" r:id="rId56"/>
          <w:pgSz w:w="12240" w:h="15840"/>
          <w:pgMar w:top="1224" w:right="342" w:bottom="1458" w:left="344" w:header="58" w:footer="805" w:gutter="0"/>
        </w:sectPr>
        <w:rPr>
          <w:sz w:val="22"/>
          <w:szCs w:val="22"/>
        </w:rPr>
      </w:pPr>
    </w:p>
    <w:p>
      <w:pPr>
        <w:pStyle w:val="BodyText"/>
        <w:ind w:left="1106" w:right="605" w:hanging="717"/>
        <w:spacing w:before="253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267.      Olsen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LH and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Genster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HG: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Prolonging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follow-up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intervals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non-invasive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bladder tumors: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controlled trial.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Scand J Urol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Nephrol Suppl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1995;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172: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33.</w:t>
      </w:r>
    </w:p>
    <w:p>
      <w:pPr>
        <w:pStyle w:val="BodyText"/>
        <w:ind w:left="1106" w:right="392" w:hanging="717"/>
        <w:spacing w:before="34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268.      Matsumoto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Kikuchi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E, Horiguchi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Late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recurrence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progression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non-muscle-invas</w:t>
      </w:r>
      <w:r>
        <w:rPr>
          <w:sz w:val="22"/>
          <w:szCs w:val="22"/>
          <w:spacing w:val="-2"/>
        </w:rPr>
        <w:t>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bladder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cancers after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5-year tumor-free periods.</w:t>
      </w:r>
      <w:r>
        <w:rPr>
          <w:sz w:val="22"/>
          <w:szCs w:val="22"/>
          <w:spacing w:val="-2"/>
        </w:rPr>
        <w:t xml:space="preserve"> Urology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2010;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75: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1385.</w:t>
      </w:r>
    </w:p>
    <w:p>
      <w:pPr>
        <w:pStyle w:val="BodyText"/>
        <w:ind w:left="1104" w:right="429" w:hanging="715"/>
        <w:spacing w:before="37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269.      Holmäng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S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Ströck V: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follow-up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cystoscopy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bacillus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calmette-guérin-treated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continue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after five tumour-free years?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Eur Urol 2012;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61: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503.</w:t>
      </w:r>
    </w:p>
    <w:p>
      <w:pPr>
        <w:pStyle w:val="BodyText"/>
        <w:ind w:left="389"/>
        <w:spacing w:before="37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270.      Sternberg</w:t>
      </w:r>
      <w:r>
        <w:rPr>
          <w:sz w:val="22"/>
          <w:szCs w:val="22"/>
          <w:spacing w:val="14"/>
          <w:w w:val="102"/>
        </w:rPr>
        <w:t xml:space="preserve"> </w:t>
      </w:r>
      <w:r>
        <w:rPr>
          <w:sz w:val="22"/>
          <w:szCs w:val="22"/>
          <w:spacing w:val="-1"/>
        </w:rPr>
        <w:t>IA,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Keren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Paz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GE,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Chen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 a</w:t>
      </w:r>
      <w:r>
        <w:rPr>
          <w:sz w:val="22"/>
          <w:szCs w:val="22"/>
          <w:spacing w:val="-2"/>
        </w:rPr>
        <w:t>l: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Upper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tract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imaging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surveillance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effective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diagnosing</w:t>
      </w:r>
    </w:p>
    <w:p>
      <w:pPr>
        <w:pStyle w:val="BodyText"/>
        <w:ind w:left="1104"/>
        <w:spacing w:before="35" w:line="20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upper tract recurrence in patients followed 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nonmuscle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invasive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2013;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190: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1187.</w:t>
      </w:r>
    </w:p>
    <w:p>
      <w:pPr>
        <w:pStyle w:val="BodyText"/>
        <w:ind w:left="389"/>
        <w:spacing w:before="36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271.      Park DS,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Hwang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JH,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Gong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al: 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analysis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efficacy,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safety,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cost-effectiveness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2"/>
        </w:rPr>
        <w:t xml:space="preserve"> fulguration</w:t>
      </w:r>
    </w:p>
    <w:p>
      <w:pPr>
        <w:pStyle w:val="BodyText"/>
        <w:ind w:left="1107" w:right="488" w:hanging="3"/>
        <w:spacing w:before="36" w:line="226" w:lineRule="auto"/>
        <w:rPr>
          <w:sz w:val="22"/>
          <w:szCs w:val="22"/>
        </w:rPr>
      </w:pPr>
      <w:r>
        <w:rPr>
          <w:sz w:val="22"/>
          <w:szCs w:val="22"/>
        </w:rPr>
        <w:t>under local anesthesia for small-sized recurrent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-1"/>
        </w:rPr>
        <w:t>asses: 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comparative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analysis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transurethral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bladder tumors in a matched cohort.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Endourol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2013; </w:t>
      </w:r>
      <w:r>
        <w:rPr>
          <w:sz w:val="22"/>
          <w:szCs w:val="22"/>
          <w:b/>
          <w:bCs/>
          <w:spacing w:val="-1"/>
        </w:rPr>
        <w:t>27: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1240.</w:t>
      </w:r>
    </w:p>
    <w:p>
      <w:pPr>
        <w:pStyle w:val="BodyText"/>
        <w:ind w:left="1114" w:right="828" w:hanging="725"/>
        <w:spacing w:before="30" w:line="232" w:lineRule="auto"/>
        <w:rPr>
          <w:sz w:val="22"/>
          <w:szCs w:val="22"/>
        </w:rPr>
      </w:pPr>
      <w:r>
        <w:rPr>
          <w:sz w:val="22"/>
          <w:szCs w:val="22"/>
        </w:rPr>
        <w:t>272.      Herr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</w:rPr>
        <w:t>HW: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Outpat</w:t>
      </w:r>
      <w:r>
        <w:rPr>
          <w:sz w:val="22"/>
          <w:szCs w:val="22"/>
          <w:spacing w:val="-1"/>
        </w:rPr>
        <w:t>ient flexible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cystoscopy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fulguration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 recurrent superficial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tumors.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Urol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5"/>
        </w:rPr>
        <w:t>1990;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5"/>
        </w:rPr>
        <w:t>144: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5"/>
        </w:rPr>
        <w:t>1365.</w:t>
      </w:r>
    </w:p>
    <w:p>
      <w:pPr>
        <w:pStyle w:val="BodyText"/>
        <w:ind w:left="1104" w:right="683" w:hanging="715"/>
        <w:spacing w:before="17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273.      Klein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FA and Whitmore WF,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Jr.: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papilloma: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Therapeutic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cost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effect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outpatient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department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management. Urology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1981;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18</w:t>
      </w:r>
      <w:r>
        <w:rPr>
          <w:sz w:val="22"/>
          <w:szCs w:val="22"/>
          <w:b/>
          <w:bCs/>
          <w:spacing w:val="-3"/>
        </w:rPr>
        <w:t>: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247.</w:t>
      </w:r>
    </w:p>
    <w:p>
      <w:pPr>
        <w:pStyle w:val="BodyText"/>
        <w:ind w:left="1099" w:right="593" w:hanging="710"/>
        <w:spacing w:before="35" w:line="23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274.      Rose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KM,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Huelster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HL,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Meeks JJ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Circula</w:t>
      </w:r>
      <w:r>
        <w:rPr>
          <w:sz w:val="22"/>
          <w:szCs w:val="22"/>
          <w:spacing w:val="-2"/>
        </w:rPr>
        <w:t>ting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urinary tumour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2"/>
        </w:rPr>
        <w:t>DNA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urothelial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carcinoma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-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upper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tract, lower tract and metastatic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disease.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Nat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Rev Urol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2023;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20</w:t>
      </w:r>
      <w:r>
        <w:rPr>
          <w:sz w:val="22"/>
          <w:szCs w:val="22"/>
          <w:b/>
          <w:bCs/>
          <w:spacing w:val="-2"/>
        </w:rPr>
        <w:t>:</w:t>
      </w:r>
      <w:r>
        <w:rPr>
          <w:sz w:val="22"/>
          <w:szCs w:val="22"/>
          <w:spacing w:val="-2"/>
        </w:rPr>
        <w:t xml:space="preserve"> 406.</w:t>
      </w:r>
    </w:p>
    <w:p>
      <w:pPr>
        <w:pStyle w:val="BodyText"/>
        <w:ind w:left="1103" w:right="698" w:hanging="714"/>
        <w:spacing w:before="18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275.      Carosella ED,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Ploussard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LeMaoult J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Desgrandchamps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F: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systematic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review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 immunothe</w:t>
      </w:r>
      <w:r>
        <w:rPr>
          <w:sz w:val="22"/>
          <w:szCs w:val="22"/>
          <w:spacing w:val="-2"/>
        </w:rPr>
        <w:t>rapy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urologic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cancer: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Evolving roles for targeting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of ctla-4, pd-1/pd-l1, 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hla-g.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2"/>
        </w:rPr>
        <w:t>Eur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Urol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2015;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68: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267.</w:t>
      </w:r>
    </w:p>
    <w:p>
      <w:pPr>
        <w:pStyle w:val="BodyText"/>
        <w:ind w:left="389"/>
        <w:spacing w:before="38" w:line="2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276.      Shore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ND,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Boorjian SA,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Canter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DJ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Intravesical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rad-ifnα/syn3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high-gr</w:t>
      </w:r>
      <w:r>
        <w:rPr>
          <w:sz w:val="22"/>
          <w:szCs w:val="22"/>
          <w:spacing w:val="-2"/>
        </w:rPr>
        <w:t>ade,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bacillus</w:t>
      </w:r>
    </w:p>
    <w:p>
      <w:pPr>
        <w:pStyle w:val="BodyText"/>
        <w:ind w:left="1108" w:right="439" w:hanging="1"/>
        <w:spacing w:before="36" w:line="232" w:lineRule="auto"/>
        <w:rPr>
          <w:sz w:val="22"/>
          <w:szCs w:val="22"/>
        </w:rPr>
      </w:pPr>
      <w:r>
        <w:rPr>
          <w:sz w:val="22"/>
          <w:szCs w:val="22"/>
        </w:rPr>
        <w:t>calmette-guerin-refractory or relapsed non-muscle-invasive</w:t>
      </w:r>
      <w:r>
        <w:rPr>
          <w:sz w:val="22"/>
          <w:szCs w:val="22"/>
          <w:spacing w:val="-1"/>
        </w:rPr>
        <w:t xml:space="preserve"> bladder cancer: 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study. J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4"/>
        </w:rPr>
        <w:t>Clin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4"/>
        </w:rPr>
        <w:t>Oncol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4"/>
        </w:rPr>
        <w:t>2017;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35: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4"/>
        </w:rPr>
        <w:t>3410.</w:t>
      </w:r>
    </w:p>
    <w:p>
      <w:pPr>
        <w:pStyle w:val="BodyText"/>
        <w:ind w:left="1104" w:right="978" w:hanging="715"/>
        <w:spacing w:before="17" w:line="23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277.      Suderman J,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St-Laurent MP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Black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PC: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Il-15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superagonist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nai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bcg-unresponsive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non-muscle-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invasive bladder cancer.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Eur Uro</w:t>
      </w:r>
      <w:r>
        <w:rPr>
          <w:sz w:val="22"/>
          <w:szCs w:val="22"/>
          <w:spacing w:val="-2"/>
        </w:rPr>
        <w:t>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2023; </w:t>
      </w:r>
      <w:r>
        <w:rPr>
          <w:sz w:val="22"/>
          <w:szCs w:val="22"/>
          <w:b/>
          <w:bCs/>
          <w:spacing w:val="-2"/>
        </w:rPr>
        <w:t>83: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581.</w:t>
      </w:r>
    </w:p>
    <w:p>
      <w:pPr>
        <w:pStyle w:val="BodyText"/>
        <w:ind w:left="1106" w:right="537" w:hanging="717"/>
        <w:spacing w:before="19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278.      Del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Giudice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F,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Barchetti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G,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De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Berardinis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 al: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rospective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assessment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2"/>
        </w:rPr>
        <w:t>vesical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imaging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reporting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data system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(vi-rads) and its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-1"/>
        </w:rPr>
        <w:t>ical impact on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management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high-risk non-muscle-invasive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bladder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 patients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candidate for repeated transurethral resection.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U</w:t>
      </w:r>
      <w:r>
        <w:rPr>
          <w:sz w:val="22"/>
          <w:szCs w:val="22"/>
          <w:spacing w:val="-2"/>
        </w:rPr>
        <w:t>rol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2020;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77: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101.</w:t>
      </w:r>
    </w:p>
    <w:sectPr>
      <w:footerReference w:type="default" r:id="rId57"/>
      <w:pgSz w:w="12240" w:h="15840"/>
      <w:pgMar w:top="1224" w:right="342" w:bottom="1458" w:left="344" w:header="58" w:footer="805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166"/>
      <w:spacing w:after="238" w:line="227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1</w:t>
    </w:r>
  </w:p>
  <w:p>
    <w:pPr>
      <w:ind w:left="2178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073"/>
      <w:spacing w:after="238" w:line="227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2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076"/>
      <w:spacing w:after="240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3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070"/>
      <w:spacing w:after="238" w:line="227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2"/>
      </w:rPr>
      <w:t>4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076"/>
      <w:spacing w:after="240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5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075"/>
      <w:spacing w:after="238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6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077"/>
      <w:spacing w:after="236" w:line="227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7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075"/>
      <w:spacing w:after="238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8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076"/>
      <w:spacing w:after="238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9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76"/>
      <w:spacing w:after="241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-3"/>
      </w:rPr>
      <w:t>10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76"/>
      <w:spacing w:after="238" w:line="227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-3"/>
      </w:rPr>
      <w:t>11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76"/>
      <w:spacing w:after="238" w:line="227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-3"/>
      </w:rPr>
      <w:t>12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76"/>
      <w:spacing w:after="241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-3"/>
      </w:rPr>
      <w:t>13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76"/>
      <w:spacing w:after="238" w:line="227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-3"/>
      </w:rPr>
      <w:t>14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76"/>
      <w:spacing w:after="241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-3"/>
      </w:rPr>
      <w:t>15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76"/>
      <w:spacing w:after="241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-3"/>
      </w:rPr>
      <w:t>16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76"/>
      <w:spacing w:after="238" w:line="227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-3"/>
      </w:rPr>
      <w:t>17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76"/>
      <w:spacing w:after="241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-3"/>
      </w:rPr>
      <w:t>18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76"/>
      <w:spacing w:after="241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-3"/>
      </w:rPr>
      <w:t>19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60"/>
      <w:spacing w:after="241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2"/>
      </w:rPr>
      <w:t>20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60"/>
      <w:spacing w:after="238" w:line="227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2"/>
      </w:rPr>
      <w:t>21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60"/>
      <w:spacing w:after="238" w:line="227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2"/>
      </w:rPr>
      <w:t>22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60"/>
      <w:spacing w:after="241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2"/>
      </w:rPr>
      <w:t>23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60"/>
      <w:spacing w:after="238" w:line="227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2"/>
      </w:rPr>
      <w:t>24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60"/>
      <w:spacing w:after="241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2"/>
      </w:rPr>
      <w:t>25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60"/>
      <w:spacing w:after="241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2"/>
      </w:rPr>
      <w:t>26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60"/>
      <w:spacing w:after="238" w:line="227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2"/>
      </w:rPr>
      <w:t>27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60"/>
      <w:spacing w:after="241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2"/>
      </w:rPr>
      <w:t>28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60"/>
      <w:spacing w:after="241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2"/>
      </w:rPr>
      <w:t>29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63"/>
      <w:spacing w:after="241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30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63"/>
      <w:spacing w:after="241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31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63"/>
      <w:spacing w:after="241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32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63"/>
      <w:spacing w:after="241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33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63"/>
      <w:spacing w:after="241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34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63"/>
      <w:spacing w:after="241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35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63"/>
      <w:spacing w:after="241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36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63"/>
      <w:spacing w:after="241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37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63"/>
      <w:spacing w:after="241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38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63"/>
      <w:spacing w:after="241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39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57"/>
      <w:spacing w:after="241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3"/>
      </w:rPr>
      <w:t>40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57"/>
      <w:spacing w:after="238" w:line="227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3"/>
      </w:rPr>
      <w:t>41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57"/>
      <w:spacing w:after="238" w:line="227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3"/>
      </w:rPr>
      <w:t>42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57"/>
      <w:spacing w:after="241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3"/>
      </w:rPr>
      <w:t>43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57"/>
      <w:spacing w:after="238" w:line="227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3"/>
      </w:rPr>
      <w:t>44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57"/>
      <w:spacing w:after="241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3"/>
      </w:rPr>
      <w:t>45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57"/>
      <w:spacing w:after="241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3"/>
      </w:rPr>
      <w:t>46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57"/>
      <w:spacing w:after="238" w:line="227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3"/>
      </w:rPr>
      <w:t>47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57"/>
      <w:spacing w:after="241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3"/>
      </w:rPr>
      <w:t>48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57"/>
      <w:spacing w:after="241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  <w:spacing w:val="3"/>
      </w:rPr>
      <w:t>49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63"/>
      <w:spacing w:after="241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50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63"/>
      <w:spacing w:after="241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51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63"/>
      <w:spacing w:after="241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52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63"/>
      <w:spacing w:after="241" w:line="224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53</w:t>
    </w:r>
  </w:p>
  <w:p>
    <w:pPr>
      <w:ind w:left="2102"/>
      <w:spacing w:line="194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011E31"/>
      </w:rPr>
      <w:t>Copyright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© 2024 </w:t>
    </w:r>
    <w:r>
      <w:rPr>
        <w:rFonts w:ascii="Arial" w:hAnsi="Arial" w:eastAsia="Arial" w:cs="Arial"/>
        <w:sz w:val="19"/>
        <w:szCs w:val="19"/>
        <w:color w:val="011E31"/>
      </w:rPr>
      <w:t>American</w:t>
    </w:r>
    <w:r>
      <w:rPr>
        <w:rFonts w:ascii="Arial" w:hAnsi="Arial" w:eastAsia="Arial" w:cs="Arial"/>
        <w:sz w:val="19"/>
        <w:szCs w:val="19"/>
        <w:color w:val="011E31"/>
        <w:spacing w:val="30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Urological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Association</w:t>
    </w:r>
    <w:r>
      <w:rPr>
        <w:rFonts w:ascii="Arial" w:hAnsi="Arial" w:eastAsia="Arial" w:cs="Arial"/>
        <w:sz w:val="19"/>
        <w:szCs w:val="19"/>
        <w:color w:val="011E31"/>
        <w:spacing w:val="19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Education</w:t>
    </w:r>
    <w:r>
      <w:rPr>
        <w:rFonts w:ascii="Arial" w:hAnsi="Arial" w:eastAsia="Arial" w:cs="Arial"/>
        <w:sz w:val="19"/>
        <w:szCs w:val="19"/>
        <w:color w:val="011E31"/>
        <w:spacing w:val="19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and</w:t>
    </w:r>
    <w:r>
      <w:rPr>
        <w:rFonts w:ascii="Arial" w:hAnsi="Arial" w:eastAsia="Arial" w:cs="Arial"/>
        <w:sz w:val="19"/>
        <w:szCs w:val="19"/>
        <w:color w:val="011E31"/>
        <w:spacing w:val="17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Research</w:t>
    </w:r>
    <w:r>
      <w:rPr>
        <w:rFonts w:ascii="Arial" w:hAnsi="Arial" w:eastAsia="Arial" w:cs="Arial"/>
        <w:sz w:val="19"/>
        <w:szCs w:val="19"/>
        <w:color w:val="011E31"/>
        <w:spacing w:val="19"/>
      </w:rPr>
      <w:t>,</w:t>
    </w:r>
    <w:r>
      <w:rPr>
        <w:rFonts w:ascii="Arial" w:hAnsi="Arial" w:eastAsia="Arial" w:cs="Arial"/>
        <w:sz w:val="19"/>
        <w:szCs w:val="19"/>
        <w:color w:val="011E31"/>
        <w:spacing w:val="2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011E31"/>
      </w:rPr>
      <w:t>Inc</w:t>
    </w:r>
    <w:r>
      <w:rPr>
        <w:rFonts w:ascii="Arial" w:hAnsi="Arial" w:eastAsia="Arial" w:cs="Arial"/>
        <w:sz w:val="19"/>
        <w:szCs w:val="19"/>
        <w:color w:val="011E31"/>
        <w:spacing w:val="19"/>
      </w:rPr>
      <w:t>. ®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53" w:line="224" w:lineRule="auto"/>
      <w:jc w:val="right"/>
      <w:rPr>
        <w:rFonts w:ascii="Calibri" w:hAnsi="Calibri" w:eastAsia="Calibri" w:cs="Calibri"/>
        <w:sz w:val="19"/>
        <w:szCs w:val="19"/>
      </w:rPr>
    </w:pPr>
    <w:r>
      <w:rPr>
        <w:rFonts w:ascii="Calibri" w:hAnsi="Calibri" w:eastAsia="Calibri" w:cs="Calibri"/>
        <w:sz w:val="19"/>
        <w:szCs w:val="19"/>
        <w:spacing w:val="3"/>
      </w:rPr>
      <w:t>Any</w:t>
    </w:r>
    <w:r>
      <w:rPr>
        <w:rFonts w:ascii="Calibri" w:hAnsi="Calibri" w:eastAsia="Calibri" w:cs="Calibri"/>
        <w:sz w:val="19"/>
        <w:szCs w:val="19"/>
        <w:spacing w:val="18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person or company accessing this guideline</w:t>
    </w:r>
    <w:r>
      <w:rPr>
        <w:rFonts w:ascii="Calibri" w:hAnsi="Calibri" w:eastAsia="Calibri" w:cs="Calibri"/>
        <w:sz w:val="19"/>
        <w:szCs w:val="19"/>
        <w:spacing w:val="7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with</w:t>
    </w:r>
    <w:r>
      <w:rPr>
        <w:rFonts w:ascii="Calibri" w:hAnsi="Calibri" w:eastAsia="Calibri" w:cs="Calibri"/>
        <w:sz w:val="19"/>
        <w:szCs w:val="19"/>
        <w:spacing w:val="6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the</w:t>
    </w:r>
    <w:r>
      <w:rPr>
        <w:rFonts w:ascii="Calibri" w:hAnsi="Calibri" w:eastAsia="Calibri" w:cs="Calibri"/>
        <w:sz w:val="19"/>
        <w:szCs w:val="19"/>
        <w:spacing w:val="15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intent</w:t>
    </w:r>
    <w:r>
      <w:rPr>
        <w:rFonts w:ascii="Calibri" w:hAnsi="Calibri" w:eastAsia="Calibri" w:cs="Calibri"/>
        <w:sz w:val="19"/>
        <w:szCs w:val="19"/>
        <w:spacing w:val="11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of</w:t>
    </w:r>
    <w:r>
      <w:rPr>
        <w:rFonts w:ascii="Calibri" w:hAnsi="Calibri" w:eastAsia="Calibri" w:cs="Calibri"/>
        <w:sz w:val="19"/>
        <w:szCs w:val="19"/>
        <w:spacing w:val="13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using</w:t>
    </w:r>
    <w:r>
      <w:rPr>
        <w:rFonts w:ascii="Calibri" w:hAnsi="Calibri" w:eastAsia="Calibri" w:cs="Calibri"/>
        <w:sz w:val="19"/>
        <w:szCs w:val="19"/>
        <w:spacing w:val="5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the</w:t>
    </w:r>
    <w:r>
      <w:rPr>
        <w:rFonts w:ascii="Calibri" w:hAnsi="Calibri" w:eastAsia="Calibri" w:cs="Calibri"/>
        <w:sz w:val="19"/>
        <w:szCs w:val="19"/>
        <w:spacing w:val="7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guideline</w:t>
    </w:r>
    <w:r>
      <w:rPr>
        <w:rFonts w:ascii="Calibri" w:hAnsi="Calibri" w:eastAsia="Calibri" w:cs="Calibri"/>
        <w:sz w:val="19"/>
        <w:szCs w:val="19"/>
        <w:spacing w:val="5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for</w:t>
    </w:r>
    <w:r>
      <w:rPr>
        <w:rFonts w:ascii="Calibri" w:hAnsi="Calibri" w:eastAsia="Calibri" w:cs="Calibri"/>
        <w:sz w:val="19"/>
        <w:szCs w:val="19"/>
        <w:spacing w:val="20"/>
        <w:w w:val="102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promotional</w:t>
    </w:r>
    <w:r>
      <w:rPr>
        <w:rFonts w:ascii="Calibri" w:hAnsi="Calibri" w:eastAsia="Calibri" w:cs="Calibri"/>
        <w:sz w:val="19"/>
        <w:szCs w:val="19"/>
        <w:spacing w:val="17"/>
        <w:w w:val="102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purposes</w:t>
    </w:r>
    <w:r>
      <w:rPr>
        <w:rFonts w:ascii="Calibri" w:hAnsi="Calibri" w:eastAsia="Calibri" w:cs="Calibri"/>
        <w:sz w:val="19"/>
        <w:szCs w:val="19"/>
        <w:spacing w:val="18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must</w:t>
    </w:r>
    <w:r>
      <w:rPr>
        <w:rFonts w:ascii="Calibri" w:hAnsi="Calibri" w:eastAsia="Calibri" w:cs="Calibri"/>
        <w:sz w:val="19"/>
        <w:szCs w:val="19"/>
        <w:spacing w:val="9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obtain</w:t>
    </w:r>
    <w:r>
      <w:rPr>
        <w:rFonts w:ascii="Calibri" w:hAnsi="Calibri" w:eastAsia="Calibri" w:cs="Calibri"/>
        <w:sz w:val="19"/>
        <w:szCs w:val="19"/>
        <w:spacing w:val="12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a</w:t>
    </w:r>
    <w:r>
      <w:rPr>
        <w:rFonts w:ascii="Calibri" w:hAnsi="Calibri" w:eastAsia="Calibri" w:cs="Calibri"/>
        <w:sz w:val="19"/>
        <w:szCs w:val="19"/>
        <w:spacing w:val="3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licensable</w:t>
    </w:r>
    <w:r>
      <w:rPr>
        <w:rFonts w:ascii="Calibri" w:hAnsi="Calibri" w:eastAsia="Calibri" w:cs="Calibri"/>
        <w:sz w:val="19"/>
        <w:szCs w:val="19"/>
        <w:spacing w:val="10"/>
      </w:rPr>
      <w:t xml:space="preserve"> </w:t>
    </w:r>
    <w:r>
      <w:rPr>
        <w:rFonts w:ascii="Calibri" w:hAnsi="Calibri" w:eastAsia="Calibri" w:cs="Calibri"/>
        <w:sz w:val="19"/>
        <w:szCs w:val="19"/>
        <w:spacing w:val="2"/>
      </w:rPr>
      <w:t>copy.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53" w:line="224" w:lineRule="auto"/>
      <w:jc w:val="right"/>
      <w:rPr>
        <w:rFonts w:ascii="Calibri" w:hAnsi="Calibri" w:eastAsia="Calibri" w:cs="Calibri"/>
        <w:sz w:val="19"/>
        <w:szCs w:val="19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448944</wp:posOffset>
          </wp:positionH>
          <wp:positionV relativeFrom="page">
            <wp:posOffset>304863</wp:posOffset>
          </wp:positionV>
          <wp:extent cx="1202689" cy="431736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7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hAnsi="Calibri" w:eastAsia="Calibri" w:cs="Calibri"/>
        <w:sz w:val="19"/>
        <w:szCs w:val="19"/>
        <w:spacing w:val="3"/>
      </w:rPr>
      <w:t>Any</w:t>
    </w:r>
    <w:r>
      <w:rPr>
        <w:rFonts w:ascii="Calibri" w:hAnsi="Calibri" w:eastAsia="Calibri" w:cs="Calibri"/>
        <w:sz w:val="19"/>
        <w:szCs w:val="19"/>
        <w:spacing w:val="18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person or company accessing this guideline</w:t>
    </w:r>
    <w:r>
      <w:rPr>
        <w:rFonts w:ascii="Calibri" w:hAnsi="Calibri" w:eastAsia="Calibri" w:cs="Calibri"/>
        <w:sz w:val="19"/>
        <w:szCs w:val="19"/>
        <w:spacing w:val="7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with</w:t>
    </w:r>
    <w:r>
      <w:rPr>
        <w:rFonts w:ascii="Calibri" w:hAnsi="Calibri" w:eastAsia="Calibri" w:cs="Calibri"/>
        <w:sz w:val="19"/>
        <w:szCs w:val="19"/>
        <w:spacing w:val="6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the</w:t>
    </w:r>
    <w:r>
      <w:rPr>
        <w:rFonts w:ascii="Calibri" w:hAnsi="Calibri" w:eastAsia="Calibri" w:cs="Calibri"/>
        <w:sz w:val="19"/>
        <w:szCs w:val="19"/>
        <w:spacing w:val="15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intent</w:t>
    </w:r>
    <w:r>
      <w:rPr>
        <w:rFonts w:ascii="Calibri" w:hAnsi="Calibri" w:eastAsia="Calibri" w:cs="Calibri"/>
        <w:sz w:val="19"/>
        <w:szCs w:val="19"/>
        <w:spacing w:val="11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of</w:t>
    </w:r>
    <w:r>
      <w:rPr>
        <w:rFonts w:ascii="Calibri" w:hAnsi="Calibri" w:eastAsia="Calibri" w:cs="Calibri"/>
        <w:sz w:val="19"/>
        <w:szCs w:val="19"/>
        <w:spacing w:val="13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using</w:t>
    </w:r>
    <w:r>
      <w:rPr>
        <w:rFonts w:ascii="Calibri" w:hAnsi="Calibri" w:eastAsia="Calibri" w:cs="Calibri"/>
        <w:sz w:val="19"/>
        <w:szCs w:val="19"/>
        <w:spacing w:val="5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the</w:t>
    </w:r>
    <w:r>
      <w:rPr>
        <w:rFonts w:ascii="Calibri" w:hAnsi="Calibri" w:eastAsia="Calibri" w:cs="Calibri"/>
        <w:sz w:val="19"/>
        <w:szCs w:val="19"/>
        <w:spacing w:val="7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guideline</w:t>
    </w:r>
    <w:r>
      <w:rPr>
        <w:rFonts w:ascii="Calibri" w:hAnsi="Calibri" w:eastAsia="Calibri" w:cs="Calibri"/>
        <w:sz w:val="19"/>
        <w:szCs w:val="19"/>
        <w:spacing w:val="5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for</w:t>
    </w:r>
    <w:r>
      <w:rPr>
        <w:rFonts w:ascii="Calibri" w:hAnsi="Calibri" w:eastAsia="Calibri" w:cs="Calibri"/>
        <w:sz w:val="19"/>
        <w:szCs w:val="19"/>
        <w:spacing w:val="20"/>
        <w:w w:val="102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promotional</w:t>
    </w:r>
    <w:r>
      <w:rPr>
        <w:rFonts w:ascii="Calibri" w:hAnsi="Calibri" w:eastAsia="Calibri" w:cs="Calibri"/>
        <w:sz w:val="19"/>
        <w:szCs w:val="19"/>
        <w:spacing w:val="17"/>
        <w:w w:val="102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purposes</w:t>
    </w:r>
    <w:r>
      <w:rPr>
        <w:rFonts w:ascii="Calibri" w:hAnsi="Calibri" w:eastAsia="Calibri" w:cs="Calibri"/>
        <w:sz w:val="19"/>
        <w:szCs w:val="19"/>
        <w:spacing w:val="18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must</w:t>
    </w:r>
    <w:r>
      <w:rPr>
        <w:rFonts w:ascii="Calibri" w:hAnsi="Calibri" w:eastAsia="Calibri" w:cs="Calibri"/>
        <w:sz w:val="19"/>
        <w:szCs w:val="19"/>
        <w:spacing w:val="9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obtain</w:t>
    </w:r>
    <w:r>
      <w:rPr>
        <w:rFonts w:ascii="Calibri" w:hAnsi="Calibri" w:eastAsia="Calibri" w:cs="Calibri"/>
        <w:sz w:val="19"/>
        <w:szCs w:val="19"/>
        <w:spacing w:val="12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a</w:t>
    </w:r>
    <w:r>
      <w:rPr>
        <w:rFonts w:ascii="Calibri" w:hAnsi="Calibri" w:eastAsia="Calibri" w:cs="Calibri"/>
        <w:sz w:val="19"/>
        <w:szCs w:val="19"/>
        <w:spacing w:val="3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licensable</w:t>
    </w:r>
    <w:r>
      <w:rPr>
        <w:rFonts w:ascii="Calibri" w:hAnsi="Calibri" w:eastAsia="Calibri" w:cs="Calibri"/>
        <w:sz w:val="19"/>
        <w:szCs w:val="19"/>
        <w:spacing w:val="10"/>
      </w:rPr>
      <w:t xml:space="preserve"> </w:t>
    </w:r>
    <w:r>
      <w:rPr>
        <w:rFonts w:ascii="Calibri" w:hAnsi="Calibri" w:eastAsia="Calibri" w:cs="Calibri"/>
        <w:sz w:val="19"/>
        <w:szCs w:val="19"/>
        <w:spacing w:val="2"/>
      </w:rPr>
      <w:t>copy.</w:t>
    </w:r>
  </w:p>
  <w:p>
    <w:pPr>
      <w:spacing w:line="360" w:lineRule="auto"/>
      <w:rPr>
        <w:rFonts w:ascii="Arial"/>
        <w:sz w:val="21"/>
      </w:rPr>
    </w:pPr>
    <w:r/>
  </w:p>
  <w:p>
    <w:pPr>
      <w:pStyle w:val="BodyText"/>
      <w:ind w:left="6453"/>
      <w:spacing w:before="70" w:line="205" w:lineRule="auto"/>
      <w:rPr>
        <w:sz w:val="24"/>
        <w:szCs w:val="24"/>
      </w:rPr>
    </w:pPr>
    <w:r>
      <w:rPr>
        <w:sz w:val="24"/>
        <w:szCs w:val="24"/>
        <w:b/>
        <w:bCs/>
        <w:color w:val="005679"/>
        <w:spacing w:val="-4"/>
      </w:rPr>
      <w:t>Non-Muscle</w:t>
    </w:r>
    <w:r>
      <w:rPr>
        <w:sz w:val="24"/>
        <w:szCs w:val="24"/>
        <w:color w:val="005679"/>
        <w:spacing w:val="14"/>
        <w:w w:val="101"/>
      </w:rPr>
      <w:t xml:space="preserve"> </w:t>
    </w:r>
    <w:r>
      <w:rPr>
        <w:sz w:val="24"/>
        <w:szCs w:val="24"/>
        <w:b/>
        <w:bCs/>
        <w:color w:val="005679"/>
        <w:spacing w:val="-4"/>
      </w:rPr>
      <w:t>Invasive</w:t>
    </w:r>
    <w:r>
      <w:rPr>
        <w:sz w:val="24"/>
        <w:szCs w:val="24"/>
        <w:color w:val="005679"/>
        <w:spacing w:val="16"/>
        <w:w w:val="101"/>
      </w:rPr>
      <w:t xml:space="preserve"> </w:t>
    </w:r>
    <w:r>
      <w:rPr>
        <w:sz w:val="24"/>
        <w:szCs w:val="24"/>
        <w:b/>
        <w:bCs/>
        <w:color w:val="005679"/>
        <w:spacing w:val="-4"/>
      </w:rPr>
      <w:t>B</w:t>
    </w:r>
    <w:r>
      <w:rPr>
        <w:sz w:val="24"/>
        <w:szCs w:val="24"/>
        <w:b/>
        <w:bCs/>
        <w:color w:val="005679"/>
        <w:spacing w:val="-5"/>
      </w:rPr>
      <w:t>ladder</w:t>
    </w:r>
    <w:r>
      <w:rPr>
        <w:sz w:val="24"/>
        <w:szCs w:val="24"/>
        <w:color w:val="005679"/>
        <w:spacing w:val="13"/>
        <w:w w:val="101"/>
      </w:rPr>
      <w:t xml:space="preserve"> </w:t>
    </w:r>
    <w:r>
      <w:rPr>
        <w:sz w:val="24"/>
        <w:szCs w:val="24"/>
        <w:b/>
        <w:bCs/>
        <w:color w:val="005679"/>
        <w:spacing w:val="-5"/>
      </w:rPr>
      <w:t>Cancer</w:t>
    </w:r>
    <w:r>
      <w:rPr>
        <w:sz w:val="24"/>
        <w:szCs w:val="24"/>
        <w:color w:val="005679"/>
        <w:spacing w:val="20"/>
        <w:w w:val="101"/>
      </w:rPr>
      <w:t xml:space="preserve"> </w:t>
    </w:r>
    <w:r>
      <w:rPr>
        <w:sz w:val="24"/>
        <w:szCs w:val="24"/>
        <w:b/>
        <w:bCs/>
        <w:color w:val="005679"/>
        <w:spacing w:val="-5"/>
      </w:rPr>
      <w:t>(NMIBC)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Cambria Math" w:hAnsi="Cambria Math" w:eastAsia="Cambria Math" w:cs="Cambria Math"/>
      <w:sz w:val="25"/>
      <w:szCs w:val="25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6.xml"/><Relationship Id="rId8" Type="http://schemas.openxmlformats.org/officeDocument/2006/relationships/footer" Target="footer5.xml"/><Relationship Id="rId7" Type="http://schemas.openxmlformats.org/officeDocument/2006/relationships/footer" Target="footer4.xml"/><Relationship Id="rId60" Type="http://schemas.openxmlformats.org/officeDocument/2006/relationships/fontTable" Target="fontTable.xml"/><Relationship Id="rId6" Type="http://schemas.openxmlformats.org/officeDocument/2006/relationships/footer" Target="footer3.xml"/><Relationship Id="rId59" Type="http://schemas.openxmlformats.org/officeDocument/2006/relationships/styles" Target="styles.xml"/><Relationship Id="rId58" Type="http://schemas.openxmlformats.org/officeDocument/2006/relationships/settings" Target="settings.xml"/><Relationship Id="rId57" Type="http://schemas.openxmlformats.org/officeDocument/2006/relationships/footer" Target="footer53.xml"/><Relationship Id="rId56" Type="http://schemas.openxmlformats.org/officeDocument/2006/relationships/footer" Target="footer52.xml"/><Relationship Id="rId55" Type="http://schemas.openxmlformats.org/officeDocument/2006/relationships/footer" Target="footer51.xml"/><Relationship Id="rId54" Type="http://schemas.openxmlformats.org/officeDocument/2006/relationships/footer" Target="footer50.xml"/><Relationship Id="rId53" Type="http://schemas.openxmlformats.org/officeDocument/2006/relationships/footer" Target="footer49.xml"/><Relationship Id="rId52" Type="http://schemas.openxmlformats.org/officeDocument/2006/relationships/footer" Target="footer48.xml"/><Relationship Id="rId51" Type="http://schemas.openxmlformats.org/officeDocument/2006/relationships/footer" Target="footer47.xml"/><Relationship Id="rId50" Type="http://schemas.openxmlformats.org/officeDocument/2006/relationships/footer" Target="footer46.xml"/><Relationship Id="rId5" Type="http://schemas.openxmlformats.org/officeDocument/2006/relationships/footer" Target="footer2.xml"/><Relationship Id="rId49" Type="http://schemas.openxmlformats.org/officeDocument/2006/relationships/footer" Target="footer45.xml"/><Relationship Id="rId48" Type="http://schemas.openxmlformats.org/officeDocument/2006/relationships/footer" Target="footer44.xml"/><Relationship Id="rId47" Type="http://schemas.openxmlformats.org/officeDocument/2006/relationships/footer" Target="footer43.xml"/><Relationship Id="rId46" Type="http://schemas.openxmlformats.org/officeDocument/2006/relationships/footer" Target="footer42.xml"/><Relationship Id="rId45" Type="http://schemas.openxmlformats.org/officeDocument/2006/relationships/footer" Target="footer41.xml"/><Relationship Id="rId44" Type="http://schemas.openxmlformats.org/officeDocument/2006/relationships/footer" Target="footer40.xml"/><Relationship Id="rId43" Type="http://schemas.openxmlformats.org/officeDocument/2006/relationships/footer" Target="footer39.xml"/><Relationship Id="rId42" Type="http://schemas.openxmlformats.org/officeDocument/2006/relationships/footer" Target="footer38.xml"/><Relationship Id="rId41" Type="http://schemas.openxmlformats.org/officeDocument/2006/relationships/footer" Target="footer37.xml"/><Relationship Id="rId40" Type="http://schemas.openxmlformats.org/officeDocument/2006/relationships/footer" Target="footer36.xml"/><Relationship Id="rId4" Type="http://schemas.openxmlformats.org/officeDocument/2006/relationships/header" Target="header2.xml"/><Relationship Id="rId39" Type="http://schemas.openxmlformats.org/officeDocument/2006/relationships/footer" Target="footer35.xml"/><Relationship Id="rId38" Type="http://schemas.openxmlformats.org/officeDocument/2006/relationships/footer" Target="footer34.xml"/><Relationship Id="rId37" Type="http://schemas.openxmlformats.org/officeDocument/2006/relationships/footer" Target="footer33.xml"/><Relationship Id="rId36" Type="http://schemas.openxmlformats.org/officeDocument/2006/relationships/footer" Target="footer32.xml"/><Relationship Id="rId35" Type="http://schemas.openxmlformats.org/officeDocument/2006/relationships/footer" Target="footer31.xml"/><Relationship Id="rId34" Type="http://schemas.openxmlformats.org/officeDocument/2006/relationships/footer" Target="footer30.xml"/><Relationship Id="rId33" Type="http://schemas.openxmlformats.org/officeDocument/2006/relationships/footer" Target="footer29.xml"/><Relationship Id="rId32" Type="http://schemas.openxmlformats.org/officeDocument/2006/relationships/footer" Target="footer28.xml"/><Relationship Id="rId31" Type="http://schemas.openxmlformats.org/officeDocument/2006/relationships/footer" Target="footer27.xml"/><Relationship Id="rId30" Type="http://schemas.openxmlformats.org/officeDocument/2006/relationships/footer" Target="footer26.xml"/><Relationship Id="rId3" Type="http://schemas.openxmlformats.org/officeDocument/2006/relationships/image" Target="media/image1.jpeg"/><Relationship Id="rId29" Type="http://schemas.openxmlformats.org/officeDocument/2006/relationships/footer" Target="footer25.xml"/><Relationship Id="rId28" Type="http://schemas.openxmlformats.org/officeDocument/2006/relationships/footer" Target="footer24.xml"/><Relationship Id="rId27" Type="http://schemas.openxmlformats.org/officeDocument/2006/relationships/footer" Target="footer23.xml"/><Relationship Id="rId26" Type="http://schemas.openxmlformats.org/officeDocument/2006/relationships/footer" Target="footer22.xml"/><Relationship Id="rId25" Type="http://schemas.openxmlformats.org/officeDocument/2006/relationships/footer" Target="footer21.xml"/><Relationship Id="rId24" Type="http://schemas.openxmlformats.org/officeDocument/2006/relationships/footer" Target="footer20.xml"/><Relationship Id="rId23" Type="http://schemas.openxmlformats.org/officeDocument/2006/relationships/footer" Target="footer19.xml"/><Relationship Id="rId22" Type="http://schemas.openxmlformats.org/officeDocument/2006/relationships/footer" Target="footer18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footer" Target="footer1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hyperlink" Target="https://www.auanet.org/about-us/bcg-shortage-info" TargetMode="External"/><Relationship Id="rId16" Type="http://schemas.openxmlformats.org/officeDocument/2006/relationships/footer" Target="footer13.xml"/><Relationship Id="rId15" Type="http://schemas.openxmlformats.org/officeDocument/2006/relationships/footer" Target="footer12.xml"/><Relationship Id="rId14" Type="http://schemas.openxmlformats.org/officeDocument/2006/relationships/footer" Target="footer11.xml"/><Relationship Id="rId13" Type="http://schemas.openxmlformats.org/officeDocument/2006/relationships/footer" Target="footer10.xml"/><Relationship Id="rId12" Type="http://schemas.openxmlformats.org/officeDocument/2006/relationships/footer" Target="footer9.xml"/><Relationship Id="rId11" Type="http://schemas.openxmlformats.org/officeDocument/2006/relationships/footer" Target="footer8.xml"/><Relationship Id="rId10" Type="http://schemas.openxmlformats.org/officeDocument/2006/relationships/footer" Target="footer7.xml"/><Relationship Id="rId1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for Microsoft 365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Kennedy, Jennifer</dc:creator>
  <dcterms:created xsi:type="dcterms:W3CDTF">2024-02-28T11:35:46Z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2025-10-28T21:41:46</vt:filetime>
  </property>
</Properties>
</file>