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1495"/>
        <w:spacing w:before="276" w:line="198" w:lineRule="auto"/>
        <w:rPr>
          <w:rFonts w:ascii="Arial" w:hAnsi="Arial" w:eastAsia="Arial" w:cs="Arial"/>
          <w:sz w:val="96"/>
          <w:szCs w:val="96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802237</wp:posOffset>
            </wp:positionV>
            <wp:extent cx="198004" cy="324002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96"/>
          <w:szCs w:val="96"/>
          <w:color w:val="808285"/>
          <w:spacing w:val="-35"/>
        </w:rPr>
        <w:t>EAU Guidelines on</w:t>
      </w:r>
    </w:p>
    <w:p>
      <w:pPr>
        <w:ind w:left="296"/>
        <w:spacing w:before="337" w:line="198" w:lineRule="auto"/>
        <w:outlineLvl w:val="0"/>
        <w:rPr>
          <w:rFonts w:ascii="Arial" w:hAnsi="Arial" w:eastAsia="Arial" w:cs="Arial"/>
          <w:sz w:val="120"/>
          <w:szCs w:val="120"/>
        </w:rPr>
      </w:pPr>
      <w:r>
        <w:rPr>
          <w:rFonts w:ascii="Arial" w:hAnsi="Arial" w:eastAsia="Arial" w:cs="Arial"/>
          <w:sz w:val="120"/>
          <w:szCs w:val="120"/>
          <w:color w:val="231F20"/>
          <w:spacing w:val="-3"/>
        </w:rPr>
        <w:t>Primary Urethral</w:t>
      </w:r>
    </w:p>
    <w:p>
      <w:pPr>
        <w:ind w:left="3397"/>
        <w:spacing w:before="303" w:line="198" w:lineRule="auto"/>
        <w:outlineLvl w:val="0"/>
        <w:rPr>
          <w:rFonts w:ascii="Arial" w:hAnsi="Arial" w:eastAsia="Arial" w:cs="Arial"/>
          <w:sz w:val="120"/>
          <w:szCs w:val="120"/>
        </w:rPr>
      </w:pPr>
      <w:r>
        <w:rPr>
          <w:rFonts w:ascii="Arial" w:hAnsi="Arial" w:eastAsia="Arial" w:cs="Arial"/>
          <w:sz w:val="120"/>
          <w:szCs w:val="120"/>
          <w:color w:val="231F20"/>
          <w:spacing w:val="-21"/>
        </w:rPr>
        <w:t>Carcinoma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pStyle w:val="BodyText"/>
        <w:ind w:left="1102" w:right="1133" w:firstLine="213"/>
        <w:spacing w:before="92" w:line="296" w:lineRule="auto"/>
        <w:jc w:val="right"/>
        <w:rPr/>
      </w:pPr>
      <w:r>
        <w:rPr>
          <w:color w:val="56A0D5"/>
          <w:spacing w:val="10"/>
        </w:rPr>
        <w:t>Y. </w:t>
      </w:r>
      <w:r>
        <w:rPr>
          <w:color w:val="56A0D5"/>
        </w:rPr>
        <w:t>Neuzillet</w:t>
      </w:r>
      <w:r>
        <w:rPr>
          <w:color w:val="56A0D5"/>
          <w:spacing w:val="10"/>
        </w:rPr>
        <w:t>, J.A. </w:t>
      </w:r>
      <w:r>
        <w:rPr>
          <w:color w:val="56A0D5"/>
        </w:rPr>
        <w:t>Witjes</w:t>
      </w:r>
      <w:r>
        <w:rPr>
          <w:color w:val="56A0D5"/>
          <w:spacing w:val="10"/>
        </w:rPr>
        <w:t xml:space="preserve"> (</w:t>
      </w:r>
      <w:r>
        <w:rPr>
          <w:color w:val="56A0D5"/>
        </w:rPr>
        <w:t>Chair</w:t>
      </w:r>
      <w:r>
        <w:rPr>
          <w:color w:val="56A0D5"/>
          <w:spacing w:val="10"/>
        </w:rPr>
        <w:t>), H.M. </w:t>
      </w:r>
      <w:r>
        <w:rPr>
          <w:color w:val="56A0D5"/>
        </w:rPr>
        <w:t>Bruins</w:t>
      </w:r>
      <w:r>
        <w:rPr>
          <w:color w:val="56A0D5"/>
          <w:spacing w:val="10"/>
        </w:rPr>
        <w:t>, A. </w:t>
      </w:r>
      <w:r>
        <w:rPr>
          <w:color w:val="56A0D5"/>
        </w:rPr>
        <w:t>Carri</w:t>
      </w:r>
      <w:r>
        <w:rPr>
          <w:color w:val="56A0D5"/>
          <w:spacing w:val="10"/>
        </w:rPr>
        <w:t>ó</w:t>
      </w:r>
      <w:r>
        <w:rPr>
          <w:color w:val="56A0D5"/>
          <w:spacing w:val="9"/>
        </w:rPr>
        <w:t>n,</w:t>
      </w:r>
      <w:r>
        <w:rPr>
          <w:color w:val="56A0D5"/>
        </w:rPr>
        <w:t xml:space="preserve"> </w:t>
      </w:r>
      <w:r>
        <w:rPr>
          <w:color w:val="56A0D5"/>
          <w:spacing w:val="25"/>
        </w:rPr>
        <w:t>R. </w:t>
      </w:r>
      <w:r>
        <w:rPr>
          <w:color w:val="56A0D5"/>
        </w:rPr>
        <w:t>Cathomas</w:t>
      </w:r>
      <w:r>
        <w:rPr>
          <w:color w:val="56A0D5"/>
          <w:spacing w:val="25"/>
        </w:rPr>
        <w:t>, E.M. </w:t>
      </w:r>
      <w:r>
        <w:rPr>
          <w:color w:val="56A0D5"/>
        </w:rPr>
        <w:t>Comp</w:t>
      </w:r>
      <w:r>
        <w:rPr>
          <w:color w:val="56A0D5"/>
          <w:spacing w:val="25"/>
        </w:rPr>
        <w:t>é</w:t>
      </w:r>
      <w:r>
        <w:rPr>
          <w:color w:val="56A0D5"/>
        </w:rPr>
        <w:t>rat</w:t>
      </w:r>
      <w:r>
        <w:rPr>
          <w:color w:val="56A0D5"/>
          <w:spacing w:val="25"/>
        </w:rPr>
        <w:t>, J.A. </w:t>
      </w:r>
      <w:r>
        <w:rPr>
          <w:color w:val="56A0D5"/>
        </w:rPr>
        <w:t>Efstathiou</w:t>
      </w:r>
      <w:r>
        <w:rPr>
          <w:color w:val="56A0D5"/>
          <w:spacing w:val="25"/>
        </w:rPr>
        <w:t>, R. </w:t>
      </w:r>
      <w:r>
        <w:rPr>
          <w:color w:val="56A0D5"/>
        </w:rPr>
        <w:t>Fietkau</w:t>
      </w:r>
      <w:r>
        <w:rPr>
          <w:color w:val="56A0D5"/>
          <w:spacing w:val="25"/>
        </w:rPr>
        <w:t>,</w:t>
      </w:r>
      <w:r>
        <w:rPr>
          <w:color w:val="56A0D5"/>
          <w:spacing w:val="13"/>
        </w:rPr>
        <w:t xml:space="preserve"> </w:t>
      </w:r>
      <w:r>
        <w:rPr>
          <w:color w:val="56A0D5"/>
          <w:spacing w:val="16"/>
        </w:rPr>
        <w:t>A.G. </w:t>
      </w:r>
      <w:r>
        <w:rPr>
          <w:color w:val="56A0D5"/>
        </w:rPr>
        <w:t>van</w:t>
      </w:r>
      <w:r>
        <w:rPr>
          <w:color w:val="56A0D5"/>
          <w:spacing w:val="16"/>
        </w:rPr>
        <w:t xml:space="preserve"> </w:t>
      </w:r>
      <w:r>
        <w:rPr>
          <w:color w:val="56A0D5"/>
        </w:rPr>
        <w:t>der</w:t>
      </w:r>
      <w:r>
        <w:rPr>
          <w:color w:val="56A0D5"/>
          <w:spacing w:val="16"/>
        </w:rPr>
        <w:t xml:space="preserve"> </w:t>
      </w:r>
      <w:r>
        <w:rPr>
          <w:color w:val="56A0D5"/>
        </w:rPr>
        <w:t>Heijden</w:t>
      </w:r>
      <w:r>
        <w:rPr>
          <w:color w:val="56A0D5"/>
          <w:spacing w:val="16"/>
        </w:rPr>
        <w:t>, A. </w:t>
      </w:r>
      <w:r>
        <w:rPr>
          <w:color w:val="56A0D5"/>
        </w:rPr>
        <w:t>Lorch</w:t>
      </w:r>
      <w:r>
        <w:rPr>
          <w:color w:val="56A0D5"/>
          <w:spacing w:val="16"/>
        </w:rPr>
        <w:t>, P. </w:t>
      </w:r>
      <w:r>
        <w:rPr>
          <w:color w:val="56A0D5"/>
        </w:rPr>
        <w:t>Mariappan</w:t>
      </w:r>
      <w:r>
        <w:rPr>
          <w:color w:val="56A0D5"/>
          <w:spacing w:val="16"/>
        </w:rPr>
        <w:t>, </w:t>
      </w:r>
      <w:r>
        <w:rPr>
          <w:color w:val="56A0D5"/>
          <w:spacing w:val="15"/>
        </w:rPr>
        <w:t>R.P. </w:t>
      </w:r>
      <w:r>
        <w:rPr>
          <w:color w:val="56A0D5"/>
        </w:rPr>
        <w:t>Meijer</w:t>
      </w:r>
      <w:r>
        <w:rPr>
          <w:color w:val="56A0D5"/>
          <w:spacing w:val="15"/>
        </w:rPr>
        <w:t>,</w:t>
      </w:r>
      <w:r>
        <w:rPr>
          <w:color w:val="56A0D5"/>
        </w:rPr>
        <w:t xml:space="preserve"> </w:t>
      </w:r>
      <w:r>
        <w:rPr>
          <w:color w:val="56A0D5"/>
          <w:spacing w:val="24"/>
        </w:rPr>
        <w:t>M.I. </w:t>
      </w:r>
      <w:r>
        <w:rPr>
          <w:color w:val="56A0D5"/>
        </w:rPr>
        <w:t>Milowsky</w:t>
      </w:r>
      <w:r>
        <w:rPr>
          <w:color w:val="56A0D5"/>
          <w:spacing w:val="24"/>
        </w:rPr>
        <w:t>, V. </w:t>
      </w:r>
      <w:r>
        <w:rPr>
          <w:color w:val="56A0D5"/>
        </w:rPr>
        <w:t>Panebianco</w:t>
      </w:r>
      <w:r>
        <w:rPr>
          <w:color w:val="56A0D5"/>
          <w:spacing w:val="24"/>
        </w:rPr>
        <w:t>, M. </w:t>
      </w:r>
      <w:r>
        <w:rPr>
          <w:color w:val="56A0D5"/>
        </w:rPr>
        <w:t>Rink</w:t>
      </w:r>
      <w:r>
        <w:rPr>
          <w:color w:val="56A0D5"/>
          <w:spacing w:val="24"/>
        </w:rPr>
        <w:t>, M. </w:t>
      </w:r>
      <w:r>
        <w:rPr>
          <w:color w:val="56A0D5"/>
        </w:rPr>
        <w:t>Rouanne</w:t>
      </w:r>
      <w:r>
        <w:rPr>
          <w:color w:val="56A0D5"/>
          <w:spacing w:val="24"/>
        </w:rPr>
        <w:t>,</w:t>
      </w:r>
    </w:p>
    <w:p>
      <w:pPr>
        <w:pStyle w:val="BodyText"/>
        <w:ind w:left="6891"/>
        <w:spacing w:before="106" w:line="203" w:lineRule="auto"/>
        <w:rPr/>
      </w:pPr>
      <w:r>
        <w:rPr>
          <w:color w:val="56A0D5"/>
          <w:spacing w:val="23"/>
        </w:rPr>
        <w:t>G.N. </w:t>
      </w:r>
      <w:r>
        <w:rPr>
          <w:color w:val="56A0D5"/>
        </w:rPr>
        <w:t>Thalmann</w:t>
      </w:r>
    </w:p>
    <w:p>
      <w:pPr>
        <w:pStyle w:val="BodyText"/>
        <w:ind w:left="2830"/>
        <w:spacing w:before="163" w:line="201" w:lineRule="auto"/>
        <w:rPr/>
      </w:pPr>
      <w:r>
        <w:rPr>
          <w:color w:val="56A0D5"/>
          <w:spacing w:val="15"/>
        </w:rPr>
        <w:t>Patient Advocates: J. Redlef, S. Sæbjørnsen</w:t>
      </w:r>
    </w:p>
    <w:p>
      <w:pPr>
        <w:pStyle w:val="BodyText"/>
        <w:ind w:left="261"/>
        <w:spacing w:before="172" w:line="208" w:lineRule="auto"/>
        <w:rPr/>
      </w:pPr>
      <w:r>
        <w:rPr>
          <w:color w:val="56A0D5"/>
          <w:spacing w:val="13"/>
        </w:rPr>
        <w:t>Guidelines Associates: M. Kailavasan, A. Martini, L.S. Mertens</w:t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ectPr>
          <w:headerReference w:type="default" r:id="rId1"/>
          <w:pgSz w:w="11906" w:h="16838"/>
          <w:pgMar w:top="400" w:right="0" w:bottom="0" w:left="1785" w:header="0" w:footer="0" w:gutter="0"/>
          <w:cols w:equalWidth="0" w:num="1">
            <w:col w:w="10120" w:space="0"/>
          </w:cols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206"/>
        <w:spacing w:before="58" w:line="266" w:lineRule="exact"/>
        <w:rPr>
          <w:sz w:val="20"/>
          <w:szCs w:val="20"/>
        </w:rPr>
      </w:pPr>
      <w:r>
        <w:rPr>
          <w:sz w:val="20"/>
          <w:szCs w:val="20"/>
          <w:color w:val="808285"/>
          <w:spacing w:val="7"/>
          <w:position w:val="3"/>
        </w:rPr>
        <w:t>© European Association of Urology 2024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71" w:line="866" w:lineRule="exact"/>
        <w:rPr>
          <w:rFonts w:ascii="Arial" w:hAnsi="Arial" w:eastAsia="Arial" w:cs="Arial"/>
          <w:sz w:val="74"/>
          <w:szCs w:val="74"/>
        </w:rPr>
      </w:pPr>
      <w:r>
        <w:pict>
          <v:shape id="_x0000_s2" style="position:absolute;margin-left:118.23pt;margin-top:24.2628pt;mso-position-vertical-relative:text;mso-position-horizontal-relative:text;width:65.75pt;height:30.9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0" w:lineRule="auto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color w:val="231F20"/>
                      <w:spacing w:val="4"/>
                    </w:rPr>
                    <w:t>Association</w:t>
                  </w:r>
                </w:p>
                <w:p>
                  <w:pPr>
                    <w:ind w:left="165"/>
                    <w:spacing w:before="114" w:line="214" w:lineRule="auto"/>
                    <w:rPr>
                      <w:rFonts w:ascii="Arial" w:hAnsi="Arial" w:eastAsia="Arial" w:cs="Arial"/>
                      <w:sz w:val="26"/>
                      <w:szCs w:val="26"/>
                    </w:rPr>
                  </w:pPr>
                  <w:r>
                    <w:rPr>
                      <w:rFonts w:ascii="Arial" w:hAnsi="Arial" w:eastAsia="Arial" w:cs="Arial"/>
                      <w:sz w:val="26"/>
                      <w:szCs w:val="26"/>
                      <w:color w:val="231F20"/>
                      <w:spacing w:val="2"/>
                    </w:rPr>
                    <w:t>f</w:t>
                  </w:r>
                  <w:r>
                    <w:rPr>
                      <w:rFonts w:ascii="Arial" w:hAnsi="Arial" w:eastAsia="Arial" w:cs="Arial"/>
                      <w:sz w:val="26"/>
                      <w:szCs w:val="26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6"/>
                      <w:szCs w:val="26"/>
                      <w:color w:val="231F20"/>
                      <w:spacing w:val="2"/>
                    </w:rPr>
                    <w:t>urology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1518986</wp:posOffset>
            </wp:positionH>
            <wp:positionV relativeFrom="paragraph">
              <wp:posOffset>557816</wp:posOffset>
            </wp:positionV>
            <wp:extent cx="80365" cy="93421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365" cy="9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74"/>
          <w:szCs w:val="74"/>
          <w:color w:val="56A0D5"/>
          <w:spacing w:val="150"/>
          <w:w w:val="134"/>
          <w:position w:val="-16"/>
        </w:rPr>
        <w:t>8au</w:t>
      </w:r>
      <w:r>
        <w:rPr>
          <w:rFonts w:ascii="Arial" w:hAnsi="Arial" w:eastAsia="Arial" w:cs="Arial"/>
          <w:sz w:val="74"/>
          <w:szCs w:val="74"/>
          <w:color w:val="56A0D5"/>
          <w:spacing w:val="77"/>
          <w:position w:val="-16"/>
        </w:rPr>
        <w:t xml:space="preserve"> </w:t>
      </w:r>
      <w:r>
        <w:rPr>
          <w:rFonts w:ascii="Arial" w:hAnsi="Arial" w:eastAsia="Arial" w:cs="Arial"/>
          <w:sz w:val="74"/>
          <w:szCs w:val="74"/>
          <w:color w:val="231F20"/>
          <w:spacing w:val="-34"/>
          <w:w w:val="43"/>
          <w:position w:val="-16"/>
        </w:rPr>
        <w:t>Eur</w:t>
      </w:r>
      <w:r>
        <w:rPr>
          <w:sz w:val="74"/>
          <w:szCs w:val="74"/>
          <w:position w:val="62"/>
        </w:rPr>
        <w:drawing>
          <wp:inline distT="0" distB="0" distL="0" distR="0">
            <wp:extent cx="362334" cy="93408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334" cy="9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74"/>
          <w:szCs w:val="74"/>
          <w:color w:val="231F20"/>
          <w:spacing w:val="-34"/>
          <w:w w:val="43"/>
          <w:position w:val="32"/>
        </w:rPr>
        <w:t>pe</w:t>
      </w:r>
      <w:r>
        <w:rPr>
          <w:rFonts w:ascii="Arial" w:hAnsi="Arial" w:eastAsia="Arial" w:cs="Arial"/>
          <w:sz w:val="74"/>
          <w:szCs w:val="74"/>
          <w:color w:val="231F20"/>
          <w:spacing w:val="-177"/>
          <w:position w:val="32"/>
        </w:rPr>
        <w:t xml:space="preserve"> </w:t>
      </w:r>
      <w:r>
        <w:rPr>
          <w:rFonts w:ascii="Arial" w:hAnsi="Arial" w:eastAsia="Arial" w:cs="Arial"/>
          <w:sz w:val="74"/>
          <w:szCs w:val="74"/>
          <w:color w:val="231F20"/>
          <w:spacing w:val="-34"/>
          <w:w w:val="43"/>
          <w:position w:val="32"/>
        </w:rPr>
        <w:t>n</w:t>
      </w:r>
    </w:p>
    <w:p>
      <w:pPr>
        <w:spacing w:line="866" w:lineRule="exact"/>
        <w:sectPr>
          <w:type w:val="continuous"/>
          <w:pgSz w:w="11906" w:h="16838"/>
          <w:pgMar w:top="400" w:right="0" w:bottom="0" w:left="1785" w:header="0" w:footer="0" w:gutter="0"/>
          <w:cols w:equalWidth="0" w:num="2">
            <w:col w:w="5227" w:space="100"/>
            <w:col w:w="4794" w:space="0"/>
          </w:cols>
        </w:sectPr>
        <w:rPr>
          <w:rFonts w:ascii="Arial" w:hAnsi="Arial" w:eastAsia="Arial" w:cs="Arial"/>
          <w:sz w:val="74"/>
          <w:szCs w:val="74"/>
        </w:rPr>
      </w:pPr>
    </w:p>
    <w:p>
      <w:pPr>
        <w:spacing w:line="254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1998003</wp:posOffset>
            </wp:positionV>
            <wp:extent cx="197999" cy="324002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104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35"/>
        </w:rPr>
        <w:t>TABLE OF CONTENTS</w:t>
      </w:r>
      <w:r>
        <w:rPr>
          <w:sz w:val="36"/>
          <w:szCs w:val="36"/>
          <w:b/>
          <w:bCs/>
          <w:color w:val="231F20"/>
          <w:spacing w:val="2"/>
        </w:rPr>
        <w:t xml:space="preserve">                                        </w:t>
      </w:r>
      <w:r>
        <w:rPr>
          <w:sz w:val="36"/>
          <w:szCs w:val="36"/>
          <w:b/>
          <w:bCs/>
          <w:color w:val="231F20"/>
          <w:spacing w:val="-35"/>
        </w:rPr>
        <w:t>PAGE</w:t>
      </w:r>
    </w:p>
    <w:p>
      <w:pPr>
        <w:spacing w:line="361" w:lineRule="auto"/>
        <w:rPr>
          <w:rFonts w:ascii="Arial"/>
          <w:sz w:val="21"/>
        </w:rPr>
      </w:pPr>
      <w:r/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</w:rPr>
      </w:sdtEndPr>
      <w:sdtContent>
        <w:p>
          <w:pPr>
            <w:pStyle w:val="BodyText"/>
            <w:ind w:left="1148"/>
            <w:spacing w:before="53" w:line="197" w:lineRule="auto"/>
            <w:rPr>
              <w:sz w:val="18"/>
              <w:szCs w:val="18"/>
            </w:rPr>
          </w:pPr>
          <w:hyperlink w:history="true" w:anchor="bookmark1">
            <w:r>
              <w:rPr>
                <w:sz w:val="18"/>
                <w:szCs w:val="18"/>
                <w:color w:val="231F20"/>
                <w:spacing w:val="-9"/>
              </w:rPr>
              <w:t>1.                INTRODUCTION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9"/>
              </w:rPr>
              <w:t>4</w:t>
            </w:r>
          </w:hyperlink>
        </w:p>
        <w:p>
          <w:pPr>
            <w:pStyle w:val="BodyText"/>
            <w:ind w:left="1998"/>
            <w:spacing w:before="8" w:line="239" w:lineRule="exact"/>
            <w:rPr>
              <w:sz w:val="18"/>
              <w:szCs w:val="18"/>
            </w:rPr>
          </w:pPr>
          <w:hyperlink w:history="true" w:anchor="bookmark2">
            <w:r>
              <w:rPr>
                <w:sz w:val="18"/>
                <w:szCs w:val="18"/>
                <w:color w:val="231F20"/>
                <w:spacing w:val="12"/>
                <w:position w:val="3"/>
              </w:rPr>
              <w:t>1.1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Aims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scope    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>4</w:t>
            </w:r>
          </w:hyperlink>
        </w:p>
        <w:p>
          <w:pPr>
            <w:pStyle w:val="BodyText"/>
            <w:ind w:left="1998"/>
            <w:spacing w:before="56" w:line="197" w:lineRule="auto"/>
            <w:rPr>
              <w:sz w:val="18"/>
              <w:szCs w:val="18"/>
            </w:rPr>
          </w:pPr>
          <w:hyperlink w:history="true" w:anchor="bookmark3">
            <w:r>
              <w:rPr>
                <w:sz w:val="18"/>
                <w:szCs w:val="18"/>
                <w:color w:val="231F20"/>
                <w:spacing w:val="14"/>
              </w:rPr>
              <w:t>1.2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Panel</w:t>
            </w:r>
            <w:r>
              <w:rPr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composition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4"/>
              </w:rPr>
              <w:t>4</w:t>
            </w:r>
          </w:hyperlink>
        </w:p>
        <w:p>
          <w:pPr>
            <w:pStyle w:val="BodyText"/>
            <w:ind w:left="1997"/>
            <w:spacing w:before="13" w:line="239" w:lineRule="exact"/>
            <w:rPr>
              <w:sz w:val="18"/>
              <w:szCs w:val="18"/>
            </w:rPr>
          </w:pPr>
          <w:hyperlink w:history="true" w:anchor="bookmark4">
            <w:r>
              <w:rPr>
                <w:sz w:val="18"/>
                <w:szCs w:val="18"/>
                <w:color w:val="231F20"/>
                <w:spacing w:val="12"/>
                <w:position w:val="3"/>
              </w:rPr>
              <w:t>1.3      </w:t>
            </w:r>
            <w:r>
              <w:rPr>
                <w:sz w:val="18"/>
                <w:szCs w:val="18"/>
                <w:color w:val="231F20"/>
                <w:position w:val="3"/>
              </w:rPr>
              <w:t>Available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publications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>4</w:t>
            </w:r>
          </w:hyperlink>
        </w:p>
        <w:p>
          <w:pPr>
            <w:pStyle w:val="BodyText"/>
            <w:ind w:left="1997"/>
            <w:spacing w:before="1" w:line="238" w:lineRule="exact"/>
            <w:rPr>
              <w:sz w:val="18"/>
              <w:szCs w:val="18"/>
            </w:rPr>
          </w:pPr>
          <w:hyperlink w:history="true" w:anchor="bookmark5">
            <w:r>
              <w:rPr>
                <w:sz w:val="18"/>
                <w:szCs w:val="18"/>
                <w:color w:val="231F20"/>
                <w:spacing w:val="5"/>
                <w:position w:val="3"/>
              </w:rPr>
              <w:t>1.4      </w:t>
            </w:r>
            <w:r>
              <w:rPr>
                <w:sz w:val="18"/>
                <w:szCs w:val="18"/>
                <w:color w:val="231F20"/>
                <w:position w:val="3"/>
              </w:rPr>
              <w:t>Publication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history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&amp;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changes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                4</w:t>
            </w:r>
          </w:hyperlink>
        </w:p>
        <w:p>
          <w:pPr>
            <w:pStyle w:val="BodyText"/>
            <w:ind w:left="2564"/>
            <w:spacing w:before="1" w:line="239" w:lineRule="exact"/>
            <w:rPr>
              <w:sz w:val="18"/>
              <w:szCs w:val="18"/>
            </w:rPr>
          </w:pPr>
          <w:hyperlink w:history="true" w:anchor="bookmark6">
            <w:r>
              <w:rPr>
                <w:sz w:val="18"/>
                <w:szCs w:val="18"/>
                <w:color w:val="231F20"/>
                <w:spacing w:val="16"/>
                <w:position w:val="3"/>
              </w:rPr>
              <w:t>1.4.1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changes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>4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0"/>
            <w:spacing w:before="53" w:line="197" w:lineRule="auto"/>
            <w:rPr>
              <w:sz w:val="18"/>
              <w:szCs w:val="18"/>
            </w:rPr>
          </w:pPr>
          <w:hyperlink w:history="true" w:anchor="bookmark7">
            <w:r>
              <w:rPr>
                <w:sz w:val="18"/>
                <w:szCs w:val="18"/>
                <w:color w:val="231F20"/>
                <w:spacing w:val="-3"/>
              </w:rPr>
              <w:t>2.               METHODS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3"/>
              </w:rPr>
              <w:t>4</w:t>
            </w:r>
          </w:hyperlink>
        </w:p>
        <w:p>
          <w:pPr>
            <w:pStyle w:val="BodyText"/>
            <w:ind w:left="1991"/>
            <w:spacing w:before="8" w:line="239" w:lineRule="exact"/>
            <w:rPr>
              <w:sz w:val="18"/>
              <w:szCs w:val="18"/>
            </w:rPr>
          </w:pPr>
          <w:hyperlink w:history="true" w:anchor="bookmark8">
            <w:r>
              <w:rPr>
                <w:sz w:val="18"/>
                <w:szCs w:val="18"/>
                <w:color w:val="231F20"/>
                <w:spacing w:val="2"/>
                <w:position w:val="1"/>
              </w:rPr>
              <w:t>2.1</w:t>
            </w:r>
            <w:r>
              <w:rPr>
                <w:sz w:val="18"/>
                <w:szCs w:val="18"/>
                <w:color w:val="231F20"/>
                <w:spacing w:val="10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Data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identification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                                                                         4</w:t>
            </w:r>
          </w:hyperlink>
        </w:p>
        <w:p>
          <w:pPr>
            <w:pStyle w:val="BodyText"/>
            <w:ind w:left="1990"/>
            <w:spacing w:before="61" w:line="197" w:lineRule="auto"/>
            <w:rPr>
              <w:sz w:val="18"/>
              <w:szCs w:val="18"/>
            </w:rPr>
          </w:pPr>
          <w:hyperlink w:history="true" w:anchor="bookmark9">
            <w:r>
              <w:rPr>
                <w:sz w:val="18"/>
                <w:szCs w:val="18"/>
                <w:color w:val="231F20"/>
                <w:spacing w:val="1"/>
              </w:rPr>
              <w:t>2.2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Review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5</w:t>
            </w:r>
          </w:hyperlink>
        </w:p>
        <w:p>
          <w:pPr>
            <w:spacing w:line="254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0"/>
            <w:spacing w:before="53" w:line="202" w:lineRule="auto"/>
            <w:rPr>
              <w:sz w:val="18"/>
              <w:szCs w:val="18"/>
            </w:rPr>
          </w:pPr>
          <w:hyperlink w:history="true" w:anchor="bookmark10">
            <w:r>
              <w:rPr>
                <w:sz w:val="18"/>
                <w:szCs w:val="18"/>
                <w:color w:val="231F20"/>
                <w:spacing w:val="-10"/>
              </w:rPr>
              <w:t>3.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-10"/>
              </w:rPr>
              <w:t>EPIDEMIOLOGY, AETIOLOGY AND PATHOLOGY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10"/>
              </w:rPr>
              <w:t>5</w:t>
            </w:r>
          </w:hyperlink>
        </w:p>
        <w:p>
          <w:pPr>
            <w:pStyle w:val="BodyText"/>
            <w:ind w:left="1990"/>
            <w:spacing w:before="60" w:line="199" w:lineRule="auto"/>
            <w:rPr>
              <w:sz w:val="18"/>
              <w:szCs w:val="18"/>
            </w:rPr>
          </w:pPr>
          <w:hyperlink w:history="true" w:anchor="bookmark11">
            <w:r>
              <w:rPr>
                <w:sz w:val="18"/>
                <w:szCs w:val="18"/>
                <w:color w:val="231F20"/>
                <w:spacing w:val="13"/>
              </w:rPr>
              <w:t>3.1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Epidemiology        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3"/>
              </w:rPr>
              <w:t>5</w:t>
            </w:r>
          </w:hyperlink>
        </w:p>
        <w:p>
          <w:pPr>
            <w:pStyle w:val="BodyText"/>
            <w:ind w:left="1990"/>
            <w:spacing w:before="67" w:line="199" w:lineRule="auto"/>
            <w:rPr>
              <w:sz w:val="18"/>
              <w:szCs w:val="18"/>
            </w:rPr>
          </w:pPr>
          <w:hyperlink w:history="true" w:anchor="bookmark12">
            <w:r>
              <w:rPr>
                <w:sz w:val="18"/>
                <w:szCs w:val="18"/>
                <w:color w:val="231F20"/>
                <w:spacing w:val="2"/>
              </w:rPr>
              <w:t>3.2</w:t>
            </w:r>
            <w:r>
              <w:rPr>
                <w:sz w:val="18"/>
                <w:szCs w:val="18"/>
                <w:color w:val="231F20"/>
                <w:spacing w:val="5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Aetiology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                                5</w:t>
            </w:r>
          </w:hyperlink>
        </w:p>
        <w:p>
          <w:pPr>
            <w:pStyle w:val="BodyText"/>
            <w:ind w:left="1990"/>
            <w:spacing w:before="11" w:line="239" w:lineRule="exact"/>
            <w:rPr>
              <w:sz w:val="18"/>
              <w:szCs w:val="18"/>
            </w:rPr>
          </w:pPr>
          <w:hyperlink w:history="true" w:anchor="bookmark13">
            <w:r>
              <w:rPr>
                <w:sz w:val="18"/>
                <w:szCs w:val="18"/>
                <w:color w:val="231F20"/>
                <w:spacing w:val="4"/>
                <w:position w:val="3"/>
              </w:rPr>
              <w:t>3.3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Histopathology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genomic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profiling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5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36"/>
            <w:spacing w:before="53" w:line="197" w:lineRule="auto"/>
            <w:rPr>
              <w:sz w:val="18"/>
              <w:szCs w:val="18"/>
            </w:rPr>
          </w:pPr>
          <w:hyperlink w:history="true" w:anchor="bookmark14">
            <w:r>
              <w:rPr>
                <w:sz w:val="18"/>
                <w:szCs w:val="18"/>
                <w:color w:val="231F20"/>
                <w:spacing w:val="-2"/>
              </w:rPr>
              <w:t>4.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-2"/>
              </w:rPr>
              <w:t>STAGING AND CLASSIFICATION SYSTEMS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3"/>
              </w:rPr>
              <w:t xml:space="preserve">           6</w:t>
            </w:r>
          </w:hyperlink>
        </w:p>
        <w:p>
          <w:pPr>
            <w:pStyle w:val="BodyText"/>
            <w:ind w:left="1986"/>
            <w:spacing w:before="54" w:line="213" w:lineRule="auto"/>
            <w:rPr>
              <w:sz w:val="18"/>
              <w:szCs w:val="18"/>
            </w:rPr>
          </w:pPr>
          <w:hyperlink w:history="true" w:anchor="bookmark15">
            <w:r>
              <w:rPr>
                <w:sz w:val="18"/>
                <w:szCs w:val="18"/>
                <w:color w:val="231F20"/>
                <w:spacing w:val="3"/>
              </w:rPr>
              <w:t>4.1      </w:t>
            </w:r>
            <w:r>
              <w:rPr>
                <w:sz w:val="18"/>
                <w:szCs w:val="18"/>
                <w:color w:val="231F20"/>
              </w:rPr>
              <w:t>Tumour</w:t>
            </w:r>
            <w:r>
              <w:rPr>
                <w:sz w:val="18"/>
                <w:szCs w:val="18"/>
                <w:color w:val="231F20"/>
                <w:spacing w:val="3"/>
              </w:rPr>
              <w:t>, </w:t>
            </w:r>
            <w:r>
              <w:rPr>
                <w:sz w:val="18"/>
                <w:szCs w:val="18"/>
                <w:color w:val="231F20"/>
              </w:rPr>
              <w:t>Node</w:t>
            </w:r>
            <w:r>
              <w:rPr>
                <w:sz w:val="18"/>
                <w:szCs w:val="18"/>
                <w:color w:val="231F20"/>
                <w:spacing w:val="3"/>
              </w:rPr>
              <w:t>, </w:t>
            </w:r>
            <w:r>
              <w:rPr>
                <w:sz w:val="18"/>
                <w:szCs w:val="18"/>
                <w:color w:val="231F20"/>
              </w:rPr>
              <w:t>Metastasis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(</w:t>
            </w:r>
            <w:r>
              <w:rPr>
                <w:sz w:val="18"/>
                <w:szCs w:val="18"/>
                <w:color w:val="231F20"/>
              </w:rPr>
              <w:t>UICC</w:t>
            </w:r>
            <w:r>
              <w:rPr>
                <w:sz w:val="18"/>
                <w:szCs w:val="18"/>
                <w:color w:val="231F20"/>
                <w:spacing w:val="3"/>
              </w:rPr>
              <w:t>/</w:t>
            </w:r>
            <w:r>
              <w:rPr>
                <w:sz w:val="18"/>
                <w:szCs w:val="18"/>
                <w:color w:val="231F20"/>
              </w:rPr>
              <w:t>TNM</w:t>
            </w:r>
            <w:r>
              <w:rPr>
                <w:sz w:val="18"/>
                <w:szCs w:val="18"/>
                <w:color w:val="231F20"/>
                <w:spacing w:val="3"/>
              </w:rPr>
              <w:t>) </w:t>
            </w:r>
            <w:r>
              <w:rPr>
                <w:sz w:val="18"/>
                <w:szCs w:val="18"/>
                <w:color w:val="231F20"/>
              </w:rPr>
              <w:t>staging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system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                            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6</w:t>
            </w:r>
          </w:hyperlink>
        </w:p>
        <w:p>
          <w:pPr>
            <w:pStyle w:val="BodyText"/>
            <w:ind w:left="1986"/>
            <w:spacing w:before="9" w:line="239" w:lineRule="exact"/>
            <w:rPr>
              <w:sz w:val="18"/>
              <w:szCs w:val="18"/>
            </w:rPr>
          </w:pPr>
          <w:hyperlink w:history="true" w:anchor="bookmark16">
            <w:r>
              <w:rPr>
                <w:sz w:val="18"/>
                <w:szCs w:val="18"/>
                <w:color w:val="231F20"/>
                <w:spacing w:val="2"/>
                <w:position w:val="3"/>
              </w:rPr>
              <w:t>4.2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Tumour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grade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                                          6</w:t>
            </w:r>
          </w:hyperlink>
        </w:p>
        <w:p>
          <w:pPr>
            <w:pStyle w:val="BodyText"/>
            <w:ind w:left="1986"/>
            <w:spacing w:before="1" w:line="239" w:lineRule="exact"/>
            <w:rPr>
              <w:sz w:val="18"/>
              <w:szCs w:val="18"/>
            </w:rPr>
          </w:pPr>
          <w:hyperlink w:history="true" w:anchor="bookmark17">
            <w:r>
              <w:rPr>
                <w:sz w:val="18"/>
                <w:szCs w:val="18"/>
                <w:color w:val="231F20"/>
                <w:spacing w:val="20"/>
                <w:position w:val="3"/>
              </w:rPr>
              <w:t>4.3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Handling</w:t>
            </w:r>
            <w:r>
              <w:rPr>
                <w:sz w:val="18"/>
                <w:szCs w:val="18"/>
                <w:color w:val="231F20"/>
                <w:spacing w:val="2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-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</w:t>
            </w:r>
            <w:r>
              <w:rPr>
                <w:sz w:val="18"/>
                <w:szCs w:val="18"/>
                <w:color w:val="231F20"/>
                <w:spacing w:val="2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specimens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</w:t>
            </w:r>
            <w:r>
              <w:rPr>
                <w:sz w:val="18"/>
                <w:szCs w:val="18"/>
                <w:color w:val="231F20"/>
                <w:spacing w:val="20"/>
                <w:position w:val="3"/>
              </w:rPr>
              <w:t>7</w:t>
            </w:r>
          </w:hyperlink>
        </w:p>
        <w:p>
          <w:pPr>
            <w:pStyle w:val="BodyText"/>
            <w:ind w:left="1986"/>
            <w:spacing w:before="1" w:line="239" w:lineRule="exact"/>
            <w:rPr>
              <w:sz w:val="18"/>
              <w:szCs w:val="18"/>
            </w:rPr>
          </w:pPr>
          <w:hyperlink w:history="true" w:anchor="bookmark18">
            <w:r>
              <w:rPr>
                <w:sz w:val="18"/>
                <w:szCs w:val="18"/>
                <w:color w:val="231F20"/>
                <w:spacing w:val="5"/>
                <w:position w:val="3"/>
              </w:rPr>
              <w:t>4.4      Guideline for staging and classification systems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7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4"/>
            <w:spacing w:before="53" w:line="197" w:lineRule="auto"/>
            <w:rPr>
              <w:sz w:val="18"/>
              <w:szCs w:val="18"/>
            </w:rPr>
          </w:pPr>
          <w:hyperlink w:history="true" w:anchor="bookmark19">
            <w:r>
              <w:rPr>
                <w:sz w:val="18"/>
                <w:szCs w:val="18"/>
                <w:color w:val="231F20"/>
                <w:spacing w:val="-10"/>
              </w:rPr>
              <w:t>5.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-10"/>
              </w:rPr>
              <w:t>DIAGNOSTIC EVALUATION AND STAGING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</w:t>
            </w:r>
            <w:r>
              <w:rPr>
                <w:sz w:val="18"/>
                <w:szCs w:val="18"/>
                <w:color w:val="231F20"/>
                <w:spacing w:val="-10"/>
              </w:rPr>
              <w:t>8</w:t>
            </w:r>
          </w:hyperlink>
        </w:p>
        <w:p>
          <w:pPr>
            <w:pStyle w:val="BodyText"/>
            <w:ind w:left="1994"/>
            <w:spacing w:before="69" w:line="193" w:lineRule="auto"/>
            <w:rPr>
              <w:sz w:val="18"/>
              <w:szCs w:val="18"/>
            </w:rPr>
          </w:pPr>
          <w:hyperlink w:history="true" w:anchor="bookmark20">
            <w:r>
              <w:rPr>
                <w:sz w:val="18"/>
                <w:szCs w:val="18"/>
                <w:color w:val="231F20"/>
              </w:rPr>
              <w:t>5.1       History   </w:t>
            </w:r>
            <w:r>
              <w:rPr>
                <w:sz w:val="18"/>
                <w:szCs w:val="18"/>
                <w:color w:val="231F20"/>
                <w:spacing w:val="-1"/>
              </w:rPr>
              <w:t xml:space="preserve">                                                                                                                                8</w:t>
            </w:r>
          </w:hyperlink>
        </w:p>
        <w:p>
          <w:pPr>
            <w:pStyle w:val="BodyText"/>
            <w:ind w:left="1994"/>
            <w:spacing w:before="66" w:line="203" w:lineRule="auto"/>
            <w:rPr>
              <w:sz w:val="18"/>
              <w:szCs w:val="18"/>
            </w:rPr>
          </w:pPr>
          <w:hyperlink w:history="true" w:anchor="bookmark21">
            <w:r>
              <w:rPr>
                <w:sz w:val="18"/>
                <w:szCs w:val="18"/>
                <w:color w:val="231F20"/>
                <w:spacing w:val="12"/>
              </w:rPr>
              <w:t>5.2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Clinical</w:t>
            </w:r>
            <w:r>
              <w:rPr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examination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2"/>
              </w:rPr>
              <w:t>8</w:t>
            </w:r>
          </w:hyperlink>
        </w:p>
        <w:p>
          <w:pPr>
            <w:pStyle w:val="BodyText"/>
            <w:ind w:left="1994"/>
            <w:spacing w:before="8" w:line="239" w:lineRule="exact"/>
            <w:rPr>
              <w:sz w:val="18"/>
              <w:szCs w:val="18"/>
            </w:rPr>
          </w:pPr>
          <w:hyperlink w:history="true" w:anchor="bookmark22">
            <w:r>
              <w:rPr>
                <w:sz w:val="18"/>
                <w:szCs w:val="18"/>
                <w:color w:val="231F20"/>
                <w:position w:val="3"/>
              </w:rPr>
              <w:t>5.3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Urinary cytology                                                                                                                   8</w:t>
            </w:r>
          </w:hyperlink>
        </w:p>
        <w:p>
          <w:pPr>
            <w:pStyle w:val="BodyText"/>
            <w:ind w:left="1994"/>
            <w:spacing w:before="1" w:line="239" w:lineRule="exact"/>
            <w:rPr>
              <w:sz w:val="18"/>
              <w:szCs w:val="18"/>
            </w:rPr>
          </w:pPr>
          <w:hyperlink w:history="true" w:anchor="bookmark23">
            <w:r>
              <w:rPr>
                <w:sz w:val="18"/>
                <w:szCs w:val="18"/>
                <w:color w:val="231F20"/>
                <w:spacing w:val="4"/>
                <w:position w:val="3"/>
              </w:rPr>
              <w:t>5.4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Diagnostic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urethrocystoscopy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biopsy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8</w:t>
            </w:r>
          </w:hyperlink>
        </w:p>
        <w:p>
          <w:pPr>
            <w:pStyle w:val="BodyText"/>
            <w:ind w:left="1993"/>
            <w:spacing w:before="1" w:line="239" w:lineRule="exact"/>
            <w:rPr>
              <w:sz w:val="18"/>
              <w:szCs w:val="18"/>
            </w:rPr>
          </w:pPr>
          <w:hyperlink w:history="true" w:anchor="bookmark24">
            <w:r>
              <w:rPr>
                <w:sz w:val="18"/>
                <w:szCs w:val="18"/>
                <w:color w:val="231F20"/>
                <w:spacing w:val="6"/>
                <w:position w:val="3"/>
              </w:rPr>
              <w:t>5.5      Imaging for diagnosis and staging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8</w:t>
            </w:r>
          </w:hyperlink>
        </w:p>
        <w:p>
          <w:pPr>
            <w:pStyle w:val="BodyText"/>
            <w:ind w:left="1993"/>
            <w:spacing w:before="1" w:line="239" w:lineRule="exact"/>
            <w:rPr>
              <w:sz w:val="18"/>
              <w:szCs w:val="18"/>
            </w:rPr>
          </w:pPr>
          <w:hyperlink w:history="true" w:anchor="bookmark25">
            <w:r>
              <w:rPr>
                <w:sz w:val="18"/>
                <w:szCs w:val="18"/>
                <w:color w:val="231F20"/>
                <w:spacing w:val="12"/>
                <w:position w:val="3"/>
              </w:rPr>
              <w:t>5.6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Regional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lymph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nodes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>9</w:t>
            </w:r>
          </w:hyperlink>
        </w:p>
        <w:p>
          <w:pPr>
            <w:pStyle w:val="BodyText"/>
            <w:ind w:left="1993"/>
            <w:spacing w:before="1" w:line="239" w:lineRule="exact"/>
            <w:rPr>
              <w:sz w:val="18"/>
              <w:szCs w:val="18"/>
            </w:rPr>
          </w:pPr>
          <w:hyperlink w:history="true" w:anchor="bookmark26">
            <w:r>
              <w:rPr>
                <w:sz w:val="18"/>
                <w:szCs w:val="18"/>
                <w:color w:val="231F20"/>
                <w:spacing w:val="11"/>
                <w:position w:val="3"/>
              </w:rPr>
              <w:t>5.7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guidelines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diagnostic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evaluation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staging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          9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1"/>
            <w:spacing w:before="53" w:line="197" w:lineRule="auto"/>
            <w:rPr>
              <w:sz w:val="18"/>
              <w:szCs w:val="18"/>
            </w:rPr>
          </w:pPr>
          <w:hyperlink w:history="true" w:anchor="bookmark27">
            <w:r>
              <w:rPr>
                <w:sz w:val="18"/>
                <w:szCs w:val="18"/>
                <w:color w:val="231F20"/>
                <w:spacing w:val="-3"/>
              </w:rPr>
              <w:t>6.               PROGN</w:t>
            </w:r>
            <w:r>
              <w:rPr>
                <w:sz w:val="18"/>
                <w:szCs w:val="18"/>
                <w:color w:val="231F20"/>
                <w:spacing w:val="-4"/>
              </w:rPr>
              <w:t>OSIS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4"/>
              </w:rPr>
              <w:t>9</w:t>
            </w:r>
          </w:hyperlink>
        </w:p>
        <w:p>
          <w:pPr>
            <w:pStyle w:val="BodyText"/>
            <w:ind w:left="1991"/>
            <w:spacing w:before="8" w:line="239" w:lineRule="exact"/>
            <w:rPr>
              <w:sz w:val="18"/>
              <w:szCs w:val="18"/>
            </w:rPr>
          </w:pPr>
          <w:hyperlink w:history="true" w:anchor="bookmark28">
            <w:r>
              <w:rPr>
                <w:sz w:val="18"/>
                <w:szCs w:val="18"/>
                <w:color w:val="231F20"/>
                <w:spacing w:val="3"/>
                <w:position w:val="3"/>
              </w:rPr>
              <w:t>6.1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Long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term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survival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after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urethral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carcinoma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9</w:t>
            </w:r>
          </w:hyperlink>
        </w:p>
        <w:p>
          <w:pPr>
            <w:pStyle w:val="BodyText"/>
            <w:ind w:left="1991"/>
            <w:spacing w:before="1" w:line="239" w:lineRule="exact"/>
            <w:rPr>
              <w:sz w:val="18"/>
              <w:szCs w:val="18"/>
            </w:rPr>
          </w:pPr>
          <w:hyperlink w:history="true" w:anchor="bookmark29">
            <w:r>
              <w:rPr>
                <w:sz w:val="18"/>
                <w:szCs w:val="18"/>
                <w:color w:val="231F20"/>
                <w:spacing w:val="2"/>
                <w:position w:val="3"/>
              </w:rPr>
              <w:t>6.2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Predictors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survival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urethral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carcinoma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9</w:t>
            </w:r>
          </w:hyperlink>
        </w:p>
        <w:p>
          <w:pPr>
            <w:pStyle w:val="BodyText"/>
            <w:ind w:left="1991"/>
            <w:spacing w:before="1" w:line="239" w:lineRule="exact"/>
            <w:rPr>
              <w:sz w:val="18"/>
              <w:szCs w:val="18"/>
            </w:rPr>
          </w:pPr>
          <w:hyperlink w:history="true" w:anchor="bookmark30">
            <w:r>
              <w:rPr>
                <w:sz w:val="18"/>
                <w:szCs w:val="18"/>
                <w:color w:val="231F20"/>
                <w:spacing w:val="4"/>
                <w:position w:val="3"/>
              </w:rPr>
              <w:t>6.3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prognosis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10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36"/>
            <w:spacing w:before="53" w:line="197" w:lineRule="auto"/>
            <w:rPr>
              <w:sz w:val="18"/>
              <w:szCs w:val="18"/>
            </w:rPr>
          </w:pPr>
          <w:hyperlink w:history="true" w:anchor="bookmark31">
            <w:r>
              <w:rPr>
                <w:sz w:val="18"/>
                <w:szCs w:val="18"/>
                <w:color w:val="231F20"/>
                <w:spacing w:val="-1"/>
              </w:rPr>
              <w:t>7.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-1"/>
              </w:rPr>
              <w:t>DISEASE MANAGEMENT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2"/>
              </w:rPr>
              <w:t xml:space="preserve">                              10</w:t>
            </w:r>
          </w:hyperlink>
        </w:p>
        <w:p>
          <w:pPr>
            <w:pStyle w:val="BodyText"/>
            <w:ind w:left="1986"/>
            <w:spacing w:before="8" w:line="239" w:lineRule="exact"/>
            <w:rPr>
              <w:sz w:val="18"/>
              <w:szCs w:val="18"/>
            </w:rPr>
          </w:pPr>
          <w:hyperlink w:history="true" w:anchor="bookmark32">
            <w:r>
              <w:rPr>
                <w:sz w:val="18"/>
                <w:szCs w:val="18"/>
                <w:color w:val="231F20"/>
                <w:spacing w:val="2"/>
                <w:position w:val="3"/>
              </w:rPr>
              <w:t>7.1     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urethral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carcinoma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males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10</w:t>
            </w:r>
          </w:hyperlink>
        </w:p>
        <w:p>
          <w:pPr>
            <w:pStyle w:val="BodyText"/>
            <w:ind w:left="2553"/>
            <w:spacing w:before="1" w:line="239" w:lineRule="exact"/>
            <w:rPr>
              <w:sz w:val="18"/>
              <w:szCs w:val="18"/>
            </w:rPr>
          </w:pPr>
          <w:hyperlink w:history="true" w:anchor="bookmark33">
            <w:r>
              <w:rPr>
                <w:sz w:val="18"/>
                <w:szCs w:val="18"/>
                <w:color w:val="231F20"/>
                <w:spacing w:val="11"/>
                <w:position w:val="3"/>
              </w:rPr>
              <w:t>7.1.1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guidelines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urethral</w:t>
            </w:r>
          </w:hyperlink>
        </w:p>
        <w:p>
          <w:pPr>
            <w:pStyle w:val="BodyText"/>
            <w:ind w:left="3239"/>
            <w:spacing w:before="2" w:line="239" w:lineRule="exact"/>
            <w:rPr>
              <w:sz w:val="18"/>
              <w:szCs w:val="18"/>
            </w:rPr>
          </w:pPr>
          <w:hyperlink w:history="true" w:anchor="bookmark34">
            <w:r>
              <w:rPr>
                <w:sz w:val="18"/>
                <w:szCs w:val="18"/>
                <w:color w:val="231F20"/>
                <w:spacing w:val="4"/>
                <w:position w:val="1"/>
              </w:rPr>
              <w:t>carcinoma in males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                    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>10</w:t>
            </w:r>
          </w:hyperlink>
        </w:p>
        <w:p>
          <w:pPr>
            <w:pStyle w:val="BodyText"/>
            <w:ind w:left="1990"/>
            <w:spacing w:before="1" w:line="239" w:lineRule="exact"/>
            <w:rPr>
              <w:sz w:val="18"/>
              <w:szCs w:val="18"/>
            </w:rPr>
          </w:pPr>
          <w:hyperlink w:history="true" w:anchor="bookmark35">
            <w:r>
              <w:rPr>
                <w:sz w:val="18"/>
                <w:szCs w:val="18"/>
                <w:color w:val="231F20"/>
                <w:spacing w:val="5"/>
                <w:position w:val="3"/>
              </w:rPr>
              <w:t>7.2     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localised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urethral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carcinoma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females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10</w:t>
            </w:r>
          </w:hyperlink>
        </w:p>
        <w:p>
          <w:pPr>
            <w:pStyle w:val="BodyText"/>
            <w:ind w:left="2557"/>
            <w:spacing w:before="1" w:line="239" w:lineRule="exact"/>
            <w:rPr>
              <w:sz w:val="18"/>
              <w:szCs w:val="18"/>
            </w:rPr>
          </w:pPr>
          <w:hyperlink w:history="true" w:anchor="bookmark36">
            <w:r>
              <w:rPr>
                <w:sz w:val="18"/>
                <w:szCs w:val="18"/>
                <w:color w:val="231F20"/>
                <w:spacing w:val="2"/>
                <w:position w:val="3"/>
              </w:rPr>
              <w:t>7.2.1      </w:t>
            </w:r>
            <w:r>
              <w:rPr>
                <w:sz w:val="18"/>
                <w:szCs w:val="18"/>
                <w:color w:val="231F20"/>
                <w:position w:val="3"/>
              </w:rPr>
              <w:t>Urethrectomy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urethra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sparing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surgery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10</w:t>
            </w:r>
          </w:hyperlink>
        </w:p>
        <w:p>
          <w:pPr>
            <w:pStyle w:val="BodyText"/>
            <w:ind w:left="2557"/>
            <w:spacing w:before="57" w:line="199" w:lineRule="auto"/>
            <w:rPr>
              <w:sz w:val="18"/>
              <w:szCs w:val="18"/>
            </w:rPr>
          </w:pPr>
          <w:hyperlink w:history="true" w:anchor="bookmark37">
            <w:r>
              <w:rPr>
                <w:sz w:val="18"/>
                <w:szCs w:val="18"/>
                <w:color w:val="231F20"/>
                <w:spacing w:val="2"/>
              </w:rPr>
              <w:t>7.2.2      </w:t>
            </w:r>
            <w:r>
              <w:rPr>
                <w:sz w:val="18"/>
                <w:szCs w:val="18"/>
                <w:color w:val="231F20"/>
              </w:rPr>
              <w:t>Radiotherapy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11</w:t>
            </w:r>
          </w:hyperlink>
        </w:p>
        <w:p>
          <w:pPr>
            <w:pStyle w:val="BodyText"/>
            <w:ind w:left="2557"/>
            <w:spacing w:before="11" w:line="239" w:lineRule="exact"/>
            <w:rPr>
              <w:sz w:val="18"/>
              <w:szCs w:val="18"/>
            </w:rPr>
          </w:pPr>
          <w:hyperlink w:history="true" w:anchor="bookmark38">
            <w:r>
              <w:rPr>
                <w:sz w:val="18"/>
                <w:szCs w:val="18"/>
                <w:color w:val="231F20"/>
                <w:spacing w:val="4"/>
                <w:position w:val="3"/>
              </w:rPr>
              <w:t>7.2.3     Summary of evidence and guidelines for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of localised primary</w:t>
            </w:r>
          </w:hyperlink>
        </w:p>
        <w:p>
          <w:pPr>
            <w:pStyle w:val="BodyText"/>
            <w:ind w:left="3242"/>
            <w:spacing w:before="1" w:line="239" w:lineRule="exact"/>
            <w:rPr>
              <w:sz w:val="18"/>
              <w:szCs w:val="18"/>
            </w:rPr>
          </w:pPr>
          <w:hyperlink w:history="true" w:anchor="bookmark39">
            <w:r>
              <w:rPr>
                <w:sz w:val="18"/>
                <w:szCs w:val="18"/>
                <w:color w:val="231F20"/>
                <w:position w:val="1"/>
              </w:rPr>
              <w:t>urethral</w:t>
            </w:r>
            <w:r>
              <w:rPr>
                <w:sz w:val="18"/>
                <w:szCs w:val="18"/>
                <w:color w:val="231F20"/>
                <w:spacing w:val="18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carcinoma</w:t>
            </w:r>
            <w:r>
              <w:rPr>
                <w:sz w:val="18"/>
                <w:szCs w:val="18"/>
                <w:color w:val="231F20"/>
                <w:spacing w:val="18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in</w:t>
            </w:r>
            <w:r>
              <w:rPr>
                <w:sz w:val="18"/>
                <w:szCs w:val="18"/>
                <w:color w:val="231F20"/>
                <w:spacing w:val="18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females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8"/>
                <w:position w:val="1"/>
              </w:rPr>
              <w:t>11</w:t>
            </w:r>
          </w:hyperlink>
        </w:p>
        <w:p>
          <w:pPr>
            <w:pStyle w:val="BodyText"/>
            <w:ind w:left="1990"/>
            <w:spacing w:before="1" w:line="239" w:lineRule="exact"/>
            <w:rPr>
              <w:sz w:val="18"/>
              <w:szCs w:val="18"/>
            </w:rPr>
          </w:pPr>
          <w:hyperlink w:history="true" w:anchor="bookmark40">
            <w:r>
              <w:rPr>
                <w:sz w:val="18"/>
                <w:szCs w:val="18"/>
                <w:color w:val="231F20"/>
                <w:spacing w:val="12"/>
                <w:position w:val="3"/>
              </w:rPr>
              <w:t>7.3      </w:t>
            </w:r>
            <w:r>
              <w:rPr>
                <w:sz w:val="18"/>
                <w:szCs w:val="18"/>
                <w:color w:val="231F20"/>
                <w:position w:val="3"/>
              </w:rPr>
              <w:t>Multimodal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locally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advanced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urethral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carcinoma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both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males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females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    11</w:t>
            </w:r>
          </w:hyperlink>
        </w:p>
        <w:p>
          <w:pPr>
            <w:pStyle w:val="BodyText"/>
            <w:ind w:left="2557"/>
            <w:spacing w:before="1" w:line="239" w:lineRule="exact"/>
            <w:rPr>
              <w:sz w:val="18"/>
              <w:szCs w:val="18"/>
            </w:rPr>
          </w:pPr>
          <w:hyperlink w:history="true" w:anchor="bookmark41">
            <w:r>
              <w:rPr>
                <w:sz w:val="18"/>
                <w:szCs w:val="18"/>
                <w:color w:val="231F20"/>
                <w:spacing w:val="1"/>
                <w:position w:val="1"/>
              </w:rPr>
              <w:t>7.3.1      </w:t>
            </w:r>
            <w:r>
              <w:rPr>
                <w:sz w:val="18"/>
                <w:szCs w:val="18"/>
                <w:color w:val="231F20"/>
                <w:position w:val="1"/>
              </w:rPr>
              <w:t>Introduction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    11</w:t>
            </w:r>
          </w:hyperlink>
        </w:p>
        <w:p>
          <w:pPr>
            <w:pStyle w:val="BodyText"/>
            <w:ind w:left="2557"/>
            <w:spacing w:before="1" w:line="239" w:lineRule="exact"/>
            <w:rPr>
              <w:sz w:val="18"/>
              <w:szCs w:val="18"/>
            </w:rPr>
          </w:pPr>
          <w:hyperlink w:history="true" w:anchor="bookmark42">
            <w:r>
              <w:rPr>
                <w:sz w:val="18"/>
                <w:szCs w:val="18"/>
                <w:color w:val="231F20"/>
                <w:spacing w:val="4"/>
                <w:position w:val="3"/>
              </w:rPr>
              <w:t>7.3.2      </w:t>
            </w:r>
            <w:r>
              <w:rPr>
                <w:sz w:val="18"/>
                <w:szCs w:val="18"/>
                <w:color w:val="231F20"/>
                <w:position w:val="3"/>
              </w:rPr>
              <w:t>Preoperative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cisplatin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based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chemotherapy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         11</w:t>
            </w:r>
          </w:hyperlink>
        </w:p>
        <w:p>
          <w:pPr>
            <w:pStyle w:val="BodyText"/>
            <w:ind w:left="2557"/>
            <w:spacing w:before="1" w:line="239" w:lineRule="exact"/>
            <w:rPr>
              <w:sz w:val="18"/>
              <w:szCs w:val="18"/>
            </w:rPr>
          </w:pPr>
          <w:hyperlink w:history="true" w:anchor="bookmark43">
            <w:r>
              <w:rPr>
                <w:sz w:val="18"/>
                <w:szCs w:val="18"/>
                <w:color w:val="231F20"/>
                <w:spacing w:val="11"/>
                <w:position w:val="3"/>
              </w:rPr>
              <w:t>7.3.3      </w:t>
            </w:r>
            <w:r>
              <w:rPr>
                <w:sz w:val="18"/>
                <w:szCs w:val="18"/>
                <w:color w:val="231F20"/>
                <w:position w:val="3"/>
              </w:rPr>
              <w:t>Chemoradiotherapy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locally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advanced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squamous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cell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carcinoma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-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urethra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  12</w:t>
            </w:r>
          </w:hyperlink>
        </w:p>
        <w:p>
          <w:pPr>
            <w:pStyle w:val="BodyText"/>
            <w:ind w:left="2557"/>
            <w:spacing w:before="1" w:line="239" w:lineRule="exact"/>
            <w:rPr>
              <w:sz w:val="18"/>
              <w:szCs w:val="18"/>
            </w:rPr>
          </w:pPr>
          <w:hyperlink w:history="true" w:anchor="bookmark44">
            <w:r>
              <w:rPr>
                <w:sz w:val="18"/>
                <w:szCs w:val="18"/>
                <w:color w:val="231F20"/>
                <w:spacing w:val="7"/>
                <w:position w:val="3"/>
              </w:rPr>
              <w:t>7.3.4      </w:t>
            </w:r>
            <w:r>
              <w:rPr>
                <w:sz w:val="18"/>
                <w:szCs w:val="18"/>
                <w:color w:val="231F20"/>
                <w:position w:val="3"/>
              </w:rPr>
              <w:t>Salvage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recurrent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urethral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carcinoma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after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surgery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</w:hyperlink>
        </w:p>
        <w:p>
          <w:pPr>
            <w:pStyle w:val="BodyText"/>
            <w:ind w:left="3243"/>
            <w:spacing w:before="62" w:line="193" w:lineRule="auto"/>
            <w:rPr>
              <w:sz w:val="18"/>
              <w:szCs w:val="18"/>
            </w:rPr>
          </w:pPr>
          <w:hyperlink w:history="true" w:anchor="bookmark44">
            <w:r>
              <w:rPr>
                <w:sz w:val="18"/>
                <w:szCs w:val="18"/>
                <w:color w:val="231F20"/>
              </w:rPr>
              <w:t>primary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treatment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12</w:t>
            </w:r>
          </w:hyperlink>
        </w:p>
        <w:p>
          <w:pPr>
            <w:pStyle w:val="BodyText"/>
            <w:ind w:left="2557"/>
            <w:spacing w:before="11" w:line="239" w:lineRule="exact"/>
            <w:rPr>
              <w:sz w:val="18"/>
              <w:szCs w:val="18"/>
            </w:rPr>
          </w:pPr>
          <w:hyperlink w:history="true" w:anchor="bookmark45">
            <w:r>
              <w:rPr>
                <w:sz w:val="18"/>
                <w:szCs w:val="18"/>
                <w:color w:val="231F20"/>
                <w:spacing w:val="3"/>
                <w:position w:val="3"/>
              </w:rPr>
              <w:t>7.3.5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regional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lymph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nodes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12</w:t>
            </w:r>
          </w:hyperlink>
        </w:p>
        <w:p>
          <w:pPr>
            <w:pStyle w:val="BodyText"/>
            <w:ind w:left="2557"/>
            <w:spacing w:before="1" w:line="239" w:lineRule="exact"/>
            <w:rPr>
              <w:sz w:val="18"/>
              <w:szCs w:val="18"/>
            </w:rPr>
          </w:pPr>
          <w:hyperlink w:history="true" w:anchor="bookmark46">
            <w:r>
              <w:rPr>
                <w:sz w:val="18"/>
                <w:szCs w:val="18"/>
                <w:color w:val="231F20"/>
                <w:spacing w:val="4"/>
                <w:position w:val="3"/>
              </w:rPr>
              <w:t>7.3.6     Summary of evidence and guidelines for multimodal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treatment in advanced</w:t>
            </w:r>
          </w:hyperlink>
        </w:p>
        <w:p>
          <w:pPr>
            <w:pStyle w:val="BodyText"/>
            <w:ind w:left="3242"/>
            <w:spacing w:before="1" w:line="239" w:lineRule="exact"/>
            <w:rPr>
              <w:sz w:val="18"/>
              <w:szCs w:val="18"/>
            </w:rPr>
          </w:pPr>
          <w:hyperlink w:history="true" w:anchor="bookmark47">
            <w:r>
              <w:rPr>
                <w:sz w:val="18"/>
                <w:szCs w:val="18"/>
                <w:color w:val="231F20"/>
                <w:position w:val="1"/>
              </w:rPr>
              <w:t>urethral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carcinoma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in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both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males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and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females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                                         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         12</w:t>
            </w:r>
          </w:hyperlink>
        </w:p>
      </w:sdtContent>
    </w:sdt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53" w:line="196" w:lineRule="auto"/>
        <w:rPr>
          <w:sz w:val="14"/>
          <w:szCs w:val="14"/>
        </w:rPr>
      </w:pPr>
      <w:r>
        <w:rPr>
          <w:sz w:val="18"/>
          <w:szCs w:val="18"/>
          <w:color w:val="231F20"/>
          <w:spacing w:val="1"/>
        </w:rPr>
        <w:t>2                                                                                     </w:t>
      </w:r>
      <w:r>
        <w:rPr>
          <w:sz w:val="14"/>
          <w:szCs w:val="14"/>
          <w:color w:val="231F20"/>
        </w:rPr>
        <w:t>PRIMARY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URETHRAL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CARCINOMA</w:t>
      </w:r>
      <w:r>
        <w:rPr>
          <w:sz w:val="14"/>
          <w:szCs w:val="14"/>
          <w:color w:val="231F20"/>
          <w:spacing w:val="1"/>
        </w:rPr>
        <w:t xml:space="preserve"> -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LIMITED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1"/>
        </w:rPr>
        <w:t xml:space="preserve"> 2024</w:t>
      </w:r>
    </w:p>
    <w:p>
      <w:pPr>
        <w:spacing w:line="196" w:lineRule="auto"/>
        <w:sectPr>
          <w:headerReference w:type="default" r:id="rId5"/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1664384" behindDoc="0" locked="0" layoutInCell="0" allowOverlap="1">
            <wp:simplePos x="0" y="0"/>
            <wp:positionH relativeFrom="page">
              <wp:posOffset>7362000</wp:posOffset>
            </wp:positionH>
            <wp:positionV relativeFrom="page">
              <wp:posOffset>1998003</wp:posOffset>
            </wp:positionV>
            <wp:extent cx="198004" cy="324002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</w:rPr>
      </w:sdtEndPr>
      <w:sdtContent>
        <w:p>
          <w:pPr>
            <w:pStyle w:val="BodyText"/>
            <w:ind w:left="1338"/>
            <w:spacing w:before="53" w:line="238" w:lineRule="exact"/>
            <w:rPr>
              <w:sz w:val="18"/>
              <w:szCs w:val="18"/>
            </w:rPr>
          </w:pPr>
          <w:hyperlink w:history="true" w:anchor="bookmark48">
            <w:r>
              <w:rPr>
                <w:sz w:val="18"/>
                <w:szCs w:val="18"/>
                <w:color w:val="231F20"/>
                <w:spacing w:val="3"/>
                <w:position w:val="3"/>
              </w:rPr>
              <w:t>7.4     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urothelial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carcinoma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prostate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13</w:t>
            </w:r>
          </w:hyperlink>
        </w:p>
        <w:p>
          <w:pPr>
            <w:pStyle w:val="BodyText"/>
            <w:ind w:left="1905"/>
            <w:spacing w:before="1" w:line="238" w:lineRule="exact"/>
            <w:rPr>
              <w:sz w:val="18"/>
              <w:szCs w:val="18"/>
            </w:rPr>
          </w:pPr>
          <w:hyperlink w:history="true" w:anchor="bookmark49">
            <w:r>
              <w:rPr>
                <w:sz w:val="18"/>
                <w:szCs w:val="18"/>
                <w:color w:val="231F20"/>
                <w:spacing w:val="16"/>
                <w:position w:val="3"/>
              </w:rPr>
              <w:t>7.4.1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guidelines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-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urothelial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carcinoma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</w:hyperlink>
        </w:p>
        <w:p>
          <w:pPr>
            <w:pStyle w:val="BodyText"/>
            <w:ind w:left="2580"/>
            <w:spacing w:before="1" w:line="239" w:lineRule="exact"/>
            <w:rPr>
              <w:sz w:val="18"/>
              <w:szCs w:val="18"/>
            </w:rPr>
          </w:pPr>
          <w:hyperlink w:history="true" w:anchor="bookmark50"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prostate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                                                   13</w:t>
            </w:r>
          </w:hyperlink>
        </w:p>
        <w:p>
          <w:pPr>
            <w:pStyle w:val="BodyText"/>
            <w:ind w:left="1338"/>
            <w:spacing w:before="1" w:line="238" w:lineRule="exact"/>
            <w:rPr>
              <w:sz w:val="18"/>
              <w:szCs w:val="18"/>
            </w:rPr>
          </w:pPr>
          <w:hyperlink w:history="true" w:anchor="bookmark51">
            <w:r>
              <w:rPr>
                <w:sz w:val="18"/>
                <w:szCs w:val="18"/>
                <w:color w:val="231F20"/>
                <w:spacing w:val="20"/>
                <w:position w:val="1"/>
              </w:rPr>
              <w:t>7.5</w:t>
            </w:r>
            <w:r>
              <w:rPr>
                <w:sz w:val="18"/>
                <w:szCs w:val="18"/>
                <w:color w:val="231F20"/>
                <w:spacing w:val="7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Metastatic</w:t>
            </w:r>
            <w:r>
              <w:rPr>
                <w:sz w:val="18"/>
                <w:szCs w:val="18"/>
                <w:color w:val="231F20"/>
                <w:spacing w:val="20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disease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20"/>
                <w:position w:val="1"/>
              </w:rPr>
              <w:t>13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491"/>
            <w:spacing w:before="53" w:line="197" w:lineRule="auto"/>
            <w:rPr>
              <w:sz w:val="18"/>
              <w:szCs w:val="18"/>
            </w:rPr>
          </w:pPr>
          <w:hyperlink w:history="true" w:anchor="bookmark52">
            <w:r>
              <w:rPr>
                <w:sz w:val="18"/>
                <w:szCs w:val="18"/>
                <w:color w:val="231F20"/>
                <w:spacing w:val="-9"/>
              </w:rPr>
              <w:t>8.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-9"/>
              </w:rPr>
              <w:t>FOLLOW-UP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9"/>
              </w:rPr>
              <w:t>15</w:t>
            </w:r>
          </w:hyperlink>
        </w:p>
        <w:p>
          <w:pPr>
            <w:pStyle w:val="BodyText"/>
            <w:ind w:left="1341"/>
            <w:spacing w:before="64" w:line="197" w:lineRule="auto"/>
            <w:rPr>
              <w:sz w:val="18"/>
              <w:szCs w:val="18"/>
            </w:rPr>
          </w:pPr>
          <w:hyperlink w:history="true" w:anchor="bookmark53">
            <w:r>
              <w:rPr>
                <w:sz w:val="18"/>
                <w:szCs w:val="18"/>
                <w:color w:val="231F20"/>
                <w:spacing w:val="1"/>
              </w:rPr>
              <w:t>8.1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Research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priorities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15</w:t>
            </w:r>
          </w:hyperlink>
        </w:p>
        <w:p>
          <w:pPr>
            <w:spacing w:line="260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489"/>
            <w:spacing w:before="52" w:line="197" w:lineRule="auto"/>
            <w:rPr>
              <w:sz w:val="18"/>
              <w:szCs w:val="18"/>
            </w:rPr>
          </w:pPr>
          <w:hyperlink w:history="true" w:anchor="bookmark54">
            <w:r>
              <w:rPr>
                <w:sz w:val="18"/>
                <w:szCs w:val="18"/>
                <w:color w:val="231F20"/>
                <w:spacing w:val="1"/>
              </w:rPr>
              <w:t>9.              </w:t>
            </w:r>
            <w:r>
              <w:rPr>
                <w:sz w:val="18"/>
                <w:szCs w:val="18"/>
                <w:color w:val="231F20"/>
              </w:rPr>
              <w:t>REFERENCES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  15</w:t>
            </w:r>
          </w:hyperlink>
        </w:p>
        <w:p>
          <w:pPr>
            <w:spacing w:line="254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495"/>
            <w:spacing w:before="53" w:line="197" w:lineRule="auto"/>
            <w:rPr>
              <w:sz w:val="18"/>
              <w:szCs w:val="18"/>
            </w:rPr>
          </w:pPr>
          <w:hyperlink w:history="true" w:anchor="bookmark55">
            <w:r>
              <w:rPr>
                <w:sz w:val="18"/>
                <w:szCs w:val="18"/>
                <w:color w:val="231F20"/>
                <w:spacing w:val="-4"/>
              </w:rPr>
              <w:t>10.             CONFLICT OF INTEREST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</w:t>
            </w:r>
            <w:r>
              <w:rPr>
                <w:sz w:val="18"/>
                <w:szCs w:val="18"/>
                <w:color w:val="231F20"/>
                <w:spacing w:val="-4"/>
              </w:rPr>
              <w:t>20</w:t>
            </w:r>
          </w:hyperlink>
        </w:p>
        <w:p>
          <w:pPr>
            <w:spacing w:line="254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495"/>
            <w:spacing w:before="53" w:line="197" w:lineRule="auto"/>
            <w:rPr>
              <w:sz w:val="18"/>
              <w:szCs w:val="18"/>
            </w:rPr>
          </w:pPr>
          <w:hyperlink w:history="true" w:anchor="bookmark56">
            <w:r>
              <w:rPr>
                <w:sz w:val="18"/>
                <w:szCs w:val="18"/>
                <w:color w:val="231F20"/>
                <w:spacing w:val="-10"/>
              </w:rPr>
              <w:t>11.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</w:t>
            </w:r>
            <w:r>
              <w:rPr>
                <w:sz w:val="18"/>
                <w:szCs w:val="18"/>
                <w:color w:val="231F20"/>
                <w:spacing w:val="-10"/>
              </w:rPr>
              <w:t>CITATION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INFORMATION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</w:t>
            </w:r>
            <w:r>
              <w:rPr>
                <w:sz w:val="18"/>
                <w:szCs w:val="18"/>
                <w:color w:val="231F20"/>
                <w:spacing w:val="-10"/>
              </w:rPr>
              <w:t>20</w:t>
            </w:r>
          </w:hyperlink>
        </w:p>
      </w:sdtContent>
    </w:sdt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8893"/>
        <w:spacing w:before="54" w:line="197" w:lineRule="auto"/>
        <w:rPr>
          <w:sz w:val="18"/>
          <w:szCs w:val="18"/>
        </w:rPr>
      </w:pPr>
      <w:r>
        <w:pict>
          <v:shape id="_x0000_s4" style="position:absolute;margin-left:23.6756pt;margin-top:3.00127pt;mso-position-vertical-relative:text;mso-position-horizontal-relative:text;width:207.75pt;height:8.7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PRIMARY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URETHRAL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CARCINOMA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2"/>
        </w:rPr>
        <w:t>3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1167"/>
        <w:spacing w:before="105" w:line="197" w:lineRule="auto"/>
        <w:outlineLvl w:val="0"/>
        <w:rPr>
          <w:sz w:val="36"/>
          <w:szCs w:val="36"/>
        </w:rPr>
      </w:pPr>
      <w:bookmarkStart w:name="bookmark57" w:id="1"/>
      <w:bookmarkEnd w:id="1"/>
      <w:bookmarkStart w:name="bookmark1" w:id="2"/>
      <w:bookmarkEnd w:id="2"/>
      <w:r>
        <w:rPr>
          <w:sz w:val="36"/>
          <w:szCs w:val="36"/>
          <w:b/>
          <w:bCs/>
          <w:color w:val="231F20"/>
          <w:spacing w:val="-37"/>
        </w:rPr>
        <w:t>1.</w:t>
      </w:r>
      <w:r>
        <w:rPr>
          <w:sz w:val="36"/>
          <w:szCs w:val="36"/>
          <w:b/>
          <w:bCs/>
          <w:color w:val="231F20"/>
          <w:spacing w:val="17"/>
        </w:rPr>
        <w:t xml:space="preserve">     </w:t>
      </w:r>
      <w:r>
        <w:rPr>
          <w:sz w:val="36"/>
          <w:szCs w:val="36"/>
          <w:b/>
          <w:bCs/>
          <w:color w:val="231F20"/>
          <w:spacing w:val="-37"/>
        </w:rPr>
        <w:t>INTRODUCTION</w:t>
      </w:r>
    </w:p>
    <w:p>
      <w:pPr>
        <w:pStyle w:val="BodyText"/>
        <w:ind w:left="1149"/>
        <w:spacing w:before="185" w:line="264" w:lineRule="exact"/>
        <w:outlineLvl w:val="1"/>
        <w:rPr>
          <w:sz w:val="20"/>
          <w:szCs w:val="20"/>
        </w:rPr>
      </w:pPr>
      <w:bookmarkStart w:name="bookmark2" w:id="3"/>
      <w:bookmarkEnd w:id="3"/>
      <w:r>
        <w:rPr>
          <w:sz w:val="20"/>
          <w:szCs w:val="20"/>
          <w:b/>
          <w:bCs/>
          <w:color w:val="231F20"/>
          <w:spacing w:val="-6"/>
          <w:position w:val="3"/>
        </w:rPr>
        <w:t>1.1           Aims and scope</w:t>
      </w:r>
    </w:p>
    <w:p>
      <w:pPr>
        <w:pStyle w:val="BodyText"/>
        <w:ind w:left="1141" w:right="481" w:firstLine="846"/>
        <w:spacing w:before="3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747717</wp:posOffset>
            </wp:positionV>
            <wp:extent cx="197999" cy="324002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2"/>
        </w:rPr>
        <w:t>This overview represents the updated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European Ass</w:t>
      </w:r>
      <w:r>
        <w:rPr>
          <w:sz w:val="18"/>
          <w:szCs w:val="18"/>
          <w:color w:val="231F20"/>
          <w:spacing w:val="1"/>
        </w:rPr>
        <w:t>ociation 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"/>
        </w:rPr>
        <w:t>Urology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"/>
        </w:rPr>
        <w:t>(EAU) Guidelines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primary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urethral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carcinoma.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aim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provide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practical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recommendations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management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Pri</w:t>
      </w:r>
      <w:r>
        <w:rPr>
          <w:sz w:val="18"/>
          <w:szCs w:val="18"/>
          <w:color w:val="231F20"/>
          <w:spacing w:val="2"/>
        </w:rPr>
        <w:t>mary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Urethral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Carcinoma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focus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clinical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present</w:t>
      </w:r>
      <w:r>
        <w:rPr>
          <w:sz w:val="18"/>
          <w:szCs w:val="18"/>
          <w:color w:val="231F20"/>
          <w:spacing w:val="1"/>
        </w:rPr>
        <w:t>ation.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When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first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carcinoma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urinary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tract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detected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6"/>
        </w:rPr>
        <w:t>, 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defined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,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contrast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secondary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55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presents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2"/>
        </w:rPr>
        <w:t>carcinoma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elsewhere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tract.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Most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often,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secondary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urethral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carcino</w:t>
      </w:r>
      <w:r>
        <w:rPr>
          <w:sz w:val="18"/>
          <w:szCs w:val="18"/>
          <w:color w:val="231F20"/>
          <w:spacing w:val="1"/>
        </w:rPr>
        <w:t>ma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reported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after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radical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6"/>
        </w:rPr>
        <w:t>[1,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6"/>
        </w:rPr>
        <w:t>2]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Chapter</w:t>
      </w:r>
      <w:r>
        <w:rPr>
          <w:sz w:val="18"/>
          <w:szCs w:val="18"/>
          <w:color w:val="231F20"/>
          <w:spacing w:val="6"/>
        </w:rPr>
        <w:t xml:space="preserve"> 7.3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6"/>
        </w:rPr>
        <w:t>[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6"/>
        </w:rPr>
        <w:t>]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Guidelines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 xml:space="preserve"> [</w:t>
      </w:r>
      <w:r>
        <w:rPr>
          <w:sz w:val="18"/>
          <w:szCs w:val="18"/>
          <w:color w:val="231F20"/>
        </w:rPr>
        <w:t>MIBC</w:t>
      </w:r>
      <w:r>
        <w:rPr>
          <w:sz w:val="18"/>
          <w:szCs w:val="18"/>
          <w:color w:val="231F20"/>
          <w:spacing w:val="7"/>
        </w:rPr>
        <w:t>]) [2].</w:t>
      </w:r>
    </w:p>
    <w:p>
      <w:pPr>
        <w:pStyle w:val="BodyText"/>
        <w:ind w:left="1141" w:right="480" w:firstLine="857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It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must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emphasised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that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clinical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guidelines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present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best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evidence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available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experts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but following guideline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recommendations will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necessarily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result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best outcome.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Guidelines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never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replace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expertise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when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making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decisions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individual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bu</w:t>
      </w:r>
      <w:r>
        <w:rPr>
          <w:sz w:val="18"/>
          <w:szCs w:val="18"/>
          <w:color w:val="231F20"/>
          <w:spacing w:val="2"/>
        </w:rPr>
        <w:t>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rather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help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focus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decisions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5"/>
        </w:rPr>
        <w:t>also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taking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personal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values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preferences/individual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cir</w:t>
      </w:r>
      <w:r>
        <w:rPr>
          <w:sz w:val="18"/>
          <w:szCs w:val="18"/>
          <w:color w:val="231F20"/>
          <w:spacing w:val="4"/>
        </w:rPr>
        <w:t>cumstances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into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account.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mandates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purport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legal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10"/>
        </w:rPr>
        <w:t>.</w:t>
      </w:r>
    </w:p>
    <w:p>
      <w:pPr>
        <w:pStyle w:val="BodyText"/>
        <w:ind w:left="1149"/>
        <w:spacing w:before="220" w:line="263" w:lineRule="exact"/>
        <w:outlineLvl w:val="1"/>
        <w:rPr>
          <w:sz w:val="20"/>
          <w:szCs w:val="20"/>
        </w:rPr>
      </w:pPr>
      <w:bookmarkStart w:name="bookmark3" w:id="4"/>
      <w:bookmarkEnd w:id="4"/>
      <w:r>
        <w:rPr>
          <w:sz w:val="20"/>
          <w:szCs w:val="20"/>
          <w:b/>
          <w:bCs/>
          <w:color w:val="231F20"/>
          <w:spacing w:val="-8"/>
          <w:position w:val="3"/>
        </w:rPr>
        <w:t>1.2</w:t>
      </w:r>
      <w:r>
        <w:rPr>
          <w:sz w:val="20"/>
          <w:szCs w:val="20"/>
          <w:b/>
          <w:bCs/>
          <w:color w:val="231F20"/>
          <w:spacing w:val="3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  <w:position w:val="3"/>
        </w:rPr>
        <w:t>Panel composition</w:t>
      </w:r>
    </w:p>
    <w:p>
      <w:pPr>
        <w:pStyle w:val="BodyText"/>
        <w:ind w:left="1128" w:right="480" w:firstLine="9"/>
        <w:spacing w:before="1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EAU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Guidelines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Panel 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MIBC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responsible for this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2"/>
        </w:rPr>
        <w:t>ublication. This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international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multidisciplinary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group of clinicians, including urologists, oncologists,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pathologist,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radiotherapist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radiologist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Members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panel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selected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their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expertise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represent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professionals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treating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suspected of suffering from urethral c</w:t>
      </w:r>
      <w:r>
        <w:rPr>
          <w:sz w:val="18"/>
          <w:szCs w:val="18"/>
          <w:color w:val="231F20"/>
          <w:spacing w:val="3"/>
        </w:rPr>
        <w:t>arcinoma.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the course 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2021 two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representative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 formally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joined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MIBC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Guidelines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Panel.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experts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involved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production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this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document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sub</w:t>
      </w:r>
      <w:r>
        <w:rPr>
          <w:sz w:val="18"/>
          <w:szCs w:val="18"/>
          <w:color w:val="231F20"/>
          <w:spacing w:val="1"/>
        </w:rPr>
        <w:t>mitted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potential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conflict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interest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statements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viewed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Website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Uroweb</w:t>
      </w:r>
      <w:r>
        <w:rPr>
          <w:sz w:val="18"/>
          <w:szCs w:val="18"/>
          <w:color w:val="231F20"/>
          <w:spacing w:val="6"/>
        </w:rPr>
        <w:t>:</w:t>
      </w:r>
    </w:p>
    <w:p>
      <w:pPr>
        <w:pStyle w:val="BodyText"/>
        <w:ind w:left="1145"/>
        <w:spacing w:before="1" w:line="275" w:lineRule="auto"/>
        <w:rPr>
          <w:sz w:val="18"/>
          <w:szCs w:val="18"/>
        </w:rPr>
      </w:pPr>
      <w:hyperlink w:history="true" r:id="rId9">
        <w:r>
          <w:rPr>
            <w:sz w:val="18"/>
            <w:szCs w:val="18"/>
            <w:u w:val="single" w:color="auto"/>
            <w:color w:val="231F20"/>
            <w:spacing w:val="4"/>
          </w:rPr>
          <w:t>https://uroweb.org/guide</w:t>
        </w:r>
        <w:r>
          <w:rPr>
            <w:sz w:val="18"/>
            <w:szCs w:val="18"/>
            <w:u w:val="single" w:color="auto"/>
            <w:color w:val="231F20"/>
            <w:spacing w:val="3"/>
          </w:rPr>
          <w:t>line/primary-urethral-carcinoma/</w:t>
        </w:r>
      </w:hyperlink>
      <w:r>
        <w:rPr>
          <w:sz w:val="18"/>
          <w:szCs w:val="18"/>
          <w:color w:val="231F20"/>
          <w:spacing w:val="3"/>
        </w:rPr>
        <w:t>.</w:t>
      </w:r>
    </w:p>
    <w:p>
      <w:pPr>
        <w:pStyle w:val="BodyText"/>
        <w:ind w:left="1149"/>
        <w:spacing w:before="220" w:line="263" w:lineRule="exact"/>
        <w:outlineLvl w:val="1"/>
        <w:rPr>
          <w:sz w:val="20"/>
          <w:szCs w:val="20"/>
        </w:rPr>
      </w:pPr>
      <w:bookmarkStart w:name="bookmark4" w:id="5"/>
      <w:bookmarkEnd w:id="5"/>
      <w:r>
        <w:rPr>
          <w:sz w:val="20"/>
          <w:szCs w:val="20"/>
          <w:b/>
          <w:bCs/>
          <w:color w:val="231F20"/>
          <w:spacing w:val="-6"/>
          <w:position w:val="3"/>
        </w:rPr>
        <w:t>1.3           Available publications</w:t>
      </w:r>
    </w:p>
    <w:p>
      <w:pPr>
        <w:pStyle w:val="BodyText"/>
        <w:ind w:left="1134" w:right="481" w:firstLine="1"/>
        <w:spacing w:before="2" w:line="274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 quick reference document (Po</w:t>
      </w:r>
      <w:r>
        <w:rPr>
          <w:sz w:val="18"/>
          <w:szCs w:val="18"/>
          <w:color w:val="231F20"/>
          <w:spacing w:val="3"/>
        </w:rPr>
        <w:t>cket guidelines) is available in print, presenting the main findings of the Primary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Urethral Carcinoma Guidelines. This is an abridged version which may require consultation together with the full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text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version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scientific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summary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2020 [3].</w:t>
      </w:r>
    </w:p>
    <w:p>
      <w:pPr>
        <w:pStyle w:val="BodyText"/>
        <w:ind w:left="1149"/>
        <w:spacing w:before="220" w:line="263" w:lineRule="exact"/>
        <w:outlineLvl w:val="1"/>
        <w:rPr>
          <w:sz w:val="20"/>
          <w:szCs w:val="20"/>
        </w:rPr>
      </w:pPr>
      <w:bookmarkStart w:name="bookmark5" w:id="6"/>
      <w:bookmarkEnd w:id="6"/>
      <w:r>
        <w:rPr>
          <w:sz w:val="20"/>
          <w:szCs w:val="20"/>
          <w:b/>
          <w:bCs/>
          <w:color w:val="231F20"/>
          <w:spacing w:val="-7"/>
          <w:position w:val="3"/>
        </w:rPr>
        <w:t>1.4           Publication history &amp; summary</w:t>
      </w:r>
      <w:r>
        <w:rPr>
          <w:sz w:val="20"/>
          <w:szCs w:val="20"/>
          <w:b/>
          <w:bCs/>
          <w:color w:val="231F20"/>
          <w:spacing w:val="-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7"/>
          <w:position w:val="3"/>
        </w:rPr>
        <w:t>of</w:t>
      </w:r>
      <w:r>
        <w:rPr>
          <w:sz w:val="20"/>
          <w:szCs w:val="20"/>
          <w:b/>
          <w:bCs/>
          <w:color w:val="231F20"/>
          <w:spacing w:val="-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7"/>
          <w:position w:val="3"/>
        </w:rPr>
        <w:t>changes</w:t>
      </w:r>
    </w:p>
    <w:p>
      <w:pPr>
        <w:pStyle w:val="BodyText"/>
        <w:ind w:left="1137"/>
        <w:spacing w:line="237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The Primary Urethral Carcinoma Guidelines</w:t>
      </w:r>
      <w:r>
        <w:rPr>
          <w:sz w:val="18"/>
          <w:szCs w:val="18"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were fir</w:t>
      </w:r>
      <w:r>
        <w:rPr>
          <w:sz w:val="18"/>
          <w:szCs w:val="18"/>
          <w:color w:val="231F20"/>
          <w:spacing w:val="-1"/>
          <w:position w:val="3"/>
        </w:rPr>
        <w:t>st published in 2013.</w:t>
      </w:r>
      <w:r>
        <w:rPr>
          <w:sz w:val="18"/>
          <w:szCs w:val="18"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This is</w:t>
      </w:r>
      <w:r>
        <w:rPr>
          <w:sz w:val="18"/>
          <w:szCs w:val="18"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the</w:t>
      </w:r>
      <w:r>
        <w:rPr>
          <w:sz w:val="18"/>
          <w:szCs w:val="18"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tenth update of</w:t>
      </w:r>
      <w:r>
        <w:rPr>
          <w:sz w:val="18"/>
          <w:szCs w:val="18"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this document.</w:t>
      </w:r>
    </w:p>
    <w:p>
      <w:pPr>
        <w:pStyle w:val="BodyText"/>
        <w:ind w:left="1154"/>
        <w:spacing w:before="241" w:line="239" w:lineRule="exact"/>
        <w:outlineLvl w:val="2"/>
        <w:rPr>
          <w:sz w:val="18"/>
          <w:szCs w:val="18"/>
        </w:rPr>
      </w:pPr>
      <w:bookmarkStart w:name="bookmark6" w:id="7"/>
      <w:bookmarkEnd w:id="7"/>
      <w:r>
        <w:rPr>
          <w:sz w:val="18"/>
          <w:szCs w:val="18"/>
          <w:i/>
          <w:iCs/>
          <w:color w:val="231F20"/>
          <w:spacing w:val="-1"/>
          <w:position w:val="3"/>
        </w:rPr>
        <w:t>1.4.1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Summary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changes</w:t>
      </w:r>
    </w:p>
    <w:p>
      <w:pPr>
        <w:pStyle w:val="BodyText"/>
        <w:ind w:left="1144" w:right="480" w:hanging="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literature for the complete document has been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assessed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updated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for th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2024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print,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resulting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 text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6"/>
        </w:rPr>
        <w:t xml:space="preserve"> 3.3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histopathology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genomic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profiling</w:t>
      </w:r>
      <w:r>
        <w:rPr>
          <w:sz w:val="18"/>
          <w:szCs w:val="18"/>
          <w:color w:val="231F20"/>
          <w:spacing w:val="16"/>
        </w:rPr>
        <w:t>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151"/>
        <w:spacing w:before="104" w:line="197" w:lineRule="auto"/>
        <w:outlineLvl w:val="0"/>
        <w:rPr>
          <w:sz w:val="36"/>
          <w:szCs w:val="36"/>
        </w:rPr>
      </w:pPr>
      <w:bookmarkStart w:name="bookmark7" w:id="8"/>
      <w:bookmarkEnd w:id="8"/>
      <w:r>
        <w:rPr>
          <w:sz w:val="36"/>
          <w:szCs w:val="36"/>
          <w:b/>
          <w:bCs/>
          <w:color w:val="231F20"/>
          <w:spacing w:val="-27"/>
        </w:rPr>
        <w:t>2.</w:t>
      </w:r>
      <w:r>
        <w:rPr>
          <w:sz w:val="36"/>
          <w:szCs w:val="36"/>
          <w:b/>
          <w:bCs/>
          <w:color w:val="231F20"/>
          <w:spacing w:val="15"/>
        </w:rPr>
        <w:t xml:space="preserve">     </w:t>
      </w:r>
      <w:r>
        <w:rPr>
          <w:sz w:val="36"/>
          <w:szCs w:val="36"/>
          <w:b/>
          <w:bCs/>
          <w:color w:val="231F20"/>
          <w:spacing w:val="-27"/>
        </w:rPr>
        <w:t>METHODS</w:t>
      </w:r>
    </w:p>
    <w:p>
      <w:pPr>
        <w:pStyle w:val="BodyText"/>
        <w:ind w:left="1140"/>
        <w:spacing w:before="186" w:line="263" w:lineRule="exact"/>
        <w:outlineLvl w:val="1"/>
        <w:rPr>
          <w:sz w:val="20"/>
          <w:szCs w:val="20"/>
        </w:rPr>
      </w:pPr>
      <w:bookmarkStart w:name="bookmark8" w:id="9"/>
      <w:bookmarkEnd w:id="9"/>
      <w:r>
        <w:rPr>
          <w:sz w:val="20"/>
          <w:szCs w:val="20"/>
          <w:b/>
          <w:bCs/>
          <w:color w:val="231F20"/>
          <w:spacing w:val="-8"/>
          <w:position w:val="1"/>
        </w:rPr>
        <w:t>2.1</w:t>
      </w:r>
      <w:r>
        <w:rPr>
          <w:sz w:val="20"/>
          <w:szCs w:val="20"/>
          <w:b/>
          <w:bCs/>
          <w:color w:val="231F20"/>
          <w:spacing w:val="3"/>
          <w:position w:val="1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  <w:position w:val="1"/>
        </w:rPr>
        <w:t>Data identificati</w:t>
      </w:r>
      <w:r>
        <w:rPr>
          <w:sz w:val="20"/>
          <w:szCs w:val="20"/>
          <w:b/>
          <w:bCs/>
          <w:color w:val="231F20"/>
          <w:spacing w:val="-9"/>
          <w:position w:val="1"/>
        </w:rPr>
        <w:t>on</w:t>
      </w:r>
    </w:p>
    <w:p>
      <w:pPr>
        <w:pStyle w:val="BodyText"/>
        <w:ind w:left="1134" w:right="480" w:firstLine="13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7"/>
        </w:rPr>
        <w:t>2023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relevant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identified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collated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appraised through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 structured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assessment of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literature. An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updated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systematic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lit</w:t>
      </w:r>
      <w:r>
        <w:rPr>
          <w:sz w:val="18"/>
          <w:szCs w:val="18"/>
          <w:color w:val="231F20"/>
          <w:spacing w:val="3"/>
        </w:rPr>
        <w:t>erature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search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performed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identify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reporting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data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urethral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</w:t>
      </w:r>
      <w:r>
        <w:rPr>
          <w:sz w:val="18"/>
          <w:szCs w:val="18"/>
          <w:color w:val="231F20"/>
          <w:spacing w:val="2"/>
        </w:rPr>
        <w:t>alignancies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since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prior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search,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covering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time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frame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August</w:t>
      </w:r>
      <w:r>
        <w:rPr>
          <w:sz w:val="18"/>
          <w:szCs w:val="18"/>
          <w:color w:val="231F20"/>
          <w:spacing w:val="15"/>
        </w:rPr>
        <w:t xml:space="preserve"> 9</w:t>
      </w:r>
      <w:r>
        <w:rPr>
          <w:sz w:val="18"/>
          <w:szCs w:val="18"/>
          <w:color w:val="231F20"/>
        </w:rPr>
        <w:t>th</w:t>
      </w:r>
      <w:r>
        <w:rPr>
          <w:sz w:val="18"/>
          <w:szCs w:val="18"/>
          <w:color w:val="231F20"/>
          <w:spacing w:val="15"/>
        </w:rPr>
        <w:t xml:space="preserve"> 2022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5"/>
        </w:rPr>
        <w:t xml:space="preserve"> 1</w:t>
      </w:r>
      <w:r>
        <w:rPr>
          <w:sz w:val="18"/>
          <w:szCs w:val="18"/>
          <w:color w:val="231F20"/>
        </w:rPr>
        <w:t>st</w:t>
      </w:r>
      <w:r>
        <w:rPr>
          <w:sz w:val="18"/>
          <w:szCs w:val="18"/>
          <w:color w:val="231F20"/>
          <w:spacing w:val="15"/>
        </w:rPr>
        <w:t xml:space="preserve"> 2023</w:t>
      </w:r>
      <w:r>
        <w:rPr>
          <w:sz w:val="18"/>
          <w:szCs w:val="18"/>
          <w:color w:val="231F20"/>
          <w:spacing w:val="14"/>
        </w:rPr>
        <w:t>. </w:t>
      </w:r>
      <w:r>
        <w:rPr>
          <w:sz w:val="18"/>
          <w:szCs w:val="18"/>
          <w:color w:val="231F20"/>
        </w:rPr>
        <w:t>Databases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searched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Ovid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4"/>
        </w:rPr>
        <w:t>(</w:t>
      </w:r>
      <w:r>
        <w:rPr>
          <w:sz w:val="18"/>
          <w:szCs w:val="18"/>
          <w:color w:val="231F20"/>
        </w:rPr>
        <w:t>Medline</w:t>
      </w:r>
      <w:r>
        <w:rPr>
          <w:sz w:val="18"/>
          <w:szCs w:val="18"/>
          <w:color w:val="231F20"/>
          <w:spacing w:val="14"/>
        </w:rPr>
        <w:t>),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EMBASE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Central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Register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Reviews</w:t>
      </w:r>
      <w:r>
        <w:rPr>
          <w:sz w:val="18"/>
          <w:szCs w:val="18"/>
          <w:color w:val="231F20"/>
          <w:spacing w:val="15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total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5"/>
        </w:rPr>
        <w:t>68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unique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records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were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identified,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</w:t>
      </w:r>
      <w:r>
        <w:rPr>
          <w:sz w:val="18"/>
          <w:szCs w:val="18"/>
          <w:color w:val="231F20"/>
          <w:spacing w:val="1"/>
        </w:rPr>
        <w:t>trieved,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screened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relevance.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Only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one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reference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was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updated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2023 publication. A detailed search strategy is available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online:</w:t>
      </w:r>
      <w:r>
        <w:rPr>
          <w:sz w:val="18"/>
          <w:szCs w:val="18"/>
          <w:color w:val="231F20"/>
          <w:spacing w:val="12"/>
        </w:rPr>
        <w:t xml:space="preserve"> </w:t>
      </w:r>
      <w:hyperlink w:history="true" r:id="rId10">
        <w:r>
          <w:rPr>
            <w:sz w:val="18"/>
            <w:szCs w:val="18"/>
            <w:u w:val="single" w:color="auto"/>
            <w:color w:val="231F20"/>
            <w:spacing w:val="3"/>
          </w:rPr>
          <w:t>https://uroweb.org/guidelines/primary-</w:t>
        </w:r>
        <w:r>
          <w:rPr>
            <w:sz w:val="18"/>
            <w:szCs w:val="18"/>
            <w:u w:val="single" w:color="auto"/>
            <w:color w:val="231F20"/>
            <w:spacing w:val="12"/>
          </w:rPr>
          <w:t xml:space="preserve"> </w:t>
        </w:r>
        <w:r>
          <w:rPr>
            <w:sz w:val="18"/>
            <w:szCs w:val="18"/>
            <w:u w:val="single" w:color="auto"/>
            <w:color w:val="231F20"/>
            <w:spacing w:val="3"/>
          </w:rPr>
          <w:t>urethral</w:t>
        </w:r>
      </w:hyperlink>
      <w:r>
        <w:rPr>
          <w:sz w:val="18"/>
          <w:szCs w:val="18"/>
          <w:u w:val="single" w:color="auto"/>
          <w:color w:val="231F20"/>
          <w:spacing w:val="3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u w:val="single" w:color="auto"/>
          <w:color w:val="231F20"/>
          <w:spacing w:val="6"/>
        </w:rPr>
        <w:t>carcinoma/publications-appendices</w:t>
      </w:r>
      <w:r>
        <w:rPr>
          <w:sz w:val="18"/>
          <w:szCs w:val="18"/>
          <w:color w:val="231F20"/>
          <w:spacing w:val="6"/>
        </w:rPr>
        <w:t>.</w:t>
      </w:r>
    </w:p>
    <w:p>
      <w:pPr>
        <w:pStyle w:val="BodyText"/>
        <w:ind w:left="1141" w:right="481" w:firstLine="6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Recommendation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within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Guidelines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developed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panels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prioritise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clinically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important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decisions.  The  strength  of  each  recommendation  is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4"/>
        </w:rPr>
        <w:t>determined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by 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balance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desirable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undesirable consequences of alternative management strategies, the quality of the evidenc</w:t>
      </w:r>
      <w:r>
        <w:rPr>
          <w:sz w:val="18"/>
          <w:szCs w:val="18"/>
          <w:color w:val="231F20"/>
          <w:spacing w:val="3"/>
        </w:rPr>
        <w:t>e (including certainty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 estimates), and the nature and variability of patient values and preferences. This </w:t>
      </w:r>
      <w:r>
        <w:rPr>
          <w:sz w:val="18"/>
          <w:szCs w:val="18"/>
          <w:color w:val="231F20"/>
          <w:spacing w:val="3"/>
        </w:rPr>
        <w:t>decision process, which can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reviewed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strength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rating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forms which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accompany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each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guideline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statement,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add</w:t>
      </w:r>
      <w:r>
        <w:rPr>
          <w:sz w:val="18"/>
          <w:szCs w:val="18"/>
          <w:color w:val="231F20"/>
          <w:spacing w:val="3"/>
        </w:rPr>
        <w:t>resses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number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key elements: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2" w:line="194" w:lineRule="auto"/>
        <w:rPr>
          <w:sz w:val="14"/>
          <w:szCs w:val="14"/>
        </w:rPr>
      </w:pPr>
      <w:r>
        <w:pict>
          <v:shape id="_x0000_s6" style="position:absolute;margin-left:276.61pt;margin-top:2.88137pt;mso-position-vertical-relative:text;mso-position-horizontal-relative:text;width:109.75pt;height:8.7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PRIMARY URETHRAL CARCINOMA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6"/>
        </w:rPr>
        <w:t>4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  <w:spacing w:val="6"/>
        </w:rPr>
        <w:t>- </w:t>
      </w:r>
      <w:r>
        <w:rPr>
          <w:sz w:val="14"/>
          <w:szCs w:val="14"/>
          <w:color w:val="231F20"/>
        </w:rPr>
        <w:t>LIMITED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6"/>
        </w:rPr>
        <w:t xml:space="preserve"> 2024</w:t>
      </w:r>
    </w:p>
    <w:p>
      <w:pPr>
        <w:spacing w:line="194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346"/>
        <w:spacing w:before="53" w:line="238" w:lineRule="exact"/>
        <w:rPr>
          <w:sz w:val="18"/>
          <w:szCs w:val="18"/>
        </w:rPr>
      </w:pPr>
      <w:bookmarkStart w:name="bookmark58" w:id="10"/>
      <w:bookmarkEnd w:id="10"/>
      <w:r>
        <w:rPr>
          <w:sz w:val="18"/>
          <w:szCs w:val="18"/>
          <w:color w:val="231F20"/>
          <w:spacing w:val="5"/>
          <w:position w:val="3"/>
        </w:rPr>
        <w:t>1.      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overall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quality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which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exists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recommendation</w:t>
      </w:r>
      <w:r>
        <w:rPr>
          <w:sz w:val="18"/>
          <w:szCs w:val="18"/>
          <w:color w:val="231F20"/>
          <w:spacing w:val="5"/>
          <w:position w:val="3"/>
        </w:rPr>
        <w:t xml:space="preserve"> [4</w:t>
      </w:r>
      <w:r>
        <w:rPr>
          <w:sz w:val="18"/>
          <w:szCs w:val="18"/>
          <w:color w:val="231F20"/>
          <w:spacing w:val="4"/>
          <w:position w:val="3"/>
        </w:rPr>
        <w:t>];</w:t>
      </w:r>
    </w:p>
    <w:p>
      <w:pPr>
        <w:pStyle w:val="BodyText"/>
        <w:ind w:left="1339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2.      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magnitude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effect</w:t>
      </w:r>
      <w:r>
        <w:rPr>
          <w:sz w:val="18"/>
          <w:szCs w:val="18"/>
          <w:color w:val="231F20"/>
          <w:spacing w:val="11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individual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combined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effects</w:t>
      </w:r>
      <w:r>
        <w:rPr>
          <w:sz w:val="18"/>
          <w:szCs w:val="18"/>
          <w:color w:val="231F20"/>
          <w:spacing w:val="11"/>
          <w:position w:val="3"/>
        </w:rPr>
        <w:t>);</w:t>
      </w:r>
    </w:p>
    <w:p>
      <w:pPr>
        <w:pStyle w:val="BodyText"/>
        <w:ind w:left="1910" w:right="1133" w:hanging="573"/>
        <w:spacing w:before="1" w:line="27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9"/>
        </w:rPr>
        <w:t>3.      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certainty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9"/>
        </w:rPr>
        <w:t xml:space="preserve"> (</w:t>
      </w:r>
      <w:r>
        <w:rPr>
          <w:sz w:val="18"/>
          <w:szCs w:val="18"/>
          <w:color w:val="231F20"/>
        </w:rPr>
        <w:t>precision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consistency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heterogeneity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statistical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study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0"/>
        </w:rPr>
        <w:t>);</w:t>
      </w:r>
    </w:p>
    <w:p>
      <w:pPr>
        <w:pStyle w:val="BodyText"/>
        <w:ind w:left="133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2"/>
        </w:rPr>
        <w:t>4.        </w:t>
      </w:r>
      <w:r>
        <w:rPr>
          <w:sz w:val="18"/>
          <w:szCs w:val="18"/>
          <w:color w:val="231F20"/>
          <w:position w:val="2"/>
        </w:rPr>
        <w:t>the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balance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between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desirable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and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undesirable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outcomes</w:t>
      </w:r>
      <w:r>
        <w:rPr>
          <w:sz w:val="18"/>
          <w:szCs w:val="18"/>
          <w:color w:val="231F20"/>
          <w:spacing w:val="13"/>
          <w:position w:val="2"/>
        </w:rPr>
        <w:t>;</w:t>
      </w:r>
    </w:p>
    <w:p>
      <w:pPr>
        <w:pStyle w:val="BodyText"/>
        <w:ind w:left="134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5.      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certainty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values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preferences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-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intervention</w:t>
      </w:r>
      <w:r>
        <w:rPr>
          <w:sz w:val="18"/>
          <w:szCs w:val="18"/>
          <w:color w:val="231F20"/>
          <w:spacing w:val="10"/>
          <w:position w:val="3"/>
        </w:rPr>
        <w:t>.</w:t>
      </w:r>
    </w:p>
    <w:p>
      <w:pPr>
        <w:pStyle w:val="BodyText"/>
        <w:ind w:left="482" w:right="1133" w:firstLine="5"/>
        <w:spacing w:before="240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290015</wp:posOffset>
            </wp:positionV>
            <wp:extent cx="198004" cy="324002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Strong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</w:rPr>
        <w:t>typically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indicate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degree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7"/>
        </w:rPr>
        <w:t>/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favourable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balance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benefit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harm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preference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Weak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</w:rPr>
        <w:t>typically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indicate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availability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>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 equivocal balance between benefit and harm, and uncertainty or variability of patient preference [5]. The streng</w:t>
      </w:r>
      <w:r>
        <w:rPr>
          <w:sz w:val="18"/>
          <w:szCs w:val="18"/>
          <w:color w:val="231F20"/>
          <w:spacing w:val="-1"/>
        </w:rPr>
        <w:t>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rating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forms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available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online</w:t>
      </w:r>
      <w:r>
        <w:rPr>
          <w:sz w:val="18"/>
          <w:szCs w:val="18"/>
          <w:color w:val="231F20"/>
          <w:spacing w:val="9"/>
        </w:rPr>
        <w:t>.</w:t>
      </w:r>
    </w:p>
    <w:p>
      <w:pPr>
        <w:pStyle w:val="BodyText"/>
        <w:ind w:left="493" w:right="1132" w:hanging="9"/>
        <w:spacing w:before="241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Additional information can be found in the general Methodology section of this print, and online </w:t>
      </w:r>
      <w:r>
        <w:rPr>
          <w:sz w:val="18"/>
          <w:szCs w:val="18"/>
          <w:color w:val="231F20"/>
          <w:spacing w:val="-1"/>
        </w:rPr>
        <w:t>at the EAU website;</w:t>
      </w:r>
      <w:r>
        <w:rPr>
          <w:sz w:val="18"/>
          <w:szCs w:val="18"/>
          <w:color w:val="231F20"/>
        </w:rPr>
        <w:t xml:space="preserve"> </w:t>
      </w:r>
      <w:hyperlink w:history="true" r:id="rId12">
        <w:r>
          <w:rPr>
            <w:sz w:val="18"/>
            <w:szCs w:val="18"/>
            <w:u w:val="single" w:color="auto"/>
            <w:color w:val="231F20"/>
            <w:spacing w:val="3"/>
          </w:rPr>
          <w:t>http://www.uroweb.org/guideline/</w:t>
        </w:r>
      </w:hyperlink>
      <w:r>
        <w:rPr>
          <w:sz w:val="18"/>
          <w:szCs w:val="18"/>
          <w:color w:val="231F20"/>
          <w:spacing w:val="3"/>
        </w:rPr>
        <w:t>.</w:t>
      </w:r>
    </w:p>
    <w:p>
      <w:pPr>
        <w:pStyle w:val="BodyText"/>
        <w:ind w:left="484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list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Associations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endorsing</w:t>
      </w:r>
      <w:r>
        <w:rPr>
          <w:sz w:val="18"/>
          <w:szCs w:val="18"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EAU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Guidelines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also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</w:t>
      </w:r>
      <w:r>
        <w:rPr>
          <w:sz w:val="18"/>
          <w:szCs w:val="18"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viewed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online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at</w:t>
      </w:r>
      <w:r>
        <w:rPr>
          <w:sz w:val="18"/>
          <w:szCs w:val="18"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above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address</w:t>
      </w:r>
      <w:r>
        <w:rPr>
          <w:sz w:val="18"/>
          <w:szCs w:val="18"/>
          <w:color w:val="231F20"/>
          <w:spacing w:val="3"/>
          <w:position w:val="3"/>
        </w:rPr>
        <w:t>.</w:t>
      </w:r>
    </w:p>
    <w:p>
      <w:pPr>
        <w:pStyle w:val="BodyText"/>
        <w:ind w:left="488"/>
        <w:spacing w:before="285" w:line="200" w:lineRule="auto"/>
        <w:outlineLvl w:val="1"/>
        <w:rPr>
          <w:sz w:val="20"/>
          <w:szCs w:val="20"/>
        </w:rPr>
      </w:pPr>
      <w:bookmarkStart w:name="bookmark9" w:id="11"/>
      <w:bookmarkEnd w:id="11"/>
      <w:r>
        <w:rPr>
          <w:sz w:val="20"/>
          <w:szCs w:val="20"/>
          <w:b/>
          <w:bCs/>
          <w:color w:val="231F20"/>
          <w:spacing w:val="-8"/>
        </w:rPr>
        <w:t>2.2</w:t>
      </w:r>
      <w:r>
        <w:rPr>
          <w:sz w:val="20"/>
          <w:szCs w:val="20"/>
          <w:b/>
          <w:bCs/>
          <w:color w:val="231F20"/>
          <w:spacing w:val="4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</w:rPr>
        <w:t>Review</w:t>
      </w:r>
    </w:p>
    <w:p>
      <w:pPr>
        <w:pStyle w:val="BodyText"/>
        <w:ind w:left="485"/>
        <w:spacing w:before="3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This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document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was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peer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reviewed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prior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publication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5"/>
          <w:position w:val="3"/>
        </w:rPr>
        <w:t xml:space="preserve"> 2021.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498"/>
        <w:spacing w:before="105" w:line="199" w:lineRule="auto"/>
        <w:outlineLvl w:val="0"/>
        <w:rPr>
          <w:sz w:val="36"/>
          <w:szCs w:val="36"/>
        </w:rPr>
      </w:pPr>
      <w:bookmarkStart w:name="bookmark10" w:id="12"/>
      <w:bookmarkEnd w:id="12"/>
      <w:r>
        <w:rPr>
          <w:sz w:val="36"/>
          <w:szCs w:val="36"/>
          <w:b/>
          <w:bCs/>
          <w:color w:val="231F20"/>
          <w:spacing w:val="-33"/>
        </w:rPr>
        <w:t>3.      EPIDEMIOLOGY, AETIOLOGY</w:t>
      </w:r>
      <w:r>
        <w:rPr>
          <w:sz w:val="36"/>
          <w:szCs w:val="36"/>
          <w:b/>
          <w:bCs/>
          <w:color w:val="231F20"/>
          <w:spacing w:val="-2"/>
        </w:rPr>
        <w:t xml:space="preserve"> </w:t>
      </w:r>
      <w:r>
        <w:rPr>
          <w:sz w:val="36"/>
          <w:szCs w:val="36"/>
          <w:b/>
          <w:bCs/>
          <w:color w:val="231F20"/>
          <w:spacing w:val="-34"/>
        </w:rPr>
        <w:t>AND</w:t>
      </w:r>
      <w:r>
        <w:rPr>
          <w:sz w:val="36"/>
          <w:szCs w:val="36"/>
          <w:b/>
          <w:bCs/>
          <w:color w:val="231F20"/>
          <w:spacing w:val="19"/>
        </w:rPr>
        <w:t xml:space="preserve"> </w:t>
      </w:r>
      <w:r>
        <w:rPr>
          <w:sz w:val="36"/>
          <w:szCs w:val="36"/>
          <w:b/>
          <w:bCs/>
          <w:color w:val="231F20"/>
          <w:spacing w:val="-34"/>
        </w:rPr>
        <w:t>PATHOLOGY</w:t>
      </w:r>
    </w:p>
    <w:p>
      <w:pPr>
        <w:pStyle w:val="BodyText"/>
        <w:ind w:left="487"/>
        <w:spacing w:before="245" w:line="199" w:lineRule="auto"/>
        <w:outlineLvl w:val="1"/>
        <w:rPr>
          <w:sz w:val="20"/>
          <w:szCs w:val="20"/>
        </w:rPr>
      </w:pPr>
      <w:bookmarkStart w:name="bookmark11" w:id="13"/>
      <w:bookmarkEnd w:id="13"/>
      <w:r>
        <w:rPr>
          <w:sz w:val="20"/>
          <w:szCs w:val="20"/>
          <w:b/>
          <w:bCs/>
          <w:color w:val="231F20"/>
          <w:spacing w:val="-9"/>
        </w:rPr>
        <w:t>3.1</w:t>
      </w:r>
      <w:r>
        <w:rPr>
          <w:sz w:val="20"/>
          <w:szCs w:val="20"/>
          <w:b/>
          <w:bCs/>
          <w:color w:val="231F20"/>
          <w:spacing w:val="4"/>
        </w:rPr>
        <w:t xml:space="preserve">          </w:t>
      </w:r>
      <w:r>
        <w:rPr>
          <w:sz w:val="20"/>
          <w:szCs w:val="20"/>
          <w:b/>
          <w:bCs/>
          <w:color w:val="231F20"/>
          <w:spacing w:val="-9"/>
        </w:rPr>
        <w:t>Epidemiology</w:t>
      </w:r>
    </w:p>
    <w:p>
      <w:pPr>
        <w:pStyle w:val="BodyText"/>
        <w:ind w:left="485" w:right="1132" w:firstLine="10"/>
        <w:spacing w:before="5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Primary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urethral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carcinoma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considered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ra</w:t>
      </w:r>
      <w:r>
        <w:rPr>
          <w:sz w:val="18"/>
          <w:szCs w:val="18"/>
          <w:color w:val="231F20"/>
          <w:spacing w:val="2"/>
        </w:rPr>
        <w:t>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cancer,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accounting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&lt;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1%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all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genitourinary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malignancies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[6]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(ICD-O3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topography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code: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C68.0)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[7].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2013,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carc</w:t>
      </w:r>
      <w:r>
        <w:rPr>
          <w:sz w:val="18"/>
          <w:szCs w:val="18"/>
          <w:color w:val="231F20"/>
          <w:spacing w:val="-1"/>
        </w:rPr>
        <w:t>inoma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1"/>
        </w:rPr>
        <w:t>28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-1"/>
        </w:rPr>
        <w:t>European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Union countries was 3,986 cases 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an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5"/>
        </w:rPr>
        <w:t>estimated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annual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incidence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5"/>
        </w:rPr>
        <w:t>1,504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new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5"/>
        </w:rPr>
        <w:t>cases,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5"/>
        </w:rPr>
        <w:t>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male/</w:t>
      </w:r>
      <w:r>
        <w:rPr>
          <w:sz w:val="18"/>
          <w:szCs w:val="18"/>
          <w:color w:val="231F20"/>
          <w:spacing w:val="4"/>
        </w:rPr>
        <w:t>female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prevalence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2.9: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[8].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Likewise,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updated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analysis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Surveillance,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Epidemiology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4"/>
        </w:rPr>
        <w:t>(</w:t>
      </w:r>
      <w:r>
        <w:rPr>
          <w:sz w:val="18"/>
          <w:szCs w:val="18"/>
          <w:color w:val="231F20"/>
        </w:rPr>
        <w:t>SEER</w:t>
      </w:r>
      <w:r>
        <w:rPr>
          <w:sz w:val="18"/>
          <w:szCs w:val="18"/>
          <w:color w:val="231F20"/>
          <w:spacing w:val="14"/>
        </w:rPr>
        <w:t>)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14"/>
        </w:rPr>
        <w:t xml:space="preserve"> (2004–2016),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peaked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&gt;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3"/>
        </w:rPr>
        <w:t>75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group </w:t>
      </w:r>
      <w:r>
        <w:rPr>
          <w:sz w:val="18"/>
          <w:szCs w:val="18"/>
          <w:color w:val="231F20"/>
          <w:spacing w:val="5"/>
        </w:rPr>
        <w:t>(7.6/million).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5"/>
        </w:rPr>
        <w:t>age-standa</w:t>
      </w:r>
      <w:r>
        <w:rPr>
          <w:sz w:val="18"/>
          <w:szCs w:val="18"/>
          <w:color w:val="231F20"/>
          <w:spacing w:val="4"/>
        </w:rPr>
        <w:t>rdised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rate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was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4.3/million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1.5/million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women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was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almost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negligible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aged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&lt;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55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(0.2/</w:t>
      </w:r>
      <w:r>
        <w:rPr>
          <w:sz w:val="18"/>
          <w:szCs w:val="18"/>
          <w:color w:val="231F20"/>
        </w:rPr>
        <w:t>million</w:t>
      </w:r>
      <w:r>
        <w:rPr>
          <w:sz w:val="18"/>
          <w:szCs w:val="18"/>
          <w:color w:val="231F20"/>
          <w:spacing w:val="18"/>
        </w:rPr>
        <w:t>)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[9].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matching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characteristics</w:t>
      </w:r>
      <w:r>
        <w:rPr>
          <w:sz w:val="18"/>
          <w:szCs w:val="18"/>
          <w:color w:val="231F20"/>
          <w:spacing w:val="18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exhibited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13"/>
        </w:rPr>
        <w:t xml:space="preserve"> (</w:t>
      </w:r>
      <w:r>
        <w:rPr>
          <w:sz w:val="18"/>
          <w:szCs w:val="18"/>
          <w:color w:val="231F20"/>
        </w:rPr>
        <w:t>CSM</w:t>
      </w:r>
      <w:r>
        <w:rPr>
          <w:sz w:val="18"/>
          <w:szCs w:val="18"/>
          <w:color w:val="231F20"/>
          <w:spacing w:val="13"/>
        </w:rPr>
        <w:t>) [10].</w:t>
      </w:r>
    </w:p>
    <w:p>
      <w:pPr>
        <w:pStyle w:val="BodyText"/>
        <w:ind w:left="487"/>
        <w:spacing w:before="282" w:line="199" w:lineRule="auto"/>
        <w:outlineLvl w:val="1"/>
        <w:rPr>
          <w:sz w:val="20"/>
          <w:szCs w:val="20"/>
        </w:rPr>
      </w:pPr>
      <w:bookmarkStart w:name="bookmark12" w:id="14"/>
      <w:bookmarkEnd w:id="14"/>
      <w:r>
        <w:rPr>
          <w:sz w:val="20"/>
          <w:szCs w:val="20"/>
          <w:b/>
          <w:bCs/>
          <w:color w:val="231F20"/>
          <w:spacing w:val="-6"/>
        </w:rPr>
        <w:t>3.2           Aetiology</w:t>
      </w:r>
    </w:p>
    <w:p>
      <w:pPr>
        <w:pStyle w:val="BodyText"/>
        <w:ind w:left="486" w:right="1133" w:firstLine="9"/>
        <w:spacing w:before="6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>,  </w:t>
      </w:r>
      <w:r>
        <w:rPr>
          <w:sz w:val="18"/>
          <w:szCs w:val="18"/>
          <w:color w:val="231F20"/>
        </w:rPr>
        <w:t>various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predisposing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8"/>
        </w:rPr>
        <w:t>, 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strictures</w:t>
      </w:r>
      <w:r>
        <w:rPr>
          <w:sz w:val="18"/>
          <w:szCs w:val="18"/>
          <w:color w:val="231F20"/>
          <w:spacing w:val="3"/>
        </w:rPr>
        <w:t xml:space="preserve">  [11,  12], 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irritation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intermittent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catheterisation</w:t>
      </w:r>
      <w:r>
        <w:rPr>
          <w:sz w:val="18"/>
          <w:szCs w:val="18"/>
          <w:color w:val="231F20"/>
          <w:spacing w:val="3"/>
        </w:rPr>
        <w:t>/</w:t>
      </w:r>
      <w:r>
        <w:rPr>
          <w:sz w:val="18"/>
          <w:szCs w:val="18"/>
          <w:color w:val="231F20"/>
        </w:rPr>
        <w:t>urethroplasty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[13-15],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external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beam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irradiation</w:t>
      </w:r>
      <w:r>
        <w:rPr>
          <w:sz w:val="18"/>
          <w:szCs w:val="18"/>
          <w:color w:val="231F20"/>
          <w:spacing w:val="54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5"/>
        </w:rPr>
        <w:t xml:space="preserve">  (</w:t>
      </w:r>
      <w:r>
        <w:rPr>
          <w:sz w:val="18"/>
          <w:szCs w:val="18"/>
          <w:color w:val="231F20"/>
        </w:rPr>
        <w:t>EBRT</w:t>
      </w:r>
      <w:r>
        <w:rPr>
          <w:sz w:val="18"/>
          <w:szCs w:val="18"/>
          <w:color w:val="231F20"/>
          <w:spacing w:val="5"/>
        </w:rPr>
        <w:t>)  [16],  </w:t>
      </w:r>
      <w:r>
        <w:rPr>
          <w:sz w:val="18"/>
          <w:szCs w:val="18"/>
          <w:color w:val="231F20"/>
        </w:rPr>
        <w:t>radioactive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seed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implantation</w:t>
      </w:r>
      <w:r>
        <w:rPr>
          <w:sz w:val="18"/>
          <w:szCs w:val="18"/>
          <w:color w:val="231F20"/>
          <w:spacing w:val="5"/>
        </w:rPr>
        <w:t xml:space="preserve">  [17], 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inflammation</w:t>
      </w:r>
      <w:r>
        <w:rPr>
          <w:sz w:val="18"/>
          <w:szCs w:val="18"/>
          <w:color w:val="231F20"/>
          <w:spacing w:val="5"/>
        </w:rPr>
        <w:t>/</w:t>
      </w:r>
      <w:r>
        <w:rPr>
          <w:sz w:val="18"/>
          <w:szCs w:val="18"/>
          <w:color w:val="231F20"/>
        </w:rPr>
        <w:t>urethritis </w:t>
      </w:r>
      <w:r>
        <w:rPr>
          <w:sz w:val="18"/>
          <w:szCs w:val="18"/>
          <w:color w:val="231F20"/>
          <w:spacing w:val="4"/>
        </w:rPr>
        <w:t>following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sexually transmitted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diseases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(i.e.,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condylomata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associated with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human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papilloma virus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16)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[18,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19]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lichen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sclerosis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[12].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female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diverticula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[20-22]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tract </w:t>
      </w:r>
      <w:r>
        <w:rPr>
          <w:sz w:val="18"/>
          <w:szCs w:val="18"/>
          <w:color w:val="231F20"/>
          <w:spacing w:val="3"/>
        </w:rPr>
        <w:t>infections [23] have been associated with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primary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urethral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carcinoma.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Mid-urethral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sling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meshes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n</w:t>
      </w:r>
      <w:r>
        <w:rPr>
          <w:sz w:val="18"/>
          <w:szCs w:val="18"/>
          <w:color w:val="231F20"/>
          <w:spacing w:val="2"/>
        </w:rPr>
        <w:t>ot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associated with an increased risk 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primary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urethral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carcinoma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[24].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</w:t>
      </w:r>
      <w:r>
        <w:rPr>
          <w:sz w:val="18"/>
          <w:szCs w:val="18"/>
          <w:color w:val="231F20"/>
          <w:spacing w:val="2"/>
        </w:rPr>
        <w:t>lear-cell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adenocarcinoma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(AC)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also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congenital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origin</w:t>
      </w:r>
      <w:r>
        <w:rPr>
          <w:sz w:val="18"/>
          <w:szCs w:val="18"/>
          <w:color w:val="231F20"/>
          <w:spacing w:val="5"/>
        </w:rPr>
        <w:t xml:space="preserve"> [25, 26].</w:t>
      </w:r>
    </w:p>
    <w:p>
      <w:pPr>
        <w:pStyle w:val="BodyText"/>
        <w:ind w:left="487"/>
        <w:spacing w:before="220" w:line="263" w:lineRule="exact"/>
        <w:outlineLvl w:val="1"/>
        <w:rPr>
          <w:sz w:val="20"/>
          <w:szCs w:val="20"/>
        </w:rPr>
      </w:pPr>
      <w:bookmarkStart w:name="bookmark13" w:id="15"/>
      <w:bookmarkEnd w:id="15"/>
      <w:r>
        <w:rPr>
          <w:sz w:val="20"/>
          <w:szCs w:val="20"/>
          <w:b/>
          <w:bCs/>
          <w:color w:val="231F20"/>
          <w:spacing w:val="-7"/>
          <w:position w:val="3"/>
        </w:rPr>
        <w:t>3.3           Histopathology and genomic</w:t>
      </w:r>
      <w:r>
        <w:rPr>
          <w:sz w:val="20"/>
          <w:szCs w:val="20"/>
          <w:b/>
          <w:bCs/>
          <w:color w:val="231F20"/>
          <w:spacing w:val="7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7"/>
          <w:position w:val="3"/>
        </w:rPr>
        <w:t>profiling</w:t>
      </w:r>
    </w:p>
    <w:p>
      <w:pPr>
        <w:pStyle w:val="BodyText"/>
        <w:ind w:left="492" w:right="1133" w:firstLine="3"/>
        <w:spacing w:before="2" w:line="274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Both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Surveillance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Rare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Cancers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Europe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(RARECARE)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project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SEER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database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have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reported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0"/>
        </w:rPr>
        <w:t>(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20"/>
        </w:rPr>
        <w:t>)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predominant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histological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0"/>
        </w:rPr>
        <w:t>(54</w:t>
      </w:r>
      <w:r>
        <w:rPr>
          <w:sz w:val="18"/>
          <w:szCs w:val="18"/>
          <w:color w:val="231F20"/>
          <w:spacing w:val="-37"/>
        </w:rPr>
        <w:t xml:space="preserve"> </w:t>
      </w:r>
      <w:r>
        <w:rPr>
          <w:sz w:val="18"/>
          <w:szCs w:val="18"/>
          <w:color w:val="231F20"/>
          <w:spacing w:val="20"/>
        </w:rPr>
        <w:t>–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65%), </w:t>
      </w:r>
      <w:r>
        <w:rPr>
          <w:sz w:val="18"/>
          <w:szCs w:val="18"/>
          <w:color w:val="231F20"/>
        </w:rPr>
        <w:t>followed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 xml:space="preserve"> (</w:t>
      </w:r>
      <w:r>
        <w:rPr>
          <w:sz w:val="18"/>
          <w:szCs w:val="18"/>
          <w:color w:val="231F20"/>
        </w:rPr>
        <w:t>SCC</w:t>
      </w:r>
      <w:r>
        <w:rPr>
          <w:sz w:val="18"/>
          <w:szCs w:val="18"/>
          <w:color w:val="231F20"/>
          <w:spacing w:val="4"/>
        </w:rPr>
        <w:t>) (16–22%)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AC</w:t>
      </w:r>
      <w:r>
        <w:rPr>
          <w:sz w:val="18"/>
          <w:szCs w:val="18"/>
          <w:color w:val="231F20"/>
          <w:spacing w:val="4"/>
        </w:rPr>
        <w:t xml:space="preserve"> (10–16%) [8, 27].</w:t>
      </w:r>
    </w:p>
    <w:p>
      <w:pPr>
        <w:pStyle w:val="BodyText"/>
        <w:ind w:left="484" w:right="113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SEER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analysis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2,065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men with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primary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ureth</w:t>
      </w:r>
      <w:r>
        <w:rPr>
          <w:sz w:val="18"/>
          <w:szCs w:val="18"/>
          <w:color w:val="231F20"/>
          <w:spacing w:val="3"/>
        </w:rPr>
        <w:t>ral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carcinoma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(mean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age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73 years)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found that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UC was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most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common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(78%),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SCC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(12%)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(5%)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less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frequent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[28].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more </w:t>
      </w:r>
      <w:r>
        <w:rPr>
          <w:sz w:val="18"/>
          <w:szCs w:val="18"/>
          <w:color w:val="231F20"/>
        </w:rPr>
        <w:t>frequent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histology</w:t>
      </w:r>
      <w:r>
        <w:rPr>
          <w:sz w:val="18"/>
          <w:szCs w:val="18"/>
          <w:color w:val="231F20"/>
          <w:spacing w:val="7"/>
        </w:rPr>
        <w:t xml:space="preserve"> (38–46.7%) </w:t>
      </w:r>
      <w:r>
        <w:rPr>
          <w:sz w:val="18"/>
          <w:szCs w:val="18"/>
          <w:color w:val="231F20"/>
        </w:rPr>
        <w:t>followed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SCC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(25.4–28%),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(24.9–2</w:t>
      </w:r>
      <w:r>
        <w:rPr>
          <w:sz w:val="18"/>
          <w:szCs w:val="18"/>
          <w:color w:val="231F20"/>
          <w:spacing w:val="6"/>
        </w:rPr>
        <w:t>8%)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histological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entities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(6%)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9"/>
        </w:rPr>
        <w:t>[29, 30].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unconventional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histological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subtypes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very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rare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exhibit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dismal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9"/>
        </w:rPr>
        <w:t>[31].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SEER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2"/>
        </w:rPr>
        <w:t>2004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2"/>
        </w:rPr>
        <w:t>2016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identified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2"/>
        </w:rPr>
        <w:t>165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unconventional </w:t>
      </w:r>
      <w:r>
        <w:rPr>
          <w:sz w:val="18"/>
          <w:szCs w:val="18"/>
          <w:color w:val="231F20"/>
          <w:spacing w:val="2"/>
        </w:rPr>
        <w:t>histological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subtypes,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70.3%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which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were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women,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Mullerian-type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tumor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most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frequent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unconventional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histology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followed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melanocytic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histology</w:t>
      </w:r>
      <w:r>
        <w:rPr>
          <w:sz w:val="18"/>
          <w:szCs w:val="18"/>
          <w:color w:val="231F20"/>
          <w:spacing w:val="10"/>
        </w:rPr>
        <w:t xml:space="preserve"> [31].</w:t>
      </w:r>
    </w:p>
    <w:p>
      <w:pPr>
        <w:pStyle w:val="BodyText"/>
        <w:ind w:left="493"/>
        <w:spacing w:before="173" w:line="5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-1"/>
        </w:rPr>
        <w:t>.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8898"/>
        <w:spacing w:before="53" w:line="195" w:lineRule="auto"/>
        <w:rPr>
          <w:sz w:val="18"/>
          <w:szCs w:val="18"/>
        </w:rPr>
      </w:pPr>
      <w:r>
        <w:pict>
          <v:shape id="_x0000_s8" style="position:absolute;margin-left:23.6756pt;margin-top:2.88919pt;mso-position-vertical-relative:text;mso-position-horizontal-relative:text;width:207.75pt;height:8.7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PRIMARY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URETHRAL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CARCINOMA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</w:rPr>
        <w:t>5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1149"/>
        <w:spacing w:before="105" w:line="197" w:lineRule="auto"/>
        <w:outlineLvl w:val="0"/>
        <w:rPr>
          <w:sz w:val="36"/>
          <w:szCs w:val="36"/>
        </w:rPr>
      </w:pPr>
      <w:bookmarkStart w:name="bookmark59" w:id="16"/>
      <w:bookmarkEnd w:id="16"/>
      <w:bookmarkStart w:name="bookmark14" w:id="17"/>
      <w:bookmarkEnd w:id="17"/>
      <w:r>
        <w:rPr>
          <w:sz w:val="36"/>
          <w:szCs w:val="36"/>
          <w:b/>
          <w:bCs/>
          <w:color w:val="231F20"/>
          <w:spacing w:val="-24"/>
        </w:rPr>
        <w:t>4.      STAGING AND</w:t>
      </w:r>
      <w:r>
        <w:rPr>
          <w:sz w:val="36"/>
          <w:szCs w:val="36"/>
          <w:b/>
          <w:bCs/>
          <w:color w:val="231F20"/>
          <w:spacing w:val="21"/>
        </w:rPr>
        <w:t xml:space="preserve"> </w:t>
      </w:r>
      <w:r>
        <w:rPr>
          <w:sz w:val="36"/>
          <w:szCs w:val="36"/>
          <w:b/>
          <w:bCs/>
          <w:color w:val="231F20"/>
          <w:spacing w:val="-24"/>
        </w:rPr>
        <w:t>CLASSIFICATION SYSTEMS</w:t>
      </w:r>
    </w:p>
    <w:p>
      <w:pPr>
        <w:pStyle w:val="BodyText"/>
        <w:ind w:left="1138"/>
        <w:spacing w:before="185" w:line="264" w:lineRule="exact"/>
        <w:outlineLvl w:val="1"/>
        <w:rPr>
          <w:sz w:val="20"/>
          <w:szCs w:val="20"/>
        </w:rPr>
      </w:pPr>
      <w:bookmarkStart w:name="bookmark15" w:id="18"/>
      <w:bookmarkEnd w:id="18"/>
      <w:r>
        <w:rPr>
          <w:sz w:val="20"/>
          <w:szCs w:val="20"/>
          <w:b/>
          <w:bCs/>
          <w:color w:val="231F20"/>
          <w:spacing w:val="-9"/>
          <w:position w:val="3"/>
        </w:rPr>
        <w:t>4.1           Tumour, Node, Metastasis</w:t>
      </w:r>
      <w:r>
        <w:rPr>
          <w:sz w:val="20"/>
          <w:szCs w:val="20"/>
          <w:b/>
          <w:bCs/>
          <w:color w:val="231F20"/>
          <w:spacing w:val="5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9"/>
          <w:position w:val="3"/>
        </w:rPr>
        <w:t>(UICC/TNM)</w:t>
      </w:r>
      <w:r>
        <w:rPr>
          <w:sz w:val="20"/>
          <w:szCs w:val="20"/>
          <w:b/>
          <w:bCs/>
          <w:color w:val="231F20"/>
          <w:spacing w:val="-3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9"/>
          <w:position w:val="3"/>
        </w:rPr>
        <w:t>staging</w:t>
      </w:r>
      <w:r>
        <w:rPr>
          <w:sz w:val="20"/>
          <w:szCs w:val="20"/>
          <w:b/>
          <w:bCs/>
          <w:color w:val="231F20"/>
          <w:spacing w:val="-3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9"/>
          <w:position w:val="3"/>
        </w:rPr>
        <w:t>system</w:t>
      </w:r>
    </w:p>
    <w:p>
      <w:pPr>
        <w:pStyle w:val="BodyText"/>
        <w:ind w:left="1141" w:right="480" w:firstLine="7"/>
        <w:spacing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745791</wp:posOffset>
            </wp:positionV>
            <wp:extent cx="197999" cy="324002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and women,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urethral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carcinoma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classified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according to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8th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edition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of the TNM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classification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[7]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6"/>
        </w:rPr>
        <w:t>4.1).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noted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separate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TNM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prostatic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6"/>
        </w:rPr>
        <w:t>[7].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note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  <w:spacing w:val="3"/>
        </w:rPr>
        <w:t>cancers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occurring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urethral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diverticulum,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stage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T2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"/>
        </w:rPr>
        <w:t>pplicable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urethral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diverticula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lacking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periurethral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2"/>
        </w:rPr>
        <w:t xml:space="preserve"> [32].</w:t>
      </w:r>
    </w:p>
    <w:p>
      <w:pPr>
        <w:pStyle w:val="BodyText"/>
        <w:ind w:left="1137"/>
        <w:spacing w:before="238" w:line="241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  <w:position w:val="3"/>
        </w:rPr>
        <w:t>Table 4.1: TNM classification (8</w:t>
      </w:r>
      <w:r>
        <w:rPr>
          <w:sz w:val="12"/>
          <w:szCs w:val="12"/>
          <w:b/>
          <w:bCs/>
          <w:color w:val="231F20"/>
          <w:spacing w:val="-7"/>
          <w:position w:val="8"/>
        </w:rPr>
        <w:t>th</w:t>
      </w:r>
      <w:r>
        <w:rPr>
          <w:sz w:val="12"/>
          <w:szCs w:val="12"/>
          <w:b/>
          <w:bCs/>
          <w:color w:val="231F20"/>
          <w:spacing w:val="15"/>
          <w:w w:val="101"/>
          <w:position w:val="8"/>
        </w:rPr>
        <w:t xml:space="preserve"> </w:t>
      </w:r>
      <w:r>
        <w:rPr>
          <w:sz w:val="18"/>
          <w:szCs w:val="18"/>
          <w:b/>
          <w:bCs/>
          <w:color w:val="231F20"/>
          <w:spacing w:val="-7"/>
          <w:position w:val="3"/>
        </w:rPr>
        <w:t>e</w:t>
      </w:r>
      <w:r>
        <w:rPr>
          <w:sz w:val="18"/>
          <w:szCs w:val="18"/>
          <w:b/>
          <w:bCs/>
          <w:color w:val="231F20"/>
          <w:spacing w:val="-8"/>
          <w:position w:val="3"/>
        </w:rPr>
        <w:t>dition) for urethral carcinoma </w:t>
      </w:r>
      <w:r>
        <w:rPr>
          <w:sz w:val="18"/>
          <w:szCs w:val="18"/>
          <w:color w:val="231F20"/>
          <w:spacing w:val="-8"/>
          <w:position w:val="3"/>
        </w:rPr>
        <w:t>[7]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8504"/>
      </w:tblGrid>
      <w:tr>
        <w:trPr>
          <w:trHeight w:val="300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58"/>
              <w:spacing w:before="110" w:line="199" w:lineRule="auto"/>
              <w:rPr/>
            </w:pPr>
            <w:r>
              <w:rPr>
                <w:b/>
                <w:bCs/>
                <w:color w:val="231F20"/>
                <w:spacing w:val="-13"/>
              </w:rPr>
              <w:t>T - Primary Tumour</w:t>
            </w:r>
          </w:p>
        </w:tc>
      </w:tr>
      <w:tr>
        <w:trPr>
          <w:trHeight w:val="598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58" w:right="5078"/>
              <w:spacing w:before="50" w:line="309" w:lineRule="auto"/>
              <w:rPr/>
            </w:pPr>
            <w:r>
              <w:rPr>
                <w:color w:val="231F20"/>
              </w:rPr>
              <w:t>TX</w:t>
            </w:r>
            <w:r>
              <w:rPr>
                <w:color w:val="231F20"/>
                <w:spacing w:val="11"/>
              </w:rPr>
              <w:t xml:space="preserve">        </w:t>
            </w:r>
            <w:r>
              <w:rPr>
                <w:color w:val="231F20"/>
              </w:rPr>
              <w:t>Primary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cannot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assessed </w:t>
            </w:r>
            <w:r>
              <w:rPr>
                <w:color w:val="231F20"/>
              </w:rPr>
              <w:t>T0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</w:rPr>
              <w:t>No evidence of primary </w:t>
            </w:r>
            <w:r>
              <w:rPr>
                <w:color w:val="231F20"/>
                <w:spacing w:val="-1"/>
              </w:rPr>
              <w:t>tumour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4"/>
              <w:spacing w:before="51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Urethra (male and femal</w:t>
            </w:r>
            <w:r>
              <w:rPr>
                <w:b/>
                <w:bCs/>
                <w:color w:val="231F20"/>
                <w:spacing w:val="-11"/>
                <w:position w:val="3"/>
              </w:rPr>
              <w:t>e)</w:t>
            </w:r>
          </w:p>
        </w:tc>
      </w:tr>
      <w:tr>
        <w:trPr>
          <w:trHeight w:val="2045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58"/>
              <w:spacing w:before="51" w:line="239" w:lineRule="exact"/>
              <w:rPr/>
            </w:pPr>
            <w:r>
              <w:rPr>
                <w:color w:val="231F20"/>
                <w:position w:val="3"/>
              </w:rPr>
              <w:t>Ta         Non</w:t>
            </w:r>
            <w:r>
              <w:rPr>
                <w:color w:val="231F20"/>
                <w:spacing w:val="9"/>
                <w:position w:val="3"/>
              </w:rPr>
              <w:t>-</w:t>
            </w:r>
            <w:r>
              <w:rPr>
                <w:color w:val="231F20"/>
                <w:position w:val="3"/>
              </w:rPr>
              <w:t>invasive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papillary</w:t>
            </w:r>
            <w:r>
              <w:rPr>
                <w:color w:val="231F20"/>
                <w:spacing w:val="9"/>
                <w:position w:val="3"/>
              </w:rPr>
              <w:t>, </w:t>
            </w:r>
            <w:r>
              <w:rPr>
                <w:color w:val="231F20"/>
                <w:position w:val="3"/>
              </w:rPr>
              <w:t>polypoid</w:t>
            </w:r>
            <w:r>
              <w:rPr>
                <w:color w:val="231F20"/>
                <w:spacing w:val="9"/>
                <w:position w:val="3"/>
              </w:rPr>
              <w:t>,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verrucous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carcinoma</w:t>
            </w:r>
          </w:p>
          <w:p>
            <w:pPr>
              <w:pStyle w:val="TableText"/>
              <w:ind w:left="58"/>
              <w:spacing w:before="123" w:line="196" w:lineRule="auto"/>
              <w:rPr/>
            </w:pPr>
            <w:r>
              <w:rPr>
                <w:color w:val="231F20"/>
                <w:spacing w:val="3"/>
              </w:rPr>
              <w:t>Tis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3"/>
              </w:rPr>
              <w:t>Carcinoma </w:t>
            </w:r>
            <w:r>
              <w:rPr>
                <w:i/>
                <w:iCs/>
                <w:color w:val="231F20"/>
                <w:spacing w:val="3"/>
              </w:rPr>
              <w:t>in</w:t>
            </w:r>
            <w:r>
              <w:rPr>
                <w:i/>
                <w:iCs/>
                <w:color w:val="231F20"/>
                <w:spacing w:val="-4"/>
              </w:rPr>
              <w:t xml:space="preserve"> </w:t>
            </w:r>
            <w:r>
              <w:rPr>
                <w:i/>
                <w:iCs/>
                <w:color w:val="231F20"/>
                <w:spacing w:val="3"/>
              </w:rPr>
              <w:t>situ</w:t>
            </w:r>
          </w:p>
          <w:p>
            <w:pPr>
              <w:pStyle w:val="TableText"/>
              <w:ind w:left="58"/>
              <w:spacing w:before="71" w:line="238" w:lineRule="exact"/>
              <w:rPr/>
            </w:pPr>
            <w:r>
              <w:rPr>
                <w:color w:val="231F20"/>
                <w:spacing w:val="14"/>
                <w:position w:val="3"/>
              </w:rPr>
              <w:t>T1        </w:t>
            </w: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invades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subepithelial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connective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tissue</w:t>
            </w:r>
          </w:p>
          <w:p>
            <w:pPr>
              <w:pStyle w:val="TableText"/>
              <w:ind w:left="58"/>
              <w:spacing w:before="63" w:line="239" w:lineRule="exact"/>
              <w:rPr/>
            </w:pPr>
            <w:r>
              <w:rPr>
                <w:color w:val="231F20"/>
                <w:spacing w:val="10"/>
                <w:position w:val="3"/>
              </w:rPr>
              <w:t>T2        </w:t>
            </w: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invades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any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following</w:t>
            </w:r>
            <w:r>
              <w:rPr>
                <w:color w:val="231F20"/>
                <w:spacing w:val="10"/>
                <w:position w:val="3"/>
              </w:rPr>
              <w:t>: </w:t>
            </w:r>
            <w:r>
              <w:rPr>
                <w:color w:val="231F20"/>
                <w:position w:val="3"/>
              </w:rPr>
              <w:t>corpus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spongiosum</w:t>
            </w:r>
            <w:r>
              <w:rPr>
                <w:color w:val="231F20"/>
                <w:spacing w:val="10"/>
                <w:position w:val="3"/>
              </w:rPr>
              <w:t>, </w:t>
            </w:r>
            <w:r>
              <w:rPr>
                <w:color w:val="231F20"/>
                <w:position w:val="3"/>
              </w:rPr>
              <w:t>prostate</w:t>
            </w:r>
            <w:r>
              <w:rPr>
                <w:color w:val="231F20"/>
                <w:spacing w:val="10"/>
                <w:position w:val="3"/>
              </w:rPr>
              <w:t>, </w:t>
            </w:r>
            <w:r>
              <w:rPr>
                <w:color w:val="231F20"/>
                <w:position w:val="3"/>
              </w:rPr>
              <w:t>periurethral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muscle</w:t>
            </w:r>
          </w:p>
          <w:p>
            <w:pPr>
              <w:pStyle w:val="TableText"/>
              <w:ind w:left="689" w:right="263" w:hanging="631"/>
              <w:spacing w:before="63" w:line="275" w:lineRule="auto"/>
              <w:rPr/>
            </w:pPr>
            <w:r>
              <w:rPr>
                <w:color w:val="231F20"/>
                <w:spacing w:val="11"/>
              </w:rPr>
              <w:t>T3       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invades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following</w:t>
            </w:r>
            <w:r>
              <w:rPr>
                <w:color w:val="231F20"/>
                <w:spacing w:val="11"/>
              </w:rPr>
              <w:t>: </w:t>
            </w:r>
            <w:r>
              <w:rPr>
                <w:color w:val="231F20"/>
              </w:rPr>
              <w:t>corpus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cavernosum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beyond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prostatic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capsule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anterior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vagina</w:t>
            </w:r>
            <w:r>
              <w:rPr>
                <w:color w:val="231F20"/>
                <w:spacing w:val="11"/>
              </w:rPr>
              <w:t>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neck</w:t>
            </w:r>
            <w:r>
              <w:rPr>
                <w:color w:val="231F20"/>
                <w:spacing w:val="12"/>
              </w:rPr>
              <w:t xml:space="preserve"> (</w:t>
            </w:r>
            <w:r>
              <w:rPr>
                <w:color w:val="231F20"/>
              </w:rPr>
              <w:t>extraprostatic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extension</w:t>
            </w:r>
            <w:r>
              <w:rPr>
                <w:color w:val="231F20"/>
                <w:spacing w:val="12"/>
              </w:rPr>
              <w:t>)</w:t>
            </w:r>
          </w:p>
          <w:p>
            <w:pPr>
              <w:pStyle w:val="TableText"/>
              <w:ind w:left="58"/>
              <w:spacing w:before="63" w:line="234" w:lineRule="exact"/>
              <w:rPr/>
            </w:pPr>
            <w:r>
              <w:rPr>
                <w:color w:val="231F20"/>
                <w:spacing w:val="9"/>
                <w:position w:val="3"/>
              </w:rPr>
              <w:t>T4        </w:t>
            </w: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invades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other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adjacent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organs</w:t>
            </w:r>
            <w:r>
              <w:rPr>
                <w:color w:val="231F20"/>
                <w:spacing w:val="9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invasion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bladder</w:t>
            </w:r>
            <w:r>
              <w:rPr>
                <w:color w:val="231F20"/>
                <w:spacing w:val="9"/>
                <w:position w:val="3"/>
              </w:rPr>
              <w:t>)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4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8"/>
                <w:position w:val="3"/>
              </w:rPr>
              <w:t>Urothelial (transitional cell) carcinoma </w:t>
            </w:r>
            <w:r>
              <w:rPr>
                <w:b/>
                <w:bCs/>
                <w:color w:val="231F20"/>
                <w:spacing w:val="-9"/>
                <w:position w:val="3"/>
              </w:rPr>
              <w:t>of the prostate</w:t>
            </w:r>
          </w:p>
        </w:tc>
      </w:tr>
      <w:tr>
        <w:trPr>
          <w:trHeight w:val="2046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58"/>
              <w:spacing w:before="53" w:line="239" w:lineRule="exact"/>
              <w:rPr/>
            </w:pPr>
            <w:r>
              <w:rPr>
                <w:color w:val="231F20"/>
                <w:position w:val="3"/>
              </w:rPr>
              <w:t>Tis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pu</w:t>
            </w:r>
            <w:r>
              <w:rPr>
                <w:color w:val="231F20"/>
                <w:spacing w:val="11"/>
                <w:position w:val="3"/>
              </w:rPr>
              <w:t xml:space="preserve">   </w:t>
            </w:r>
            <w:r>
              <w:rPr>
                <w:color w:val="231F20"/>
                <w:position w:val="3"/>
              </w:rPr>
              <w:t>Carcinoma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i/>
                <w:iCs/>
                <w:color w:val="231F20"/>
                <w:position w:val="3"/>
              </w:rPr>
              <w:t>in</w:t>
            </w:r>
            <w:r>
              <w:rPr>
                <w:i/>
                <w:iCs/>
                <w:color w:val="231F20"/>
                <w:spacing w:val="11"/>
                <w:position w:val="3"/>
              </w:rPr>
              <w:t xml:space="preserve"> </w:t>
            </w:r>
            <w:r>
              <w:rPr>
                <w:i/>
                <w:iCs/>
                <w:color w:val="231F20"/>
                <w:position w:val="3"/>
              </w:rPr>
              <w:t>situ</w:t>
            </w:r>
            <w:r>
              <w:rPr>
                <w:i/>
                <w:iCs/>
                <w:color w:val="231F20"/>
                <w:spacing w:val="11"/>
                <w:position w:val="3"/>
              </w:rPr>
              <w:t>, </w:t>
            </w:r>
            <w:r>
              <w:rPr>
                <w:color w:val="231F20"/>
                <w:position w:val="3"/>
              </w:rPr>
              <w:t>involvement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prostatic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urethra</w:t>
            </w:r>
          </w:p>
          <w:p>
            <w:pPr>
              <w:pStyle w:val="TableText"/>
              <w:ind w:left="58"/>
              <w:spacing w:before="63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Tis pd   Carcinoma </w:t>
            </w:r>
            <w:r>
              <w:rPr>
                <w:i/>
                <w:iCs/>
                <w:color w:val="231F20"/>
                <w:spacing w:val="3"/>
                <w:position w:val="3"/>
              </w:rPr>
              <w:t>in situ, </w:t>
            </w:r>
            <w:r>
              <w:rPr>
                <w:color w:val="231F20"/>
                <w:spacing w:val="3"/>
                <w:position w:val="3"/>
              </w:rPr>
              <w:t>involvement of prost</w:t>
            </w:r>
            <w:r>
              <w:rPr>
                <w:color w:val="231F20"/>
                <w:spacing w:val="2"/>
                <w:position w:val="3"/>
              </w:rPr>
              <w:t>atic ducts</w:t>
            </w:r>
          </w:p>
          <w:p>
            <w:pPr>
              <w:pStyle w:val="TableText"/>
              <w:ind w:left="58" w:right="607"/>
              <w:spacing w:before="62" w:line="325" w:lineRule="auto"/>
              <w:rPr/>
            </w:pPr>
            <w:r>
              <w:rPr>
                <w:color w:val="231F20"/>
                <w:spacing w:val="10"/>
              </w:rPr>
              <w:t>T1       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invades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subepithelial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connective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tissue</w:t>
            </w:r>
            <w:r>
              <w:rPr>
                <w:color w:val="231F20"/>
                <w:spacing w:val="10"/>
              </w:rPr>
              <w:t xml:space="preserve"> (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tumours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involving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prostatic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urethra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only</w:t>
            </w:r>
            <w:r>
              <w:rPr>
                <w:color w:val="231F20"/>
                <w:spacing w:val="10"/>
              </w:rPr>
              <w:t>)</w:t>
            </w:r>
            <w:r>
              <w:rPr>
                <w:color w:val="231F20"/>
                <w:spacing w:val="1"/>
              </w:rPr>
              <w:t xml:space="preserve">     </w:t>
            </w:r>
            <w:r>
              <w:rPr>
                <w:color w:val="231F20"/>
                <w:spacing w:val="11"/>
              </w:rPr>
              <w:t>T2       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invades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following</w:t>
            </w:r>
            <w:r>
              <w:rPr>
                <w:color w:val="231F20"/>
                <w:spacing w:val="11"/>
              </w:rPr>
              <w:t>: </w:t>
            </w:r>
            <w:r>
              <w:rPr>
                <w:color w:val="231F20"/>
              </w:rPr>
              <w:t>prostatic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stroma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corpus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spongiosum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periurethral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muscle</w:t>
            </w:r>
          </w:p>
          <w:p>
            <w:pPr>
              <w:pStyle w:val="TableText"/>
              <w:ind w:left="688" w:right="452" w:hanging="630"/>
              <w:spacing w:before="40" w:line="275" w:lineRule="auto"/>
              <w:rPr/>
            </w:pPr>
            <w:r>
              <w:rPr>
                <w:color w:val="231F20"/>
                <w:spacing w:val="12"/>
              </w:rPr>
              <w:t>T3       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invades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any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following</w:t>
            </w:r>
            <w:r>
              <w:rPr>
                <w:color w:val="231F20"/>
                <w:spacing w:val="12"/>
              </w:rPr>
              <w:t>: </w:t>
            </w:r>
            <w:r>
              <w:rPr>
                <w:color w:val="231F20"/>
              </w:rPr>
              <w:t>corpus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cavernosum</w:t>
            </w:r>
            <w:r>
              <w:rPr>
                <w:color w:val="231F20"/>
                <w:spacing w:val="12"/>
              </w:rPr>
              <w:t>, </w:t>
            </w:r>
            <w:r>
              <w:rPr>
                <w:color w:val="231F20"/>
              </w:rPr>
              <w:t>beyond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prostatic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capsule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neck </w:t>
            </w:r>
            <w:r>
              <w:rPr>
                <w:color w:val="231F20"/>
                <w:spacing w:val="11"/>
              </w:rPr>
              <w:t>(</w:t>
            </w:r>
            <w:r>
              <w:rPr>
                <w:color w:val="231F20"/>
              </w:rPr>
              <w:t>extraprostatic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extension</w:t>
            </w:r>
            <w:r>
              <w:rPr>
                <w:color w:val="231F20"/>
                <w:spacing w:val="11"/>
              </w:rPr>
              <w:t>)</w:t>
            </w:r>
          </w:p>
          <w:p>
            <w:pPr>
              <w:pStyle w:val="TableText"/>
              <w:ind w:left="58"/>
              <w:spacing w:before="62" w:line="233" w:lineRule="exact"/>
              <w:rPr/>
            </w:pPr>
            <w:r>
              <w:rPr>
                <w:color w:val="231F20"/>
                <w:spacing w:val="8"/>
                <w:position w:val="3"/>
              </w:rPr>
              <w:t>T4        </w:t>
            </w: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invades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other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adjacent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organs</w:t>
            </w:r>
            <w:r>
              <w:rPr>
                <w:color w:val="231F20"/>
                <w:spacing w:val="8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invasion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-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bladder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rectum</w:t>
            </w:r>
            <w:r>
              <w:rPr>
                <w:color w:val="231F20"/>
                <w:spacing w:val="8"/>
                <w:position w:val="3"/>
              </w:rPr>
              <w:t>)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5"/>
              <w:spacing w:before="110" w:line="199" w:lineRule="auto"/>
              <w:rPr/>
            </w:pPr>
            <w:r>
              <w:rPr>
                <w:b/>
                <w:bCs/>
                <w:color w:val="231F20"/>
                <w:spacing w:val="-11"/>
              </w:rPr>
              <w:t>N - Regional</w:t>
            </w:r>
            <w:r>
              <w:rPr>
                <w:b/>
                <w:bCs/>
                <w:color w:val="231F20"/>
                <w:spacing w:val="18"/>
              </w:rPr>
              <w:t xml:space="preserve"> </w:t>
            </w:r>
            <w:r>
              <w:rPr>
                <w:b/>
                <w:bCs/>
                <w:color w:val="231F20"/>
                <w:spacing w:val="-11"/>
              </w:rPr>
              <w:t>Lymph</w:t>
            </w:r>
            <w:r>
              <w:rPr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b/>
                <w:bCs/>
                <w:color w:val="231F20"/>
                <w:spacing w:val="-11"/>
              </w:rPr>
              <w:t>Nodes</w:t>
            </w:r>
          </w:p>
        </w:tc>
      </w:tr>
      <w:tr>
        <w:trPr>
          <w:trHeight w:val="1202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" w:right="4584"/>
              <w:spacing w:before="54" w:line="325" w:lineRule="auto"/>
              <w:rPr/>
            </w:pPr>
            <w:r>
              <w:rPr>
                <w:color w:val="231F20"/>
                <w:spacing w:val="3"/>
              </w:rPr>
              <w:t>NX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3"/>
              </w:rPr>
              <w:t>Regional lymph nodes cannot be assessed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6"/>
              </w:rPr>
              <w:t>N0       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regional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lymph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node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metastasis</w:t>
            </w:r>
          </w:p>
          <w:p>
            <w:pPr>
              <w:pStyle w:val="TableText"/>
              <w:ind w:left="68" w:right="5130"/>
              <w:spacing w:before="40" w:line="306" w:lineRule="auto"/>
              <w:rPr/>
            </w:pPr>
            <w:r>
              <w:rPr>
                <w:color w:val="231F20"/>
                <w:spacing w:val="9"/>
              </w:rPr>
              <w:t>N1        </w:t>
            </w:r>
            <w:r>
              <w:rPr>
                <w:color w:val="231F20"/>
              </w:rPr>
              <w:t>Metastasis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single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lymph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node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9"/>
              </w:rPr>
              <w:t>N2        </w:t>
            </w:r>
            <w:r>
              <w:rPr>
                <w:color w:val="231F20"/>
              </w:rPr>
              <w:t>Metastasis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multiple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lymph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nodes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5"/>
              <w:spacing w:before="113" w:line="200" w:lineRule="auto"/>
              <w:rPr/>
            </w:pPr>
            <w:r>
              <w:rPr>
                <w:b/>
                <w:bCs/>
                <w:color w:val="231F20"/>
                <w:spacing w:val="-7"/>
              </w:rPr>
              <w:t>M - Distant</w:t>
            </w:r>
            <w:r>
              <w:rPr>
                <w:b/>
                <w:bCs/>
                <w:color w:val="231F20"/>
                <w:spacing w:val="17"/>
              </w:rPr>
              <w:t xml:space="preserve"> </w:t>
            </w:r>
            <w:r>
              <w:rPr>
                <w:b/>
                <w:bCs/>
                <w:color w:val="231F20"/>
                <w:spacing w:val="-7"/>
              </w:rPr>
              <w:t>Metastasis</w:t>
            </w:r>
          </w:p>
        </w:tc>
      </w:tr>
      <w:tr>
        <w:trPr>
          <w:trHeight w:val="601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" w:right="6146"/>
              <w:spacing w:before="55" w:line="308" w:lineRule="auto"/>
              <w:rPr/>
            </w:pPr>
            <w:r>
              <w:rPr>
                <w:color w:val="231F20"/>
                <w:spacing w:val="21"/>
              </w:rPr>
              <w:t>M0</w:t>
            </w:r>
            <w:r>
              <w:rPr>
                <w:color w:val="231F20"/>
                <w:spacing w:val="6"/>
              </w:rPr>
              <w:t xml:space="preserve">      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distant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metastasis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4"/>
              </w:rPr>
              <w:t>M1</w:t>
            </w:r>
            <w:r>
              <w:rPr>
                <w:color w:val="231F20"/>
                <w:spacing w:val="7"/>
              </w:rPr>
              <w:t xml:space="preserve">       </w:t>
            </w:r>
            <w:r>
              <w:rPr>
                <w:color w:val="231F20"/>
                <w:spacing w:val="4"/>
              </w:rPr>
              <w:t>Distant metastasis</w:t>
            </w:r>
          </w:p>
        </w:tc>
      </w:tr>
    </w:tbl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8" w:line="263" w:lineRule="exact"/>
        <w:outlineLvl w:val="1"/>
        <w:rPr>
          <w:sz w:val="20"/>
          <w:szCs w:val="20"/>
        </w:rPr>
      </w:pPr>
      <w:bookmarkStart w:name="bookmark16" w:id="19"/>
      <w:bookmarkEnd w:id="19"/>
      <w:r>
        <w:rPr>
          <w:sz w:val="20"/>
          <w:szCs w:val="20"/>
          <w:b/>
          <w:bCs/>
          <w:color w:val="231F20"/>
          <w:spacing w:val="-12"/>
          <w:position w:val="3"/>
        </w:rPr>
        <w:t>4.2</w:t>
      </w:r>
      <w:r>
        <w:rPr>
          <w:sz w:val="20"/>
          <w:szCs w:val="20"/>
          <w:b/>
          <w:bCs/>
          <w:color w:val="231F20"/>
          <w:spacing w:val="3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12"/>
          <w:position w:val="3"/>
        </w:rPr>
        <w:t>Tumour grade</w:t>
      </w:r>
    </w:p>
    <w:p>
      <w:pPr>
        <w:pStyle w:val="BodyText"/>
        <w:ind w:left="1141" w:right="481" w:firstLine="6"/>
        <w:spacing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Non-urothelial urethral carcinoma is graded by a trinomial </w:t>
      </w:r>
      <w:r>
        <w:rPr>
          <w:sz w:val="18"/>
          <w:szCs w:val="18"/>
          <w:color w:val="231F20"/>
          <w:spacing w:val="2"/>
        </w:rPr>
        <w:t>system that differentiates between well-differentiated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(G1),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moderately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differentiated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5"/>
        </w:rPr>
        <w:t>(G2),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poorly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differentiated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5"/>
        </w:rPr>
        <w:t>(G3).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carcinoma </w:t>
      </w:r>
      <w:r>
        <w:rPr>
          <w:sz w:val="18"/>
          <w:szCs w:val="18"/>
          <w:color w:val="231F20"/>
          <w:spacing w:val="3"/>
        </w:rPr>
        <w:t>histological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subtypes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extremely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rare.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Table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4.2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lists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different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grading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systems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according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2022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4"/>
        </w:rPr>
        <w:t xml:space="preserve"> [33].</w:t>
      </w:r>
    </w:p>
    <w:p>
      <w:pPr>
        <w:pStyle w:val="BodyText"/>
        <w:ind w:left="1137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8"/>
          <w:position w:val="3"/>
        </w:rPr>
        <w:t>Table 4.2: Histopathological grading of urothelial and</w:t>
      </w:r>
      <w:r>
        <w:rPr>
          <w:sz w:val="18"/>
          <w:szCs w:val="18"/>
          <w:b/>
          <w:bCs/>
          <w:color w:val="231F20"/>
          <w:spacing w:val="-9"/>
          <w:position w:val="3"/>
        </w:rPr>
        <w:t xml:space="preserve"> non-urothelial primary</w:t>
      </w:r>
      <w:r>
        <w:rPr>
          <w:sz w:val="18"/>
          <w:szCs w:val="18"/>
          <w:b/>
          <w:bCs/>
          <w:color w:val="231F20"/>
          <w:spacing w:val="2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9"/>
          <w:position w:val="3"/>
        </w:rPr>
        <w:t>urethral carcinoma</w:t>
      </w:r>
      <w:r>
        <w:rPr>
          <w:sz w:val="18"/>
          <w:szCs w:val="18"/>
          <w:b/>
          <w:bCs/>
          <w:color w:val="231F20"/>
          <w:spacing w:val="2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9"/>
          <w:position w:val="3"/>
        </w:rPr>
        <w:t>[33]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3685"/>
        <w:gridCol w:w="4819"/>
      </w:tblGrid>
      <w:tr>
        <w:trPr>
          <w:trHeight w:val="298" w:hRule="atLeast"/>
        </w:trPr>
        <w:tc>
          <w:tcPr>
            <w:shd w:val="clear" w:fill="E6E7E9"/>
            <w:tcW w:w="8504" w:type="dxa"/>
            <w:vAlign w:val="top"/>
            <w:gridSpan w:val="2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6"/>
                <w:position w:val="1"/>
              </w:rPr>
              <w:t>Urothelial urethral carcinoma</w:t>
            </w:r>
          </w:p>
        </w:tc>
      </w:tr>
      <w:tr>
        <w:trPr>
          <w:trHeight w:val="296" w:hRule="atLeast"/>
        </w:trPr>
        <w:tc>
          <w:tcPr>
            <w:tcW w:w="3685" w:type="dxa"/>
            <w:vAlign w:val="top"/>
          </w:tcPr>
          <w:p>
            <w:pPr>
              <w:pStyle w:val="TableText"/>
              <w:ind w:left="68"/>
              <w:spacing w:before="114" w:line="195" w:lineRule="auto"/>
              <w:rPr/>
            </w:pPr>
            <w:r>
              <w:rPr>
                <w:color w:val="231F20"/>
                <w:spacing w:val="-1"/>
              </w:rPr>
              <w:t>PUNLMP</w:t>
            </w:r>
          </w:p>
        </w:tc>
        <w:tc>
          <w:tcPr>
            <w:tcW w:w="4819" w:type="dxa"/>
            <w:vAlign w:val="top"/>
          </w:tcPr>
          <w:p>
            <w:pPr>
              <w:pStyle w:val="TableText"/>
              <w:ind w:left="68"/>
              <w:spacing w:before="52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Papillary urothelial neoplasm of low malignant potential</w:t>
            </w:r>
          </w:p>
        </w:tc>
      </w:tr>
      <w:tr>
        <w:trPr>
          <w:trHeight w:val="296" w:hRule="atLeast"/>
        </w:trPr>
        <w:tc>
          <w:tcPr>
            <w:tcW w:w="3685" w:type="dxa"/>
            <w:vAlign w:val="top"/>
          </w:tcPr>
          <w:p>
            <w:pPr>
              <w:pStyle w:val="TableText"/>
              <w:ind w:left="68"/>
              <w:spacing w:before="53" w:line="233" w:lineRule="exact"/>
              <w:rPr/>
            </w:pPr>
            <w:r>
              <w:rPr>
                <w:color w:val="231F20"/>
                <w:position w:val="3"/>
              </w:rPr>
              <w:t>Low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grade</w:t>
            </w:r>
          </w:p>
        </w:tc>
        <w:tc>
          <w:tcPr>
            <w:tcW w:w="4819" w:type="dxa"/>
            <w:vAlign w:val="top"/>
          </w:tcPr>
          <w:p>
            <w:pPr>
              <w:pStyle w:val="TableText"/>
              <w:ind w:left="59"/>
              <w:spacing w:before="53" w:line="233" w:lineRule="exact"/>
              <w:rPr/>
            </w:pPr>
            <w:r>
              <w:rPr>
                <w:color w:val="231F20"/>
                <w:position w:val="1"/>
              </w:rPr>
              <w:t>Well</w:t>
            </w:r>
            <w:r>
              <w:rPr>
                <w:color w:val="231F20"/>
                <w:spacing w:val="14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differentiated</w:t>
            </w:r>
          </w:p>
        </w:tc>
      </w:tr>
      <w:tr>
        <w:trPr>
          <w:trHeight w:val="298" w:hRule="atLeast"/>
        </w:trPr>
        <w:tc>
          <w:tcPr>
            <w:tcW w:w="3685" w:type="dxa"/>
            <w:vAlign w:val="top"/>
          </w:tcPr>
          <w:p>
            <w:pPr>
              <w:pStyle w:val="TableText"/>
              <w:ind w:left="68"/>
              <w:spacing w:before="54" w:line="234" w:lineRule="exact"/>
              <w:rPr/>
            </w:pPr>
            <w:r>
              <w:rPr>
                <w:color w:val="231F20"/>
                <w:spacing w:val="2"/>
                <w:position w:val="3"/>
              </w:rPr>
              <w:t>High grade</w:t>
            </w:r>
          </w:p>
        </w:tc>
        <w:tc>
          <w:tcPr>
            <w:tcW w:w="4819" w:type="dxa"/>
            <w:vAlign w:val="top"/>
          </w:tcPr>
          <w:p>
            <w:pPr>
              <w:pStyle w:val="TableText"/>
              <w:ind w:left="68"/>
              <w:spacing w:before="54" w:line="234" w:lineRule="exact"/>
              <w:rPr/>
            </w:pPr>
            <w:r>
              <w:rPr>
                <w:color w:val="231F20"/>
                <w:spacing w:val="1"/>
                <w:position w:val="3"/>
              </w:rPr>
              <w:t>Poorly differentiated</w:t>
            </w:r>
          </w:p>
        </w:tc>
      </w:tr>
    </w:tbl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145"/>
        <w:spacing w:before="53" w:line="195" w:lineRule="auto"/>
        <w:rPr>
          <w:sz w:val="14"/>
          <w:szCs w:val="14"/>
        </w:rPr>
      </w:pPr>
      <w:r>
        <w:pict>
          <v:shape id="_x0000_s10" style="position:absolute;margin-left:276.61pt;margin-top:2.91316pt;mso-position-vertical-relative:text;mso-position-horizontal-relative:text;width:109.75pt;height:8.7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PRIMARY URETHRAL CARCINOMA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5"/>
        </w:rPr>
        <w:t>6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  <w:spacing w:val="5"/>
        </w:rPr>
        <w:t>- </w:t>
      </w:r>
      <w:r>
        <w:rPr>
          <w:sz w:val="14"/>
          <w:szCs w:val="14"/>
          <w:color w:val="231F20"/>
        </w:rPr>
        <w:t>LIMITED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5"/>
        </w:rPr>
        <w:t xml:space="preserve"> 2024</w:t>
      </w:r>
    </w:p>
    <w:p>
      <w:pPr>
        <w:spacing w:line="195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3685"/>
        <w:gridCol w:w="4819"/>
      </w:tblGrid>
      <w:tr>
        <w:trPr>
          <w:trHeight w:val="298" w:hRule="atLeast"/>
        </w:trPr>
        <w:tc>
          <w:tcPr>
            <w:shd w:val="clear" w:fill="E6E7E9"/>
            <w:tcW w:w="8504" w:type="dxa"/>
            <w:vAlign w:val="top"/>
            <w:gridSpan w:val="2"/>
          </w:tcPr>
          <w:p>
            <w:pPr>
              <w:pStyle w:val="TableText"/>
              <w:ind w:left="56"/>
              <w:spacing w:before="53" w:line="235" w:lineRule="exact"/>
              <w:rPr/>
            </w:pPr>
            <w:bookmarkStart w:name="bookmark60" w:id="20"/>
            <w:bookmarkEnd w:id="20"/>
            <w:r>
              <w:rPr>
                <w:b/>
                <w:bCs/>
                <w:i/>
                <w:iCs/>
                <w:color w:val="231F20"/>
                <w:spacing w:val="-5"/>
                <w:position w:val="1"/>
              </w:rPr>
              <w:t>Non-urothelial ureth</w:t>
            </w:r>
            <w:r>
              <w:rPr>
                <w:b/>
                <w:bCs/>
                <w:i/>
                <w:iCs/>
                <w:color w:val="231F20"/>
                <w:spacing w:val="-6"/>
                <w:position w:val="1"/>
              </w:rPr>
              <w:t>ral carcinoma</w:t>
            </w:r>
          </w:p>
        </w:tc>
      </w:tr>
      <w:tr>
        <w:trPr>
          <w:trHeight w:val="296" w:hRule="atLeast"/>
        </w:trPr>
        <w:tc>
          <w:tcPr>
            <w:tcW w:w="3685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  <w:spacing w:val="-10"/>
              </w:rPr>
              <w:t>Gx</w:t>
            </w:r>
          </w:p>
        </w:tc>
        <w:tc>
          <w:tcPr>
            <w:tcW w:w="4819" w:type="dxa"/>
            <w:vAlign w:val="top"/>
          </w:tcPr>
          <w:p>
            <w:pPr>
              <w:pStyle w:val="TableText"/>
              <w:ind w:left="58"/>
              <w:spacing w:before="52" w:line="233" w:lineRule="exact"/>
              <w:rPr/>
            </w:pPr>
            <w:r>
              <w:rPr>
                <w:color w:val="231F20"/>
                <w:spacing w:val="4"/>
                <w:position w:val="3"/>
              </w:rPr>
              <w:t>Tumour grade not assessable</w:t>
            </w:r>
          </w:p>
        </w:tc>
      </w:tr>
      <w:tr>
        <w:trPr>
          <w:trHeight w:val="296" w:hRule="atLeast"/>
        </w:trPr>
        <w:tc>
          <w:tcPr>
            <w:tcW w:w="3685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  <w:spacing w:val="-7"/>
              </w:rPr>
              <w:t>G1</w:t>
            </w:r>
          </w:p>
        </w:tc>
        <w:tc>
          <w:tcPr>
            <w:tcW w:w="4819" w:type="dxa"/>
            <w:vAlign w:val="top"/>
          </w:tcPr>
          <w:p>
            <w:pPr>
              <w:pStyle w:val="TableText"/>
              <w:ind w:left="59"/>
              <w:spacing w:before="53" w:line="232" w:lineRule="exact"/>
              <w:rPr/>
            </w:pPr>
            <w:r>
              <w:rPr>
                <w:color w:val="231F20"/>
                <w:position w:val="1"/>
              </w:rPr>
              <w:t>Well</w:t>
            </w:r>
            <w:r>
              <w:rPr>
                <w:color w:val="231F20"/>
                <w:spacing w:val="14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differentiated</w:t>
            </w:r>
          </w:p>
        </w:tc>
      </w:tr>
      <w:tr>
        <w:trPr>
          <w:trHeight w:val="296" w:hRule="atLeast"/>
        </w:trPr>
        <w:tc>
          <w:tcPr>
            <w:tcW w:w="3685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  <w:spacing w:val="-7"/>
              </w:rPr>
              <w:t>G2</w:t>
            </w:r>
          </w:p>
        </w:tc>
        <w:tc>
          <w:tcPr>
            <w:tcW w:w="4819" w:type="dxa"/>
            <w:vAlign w:val="top"/>
          </w:tcPr>
          <w:p>
            <w:pPr>
              <w:pStyle w:val="TableText"/>
              <w:ind w:left="68"/>
              <w:spacing w:before="54" w:line="231" w:lineRule="exact"/>
              <w:rPr/>
            </w:pPr>
            <w:r>
              <w:rPr>
                <w:color w:val="231F20"/>
                <w:spacing w:val="2"/>
                <w:position w:val="3"/>
              </w:rPr>
              <w:t>Moderately differentiated</w:t>
            </w:r>
          </w:p>
        </w:tc>
      </w:tr>
      <w:tr>
        <w:trPr>
          <w:trHeight w:val="299" w:hRule="atLeast"/>
        </w:trPr>
        <w:tc>
          <w:tcPr>
            <w:tcW w:w="3685" w:type="dxa"/>
            <w:vAlign w:val="top"/>
          </w:tcPr>
          <w:p>
            <w:pPr>
              <w:pStyle w:val="TableText"/>
              <w:ind w:left="64"/>
              <w:spacing w:before="115" w:line="197" w:lineRule="auto"/>
              <w:rPr/>
            </w:pPr>
            <w:r>
              <w:rPr>
                <w:color w:val="231F20"/>
                <w:spacing w:val="-7"/>
              </w:rPr>
              <w:t>G3</w:t>
            </w:r>
          </w:p>
        </w:tc>
        <w:tc>
          <w:tcPr>
            <w:tcW w:w="4819" w:type="dxa"/>
            <w:vAlign w:val="top"/>
          </w:tcPr>
          <w:p>
            <w:pPr>
              <w:pStyle w:val="TableText"/>
              <w:ind w:left="68"/>
              <w:spacing w:before="55" w:line="234" w:lineRule="exact"/>
              <w:rPr/>
            </w:pPr>
            <w:r>
              <w:rPr>
                <w:color w:val="231F20"/>
                <w:spacing w:val="1"/>
                <w:position w:val="3"/>
              </w:rPr>
              <w:t>Poorly differentiated</w:t>
            </w:r>
          </w:p>
        </w:tc>
      </w:tr>
    </w:tbl>
    <w:p>
      <w:pPr>
        <w:pStyle w:val="BodyText"/>
        <w:ind w:left="487"/>
        <w:spacing w:before="258" w:line="264" w:lineRule="exact"/>
        <w:outlineLvl w:val="1"/>
        <w:rPr>
          <w:sz w:val="20"/>
          <w:szCs w:val="20"/>
        </w:rPr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315336</wp:posOffset>
            </wp:positionV>
            <wp:extent cx="198004" cy="324002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7" w:id="21"/>
      <w:bookmarkEnd w:id="21"/>
      <w:r>
        <w:rPr>
          <w:sz w:val="20"/>
          <w:szCs w:val="20"/>
          <w:b/>
          <w:bCs/>
          <w:color w:val="231F20"/>
          <w:spacing w:val="-7"/>
          <w:position w:val="3"/>
        </w:rPr>
        <w:t>4.3           Handling of tumour specimens</w:t>
      </w:r>
    </w:p>
    <w:p>
      <w:pPr>
        <w:pStyle w:val="BodyText"/>
        <w:ind w:left="495" w:right="1133" w:hanging="7"/>
        <w:spacing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Specimen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handling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follow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general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rules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publishe</w:t>
      </w:r>
      <w:r>
        <w:rPr>
          <w:sz w:val="18"/>
          <w:szCs w:val="18"/>
          <w:color w:val="231F20"/>
          <w:spacing w:val="2"/>
        </w:rPr>
        <w:t>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International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Collaboration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Reporting [34].</w:t>
      </w:r>
    </w:p>
    <w:p>
      <w:pPr>
        <w:pStyle w:val="BodyText"/>
        <w:ind w:left="1340" w:right="1719" w:hanging="855"/>
        <w:spacing w:before="241" w:line="27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9"/>
        </w:rPr>
        <w:t>Table 4.3:  Required and recommended elements for pathology</w:t>
      </w:r>
      <w:r>
        <w:rPr>
          <w:sz w:val="18"/>
          <w:szCs w:val="18"/>
          <w:b/>
          <w:bCs/>
          <w:color w:val="231F20"/>
          <w:spacing w:val="19"/>
        </w:rPr>
        <w:t xml:space="preserve"> </w:t>
      </w:r>
      <w:r>
        <w:rPr>
          <w:sz w:val="18"/>
          <w:szCs w:val="18"/>
          <w:b/>
          <w:bCs/>
          <w:color w:val="231F20"/>
          <w:spacing w:val="-9"/>
        </w:rPr>
        <w:t>reporting of</w:t>
      </w:r>
      <w:r>
        <w:rPr>
          <w:sz w:val="18"/>
          <w:szCs w:val="18"/>
          <w:b/>
          <w:bCs/>
          <w:color w:val="231F20"/>
          <w:spacing w:val="-2"/>
        </w:rPr>
        <w:t xml:space="preserve"> </w:t>
      </w:r>
      <w:r>
        <w:rPr>
          <w:sz w:val="18"/>
          <w:szCs w:val="18"/>
          <w:b/>
          <w:bCs/>
          <w:color w:val="231F20"/>
          <w:spacing w:val="-9"/>
        </w:rPr>
        <w:t>carcinoma</w:t>
      </w:r>
      <w:r>
        <w:rPr>
          <w:sz w:val="18"/>
          <w:szCs w:val="18"/>
          <w:b/>
          <w:bCs/>
          <w:color w:val="231F20"/>
          <w:spacing w:val="-2"/>
        </w:rPr>
        <w:t xml:space="preserve"> </w:t>
      </w:r>
      <w:r>
        <w:rPr>
          <w:sz w:val="18"/>
          <w:szCs w:val="18"/>
          <w:b/>
          <w:bCs/>
          <w:color w:val="231F20"/>
          <w:spacing w:val="-9"/>
        </w:rPr>
        <w:t>of the</w:t>
      </w:r>
      <w:r>
        <w:rPr>
          <w:sz w:val="18"/>
          <w:szCs w:val="18"/>
          <w:b/>
          <w:bCs/>
          <w:color w:val="231F20"/>
          <w:spacing w:val="1"/>
        </w:rPr>
        <w:t xml:space="preserve"> </w:t>
      </w:r>
      <w:r>
        <w:rPr>
          <w:sz w:val="18"/>
          <w:szCs w:val="18"/>
          <w:b/>
          <w:bCs/>
          <w:color w:val="231F20"/>
          <w:spacing w:val="-9"/>
        </w:rPr>
        <w:t>urethra</w:t>
      </w:r>
      <w:r>
        <w:rPr>
          <w:sz w:val="18"/>
          <w:szCs w:val="18"/>
          <w:b/>
          <w:bCs/>
          <w:color w:val="231F20"/>
          <w:spacing w:val="2"/>
        </w:rPr>
        <w:t xml:space="preserve"> </w:t>
      </w:r>
      <w:r>
        <w:rPr>
          <w:sz w:val="18"/>
          <w:szCs w:val="18"/>
          <w:b/>
          <w:bCs/>
          <w:color w:val="231F20"/>
          <w:spacing w:val="-9"/>
        </w:rPr>
        <w:t>in</w:t>
      </w:r>
      <w:r>
        <w:rPr>
          <w:sz w:val="18"/>
          <w:szCs w:val="18"/>
          <w:b/>
          <w:bCs/>
          <w:color w:val="231F20"/>
        </w:rPr>
        <w:t xml:space="preserve"> </w:t>
      </w:r>
      <w:r>
        <w:rPr>
          <w:sz w:val="18"/>
          <w:szCs w:val="18"/>
          <w:b/>
          <w:bCs/>
          <w:color w:val="231F20"/>
          <w:spacing w:val="-9"/>
        </w:rPr>
        <w:t>urethrectomy specimens [</w:t>
      </w:r>
      <w:r>
        <w:rPr>
          <w:sz w:val="18"/>
          <w:szCs w:val="18"/>
          <w:b/>
          <w:bCs/>
          <w:color w:val="231F20"/>
          <w:spacing w:val="-10"/>
        </w:rPr>
        <w:t>7, 34]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127"/>
        <w:gridCol w:w="2125"/>
        <w:gridCol w:w="2125"/>
        <w:gridCol w:w="2127"/>
      </w:tblGrid>
      <w:tr>
        <w:trPr>
          <w:trHeight w:val="300" w:hRule="atLeast"/>
        </w:trPr>
        <w:tc>
          <w:tcPr>
            <w:tcW w:w="4252" w:type="dxa"/>
            <w:vAlign w:val="top"/>
            <w:gridSpan w:val="2"/>
          </w:tcPr>
          <w:p>
            <w:pPr>
              <w:pStyle w:val="TableText"/>
              <w:ind w:left="1789"/>
              <w:spacing w:before="108" w:line="197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Required</w:t>
            </w:r>
          </w:p>
        </w:tc>
        <w:tc>
          <w:tcPr>
            <w:tcW w:w="4252" w:type="dxa"/>
            <w:vAlign w:val="top"/>
            <w:gridSpan w:val="2"/>
          </w:tcPr>
          <w:p>
            <w:pPr>
              <w:pStyle w:val="TableText"/>
              <w:ind w:left="1619"/>
              <w:spacing w:before="102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231F20"/>
                <w:spacing w:val="-10"/>
              </w:rPr>
              <w:t>Recommended</w:t>
            </w:r>
          </w:p>
        </w:tc>
      </w:tr>
      <w:tr>
        <w:trPr>
          <w:trHeight w:val="776" w:hRule="atLeast"/>
        </w:trPr>
        <w:tc>
          <w:tcPr>
            <w:shd w:val="clear" w:fill="E6E7E9"/>
            <w:tcW w:w="2127" w:type="dxa"/>
            <w:vAlign w:val="top"/>
          </w:tcPr>
          <w:p>
            <w:pPr>
              <w:pStyle w:val="TableText"/>
              <w:ind w:left="64"/>
              <w:spacing w:before="50" w:line="239" w:lineRule="exact"/>
              <w:rPr/>
            </w:pPr>
            <w:r>
              <w:rPr>
                <w:color w:val="231F20"/>
                <w:spacing w:val="-2"/>
                <w:position w:val="3"/>
              </w:rPr>
              <w:t>Operative procedure</w:t>
            </w:r>
          </w:p>
        </w:tc>
        <w:tc>
          <w:tcPr>
            <w:shd w:val="clear" w:fill="E6E7E9"/>
            <w:tcW w:w="21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6E7E9"/>
            <w:tcW w:w="2125" w:type="dxa"/>
            <w:vAlign w:val="top"/>
          </w:tcPr>
          <w:p>
            <w:pPr>
              <w:pStyle w:val="TableText"/>
              <w:ind w:left="64"/>
              <w:spacing w:before="50" w:line="239" w:lineRule="exact"/>
              <w:rPr/>
            </w:pPr>
            <w:r>
              <w:rPr>
                <w:color w:val="231F20"/>
                <w:spacing w:val="1"/>
                <w:position w:val="1"/>
              </w:rPr>
              <w:t>Clinical information</w:t>
            </w:r>
          </w:p>
        </w:tc>
        <w:tc>
          <w:tcPr>
            <w:shd w:val="clear" w:fill="E6E7E9"/>
            <w:tcW w:w="2127" w:type="dxa"/>
            <w:vAlign w:val="top"/>
          </w:tcPr>
          <w:p>
            <w:pPr>
              <w:pStyle w:val="TableText"/>
              <w:ind w:left="56" w:right="88" w:firstLine="13"/>
              <w:spacing w:before="50" w:line="298" w:lineRule="auto"/>
              <w:rPr/>
            </w:pPr>
            <w:r>
              <w:rPr>
                <w:color w:val="231F20"/>
              </w:rPr>
              <w:t>Previous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history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urinary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"/>
              </w:rPr>
              <w:t>tract disease or dist</w:t>
            </w:r>
            <w:r>
              <w:rPr>
                <w:color w:val="231F20"/>
                <w:spacing w:val="2"/>
              </w:rPr>
              <w:t>ant</w:t>
            </w:r>
          </w:p>
          <w:p>
            <w:pPr>
              <w:pStyle w:val="TableText"/>
              <w:ind w:left="67"/>
              <w:spacing w:before="21" w:line="197" w:lineRule="auto"/>
              <w:rPr/>
            </w:pPr>
            <w:r>
              <w:rPr>
                <w:color w:val="231F20"/>
                <w:spacing w:val="8"/>
              </w:rPr>
              <w:t>metastasis</w:t>
            </w:r>
          </w:p>
        </w:tc>
      </w:tr>
      <w:tr>
        <w:trPr>
          <w:trHeight w:val="537" w:hRule="atLeast"/>
        </w:trPr>
        <w:tc>
          <w:tcPr>
            <w:tcW w:w="2127" w:type="dxa"/>
            <w:vAlign w:val="top"/>
          </w:tcPr>
          <w:p>
            <w:pPr>
              <w:pStyle w:val="TableText"/>
              <w:ind w:left="62" w:right="426" w:hanging="5"/>
              <w:spacing w:before="106" w:line="242" w:lineRule="auto"/>
              <w:rPr/>
            </w:pPr>
            <w:r>
              <w:rPr>
                <w:color w:val="231F20"/>
                <w:spacing w:val="4"/>
              </w:rPr>
              <w:t>Additional specimens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3"/>
              </w:rPr>
              <w:t>submitted</w:t>
            </w:r>
          </w:p>
        </w:tc>
        <w:tc>
          <w:tcPr>
            <w:tcW w:w="21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7" w:type="dxa"/>
            <w:vAlign w:val="top"/>
          </w:tcPr>
          <w:p>
            <w:pPr>
              <w:pStyle w:val="TableText"/>
              <w:ind w:left="69"/>
              <w:spacing w:before="51" w:line="239" w:lineRule="exact"/>
              <w:rPr/>
            </w:pPr>
            <w:r>
              <w:rPr>
                <w:color w:val="231F20"/>
                <w:spacing w:val="1"/>
                <w:position w:val="3"/>
              </w:rPr>
              <w:t>Previous therapy</w:t>
            </w:r>
          </w:p>
        </w:tc>
      </w:tr>
      <w:tr>
        <w:trPr>
          <w:trHeight w:val="297" w:hRule="atLeast"/>
        </w:trPr>
        <w:tc>
          <w:tcPr>
            <w:tcW w:w="212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 w:right="712" w:firstLine="6"/>
              <w:spacing w:before="110" w:line="264" w:lineRule="auto"/>
              <w:rPr/>
            </w:pPr>
            <w:r>
              <w:rPr>
                <w:color w:val="231F20"/>
                <w:spacing w:val="1"/>
              </w:rPr>
              <w:t>Maximum tumour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4"/>
              </w:rPr>
              <w:t>dimension</w:t>
            </w:r>
          </w:p>
        </w:tc>
        <w:tc>
          <w:tcPr>
            <w:shd w:val="clear" w:fill="E6E7E9"/>
            <w:tcW w:w="2125" w:type="dxa"/>
            <w:vAlign w:val="top"/>
          </w:tcPr>
          <w:p>
            <w:pPr>
              <w:pStyle w:val="TableText"/>
              <w:ind w:left="63"/>
              <w:spacing w:before="51" w:line="235" w:lineRule="exact"/>
              <w:rPr/>
            </w:pPr>
            <w:r>
              <w:rPr>
                <w:color w:val="231F20"/>
                <w:spacing w:val="5"/>
                <w:position w:val="1"/>
              </w:rPr>
              <w:t>Cannot be assessed</w:t>
            </w:r>
          </w:p>
        </w:tc>
        <w:tc>
          <w:tcPr>
            <w:shd w:val="clear" w:fill="E6E7E9"/>
            <w:tcW w:w="21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6E7E9"/>
            <w:tcW w:w="2127" w:type="dxa"/>
            <w:vAlign w:val="top"/>
          </w:tcPr>
          <w:p>
            <w:pPr>
              <w:pStyle w:val="TableText"/>
              <w:ind w:left="65"/>
              <w:spacing w:before="51" w:line="235" w:lineRule="exact"/>
              <w:rPr/>
            </w:pPr>
            <w:r>
              <w:rPr>
                <w:color w:val="231F20"/>
                <w:position w:val="1"/>
              </w:rPr>
              <w:t>Other</w:t>
            </w:r>
            <w:r>
              <w:rPr>
                <w:color w:val="231F20"/>
                <w:spacing w:val="9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clinical</w:t>
            </w:r>
            <w:r>
              <w:rPr>
                <w:color w:val="231F20"/>
                <w:spacing w:val="9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information</w:t>
            </w:r>
          </w:p>
        </w:tc>
      </w:tr>
      <w:tr>
        <w:trPr>
          <w:trHeight w:val="536" w:hRule="atLeast"/>
        </w:trPr>
        <w:tc>
          <w:tcPr>
            <w:tcW w:w="212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</w:tcPr>
          <w:p>
            <w:pPr>
              <w:pStyle w:val="TableText"/>
              <w:ind w:left="56" w:right="559" w:firstLine="11"/>
              <w:spacing w:before="51" w:line="273" w:lineRule="auto"/>
              <w:rPr/>
            </w:pPr>
            <w:r>
              <w:rPr>
                <w:color w:val="231F20"/>
                <w:spacing w:val="2"/>
              </w:rPr>
              <w:t>No macroscopically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3"/>
              </w:rPr>
              <w:t>visible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tumour</w:t>
            </w:r>
          </w:p>
        </w:tc>
        <w:tc>
          <w:tcPr>
            <w:tcW w:w="2125" w:type="dxa"/>
            <w:vAlign w:val="top"/>
          </w:tcPr>
          <w:p>
            <w:pPr>
              <w:pStyle w:val="TableText"/>
              <w:ind w:left="58"/>
              <w:spacing w:before="51" w:line="239" w:lineRule="exact"/>
              <w:rPr/>
            </w:pPr>
            <w:r>
              <w:rPr>
                <w:color w:val="231F20"/>
                <w:spacing w:val="1"/>
                <w:position w:val="3"/>
              </w:rPr>
              <w:t>Tumour focality</w:t>
            </w:r>
          </w:p>
        </w:tc>
        <w:tc>
          <w:tcPr>
            <w:tcW w:w="21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16" w:hRule="atLeast"/>
        </w:trPr>
        <w:tc>
          <w:tcPr>
            <w:tcW w:w="212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6E7E9"/>
            <w:tcW w:w="2125" w:type="dxa"/>
            <w:vAlign w:val="top"/>
          </w:tcPr>
          <w:p>
            <w:pPr>
              <w:pStyle w:val="TableText"/>
              <w:ind w:left="54" w:right="648" w:firstLine="13"/>
              <w:spacing w:before="113" w:line="252" w:lineRule="auto"/>
              <w:jc w:val="both"/>
              <w:rPr/>
            </w:pPr>
            <w:r>
              <w:rPr>
                <w:color w:val="231F20"/>
                <w:spacing w:val="1"/>
              </w:rPr>
              <w:t>Maximum tumour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4"/>
              </w:rPr>
              <w:t>dimension (largest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2"/>
              </w:rPr>
              <w:t>)</w:t>
            </w:r>
          </w:p>
        </w:tc>
        <w:tc>
          <w:tcPr>
            <w:shd w:val="clear" w:fill="E6E7E9"/>
            <w:tcW w:w="2125" w:type="dxa"/>
            <w:vAlign w:val="top"/>
          </w:tcPr>
          <w:p>
            <w:pPr>
              <w:pStyle w:val="TableText"/>
              <w:ind w:left="65" w:right="132" w:hanging="1"/>
              <w:spacing w:before="52" w:line="275" w:lineRule="auto"/>
              <w:rPr/>
            </w:pPr>
            <w:r>
              <w:rPr>
                <w:color w:val="231F20"/>
              </w:rPr>
              <w:t>Other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dimensions </w:t>
            </w:r>
            <w:r>
              <w:rPr>
                <w:color w:val="231F20"/>
                <w:spacing w:val="4"/>
              </w:rPr>
              <w:t>(than maximum</w:t>
            </w:r>
          </w:p>
          <w:p>
            <w:pPr>
              <w:pStyle w:val="TableText"/>
              <w:ind w:left="55" w:right="163" w:firstLine="7"/>
              <w:spacing w:line="273" w:lineRule="auto"/>
              <w:rPr/>
            </w:pPr>
            <w:r>
              <w:rPr>
                <w:color w:val="231F20"/>
                <w:spacing w:val="3"/>
              </w:rPr>
              <w:t>dimension) 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"/>
              </w:rPr>
              <w:t>the largest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tumour</w:t>
            </w:r>
          </w:p>
        </w:tc>
        <w:tc>
          <w:tcPr>
            <w:shd w:val="clear" w:fill="E6E7E9"/>
            <w:tcW w:w="21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2127" w:type="dxa"/>
            <w:vAlign w:val="top"/>
          </w:tcPr>
          <w:p>
            <w:pPr>
              <w:pStyle w:val="TableText"/>
              <w:ind w:left="69"/>
              <w:spacing w:before="113" w:line="191" w:lineRule="auto"/>
              <w:rPr/>
            </w:pPr>
            <w:r>
              <w:rPr>
                <w:color w:val="231F20"/>
                <w:spacing w:val="3"/>
              </w:rPr>
              <w:t>Macroscopic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tumour s</w:t>
            </w:r>
            <w:r>
              <w:rPr>
                <w:color w:val="231F20"/>
                <w:spacing w:val="2"/>
              </w:rPr>
              <w:t>ite</w:t>
            </w:r>
          </w:p>
        </w:tc>
        <w:tc>
          <w:tcPr>
            <w:tcW w:w="21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</w:tcPr>
          <w:p>
            <w:pPr>
              <w:pStyle w:val="TableText"/>
              <w:ind w:left="68"/>
              <w:spacing w:before="52" w:line="235" w:lineRule="exact"/>
              <w:rPr/>
            </w:pPr>
            <w:r>
              <w:rPr>
                <w:color w:val="231F20"/>
                <w:spacing w:val="2"/>
                <w:position w:val="3"/>
              </w:rPr>
              <w:t>Block identification key</w:t>
            </w:r>
          </w:p>
        </w:tc>
        <w:tc>
          <w:tcPr>
            <w:tcW w:w="21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7" w:hRule="atLeast"/>
        </w:trPr>
        <w:tc>
          <w:tcPr>
            <w:shd w:val="clear" w:fill="E6E7E9"/>
            <w:tcW w:w="2127" w:type="dxa"/>
            <w:vAlign w:val="top"/>
          </w:tcPr>
          <w:p>
            <w:pPr>
              <w:pStyle w:val="TableText"/>
              <w:ind w:left="66" w:right="365" w:firstLine="2"/>
              <w:spacing w:before="52" w:line="273" w:lineRule="auto"/>
              <w:rPr/>
            </w:pPr>
            <w:r>
              <w:rPr>
                <w:color w:val="231F20"/>
                <w:spacing w:val="2"/>
              </w:rPr>
              <w:t>Macroscopic extent of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4"/>
              </w:rPr>
              <w:t>invasion</w:t>
            </w:r>
          </w:p>
        </w:tc>
        <w:tc>
          <w:tcPr>
            <w:shd w:val="clear" w:fill="E6E7E9"/>
            <w:tcW w:w="21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6E7E9"/>
            <w:tcW w:w="2125" w:type="dxa"/>
            <w:vAlign w:val="top"/>
          </w:tcPr>
          <w:p>
            <w:pPr>
              <w:pStyle w:val="TableText"/>
              <w:ind w:left="67" w:right="484" w:hanging="10"/>
              <w:spacing w:before="52" w:line="273" w:lineRule="auto"/>
              <w:rPr/>
            </w:pPr>
            <w:r>
              <w:rPr>
                <w:color w:val="231F20"/>
                <w:spacing w:val="4"/>
              </w:rPr>
              <w:t>Associated epithelial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5"/>
              </w:rPr>
              <w:t>lesions</w:t>
            </w:r>
          </w:p>
        </w:tc>
        <w:tc>
          <w:tcPr>
            <w:shd w:val="clear" w:fill="E6E7E9"/>
            <w:tcW w:w="21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76" w:hRule="atLeast"/>
        </w:trPr>
        <w:tc>
          <w:tcPr>
            <w:tcW w:w="2127" w:type="dxa"/>
            <w:vAlign w:val="top"/>
          </w:tcPr>
          <w:p>
            <w:pPr>
              <w:pStyle w:val="TableText"/>
              <w:ind w:left="69"/>
              <w:spacing w:before="108" w:line="199" w:lineRule="auto"/>
              <w:rPr/>
            </w:pPr>
            <w:r>
              <w:rPr>
                <w:color w:val="231F20"/>
                <w:spacing w:val="1"/>
              </w:rPr>
              <w:t>Histological tumour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1"/>
              </w:rPr>
              <w:t>type</w:t>
            </w:r>
          </w:p>
        </w:tc>
        <w:tc>
          <w:tcPr>
            <w:tcW w:w="2125" w:type="dxa"/>
            <w:vAlign w:val="top"/>
          </w:tcPr>
          <w:p>
            <w:pPr>
              <w:pStyle w:val="TableText"/>
              <w:ind w:left="56" w:right="447" w:firstLine="11"/>
              <w:spacing w:before="53" w:line="275" w:lineRule="auto"/>
              <w:rPr/>
            </w:pPr>
            <w:r>
              <w:rPr>
                <w:color w:val="231F20"/>
                <w:spacing w:val="4"/>
              </w:rPr>
              <w:t>Histological subtype/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variant</w:t>
            </w:r>
            <w:r>
              <w:rPr>
                <w:color w:val="231F20"/>
                <w:spacing w:val="14"/>
              </w:rPr>
              <w:t xml:space="preserve"> (</w:t>
            </w:r>
            <w:r>
              <w:rPr>
                <w:color w:val="231F20"/>
              </w:rPr>
              <w:t>urothelial</w:t>
            </w:r>
          </w:p>
          <w:p>
            <w:pPr>
              <w:pStyle w:val="TableText"/>
              <w:ind w:left="61"/>
              <w:spacing w:line="234" w:lineRule="exact"/>
              <w:rPr/>
            </w:pPr>
            <w:r>
              <w:rPr>
                <w:color w:val="231F20"/>
                <w:spacing w:val="4"/>
                <w:position w:val="3"/>
              </w:rPr>
              <w:t>carcinoma)</w:t>
            </w:r>
          </w:p>
        </w:tc>
        <w:tc>
          <w:tcPr>
            <w:tcW w:w="2125" w:type="dxa"/>
            <w:vAlign w:val="top"/>
          </w:tcPr>
          <w:p>
            <w:pPr>
              <w:pStyle w:val="TableText"/>
              <w:ind w:left="66" w:right="279" w:firstLine="2"/>
              <w:spacing w:before="53" w:line="273" w:lineRule="auto"/>
              <w:rPr/>
            </w:pPr>
            <w:r>
              <w:rPr>
                <w:color w:val="231F20"/>
              </w:rPr>
              <w:t>Extranodal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spread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for    </w:t>
            </w:r>
            <w:r>
              <w:rPr>
                <w:color w:val="231F20"/>
                <w:spacing w:val="2"/>
              </w:rPr>
              <w:t>involved regional lymph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node</w:t>
            </w:r>
            <w:r>
              <w:rPr>
                <w:color w:val="231F20"/>
                <w:spacing w:val="6"/>
              </w:rPr>
              <w:t>(s)</w:t>
            </w:r>
          </w:p>
        </w:tc>
        <w:tc>
          <w:tcPr>
            <w:tcW w:w="21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shd w:val="clear" w:fill="E6E7E9"/>
            <w:tcW w:w="2127" w:type="dxa"/>
            <w:vAlign w:val="top"/>
          </w:tcPr>
          <w:p>
            <w:pPr>
              <w:pStyle w:val="TableText"/>
              <w:ind w:left="69"/>
              <w:spacing w:before="114" w:line="197" w:lineRule="auto"/>
              <w:rPr/>
            </w:pPr>
            <w:r>
              <w:rPr>
                <w:color w:val="231F20"/>
                <w:spacing w:val="2"/>
              </w:rPr>
              <w:t>Non-invasive carcinoma</w:t>
            </w:r>
          </w:p>
        </w:tc>
        <w:tc>
          <w:tcPr>
            <w:shd w:val="clear" w:fill="E6E7E9"/>
            <w:tcW w:w="21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6E7E9"/>
            <w:tcW w:w="2125" w:type="dxa"/>
            <w:vAlign w:val="top"/>
          </w:tcPr>
          <w:p>
            <w:pPr>
              <w:pStyle w:val="TableText"/>
              <w:ind w:left="64"/>
              <w:spacing w:before="53" w:line="234" w:lineRule="exact"/>
              <w:rPr/>
            </w:pPr>
            <w:r>
              <w:rPr>
                <w:color w:val="231F20"/>
                <w:spacing w:val="1"/>
                <w:position w:val="3"/>
              </w:rPr>
              <w:t>Coexistent pathology</w:t>
            </w:r>
          </w:p>
        </w:tc>
        <w:tc>
          <w:tcPr>
            <w:shd w:val="clear" w:fill="E6E7E9"/>
            <w:tcW w:w="21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2127" w:type="dxa"/>
            <w:vAlign w:val="top"/>
          </w:tcPr>
          <w:p>
            <w:pPr>
              <w:pStyle w:val="TableText"/>
              <w:ind w:left="69"/>
              <w:spacing w:before="53" w:line="234" w:lineRule="exact"/>
              <w:rPr/>
            </w:pPr>
            <w:r>
              <w:rPr>
                <w:color w:val="231F20"/>
                <w:spacing w:val="2"/>
                <w:position w:val="3"/>
              </w:rPr>
              <w:t>Histological tumour grade</w:t>
            </w:r>
          </w:p>
        </w:tc>
        <w:tc>
          <w:tcPr>
            <w:tcW w:w="21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</w:tcPr>
          <w:p>
            <w:pPr>
              <w:pStyle w:val="TableText"/>
              <w:ind w:left="57"/>
              <w:spacing w:before="53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Ancillary studies</w:t>
            </w:r>
          </w:p>
        </w:tc>
        <w:tc>
          <w:tcPr>
            <w:tcW w:w="21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7" w:hRule="atLeast"/>
        </w:trPr>
        <w:tc>
          <w:tcPr>
            <w:shd w:val="clear" w:fill="E6E7E9"/>
            <w:tcW w:w="2127" w:type="dxa"/>
            <w:vAlign w:val="top"/>
          </w:tcPr>
          <w:p>
            <w:pPr>
              <w:pStyle w:val="TableText"/>
              <w:ind w:left="66" w:right="417" w:firstLine="2"/>
              <w:spacing w:before="53" w:line="272" w:lineRule="auto"/>
              <w:rPr/>
            </w:pPr>
            <w:r>
              <w:rPr>
                <w:color w:val="231F20"/>
                <w:spacing w:val="1"/>
              </w:rPr>
              <w:t>Microscopic extent of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4"/>
              </w:rPr>
              <w:t>invasion</w:t>
            </w:r>
          </w:p>
        </w:tc>
        <w:tc>
          <w:tcPr>
            <w:shd w:val="clear" w:fill="E6E7E9"/>
            <w:tcW w:w="21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6E7E9"/>
            <w:tcW w:w="21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6E7E9"/>
            <w:tcW w:w="21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4" w:hRule="atLeast"/>
        </w:trPr>
        <w:tc>
          <w:tcPr>
            <w:tcW w:w="2127" w:type="dxa"/>
            <w:vAlign w:val="top"/>
          </w:tcPr>
          <w:p>
            <w:pPr>
              <w:pStyle w:val="TableText"/>
              <w:ind w:left="69"/>
              <w:spacing w:before="109" w:line="199" w:lineRule="auto"/>
              <w:rPr/>
            </w:pPr>
            <w:r>
              <w:rPr>
                <w:color w:val="231F20"/>
                <w:spacing w:val="4"/>
              </w:rPr>
              <w:t>Lymphovascular invasion</w:t>
            </w:r>
          </w:p>
        </w:tc>
        <w:tc>
          <w:tcPr>
            <w:tcW w:w="21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75" w:hRule="atLeast"/>
        </w:trPr>
        <w:tc>
          <w:tcPr>
            <w:shd w:val="clear" w:fill="E6E7E9"/>
            <w:tcW w:w="2127" w:type="dxa"/>
            <w:vAlign w:val="top"/>
          </w:tcPr>
          <w:p>
            <w:pPr>
              <w:pStyle w:val="TableText"/>
              <w:ind w:left="69"/>
              <w:spacing w:before="114" w:line="192" w:lineRule="auto"/>
              <w:rPr/>
            </w:pPr>
            <w:r>
              <w:rPr>
                <w:color w:val="231F20"/>
                <w:spacing w:val="5"/>
              </w:rPr>
              <w:t>Margin status</w:t>
            </w:r>
          </w:p>
        </w:tc>
        <w:tc>
          <w:tcPr>
            <w:shd w:val="clear" w:fill="E6E7E9"/>
            <w:tcW w:w="21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6E7E9"/>
            <w:tcW w:w="21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6E7E9"/>
            <w:tcW w:w="21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9" w:hRule="atLeast"/>
        </w:trPr>
        <w:tc>
          <w:tcPr>
            <w:tcW w:w="2127" w:type="dxa"/>
            <w:vAlign w:val="top"/>
          </w:tcPr>
          <w:p>
            <w:pPr>
              <w:pStyle w:val="TableText"/>
              <w:ind w:left="62" w:right="481" w:firstLine="6"/>
              <w:spacing w:before="54" w:line="273" w:lineRule="auto"/>
              <w:rPr/>
            </w:pPr>
            <w:r>
              <w:rPr>
                <w:color w:val="231F20"/>
                <w:spacing w:val="2"/>
              </w:rPr>
              <w:t>Regional lymph node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7"/>
              </w:rPr>
              <w:t>status</w:t>
            </w:r>
          </w:p>
        </w:tc>
        <w:tc>
          <w:tcPr>
            <w:tcW w:w="2125" w:type="dxa"/>
            <w:vAlign w:val="top"/>
          </w:tcPr>
          <w:p>
            <w:pPr>
              <w:pStyle w:val="TableText"/>
              <w:ind w:left="61" w:right="177" w:firstLine="6"/>
              <w:spacing w:before="54" w:line="273" w:lineRule="auto"/>
              <w:rPr/>
            </w:pPr>
            <w:r>
              <w:rPr>
                <w:color w:val="231F20"/>
              </w:rPr>
              <w:t>No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regional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lymph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nodes </w:t>
            </w:r>
            <w:r>
              <w:rPr>
                <w:color w:val="231F20"/>
                <w:spacing w:val="3"/>
              </w:rPr>
              <w:t>submitted</w:t>
            </w:r>
          </w:p>
        </w:tc>
        <w:tc>
          <w:tcPr>
            <w:tcW w:w="21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8" w:line="265" w:lineRule="exact"/>
        <w:outlineLvl w:val="1"/>
        <w:rPr>
          <w:sz w:val="20"/>
          <w:szCs w:val="20"/>
        </w:rPr>
      </w:pPr>
      <w:bookmarkStart w:name="bookmark18" w:id="22"/>
      <w:bookmarkEnd w:id="22"/>
      <w:r>
        <w:rPr>
          <w:sz w:val="20"/>
          <w:szCs w:val="20"/>
          <w:b/>
          <w:bCs/>
          <w:color w:val="231F20"/>
          <w:spacing w:val="-5"/>
          <w:position w:val="3"/>
        </w:rPr>
        <w:t>4.4           Guideline for staging and classification systems</w:t>
      </w:r>
    </w:p>
    <w:p>
      <w:pPr>
        <w:spacing w:before="24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1"/>
              </w:rPr>
              <w:t>Recommendation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3" w:right="373" w:firstLine="2"/>
              <w:spacing w:before="52" w:line="272" w:lineRule="auto"/>
              <w:rPr/>
            </w:pPr>
            <w:r>
              <w:rPr>
                <w:color w:val="231F20"/>
              </w:rPr>
              <w:t>Use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4"/>
              </w:rPr>
              <w:t xml:space="preserve"> 2017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TNM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classification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4"/>
              </w:rPr>
              <w:t xml:space="preserve"> 2022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grading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system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pathological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staging </w:t>
            </w:r>
            <w:r>
              <w:rPr>
                <w:color w:val="231F20"/>
                <w:spacing w:val="3"/>
              </w:rPr>
              <w:t>and grading of primar</w:t>
            </w:r>
            <w:r>
              <w:rPr>
                <w:color w:val="231F20"/>
                <w:spacing w:val="2"/>
              </w:rPr>
              <w:t>y urethral carcinoma.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8891"/>
        <w:spacing w:before="53" w:line="193" w:lineRule="auto"/>
        <w:rPr>
          <w:sz w:val="18"/>
          <w:szCs w:val="18"/>
        </w:rPr>
      </w:pPr>
      <w:r>
        <w:pict>
          <v:shape id="_x0000_s12" style="position:absolute;margin-left:23.6756pt;margin-top:2.88686pt;mso-position-vertical-relative:text;mso-position-horizontal-relative:text;width:207.75pt;height:8.7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PRIMARY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URETHRAL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CARCINOMA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4"/>
        </w:rPr>
        <w:t>7</w:t>
      </w:r>
    </w:p>
    <w:p>
      <w:pPr>
        <w:spacing w:line="193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1157"/>
        <w:spacing w:before="105" w:line="197" w:lineRule="auto"/>
        <w:outlineLvl w:val="0"/>
        <w:rPr>
          <w:sz w:val="36"/>
          <w:szCs w:val="36"/>
        </w:rPr>
      </w:pPr>
      <w:bookmarkStart w:name="bookmark61" w:id="23"/>
      <w:bookmarkEnd w:id="23"/>
      <w:bookmarkStart w:name="bookmark19" w:id="24"/>
      <w:bookmarkEnd w:id="24"/>
      <w:r>
        <w:rPr>
          <w:sz w:val="36"/>
          <w:szCs w:val="36"/>
          <w:b/>
          <w:bCs/>
          <w:color w:val="231F20"/>
          <w:spacing w:val="-33"/>
        </w:rPr>
        <w:t>5.      DIAGNOSTIC</w:t>
      </w:r>
      <w:r>
        <w:rPr>
          <w:sz w:val="36"/>
          <w:szCs w:val="36"/>
          <w:b/>
          <w:bCs/>
          <w:color w:val="231F20"/>
          <w:spacing w:val="31"/>
        </w:rPr>
        <w:t xml:space="preserve"> </w:t>
      </w:r>
      <w:r>
        <w:rPr>
          <w:sz w:val="36"/>
          <w:szCs w:val="36"/>
          <w:b/>
          <w:bCs/>
          <w:color w:val="231F20"/>
          <w:spacing w:val="-33"/>
        </w:rPr>
        <w:t>EVALUATION</w:t>
      </w:r>
      <w:r>
        <w:rPr>
          <w:sz w:val="36"/>
          <w:szCs w:val="36"/>
          <w:b/>
          <w:bCs/>
          <w:color w:val="231F20"/>
          <w:spacing w:val="-2"/>
        </w:rPr>
        <w:t xml:space="preserve"> </w:t>
      </w:r>
      <w:r>
        <w:rPr>
          <w:sz w:val="36"/>
          <w:szCs w:val="36"/>
          <w:b/>
          <w:bCs/>
          <w:color w:val="231F20"/>
          <w:spacing w:val="-33"/>
        </w:rPr>
        <w:t>AND</w:t>
      </w:r>
      <w:r>
        <w:rPr>
          <w:sz w:val="36"/>
          <w:szCs w:val="36"/>
          <w:b/>
          <w:bCs/>
          <w:color w:val="231F20"/>
          <w:spacing w:val="9"/>
        </w:rPr>
        <w:t xml:space="preserve"> </w:t>
      </w:r>
      <w:r>
        <w:rPr>
          <w:sz w:val="36"/>
          <w:szCs w:val="36"/>
          <w:b/>
          <w:bCs/>
          <w:color w:val="231F20"/>
          <w:spacing w:val="-33"/>
        </w:rPr>
        <w:t>STAGING</w:t>
      </w:r>
    </w:p>
    <w:p>
      <w:pPr>
        <w:pStyle w:val="BodyText"/>
        <w:ind w:left="1143"/>
        <w:spacing w:before="248" w:line="199" w:lineRule="auto"/>
        <w:outlineLvl w:val="1"/>
        <w:rPr>
          <w:sz w:val="20"/>
          <w:szCs w:val="20"/>
        </w:rPr>
      </w:pPr>
      <w:bookmarkStart w:name="bookmark20" w:id="25"/>
      <w:bookmarkEnd w:id="25"/>
      <w:r>
        <w:rPr>
          <w:sz w:val="20"/>
          <w:szCs w:val="20"/>
          <w:b/>
          <w:bCs/>
          <w:color w:val="231F20"/>
          <w:spacing w:val="-10"/>
        </w:rPr>
        <w:t>5.1</w:t>
      </w:r>
      <w:r>
        <w:rPr>
          <w:sz w:val="20"/>
          <w:szCs w:val="20"/>
          <w:b/>
          <w:bCs/>
          <w:color w:val="231F20"/>
          <w:spacing w:val="4"/>
        </w:rPr>
        <w:t xml:space="preserve">          </w:t>
      </w:r>
      <w:r>
        <w:rPr>
          <w:sz w:val="20"/>
          <w:szCs w:val="20"/>
          <w:b/>
          <w:bCs/>
          <w:color w:val="231F20"/>
          <w:spacing w:val="-10"/>
        </w:rPr>
        <w:t>History</w:t>
      </w:r>
    </w:p>
    <w:p>
      <w:pPr>
        <w:pStyle w:val="BodyText"/>
        <w:ind w:left="1138" w:right="481"/>
        <w:spacing w:before="4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749827</wp:posOffset>
            </wp:positionV>
            <wp:extent cx="197999" cy="324002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58"/>
        </w:rPr>
        <w:t xml:space="preserve"> </w:t>
      </w:r>
      <w:r>
        <w:rPr>
          <w:sz w:val="18"/>
          <w:szCs w:val="18"/>
          <w:color w:val="231F20"/>
        </w:rPr>
        <w:t>becoming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clinically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apparent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2"/>
        </w:rPr>
        <w:t>(45  57%)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4"/>
        </w:rPr>
        <w:t>symptoms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associated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locally-advanced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(T3/T4)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[35]. At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ini</w:t>
      </w:r>
      <w:r>
        <w:rPr>
          <w:sz w:val="18"/>
          <w:szCs w:val="18"/>
          <w:color w:val="231F20"/>
          <w:spacing w:val="3"/>
        </w:rPr>
        <w:t>tial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presentation visible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haematuria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bloody urethral discharge is reported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up 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62%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cases.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Further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symptoms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locally-advanced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include</w:t>
      </w:r>
      <w:r>
        <w:rPr>
          <w:sz w:val="18"/>
          <w:szCs w:val="18"/>
          <w:color w:val="231F20"/>
          <w:spacing w:val="6"/>
        </w:rPr>
        <w:t>;</w:t>
      </w:r>
      <w:r>
        <w:rPr>
          <w:sz w:val="18"/>
          <w:szCs w:val="18"/>
          <w:color w:val="231F20"/>
          <w:spacing w:val="52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extra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mass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6"/>
        </w:rPr>
        <w:t>(52%),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outlet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obstruction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6"/>
        </w:rPr>
        <w:t>(48%),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6"/>
        </w:rPr>
        <w:t>(33%),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urethrocutaneous </w:t>
      </w:r>
      <w:r>
        <w:rPr>
          <w:sz w:val="18"/>
          <w:szCs w:val="18"/>
          <w:color w:val="231F20"/>
        </w:rPr>
        <w:t>fistula</w:t>
      </w:r>
      <w:r>
        <w:rPr>
          <w:sz w:val="18"/>
          <w:szCs w:val="18"/>
          <w:color w:val="231F20"/>
          <w:spacing w:val="8"/>
        </w:rPr>
        <w:t xml:space="preserve"> (10%), </w:t>
      </w:r>
      <w:r>
        <w:rPr>
          <w:sz w:val="18"/>
          <w:szCs w:val="18"/>
          <w:color w:val="231F20"/>
        </w:rPr>
        <w:t>abscess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formation</w:t>
      </w:r>
      <w:r>
        <w:rPr>
          <w:sz w:val="18"/>
          <w:szCs w:val="18"/>
          <w:color w:val="231F20"/>
          <w:spacing w:val="8"/>
        </w:rPr>
        <w:t xml:space="preserve"> (5%)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dyspareunia</w:t>
      </w:r>
      <w:r>
        <w:rPr>
          <w:sz w:val="18"/>
          <w:szCs w:val="18"/>
          <w:color w:val="231F20"/>
          <w:spacing w:val="8"/>
        </w:rPr>
        <w:t xml:space="preserve"> [35].</w:t>
      </w:r>
    </w:p>
    <w:p>
      <w:pPr>
        <w:pStyle w:val="BodyText"/>
        <w:ind w:left="1143"/>
        <w:spacing w:before="219" w:line="264" w:lineRule="exact"/>
        <w:outlineLvl w:val="1"/>
        <w:rPr>
          <w:sz w:val="20"/>
          <w:szCs w:val="20"/>
        </w:rPr>
      </w:pPr>
      <w:bookmarkStart w:name="bookmark21" w:id="26"/>
      <w:bookmarkEnd w:id="26"/>
      <w:r>
        <w:rPr>
          <w:sz w:val="20"/>
          <w:szCs w:val="20"/>
          <w:b/>
          <w:bCs/>
          <w:color w:val="231F20"/>
          <w:spacing w:val="-9"/>
          <w:position w:val="1"/>
        </w:rPr>
        <w:t>5.2</w:t>
      </w:r>
      <w:r>
        <w:rPr>
          <w:sz w:val="20"/>
          <w:szCs w:val="20"/>
          <w:b/>
          <w:bCs/>
          <w:color w:val="231F20"/>
          <w:spacing w:val="4"/>
          <w:position w:val="1"/>
        </w:rPr>
        <w:t xml:space="preserve">          </w:t>
      </w:r>
      <w:r>
        <w:rPr>
          <w:sz w:val="20"/>
          <w:szCs w:val="20"/>
          <w:b/>
          <w:bCs/>
          <w:color w:val="231F20"/>
          <w:spacing w:val="-9"/>
          <w:position w:val="1"/>
        </w:rPr>
        <w:t>Clinical examination</w:t>
      </w:r>
    </w:p>
    <w:p>
      <w:pPr>
        <w:pStyle w:val="BodyText"/>
        <w:ind w:left="1138" w:right="480" w:firstLine="10"/>
        <w:spacing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men,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physical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examination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should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comprise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palpation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external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genitalia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suspicious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indurations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digital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rectal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examination</w:t>
      </w:r>
      <w:r>
        <w:rPr>
          <w:sz w:val="18"/>
          <w:szCs w:val="18"/>
          <w:color w:val="231F20"/>
          <w:spacing w:val="1"/>
        </w:rPr>
        <w:t xml:space="preserve"> [36].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"/>
        </w:rPr>
        <w:t>,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examination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palpation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should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addition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bimanual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examination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necessary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under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general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anaesthesia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performed </w:t>
      </w:r>
      <w:r>
        <w:rPr>
          <w:sz w:val="18"/>
          <w:szCs w:val="18"/>
          <w:color w:val="231F20"/>
          <w:spacing w:val="2"/>
        </w:rPr>
        <w:t>for local clinical staging and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2"/>
        </w:rPr>
        <w:t>to assess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2"/>
        </w:rPr>
        <w:t>whether colorectal or gynaecological mal</w:t>
      </w:r>
      <w:r>
        <w:rPr>
          <w:sz w:val="18"/>
          <w:szCs w:val="18"/>
          <w:color w:val="231F20"/>
          <w:spacing w:val="1"/>
        </w:rPr>
        <w:t>ignancies are present.</w:t>
      </w:r>
    </w:p>
    <w:p>
      <w:pPr>
        <w:pStyle w:val="BodyText"/>
        <w:ind w:left="1145" w:right="480" w:firstLine="2"/>
        <w:spacing w:before="24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Bilateral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inguinal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palpation should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be done to assess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presence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enlarged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LNs,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describing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l</w:t>
      </w:r>
      <w:r>
        <w:rPr>
          <w:sz w:val="18"/>
          <w:szCs w:val="18"/>
          <w:color w:val="231F20"/>
          <w:spacing w:val="1"/>
        </w:rPr>
        <w:t>ocation,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size,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mobility [37].</w:t>
      </w:r>
    </w:p>
    <w:p>
      <w:pPr>
        <w:pStyle w:val="BodyText"/>
        <w:ind w:left="1143"/>
        <w:spacing w:before="220" w:line="263" w:lineRule="exact"/>
        <w:outlineLvl w:val="1"/>
        <w:rPr>
          <w:sz w:val="20"/>
          <w:szCs w:val="20"/>
        </w:rPr>
      </w:pPr>
      <w:bookmarkStart w:name="bookmark22" w:id="27"/>
      <w:bookmarkEnd w:id="27"/>
      <w:r>
        <w:rPr>
          <w:sz w:val="20"/>
          <w:szCs w:val="20"/>
          <w:b/>
          <w:bCs/>
          <w:color w:val="231F20"/>
          <w:spacing w:val="-10"/>
          <w:position w:val="3"/>
        </w:rPr>
        <w:t>5.3</w:t>
      </w:r>
      <w:r>
        <w:rPr>
          <w:sz w:val="20"/>
          <w:szCs w:val="20"/>
          <w:b/>
          <w:bCs/>
          <w:color w:val="231F20"/>
          <w:spacing w:val="3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10"/>
          <w:position w:val="3"/>
        </w:rPr>
        <w:t>Urinary cytology</w:t>
      </w:r>
    </w:p>
    <w:p>
      <w:pPr>
        <w:pStyle w:val="BodyText"/>
        <w:ind w:left="1141" w:right="480" w:firstLine="3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cytology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part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standard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work-up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wi</w:t>
      </w:r>
      <w:r>
        <w:rPr>
          <w:sz w:val="18"/>
          <w:szCs w:val="18"/>
          <w:color w:val="231F20"/>
          <w:spacing w:val="1"/>
        </w:rPr>
        <w:t>th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suspected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primary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1"/>
        </w:rPr>
        <w:t>urethral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carcinoma.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findings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Paris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[38].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cytology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since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sensitivity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ranges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55%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3"/>
        </w:rPr>
        <w:t>59%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3"/>
        </w:rPr>
        <w:t>[39].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rates </w:t>
      </w:r>
      <w:r>
        <w:rPr>
          <w:sz w:val="18"/>
          <w:szCs w:val="18"/>
          <w:color w:val="231F20"/>
          <w:spacing w:val="2"/>
        </w:rPr>
        <w:t>depend on the underlying histological entity. In male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patients, 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sensitivity 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UC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"/>
        </w:rPr>
        <w:t>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1"/>
        </w:rPr>
        <w:t>SCC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1"/>
        </w:rPr>
        <w:t>was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"/>
        </w:rPr>
        <w:t>reported 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9"/>
        </w:rPr>
        <w:t>80%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50%,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whereas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female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sensitivity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9"/>
        </w:rPr>
        <w:t>77%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SCC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9"/>
        </w:rPr>
        <w:t>50%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UC </w:t>
      </w:r>
      <w:r>
        <w:rPr>
          <w:sz w:val="18"/>
          <w:szCs w:val="18"/>
          <w:color w:val="231F20"/>
          <w:spacing w:val="-3"/>
        </w:rPr>
        <w:t>[39].</w:t>
      </w:r>
    </w:p>
    <w:p>
      <w:pPr>
        <w:pStyle w:val="BodyText"/>
        <w:ind w:left="1143"/>
        <w:spacing w:before="219" w:line="263" w:lineRule="exact"/>
        <w:outlineLvl w:val="1"/>
        <w:rPr>
          <w:sz w:val="20"/>
          <w:szCs w:val="20"/>
        </w:rPr>
      </w:pPr>
      <w:bookmarkStart w:name="bookmark23" w:id="28"/>
      <w:bookmarkEnd w:id="28"/>
      <w:r>
        <w:rPr>
          <w:sz w:val="20"/>
          <w:szCs w:val="20"/>
          <w:b/>
          <w:bCs/>
          <w:color w:val="231F20"/>
          <w:spacing w:val="-6"/>
          <w:position w:val="3"/>
        </w:rPr>
        <w:t>5.4           Diagnostic urethrocy</w:t>
      </w:r>
      <w:r>
        <w:rPr>
          <w:sz w:val="20"/>
          <w:szCs w:val="20"/>
          <w:b/>
          <w:bCs/>
          <w:color w:val="231F20"/>
          <w:spacing w:val="-7"/>
          <w:position w:val="3"/>
        </w:rPr>
        <w:t>stoscopy and biopsy</w:t>
      </w:r>
    </w:p>
    <w:p>
      <w:pPr>
        <w:pStyle w:val="BodyText"/>
        <w:ind w:left="1141" w:right="481" w:firstLine="6"/>
        <w:spacing w:before="1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Diagnostic urethrocystoscop</w:t>
      </w:r>
      <w:r>
        <w:rPr>
          <w:sz w:val="18"/>
          <w:szCs w:val="18"/>
          <w:color w:val="231F20"/>
          <w:spacing w:val="3"/>
        </w:rPr>
        <w:t>y and biopsy enables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primary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assessment 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urethral tumour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terms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of tumour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extent</w:t>
      </w:r>
      <w:r>
        <w:rPr>
          <w:sz w:val="18"/>
          <w:szCs w:val="18"/>
          <w:color w:val="231F20"/>
          <w:spacing w:val="15"/>
        </w:rPr>
        <w:t>, </w:t>
      </w:r>
      <w:r>
        <w:rPr>
          <w:sz w:val="18"/>
          <w:szCs w:val="18"/>
          <w:color w:val="231F20"/>
        </w:rPr>
        <w:t>location</w:t>
      </w:r>
      <w:r>
        <w:rPr>
          <w:sz w:val="18"/>
          <w:szCs w:val="18"/>
          <w:color w:val="231F20"/>
          <w:spacing w:val="15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underlying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histology</w:t>
      </w:r>
      <w:r>
        <w:rPr>
          <w:sz w:val="18"/>
          <w:szCs w:val="18"/>
          <w:color w:val="231F20"/>
          <w:spacing w:val="15"/>
        </w:rPr>
        <w:t xml:space="preserve"> [36]. </w:t>
      </w:r>
      <w:r>
        <w:rPr>
          <w:sz w:val="18"/>
          <w:szCs w:val="18"/>
          <w:color w:val="231F20"/>
        </w:rPr>
        <w:t>Cystoscopic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examination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necessary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exclude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presence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concomitant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6"/>
        </w:rPr>
        <w:t xml:space="preserve"> [40].</w:t>
      </w:r>
    </w:p>
    <w:p>
      <w:pPr>
        <w:pStyle w:val="BodyText"/>
        <w:ind w:left="1134" w:right="481" w:firstLine="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A cold-cup biopsy enables accurate tissue retrieval for histological analysis and avoids artificial tissue</w:t>
      </w:r>
      <w:r>
        <w:rPr>
          <w:sz w:val="18"/>
          <w:szCs w:val="18"/>
          <w:color w:val="231F20"/>
          <w:spacing w:val="4"/>
        </w:rPr>
        <w:t xml:space="preserve"> damage.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larger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lesions,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transurethral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resection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(optionally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me</w:t>
      </w:r>
      <w:r>
        <w:rPr>
          <w:sz w:val="18"/>
          <w:szCs w:val="18"/>
          <w:color w:val="231F20"/>
          <w:spacing w:val="1"/>
        </w:rPr>
        <w:t>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under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penile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blood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arrest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using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tourniquet)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performed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histological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diagnosis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[41].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suspected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prostatic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urethra or ducts, resectoscope loop biopsy of 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prostatic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urethra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(between the five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seven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sz w:val="18"/>
          <w:szCs w:val="18"/>
          <w:color w:val="231F20"/>
          <w:spacing w:val="2"/>
        </w:rPr>
        <w:t>clock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position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neck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distally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around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area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verumontanum)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contribute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improved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detection rate [42].</w:t>
      </w:r>
    </w:p>
    <w:p>
      <w:pPr>
        <w:pStyle w:val="BodyText"/>
        <w:ind w:left="1140" w:right="480" w:hanging="3"/>
        <w:spacing w:before="23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To enable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5"/>
        </w:rPr>
        <w:t>accurate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5"/>
        </w:rPr>
        <w:t>pathological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assessment of surgical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5"/>
        </w:rPr>
        <w:t>margins,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biopsy sites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(proximal/distal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end)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should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marked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together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clinical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information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pathologist.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obtain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all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relevant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information,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collection,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handling,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evaluation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biopsy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specimen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follow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recommendations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provided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Collaboration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2"/>
        </w:rPr>
        <w:t xml:space="preserve"> 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2"/>
        </w:rPr>
        <w:t xml:space="preserve"> 4.3) [34].</w:t>
      </w:r>
    </w:p>
    <w:p>
      <w:pPr>
        <w:pStyle w:val="BodyText"/>
        <w:ind w:left="1143"/>
        <w:spacing w:before="221" w:line="263" w:lineRule="exact"/>
        <w:outlineLvl w:val="1"/>
        <w:rPr>
          <w:sz w:val="20"/>
          <w:szCs w:val="20"/>
        </w:rPr>
      </w:pPr>
      <w:bookmarkStart w:name="bookmark24" w:id="29"/>
      <w:bookmarkEnd w:id="29"/>
      <w:r>
        <w:rPr>
          <w:sz w:val="20"/>
          <w:szCs w:val="20"/>
          <w:b/>
          <w:bCs/>
          <w:color w:val="231F20"/>
          <w:spacing w:val="-5"/>
          <w:position w:val="3"/>
        </w:rPr>
        <w:t>5.5           Imaging for diagnosis and staging</w:t>
      </w:r>
    </w:p>
    <w:p>
      <w:pPr>
        <w:pStyle w:val="BodyText"/>
        <w:ind w:left="1137" w:right="478" w:firstLine="10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Radiological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5"/>
        </w:rPr>
        <w:t>imaging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5"/>
        </w:rPr>
        <w:t>urethral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carcinoma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aims to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assess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5"/>
        </w:rPr>
        <w:t>local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staging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and to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detect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5"/>
        </w:rPr>
        <w:t>lymphatic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distant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metastatic spread. In a recent multicentre st</w:t>
      </w:r>
      <w:r>
        <w:rPr>
          <w:sz w:val="18"/>
          <w:szCs w:val="18"/>
          <w:color w:val="231F20"/>
          <w:spacing w:val="3"/>
        </w:rPr>
        <w:t>udy, the accuracy of cross-sectional imaging for clinical tumour 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nodal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predicting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final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8"/>
        </w:rPr>
        <w:t xml:space="preserve"> 72.9%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 xml:space="preserve"> 70.6%,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[43].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Imaging </w:t>
      </w:r>
      <w:r>
        <w:rPr>
          <w:sz w:val="18"/>
          <w:szCs w:val="18"/>
          <w:color w:val="231F20"/>
          <w:spacing w:val="3"/>
        </w:rPr>
        <w:t>work-up should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include computed tomography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(CT) of the chest,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abdomen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stagin</w:t>
      </w:r>
      <w:r>
        <w:rPr>
          <w:sz w:val="18"/>
          <w:szCs w:val="18"/>
          <w:color w:val="231F20"/>
          <w:spacing w:val="2"/>
        </w:rPr>
        <w:t>g,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CT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urography for urothelial evaluati</w:t>
      </w:r>
      <w:r>
        <w:rPr>
          <w:sz w:val="18"/>
          <w:szCs w:val="18"/>
          <w:color w:val="231F20"/>
          <w:spacing w:val="3"/>
        </w:rPr>
        <w:t>on. Magnetic resonance imaging (MRI) can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used to evaluate tumour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location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size,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well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local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tumour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extent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pre</w:t>
      </w:r>
      <w:r>
        <w:rPr>
          <w:sz w:val="18"/>
          <w:szCs w:val="18"/>
          <w:color w:val="231F20"/>
          <w:spacing w:val="3"/>
        </w:rPr>
        <w:t>sence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regional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LN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metastases,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focusing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particular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LNs</w:t>
      </w:r>
      <w:r>
        <w:rPr>
          <w:sz w:val="18"/>
          <w:szCs w:val="18"/>
          <w:color w:val="231F20"/>
          <w:spacing w:val="6"/>
        </w:rPr>
        <w:t xml:space="preserve"> [44-48].</w:t>
      </w:r>
    </w:p>
    <w:p>
      <w:pPr>
        <w:pStyle w:val="BodyText"/>
        <w:ind w:left="1141" w:right="481" w:firstLine="6"/>
        <w:spacing w:before="24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For local staging, there is evidence that MRI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accurate </w:t>
      </w:r>
      <w:r>
        <w:rPr>
          <w:sz w:val="18"/>
          <w:szCs w:val="18"/>
          <w:color w:val="231F20"/>
          <w:spacing w:val="2"/>
        </w:rPr>
        <w:t>tool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monitoring tumour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response 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neoadjuvant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chemoradiotherapy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evaluating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extent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exenterative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9"/>
        </w:rPr>
        <w:t xml:space="preserve"> [49].</w:t>
      </w:r>
    </w:p>
    <w:p>
      <w:pPr>
        <w:pStyle w:val="BodyText"/>
        <w:ind w:left="1144" w:right="481" w:hanging="1"/>
        <w:spacing w:before="242" w:line="275" w:lineRule="auto"/>
        <w:rPr>
          <w:sz w:val="18"/>
          <w:szCs w:val="18"/>
        </w:rPr>
      </w:pPr>
      <w:r>
        <w:rPr>
          <w:sz w:val="12"/>
          <w:szCs w:val="12"/>
          <w:color w:val="231F20"/>
          <w:spacing w:val="4"/>
          <w:position w:val="5"/>
        </w:rPr>
        <w:t>18</w:t>
      </w:r>
      <w:r>
        <w:rPr>
          <w:sz w:val="18"/>
          <w:szCs w:val="18"/>
          <w:color w:val="231F20"/>
          <w:spacing w:val="4"/>
        </w:rPr>
        <w:t>F-Fluorodeoxglucose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positron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emission tomography/M</w:t>
      </w:r>
      <w:r>
        <w:rPr>
          <w:sz w:val="18"/>
          <w:szCs w:val="18"/>
          <w:color w:val="231F20"/>
          <w:spacing w:val="3"/>
        </w:rPr>
        <w:t>RI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shown to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improve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diagnostic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evaluation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4"/>
        </w:rPr>
        <w:t xml:space="preserve"> [50].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3" w:line="197" w:lineRule="auto"/>
        <w:rPr>
          <w:sz w:val="14"/>
          <w:szCs w:val="14"/>
        </w:rPr>
      </w:pPr>
      <w:r>
        <w:pict>
          <v:shape id="_x0000_s14" style="position:absolute;margin-left:276.61pt;margin-top:2.97988pt;mso-position-vertical-relative:text;mso-position-horizontal-relative:text;width:109.75pt;height:8.7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PRIMARY URETHRAL CARCINOMA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5"/>
        </w:rPr>
        <w:t>8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  <w:spacing w:val="5"/>
        </w:rPr>
        <w:t>- </w:t>
      </w:r>
      <w:r>
        <w:rPr>
          <w:sz w:val="14"/>
          <w:szCs w:val="14"/>
          <w:color w:val="231F20"/>
        </w:rPr>
        <w:t>LIMITED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5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491"/>
        <w:spacing w:before="58" w:line="263" w:lineRule="exact"/>
        <w:outlineLvl w:val="1"/>
        <w:rPr>
          <w:sz w:val="20"/>
          <w:szCs w:val="20"/>
        </w:rPr>
      </w:pPr>
      <w:bookmarkStart w:name="bookmark62" w:id="30"/>
      <w:bookmarkEnd w:id="30"/>
      <w:bookmarkStart w:name="bookmark25" w:id="31"/>
      <w:bookmarkEnd w:id="31"/>
      <w:r>
        <w:rPr>
          <w:sz w:val="20"/>
          <w:szCs w:val="20"/>
          <w:b/>
          <w:bCs/>
          <w:color w:val="231F20"/>
          <w:spacing w:val="-8"/>
          <w:position w:val="3"/>
        </w:rPr>
        <w:t>5.6</w:t>
      </w:r>
      <w:r>
        <w:rPr>
          <w:sz w:val="20"/>
          <w:szCs w:val="20"/>
          <w:b/>
          <w:bCs/>
          <w:color w:val="231F20"/>
          <w:spacing w:val="4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  <w:position w:val="3"/>
        </w:rPr>
        <w:t>Regional lymph nodes</w:t>
      </w:r>
    </w:p>
    <w:p>
      <w:pPr>
        <w:pStyle w:val="BodyText"/>
        <w:ind w:left="489" w:right="1132" w:firstLine="7"/>
        <w:spacing w:before="1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1051554</wp:posOffset>
            </wp:positionV>
            <wp:extent cx="198004" cy="324002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enlarged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LNs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often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represent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5"/>
        </w:rPr>
        <w:t>(~84%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>)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5"/>
        </w:rPr>
        <w:t>[51-53],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contrast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where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5"/>
        </w:rPr>
        <w:t>~41%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[54].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lymphatics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anterior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drain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superficial</w:t>
      </w:r>
      <w:r>
        <w:rPr>
          <w:sz w:val="18"/>
          <w:szCs w:val="18"/>
          <w:color w:val="231F20"/>
          <w:spacing w:val="14"/>
        </w:rPr>
        <w:t>-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deep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subsequently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4"/>
        </w:rPr>
        <w:t>(</w:t>
      </w:r>
      <w:r>
        <w:rPr>
          <w:sz w:val="18"/>
          <w:szCs w:val="18"/>
          <w:color w:val="231F20"/>
        </w:rPr>
        <w:t>external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obturator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internal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iliac</w:t>
      </w:r>
      <w:r>
        <w:rPr>
          <w:sz w:val="18"/>
          <w:szCs w:val="18"/>
          <w:color w:val="231F20"/>
          <w:spacing w:val="7"/>
        </w:rPr>
        <w:t>) </w:t>
      </w:r>
      <w:r>
        <w:rPr>
          <w:sz w:val="18"/>
          <w:szCs w:val="18"/>
          <w:color w:val="231F20"/>
        </w:rPr>
        <w:t>LNs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Conversely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lymphatic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vessels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posterior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drain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LNs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2"/>
        </w:rPr>
        <w:t>lymph of 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proximal third drains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into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pelvic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LN chains, whereas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distal two-third</w:t>
      </w:r>
      <w:r>
        <w:rPr>
          <w:sz w:val="18"/>
          <w:szCs w:val="18"/>
          <w:color w:val="231F20"/>
          <w:spacing w:val="1"/>
        </w:rPr>
        <w:t>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initially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"/>
        </w:rPr>
        <w:t>drain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into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superficial</w:t>
      </w:r>
      <w:r>
        <w:rPr>
          <w:sz w:val="18"/>
          <w:szCs w:val="18"/>
          <w:color w:val="231F20"/>
          <w:spacing w:val="8"/>
        </w:rPr>
        <w:t>-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deep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8"/>
        </w:rPr>
        <w:t xml:space="preserve"> [55, 56].</w:t>
      </w:r>
    </w:p>
    <w:p>
      <w:pPr>
        <w:pStyle w:val="BodyText"/>
        <w:ind w:left="491"/>
        <w:spacing w:before="220" w:line="265" w:lineRule="exact"/>
        <w:outlineLvl w:val="1"/>
        <w:rPr>
          <w:sz w:val="20"/>
          <w:szCs w:val="20"/>
        </w:rPr>
      </w:pPr>
      <w:bookmarkStart w:name="bookmark26" w:id="32"/>
      <w:bookmarkEnd w:id="32"/>
      <w:r>
        <w:rPr>
          <w:sz w:val="20"/>
          <w:szCs w:val="20"/>
          <w:b/>
          <w:bCs/>
          <w:color w:val="231F20"/>
          <w:spacing w:val="-6"/>
          <w:position w:val="3"/>
        </w:rPr>
        <w:t>5.7           Summary of evidence and guidelines for diagn</w:t>
      </w:r>
      <w:r>
        <w:rPr>
          <w:sz w:val="20"/>
          <w:szCs w:val="20"/>
          <w:b/>
          <w:bCs/>
          <w:color w:val="231F20"/>
          <w:spacing w:val="-7"/>
          <w:position w:val="3"/>
        </w:rPr>
        <w:t>ostic evaluation and staging</w:t>
      </w:r>
    </w:p>
    <w:p>
      <w:pPr>
        <w:spacing w:before="24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3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3"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Patients with clinically enlarged inguinal or pelvic LNs often exhibit pathological LN metastasis.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before="108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/>
              <w:spacing w:before="51" w:line="234" w:lineRule="exact"/>
              <w:rPr/>
            </w:pPr>
            <w:r>
              <w:rPr>
                <w:color w:val="231F20"/>
                <w:position w:val="3"/>
              </w:rPr>
              <w:t>Use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urethrocystoscopy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biopsy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urinary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cytology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diagnose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urethral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carcinoma</w:t>
            </w:r>
            <w:r>
              <w:rPr>
                <w:color w:val="231F20"/>
                <w:spacing w:val="14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3" w:right="483" w:hanging="6"/>
              <w:spacing w:before="51" w:line="272" w:lineRule="auto"/>
              <w:rPr/>
            </w:pPr>
            <w:r>
              <w:rPr>
                <w:color w:val="231F20"/>
                <w:spacing w:val="4"/>
              </w:rPr>
              <w:t>Assess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4"/>
              </w:rPr>
              <w:t>the presence of distant metastases by computed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tomography of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4"/>
              </w:rPr>
              <w:t>the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thorax a</w:t>
            </w:r>
            <w:r>
              <w:rPr>
                <w:color w:val="231F20"/>
                <w:spacing w:val="3"/>
              </w:rPr>
              <w:t>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abdomen/pelvis.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345"/>
              <w:spacing w:before="54" w:line="272" w:lineRule="auto"/>
              <w:rPr/>
            </w:pPr>
            <w:r>
              <w:rPr>
                <w:color w:val="231F20"/>
                <w:spacing w:val="4"/>
              </w:rPr>
              <w:t>Use pelvic magnetic resonance imag</w:t>
            </w:r>
            <w:r>
              <w:rPr>
                <w:color w:val="231F20"/>
                <w:spacing w:val="3"/>
              </w:rPr>
              <w:t>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3"/>
              </w:rPr>
              <w:t>to assess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local extent of urethral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tumour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regional lymph node enlargem</w:t>
            </w:r>
            <w:r>
              <w:rPr>
                <w:color w:val="231F20"/>
                <w:spacing w:val="2"/>
              </w:rPr>
              <w:t>ent.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504"/>
        <w:spacing w:before="105" w:line="197" w:lineRule="auto"/>
        <w:outlineLvl w:val="0"/>
        <w:rPr>
          <w:sz w:val="36"/>
          <w:szCs w:val="36"/>
        </w:rPr>
      </w:pPr>
      <w:bookmarkStart w:name="bookmark27" w:id="33"/>
      <w:bookmarkEnd w:id="33"/>
      <w:r>
        <w:rPr>
          <w:sz w:val="36"/>
          <w:szCs w:val="36"/>
          <w:b/>
          <w:bCs/>
          <w:color w:val="231F20"/>
          <w:spacing w:val="-28"/>
        </w:rPr>
        <w:t>6.</w:t>
      </w:r>
      <w:r>
        <w:rPr>
          <w:sz w:val="36"/>
          <w:szCs w:val="36"/>
          <w:b/>
          <w:bCs/>
          <w:color w:val="231F20"/>
          <w:spacing w:val="17"/>
        </w:rPr>
        <w:t xml:space="preserve">     </w:t>
      </w:r>
      <w:r>
        <w:rPr>
          <w:sz w:val="36"/>
          <w:szCs w:val="36"/>
          <w:b/>
          <w:bCs/>
          <w:color w:val="231F20"/>
          <w:spacing w:val="-28"/>
        </w:rPr>
        <w:t>PROGNOSIS</w:t>
      </w:r>
    </w:p>
    <w:p>
      <w:pPr>
        <w:pStyle w:val="BodyText"/>
        <w:ind w:left="491"/>
        <w:spacing w:before="186" w:line="263" w:lineRule="exact"/>
        <w:outlineLvl w:val="1"/>
        <w:rPr>
          <w:sz w:val="20"/>
          <w:szCs w:val="20"/>
        </w:rPr>
      </w:pPr>
      <w:bookmarkStart w:name="bookmark28" w:id="34"/>
      <w:bookmarkEnd w:id="34"/>
      <w:r>
        <w:rPr>
          <w:sz w:val="20"/>
          <w:szCs w:val="20"/>
          <w:b/>
          <w:bCs/>
          <w:color w:val="231F20"/>
          <w:spacing w:val="-9"/>
          <w:position w:val="3"/>
        </w:rPr>
        <w:t>6.1           Long-term survival after</w:t>
      </w:r>
      <w:r>
        <w:rPr>
          <w:sz w:val="20"/>
          <w:szCs w:val="20"/>
          <w:b/>
          <w:bCs/>
          <w:color w:val="231F20"/>
          <w:spacing w:val="16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9"/>
          <w:position w:val="3"/>
        </w:rPr>
        <w:t>primary</w:t>
      </w:r>
      <w:r>
        <w:rPr>
          <w:sz w:val="20"/>
          <w:szCs w:val="20"/>
          <w:b/>
          <w:bCs/>
          <w:color w:val="231F20"/>
          <w:spacing w:val="1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9"/>
          <w:position w:val="3"/>
        </w:rPr>
        <w:t>urethral</w:t>
      </w:r>
      <w:r>
        <w:rPr>
          <w:sz w:val="20"/>
          <w:szCs w:val="20"/>
          <w:b/>
          <w:bCs/>
          <w:color w:val="231F20"/>
          <w:spacing w:val="-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9"/>
          <w:position w:val="3"/>
        </w:rPr>
        <w:t>carcinoma</w:t>
      </w:r>
    </w:p>
    <w:p>
      <w:pPr>
        <w:pStyle w:val="BodyText"/>
        <w:ind w:left="486" w:right="1132" w:hanging="2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According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RARECARE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project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relative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(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"/>
        </w:rPr>
        <w:t>)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Europe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71%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2"/>
        </w:rPr>
        <w:t>54%,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2"/>
        </w:rPr>
        <w:t>[8].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longer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SEER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16"/>
        </w:rPr>
        <w:t>,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rare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types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6"/>
        </w:rPr>
        <w:t xml:space="preserve"> (n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6"/>
        </w:rPr>
        <w:t>=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16"/>
        </w:rPr>
        <w:t>257)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common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(n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= 2,651),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10-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5"/>
        </w:rPr>
        <w:t>42.4%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31.9%,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[57].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8"/>
        </w:rPr>
        <w:t xml:space="preserve"> (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8"/>
        </w:rPr>
        <w:t>)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8"/>
        </w:rPr>
        <w:t xml:space="preserve"> 68%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8"/>
        </w:rPr>
        <w:t>60%,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8"/>
        </w:rPr>
        <w:t>[58].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8"/>
        </w:rPr>
        <w:t>(&gt;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7"/>
        </w:rPr>
        <w:t>60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7"/>
        </w:rPr>
        <w:t>),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race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others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whites</w:t>
      </w:r>
      <w:r>
        <w:rPr>
          <w:sz w:val="18"/>
          <w:szCs w:val="18"/>
          <w:color w:val="231F20"/>
          <w:spacing w:val="9"/>
        </w:rPr>
        <w:t>), T-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9"/>
        </w:rPr>
        <w:t xml:space="preserve"> (T3/T4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9"/>
        </w:rPr>
        <w:t>–T2)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M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(M1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9"/>
        </w:rPr>
        <w:t>M0)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independent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risk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variants</w:t>
      </w:r>
      <w:r>
        <w:rPr>
          <w:sz w:val="18"/>
          <w:szCs w:val="18"/>
          <w:color w:val="231F20"/>
          <w:spacing w:val="7"/>
        </w:rPr>
        <w:t xml:space="preserve"> [57].</w:t>
      </w:r>
    </w:p>
    <w:p>
      <w:pPr>
        <w:pStyle w:val="BodyText"/>
        <w:ind w:left="491"/>
        <w:spacing w:before="221" w:line="263" w:lineRule="exact"/>
        <w:outlineLvl w:val="1"/>
        <w:rPr>
          <w:sz w:val="20"/>
          <w:szCs w:val="20"/>
        </w:rPr>
      </w:pPr>
      <w:bookmarkStart w:name="bookmark29" w:id="35"/>
      <w:bookmarkEnd w:id="35"/>
      <w:r>
        <w:rPr>
          <w:sz w:val="20"/>
          <w:szCs w:val="20"/>
          <w:b/>
          <w:bCs/>
          <w:color w:val="231F20"/>
          <w:spacing w:val="-8"/>
          <w:position w:val="3"/>
        </w:rPr>
        <w:t>6.2           Predictors of survival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8"/>
          <w:position w:val="3"/>
        </w:rPr>
        <w:t>in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8"/>
          <w:position w:val="3"/>
        </w:rPr>
        <w:t>primary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8"/>
          <w:position w:val="3"/>
        </w:rPr>
        <w:t>urethr</w:t>
      </w:r>
      <w:r>
        <w:rPr>
          <w:sz w:val="20"/>
          <w:szCs w:val="20"/>
          <w:b/>
          <w:bCs/>
          <w:color w:val="231F20"/>
          <w:spacing w:val="-9"/>
          <w:position w:val="3"/>
        </w:rPr>
        <w:t>al carcinoma</w:t>
      </w:r>
    </w:p>
    <w:p>
      <w:pPr>
        <w:pStyle w:val="BodyText"/>
        <w:ind w:left="493" w:right="1132" w:firstLine="2"/>
        <w:spacing w:before="2" w:line="274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Previous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substantial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difference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5-year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sexes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[8,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30,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59],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whereas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recent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analysis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female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showed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stage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5-year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CSM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despite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multimodal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therapy [10, 60]. Prognostic factors of worse survival in patients with primary urethral carcinoma are:</w:t>
      </w:r>
    </w:p>
    <w:p>
      <w:pPr>
        <w:pStyle w:val="BodyText"/>
        <w:ind w:left="493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advanced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age</w:t>
      </w:r>
      <w:r>
        <w:rPr>
          <w:sz w:val="18"/>
          <w:szCs w:val="18"/>
          <w:color w:val="231F20"/>
          <w:spacing w:val="3"/>
          <w:position w:val="3"/>
        </w:rPr>
        <w:t xml:space="preserve"> (&gt; 65 </w:t>
      </w:r>
      <w:r>
        <w:rPr>
          <w:sz w:val="18"/>
          <w:szCs w:val="18"/>
          <w:color w:val="231F20"/>
          <w:position w:val="3"/>
        </w:rPr>
        <w:t>years</w:t>
      </w:r>
      <w:r>
        <w:rPr>
          <w:sz w:val="18"/>
          <w:szCs w:val="18"/>
          <w:color w:val="231F20"/>
          <w:spacing w:val="3"/>
          <w:position w:val="3"/>
        </w:rPr>
        <w:t>)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black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race</w:t>
      </w:r>
      <w:r>
        <w:rPr>
          <w:sz w:val="18"/>
          <w:szCs w:val="18"/>
          <w:color w:val="231F20"/>
          <w:spacing w:val="3"/>
          <w:position w:val="3"/>
        </w:rPr>
        <w:t xml:space="preserve"> [8, 30, 60, 61];</w:t>
      </w:r>
    </w:p>
    <w:p>
      <w:pPr>
        <w:pStyle w:val="BodyText"/>
        <w:ind w:left="493"/>
        <w:spacing w:before="2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higher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stage</w:t>
      </w:r>
      <w:r>
        <w:rPr>
          <w:sz w:val="18"/>
          <w:szCs w:val="18"/>
          <w:color w:val="231F20"/>
          <w:spacing w:val="6"/>
          <w:position w:val="3"/>
        </w:rPr>
        <w:t>, </w:t>
      </w:r>
      <w:r>
        <w:rPr>
          <w:sz w:val="18"/>
          <w:szCs w:val="18"/>
          <w:color w:val="231F20"/>
          <w:position w:val="3"/>
        </w:rPr>
        <w:t>grade</w:t>
      </w:r>
      <w:r>
        <w:rPr>
          <w:sz w:val="18"/>
          <w:szCs w:val="18"/>
          <w:color w:val="231F20"/>
          <w:spacing w:val="6"/>
          <w:position w:val="3"/>
        </w:rPr>
        <w:t>, </w:t>
      </w:r>
      <w:r>
        <w:rPr>
          <w:sz w:val="18"/>
          <w:szCs w:val="18"/>
          <w:color w:val="231F20"/>
          <w:position w:val="3"/>
        </w:rPr>
        <w:t>nodal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involvement</w:t>
      </w:r>
      <w:r>
        <w:rPr>
          <w:sz w:val="18"/>
          <w:szCs w:val="18"/>
          <w:color w:val="231F20"/>
          <w:spacing w:val="6"/>
          <w:position w:val="3"/>
        </w:rPr>
        <w:t xml:space="preserve"> [52, </w:t>
      </w:r>
      <w:r>
        <w:rPr>
          <w:sz w:val="18"/>
          <w:szCs w:val="18"/>
          <w:color w:val="231F20"/>
          <w:spacing w:val="5"/>
          <w:position w:val="3"/>
        </w:rPr>
        <w:t>62]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metastasis</w:t>
      </w:r>
      <w:r>
        <w:rPr>
          <w:sz w:val="18"/>
          <w:szCs w:val="18"/>
          <w:color w:val="231F20"/>
          <w:spacing w:val="5"/>
          <w:position w:val="3"/>
        </w:rPr>
        <w:t xml:space="preserve"> [28];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increased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size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proximal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location</w:t>
      </w:r>
      <w:r>
        <w:rPr>
          <w:sz w:val="18"/>
          <w:szCs w:val="18"/>
          <w:color w:val="231F20"/>
          <w:spacing w:val="4"/>
          <w:position w:val="3"/>
        </w:rPr>
        <w:t xml:space="preserve"> [28];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underlying</w:t>
      </w:r>
      <w:r>
        <w:rPr>
          <w:sz w:val="18"/>
          <w:szCs w:val="18"/>
          <w:color w:val="231F20"/>
          <w:spacing w:val="2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non</w:t>
      </w:r>
      <w:r>
        <w:rPr>
          <w:sz w:val="18"/>
          <w:szCs w:val="18"/>
          <w:color w:val="231F20"/>
          <w:spacing w:val="2"/>
          <w:position w:val="3"/>
        </w:rPr>
        <w:t>-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unconventional</w:t>
      </w:r>
      <w:r>
        <w:rPr>
          <w:sz w:val="18"/>
          <w:szCs w:val="18"/>
          <w:color w:val="231F20"/>
          <w:spacing w:val="2"/>
          <w:position w:val="3"/>
        </w:rPr>
        <w:t>) </w:t>
      </w:r>
      <w:r>
        <w:rPr>
          <w:sz w:val="18"/>
          <w:szCs w:val="18"/>
          <w:color w:val="231F20"/>
          <w:position w:val="3"/>
        </w:rPr>
        <w:t>histology</w:t>
      </w:r>
      <w:r>
        <w:rPr>
          <w:sz w:val="18"/>
          <w:szCs w:val="18"/>
          <w:color w:val="231F20"/>
          <w:spacing w:val="2"/>
          <w:position w:val="3"/>
        </w:rPr>
        <w:t xml:space="preserve"> [8, 28</w:t>
      </w:r>
      <w:r>
        <w:rPr>
          <w:sz w:val="18"/>
          <w:szCs w:val="18"/>
          <w:color w:val="231F20"/>
          <w:spacing w:val="1"/>
          <w:position w:val="3"/>
        </w:rPr>
        <w:t>, 31, 61-64];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presence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concomitant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5"/>
          <w:position w:val="3"/>
        </w:rPr>
        <w:t xml:space="preserve"> [40];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extent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surgical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modality</w:t>
      </w:r>
      <w:r>
        <w:rPr>
          <w:sz w:val="18"/>
          <w:szCs w:val="18"/>
          <w:color w:val="231F20"/>
          <w:spacing w:val="3"/>
          <w:position w:val="3"/>
        </w:rPr>
        <w:t xml:space="preserve"> [28, 61, 62];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academic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centres</w:t>
      </w:r>
      <w:r>
        <w:rPr>
          <w:sz w:val="18"/>
          <w:szCs w:val="18"/>
          <w:color w:val="231F20"/>
          <w:spacing w:val="4"/>
          <w:position w:val="3"/>
        </w:rPr>
        <w:t xml:space="preserve"> [65];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•       location of recurrence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(urethral vs. non-urethral)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[66].</w:t>
      </w:r>
    </w:p>
    <w:p>
      <w:pPr>
        <w:pStyle w:val="BodyText"/>
        <w:ind w:left="492" w:right="1133" w:hanging="4"/>
        <w:spacing w:before="242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Some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limitations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have to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considered when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interpreting these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number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2"/>
        </w:rPr>
        <w:t xml:space="preserve"> [63].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8893"/>
        <w:spacing w:before="52" w:line="195" w:lineRule="auto"/>
        <w:rPr>
          <w:sz w:val="18"/>
          <w:szCs w:val="18"/>
        </w:rPr>
      </w:pPr>
      <w:r>
        <w:pict>
          <v:shape id="_x0000_s16" style="position:absolute;margin-left:23.6756pt;margin-top:2.96631pt;mso-position-vertical-relative:text;mso-position-horizontal-relative:text;width:207.75pt;height:8.7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PRIMARY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URETHRAL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CARCINOMA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2"/>
        </w:rPr>
        <w:t>9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8" w:line="265" w:lineRule="exact"/>
        <w:outlineLvl w:val="1"/>
        <w:rPr>
          <w:sz w:val="20"/>
          <w:szCs w:val="20"/>
        </w:rPr>
      </w:pPr>
      <w:bookmarkStart w:name="bookmark63" w:id="36"/>
      <w:bookmarkEnd w:id="36"/>
      <w:bookmarkStart w:name="bookmark30" w:id="37"/>
      <w:bookmarkEnd w:id="37"/>
      <w:r>
        <w:rPr>
          <w:sz w:val="20"/>
          <w:szCs w:val="20"/>
          <w:b/>
          <w:bCs/>
          <w:color w:val="231F20"/>
          <w:spacing w:val="-6"/>
          <w:position w:val="3"/>
        </w:rPr>
        <w:t>6.3           Summary of</w:t>
      </w:r>
      <w:r>
        <w:rPr>
          <w:sz w:val="20"/>
          <w:szCs w:val="20"/>
          <w:b/>
          <w:bCs/>
          <w:color w:val="231F20"/>
          <w:spacing w:val="-7"/>
          <w:position w:val="3"/>
        </w:rPr>
        <w:t xml:space="preserve"> evidence for prognosis</w:t>
      </w:r>
    </w:p>
    <w:p>
      <w:pPr>
        <w:spacing w:before="24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4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773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259" w:firstLine="6"/>
              <w:spacing w:before="50" w:line="273" w:lineRule="auto"/>
              <w:rPr/>
            </w:pPr>
            <w:r>
              <w:rPr>
                <w:color w:val="231F20"/>
              </w:rPr>
              <w:t>Prognostic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factors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survival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primary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urethral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carcinoma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1"/>
              </w:rPr>
              <w:t>: </w:t>
            </w:r>
            <w:r>
              <w:rPr>
                <w:color w:val="231F20"/>
              </w:rPr>
              <w:t>age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gender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race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stage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4"/>
              </w:rPr>
              <w:t>grade, nodal stage, presence o</w:t>
            </w:r>
            <w:r>
              <w:rPr>
                <w:color w:val="231F20"/>
                <w:spacing w:val="3"/>
              </w:rPr>
              <w:t>f distant metastasis, histological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type,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tumour size,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tumour location,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concomitant bladder cancer and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type and modality of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3"/>
              </w:rPr>
              <w:t>tre</w:t>
            </w:r>
            <w:r>
              <w:rPr>
                <w:color w:val="231F20"/>
                <w:spacing w:val="2"/>
              </w:rPr>
              <w:t>atment.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9"/>
              <w:spacing w:before="53" w:line="235" w:lineRule="exact"/>
              <w:rPr/>
            </w:pP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locally</w:t>
            </w:r>
            <w:r>
              <w:rPr>
                <w:color w:val="231F20"/>
                <w:spacing w:val="8"/>
                <w:position w:val="3"/>
              </w:rPr>
              <w:t>-</w:t>
            </w:r>
            <w:r>
              <w:rPr>
                <w:color w:val="231F20"/>
                <w:position w:val="3"/>
              </w:rPr>
              <w:t>advanced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urothelial</w:t>
            </w:r>
            <w:r>
              <w:rPr>
                <w:color w:val="231F20"/>
                <w:spacing w:val="8"/>
                <w:position w:val="3"/>
              </w:rPr>
              <w:t>-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SCC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urethra</w:t>
            </w:r>
            <w:r>
              <w:rPr>
                <w:color w:val="231F20"/>
                <w:spacing w:val="8"/>
                <w:position w:val="3"/>
              </w:rPr>
              <w:t>, </w:t>
            </w:r>
            <w:r>
              <w:rPr>
                <w:color w:val="231F20"/>
                <w:position w:val="3"/>
              </w:rPr>
              <w:t>treatment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academic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centres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improves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OS</w:t>
            </w:r>
            <w:r>
              <w:rPr>
                <w:color w:val="231F20"/>
                <w:spacing w:val="8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line="507" w:lineRule="exact"/>
        <w:rPr/>
      </w:pPr>
      <w:r>
        <w:rPr>
          <w:position w:val="-10"/>
        </w:rPr>
        <w:drawing>
          <wp:inline distT="0" distB="0" distL="0" distR="0">
            <wp:extent cx="197999" cy="322243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1150"/>
        <w:spacing w:before="104" w:line="197" w:lineRule="auto"/>
        <w:outlineLvl w:val="0"/>
        <w:rPr>
          <w:sz w:val="36"/>
          <w:szCs w:val="36"/>
        </w:rPr>
      </w:pPr>
      <w:bookmarkStart w:name="bookmark31" w:id="38"/>
      <w:bookmarkEnd w:id="38"/>
      <w:r>
        <w:rPr>
          <w:sz w:val="36"/>
          <w:szCs w:val="36"/>
          <w:b/>
          <w:bCs/>
          <w:color w:val="231F20"/>
          <w:spacing w:val="-22"/>
        </w:rPr>
        <w:t>7.      DISEASE</w:t>
      </w:r>
      <w:r>
        <w:rPr>
          <w:sz w:val="36"/>
          <w:szCs w:val="36"/>
          <w:b/>
          <w:bCs/>
          <w:color w:val="231F20"/>
          <w:spacing w:val="35"/>
        </w:rPr>
        <w:t xml:space="preserve"> </w:t>
      </w:r>
      <w:r>
        <w:rPr>
          <w:sz w:val="36"/>
          <w:szCs w:val="36"/>
          <w:b/>
          <w:bCs/>
          <w:color w:val="231F20"/>
          <w:spacing w:val="-22"/>
        </w:rPr>
        <w:t>MANAGEMENT</w:t>
      </w:r>
    </w:p>
    <w:p>
      <w:pPr>
        <w:pStyle w:val="BodyText"/>
        <w:ind w:left="1139"/>
        <w:spacing w:before="185" w:line="264" w:lineRule="exact"/>
        <w:outlineLvl w:val="1"/>
        <w:rPr>
          <w:sz w:val="20"/>
          <w:szCs w:val="20"/>
        </w:rPr>
      </w:pPr>
      <w:bookmarkStart w:name="bookmark32" w:id="39"/>
      <w:bookmarkEnd w:id="39"/>
      <w:bookmarkStart w:name="bookmark34" w:id="40"/>
      <w:bookmarkEnd w:id="40"/>
      <w:r>
        <w:rPr>
          <w:sz w:val="20"/>
          <w:szCs w:val="20"/>
          <w:b/>
          <w:bCs/>
          <w:color w:val="231F20"/>
          <w:spacing w:val="-9"/>
          <w:position w:val="3"/>
        </w:rPr>
        <w:t>7.1           Treatme</w:t>
      </w:r>
      <w:r>
        <w:rPr>
          <w:sz w:val="20"/>
          <w:szCs w:val="20"/>
          <w:b/>
          <w:bCs/>
          <w:color w:val="231F20"/>
          <w:spacing w:val="-10"/>
          <w:position w:val="3"/>
        </w:rPr>
        <w:t>nt of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10"/>
          <w:position w:val="3"/>
        </w:rPr>
        <w:t>primary</w:t>
      </w:r>
      <w:r>
        <w:rPr>
          <w:sz w:val="20"/>
          <w:szCs w:val="20"/>
          <w:b/>
          <w:bCs/>
          <w:color w:val="231F20"/>
          <w:spacing w:val="1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10"/>
          <w:position w:val="3"/>
        </w:rPr>
        <w:t>urethral carcinoma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10"/>
          <w:position w:val="3"/>
        </w:rPr>
        <w:t>in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10"/>
          <w:position w:val="3"/>
        </w:rPr>
        <w:t>males</w:t>
      </w:r>
    </w:p>
    <w:p>
      <w:pPr>
        <w:pStyle w:val="BodyText"/>
        <w:ind w:left="1134" w:right="481" w:firstLine="13"/>
        <w:spacing w:before="7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Previously, treatment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male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distal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urethral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carcinoma fo</w:t>
      </w:r>
      <w:r>
        <w:rPr>
          <w:sz w:val="18"/>
          <w:szCs w:val="18"/>
          <w:color w:val="231F20"/>
          <w:spacing w:val="2"/>
        </w:rPr>
        <w:t>llowed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procedure 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penile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cancer, 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surgical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excision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primary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lesion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wide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safety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margin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[36].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Distal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urethral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tumours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exhibit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significantly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proximal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6"/>
        </w:rPr>
        <w:t>[67].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distal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urethral </w:t>
      </w:r>
      <w:r>
        <w:rPr>
          <w:sz w:val="18"/>
          <w:szCs w:val="18"/>
          <w:color w:val="231F20"/>
          <w:spacing w:val="5"/>
        </w:rPr>
        <w:t>carcinoma the focus o</w:t>
      </w:r>
      <w:r>
        <w:rPr>
          <w:sz w:val="18"/>
          <w:szCs w:val="18"/>
          <w:color w:val="231F20"/>
          <w:spacing w:val="4"/>
        </w:rPr>
        <w:t>f clinicians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has shifted towards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improving functional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outcomes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quality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life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(QoL),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while preserving oncological safety.</w:t>
      </w:r>
      <w:r>
        <w:rPr>
          <w:sz w:val="18"/>
          <w:szCs w:val="18"/>
          <w:color w:val="231F20"/>
          <w:spacing w:val="2"/>
        </w:rPr>
        <w:t xml:space="preserve"> A retrospective series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found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evidence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recurrence,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even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&lt;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5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mm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margins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(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6"/>
        </w:rPr>
        <w:t>: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6"/>
        </w:rPr>
        <w:t>17–37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6"/>
        </w:rPr>
        <w:t>),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6"/>
        </w:rPr>
        <w:t>1–3N0–2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distal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carcinoma </w:t>
      </w:r>
      <w:r>
        <w:rPr>
          <w:sz w:val="18"/>
          <w:szCs w:val="18"/>
          <w:color w:val="231F20"/>
          <w:spacing w:val="3"/>
        </w:rPr>
        <w:t>treated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well-defined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penile-preserving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add</w:t>
      </w:r>
      <w:r>
        <w:rPr>
          <w:sz w:val="18"/>
          <w:szCs w:val="18"/>
          <w:color w:val="231F20"/>
          <w:spacing w:val="2"/>
        </w:rPr>
        <w:t>itional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iliac/inguinal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lymphadenectomy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(LND)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clinically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suspected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LN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[68].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Simil</w:t>
      </w:r>
      <w:r>
        <w:rPr>
          <w:sz w:val="18"/>
          <w:szCs w:val="18"/>
          <w:color w:val="231F20"/>
          <w:spacing w:val="3"/>
        </w:rPr>
        <w:t>ar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feasibility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penile-preserving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[69, 70].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preserving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  <w:spacing w:val="3"/>
        </w:rPr>
        <w:t>distal urethral carcinoma reported a higher risk o</w:t>
      </w:r>
      <w:r>
        <w:rPr>
          <w:sz w:val="18"/>
          <w:szCs w:val="18"/>
          <w:color w:val="231F20"/>
          <w:spacing w:val="2"/>
        </w:rPr>
        <w:t>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progression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patients 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positive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proximal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margins, which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was also more frequently observed in cases with lymphovascular and peri-neural invas</w:t>
      </w:r>
      <w:r>
        <w:rPr>
          <w:sz w:val="18"/>
          <w:szCs w:val="18"/>
          <w:color w:val="231F20"/>
          <w:spacing w:val="2"/>
        </w:rPr>
        <w:t>ion of the primary tumour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[71].</w:t>
      </w:r>
    </w:p>
    <w:p>
      <w:pPr>
        <w:pStyle w:val="BodyText"/>
        <w:ind w:left="1146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2"/>
          <w:position w:val="3"/>
        </w:rPr>
        <w:t>7.1.1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Summary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evidence a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nd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guidelines for the treatment of</w:t>
      </w:r>
      <w:r>
        <w:rPr>
          <w:sz w:val="18"/>
          <w:szCs w:val="18"/>
          <w:b/>
          <w:bCs/>
          <w:i/>
          <w:iCs/>
          <w:color w:val="231F20"/>
          <w:spacing w:val="-25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primary urethral carcinoma in males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428" w:firstLine="3"/>
              <w:spacing w:before="52" w:line="272" w:lineRule="auto"/>
              <w:rPr/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distal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urethral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tumours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performing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partial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urethrectomy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minimal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safety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margin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does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increase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local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recurrence</w:t>
            </w:r>
            <w:r>
              <w:rPr>
                <w:color w:val="231F20"/>
                <w:spacing w:val="9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line="240" w:lineRule="exact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5" w:right="302" w:firstLine="9"/>
              <w:spacing w:before="51" w:line="272" w:lineRule="auto"/>
              <w:rPr/>
            </w:pPr>
            <w:r>
              <w:rPr>
                <w:color w:val="231F20"/>
                <w:spacing w:val="2"/>
              </w:rPr>
              <w:t>Offer distal urethrectomy as an alternative to penile amputation in localised distal urethr</w:t>
            </w:r>
            <w:r>
              <w:rPr>
                <w:color w:val="231F20"/>
                <w:spacing w:val="1"/>
              </w:rPr>
              <w:t>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tumours, if negative sur</w:t>
            </w:r>
            <w:r>
              <w:rPr>
                <w:color w:val="231F20"/>
                <w:spacing w:val="3"/>
              </w:rPr>
              <w:t>gical margins can be achieved intra-operatively.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626" w:firstLine="2"/>
              <w:spacing w:before="54" w:line="272" w:lineRule="auto"/>
              <w:rPr/>
            </w:pPr>
            <w:r>
              <w:rPr>
                <w:color w:val="231F20"/>
                <w:spacing w:val="3"/>
              </w:rPr>
              <w:t>Ensure complete circumferential assessment 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proximal urethral margin if pe</w:t>
            </w:r>
            <w:r>
              <w:rPr>
                <w:color w:val="231F20"/>
                <w:spacing w:val="2"/>
              </w:rPr>
              <w:t>nile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preserving surgery is intended.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1139"/>
        <w:spacing w:before="58" w:line="263" w:lineRule="exact"/>
        <w:outlineLvl w:val="1"/>
        <w:rPr>
          <w:sz w:val="20"/>
          <w:szCs w:val="20"/>
        </w:rPr>
      </w:pPr>
      <w:bookmarkStart w:name="bookmark35" w:id="41"/>
      <w:bookmarkEnd w:id="41"/>
      <w:r>
        <w:rPr>
          <w:sz w:val="20"/>
          <w:szCs w:val="20"/>
          <w:b/>
          <w:bCs/>
          <w:color w:val="231F20"/>
          <w:spacing w:val="-8"/>
          <w:position w:val="3"/>
        </w:rPr>
        <w:t>7.2           Treatment of localised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8"/>
          <w:position w:val="3"/>
        </w:rPr>
        <w:t>primar</w:t>
      </w:r>
      <w:r>
        <w:rPr>
          <w:sz w:val="20"/>
          <w:szCs w:val="20"/>
          <w:b/>
          <w:bCs/>
          <w:color w:val="231F20"/>
          <w:spacing w:val="-9"/>
          <w:position w:val="3"/>
        </w:rPr>
        <w:t>y urethral</w:t>
      </w:r>
      <w:r>
        <w:rPr>
          <w:sz w:val="20"/>
          <w:szCs w:val="20"/>
          <w:b/>
          <w:bCs/>
          <w:color w:val="231F20"/>
          <w:spacing w:val="-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9"/>
          <w:position w:val="3"/>
        </w:rPr>
        <w:t>carcinoma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9"/>
          <w:position w:val="3"/>
        </w:rPr>
        <w:t>in females</w:t>
      </w:r>
    </w:p>
    <w:p>
      <w:pPr>
        <w:pStyle w:val="BodyText"/>
        <w:ind w:left="1147"/>
        <w:spacing w:line="237" w:lineRule="exact"/>
        <w:outlineLvl w:val="2"/>
        <w:rPr>
          <w:sz w:val="18"/>
          <w:szCs w:val="18"/>
        </w:rPr>
      </w:pPr>
      <w:bookmarkStart w:name="bookmark36" w:id="42"/>
      <w:bookmarkEnd w:id="42"/>
      <w:r>
        <w:rPr>
          <w:sz w:val="18"/>
          <w:szCs w:val="18"/>
          <w:i/>
          <w:iCs/>
          <w:color w:val="231F20"/>
          <w:spacing w:val="-3"/>
          <w:position w:val="3"/>
        </w:rPr>
        <w:t>7.2.1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Urethrectomy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and urethra-sparing surgery</w:t>
      </w:r>
    </w:p>
    <w:p>
      <w:pPr>
        <w:pStyle w:val="BodyText"/>
        <w:ind w:left="1138" w:right="480" w:firstLine="10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women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  localised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urethral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carcinoma,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provide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highest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chance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local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cure,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primary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rad</w:t>
      </w:r>
      <w:r>
        <w:rPr>
          <w:sz w:val="18"/>
          <w:szCs w:val="18"/>
          <w:color w:val="231F20"/>
          <w:spacing w:val="1"/>
        </w:rPr>
        <w:t>ical </w:t>
      </w:r>
      <w:r>
        <w:rPr>
          <w:sz w:val="18"/>
          <w:szCs w:val="18"/>
          <w:color w:val="231F20"/>
          <w:spacing w:val="3"/>
        </w:rPr>
        <w:t>urethrectomy should include removal 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all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peri-urethral tissue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from 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bu</w:t>
      </w:r>
      <w:r>
        <w:rPr>
          <w:sz w:val="18"/>
          <w:szCs w:val="18"/>
          <w:color w:val="231F20"/>
          <w:spacing w:val="2"/>
        </w:rPr>
        <w:t>lbocavernosus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muscle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bilaterally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 distally, with a cylinder of all adjacent soft tissue up to the pubic symphys</w:t>
      </w:r>
      <w:r>
        <w:rPr>
          <w:sz w:val="18"/>
          <w:szCs w:val="18"/>
          <w:color w:val="231F20"/>
          <w:spacing w:val="3"/>
        </w:rPr>
        <w:t>is and bladder neck. Bladder neck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closure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appendicovesicostomy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primary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distal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urethral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lesions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shown to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provide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satisfactory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functional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8"/>
        </w:rPr>
        <w:t xml:space="preserve"> [37].</w:t>
      </w:r>
    </w:p>
    <w:p>
      <w:pPr>
        <w:pStyle w:val="BodyText"/>
        <w:ind w:left="1134" w:right="481" w:firstLine="13"/>
        <w:spacing w:before="23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Previous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series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outcomes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women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mainly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distal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urethral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tumours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undergoing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primary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3"/>
        </w:rPr>
        <w:t>,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additional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3"/>
        </w:rPr>
        <w:t xml:space="preserve">  (</w:t>
      </w:r>
      <w:r>
        <w:rPr>
          <w:sz w:val="18"/>
          <w:szCs w:val="18"/>
          <w:color w:val="231F20"/>
        </w:rPr>
        <w:t>RT</w:t>
      </w:r>
      <w:r>
        <w:rPr>
          <w:sz w:val="18"/>
          <w:szCs w:val="18"/>
          <w:color w:val="231F20"/>
          <w:spacing w:val="3"/>
        </w:rPr>
        <w:t>) 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primary </w:t>
      </w:r>
      <w:r>
        <w:rPr>
          <w:sz w:val="18"/>
          <w:szCs w:val="18"/>
          <w:color w:val="231F20"/>
        </w:rPr>
        <w:t>urethrectomy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aim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maintaining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integrity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8"/>
        </w:rPr>
        <w:t>[72,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8"/>
        </w:rPr>
        <w:t>73].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longer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23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3"/>
        </w:rPr>
        <w:t>153–175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23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partial </w:t>
      </w:r>
      <w:r>
        <w:rPr>
          <w:sz w:val="18"/>
          <w:szCs w:val="18"/>
          <w:color w:val="231F20"/>
        </w:rPr>
        <w:t>urethrectomy  with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intra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frozen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8"/>
        </w:rPr>
        <w:t xml:space="preserve">  22–60%,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distal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sleeve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7"/>
        </w:rPr>
        <w:t xml:space="preserve"> &gt;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2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cm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resulted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secondary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urinary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incontinen</w:t>
      </w:r>
      <w:r>
        <w:rPr>
          <w:sz w:val="18"/>
          <w:szCs w:val="18"/>
          <w:color w:val="231F20"/>
          <w:spacing w:val="2"/>
        </w:rPr>
        <w:t>ce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42%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who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subsequently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required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additional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reconstructive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"/>
        </w:rPr>
        <w:t xml:space="preserve"> [72, 73].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1148"/>
        <w:spacing w:before="52" w:line="197" w:lineRule="auto"/>
        <w:rPr>
          <w:sz w:val="14"/>
          <w:szCs w:val="14"/>
        </w:rPr>
      </w:pPr>
      <w:r>
        <w:pict>
          <v:shape id="_x0000_s18" style="position:absolute;margin-left:276.61pt;margin-top:2.96536pt;mso-position-vertical-relative:text;mso-position-horizontal-relative:text;width:109.75pt;height:8.7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PRIMARY URETHRAL CARCINOMA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5"/>
        </w:rPr>
        <w:t>10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  <w:spacing w:val="5"/>
        </w:rPr>
        <w:t>- </w:t>
      </w:r>
      <w:r>
        <w:rPr>
          <w:sz w:val="14"/>
          <w:szCs w:val="14"/>
          <w:color w:val="231F20"/>
        </w:rPr>
        <w:t>LIMITED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5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493" w:right="1132" w:hanging="9"/>
        <w:spacing w:before="52" w:line="276" w:lineRule="auto"/>
        <w:jc w:val="both"/>
        <w:rPr>
          <w:sz w:val="18"/>
          <w:szCs w:val="18"/>
        </w:rPr>
      </w:pPr>
      <w:bookmarkStart w:name="bookmark64" w:id="43"/>
      <w:bookmarkEnd w:id="43"/>
      <w:r>
        <w:rPr>
          <w:sz w:val="18"/>
          <w:szCs w:val="18"/>
          <w:color w:val="231F20"/>
          <w:spacing w:val="2"/>
        </w:rPr>
        <w:t>Ablative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surgical techniques,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i.e., transurethral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resection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(TUR)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laser,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used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small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distal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urethral tumours,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resulted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considerable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failure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16%,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50%.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emphasises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critical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role 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local tumour control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 women with distal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urethral carcinoma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prevent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systemic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progression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[72].</w:t>
      </w:r>
    </w:p>
    <w:p>
      <w:pPr>
        <w:rPr>
          <w:rFonts w:ascii="Arial"/>
          <w:sz w:val="21"/>
        </w:rPr>
      </w:pPr>
      <w:r/>
    </w:p>
    <w:p>
      <w:pPr>
        <w:pStyle w:val="BodyText"/>
        <w:ind w:left="495"/>
        <w:spacing w:before="52" w:line="200" w:lineRule="auto"/>
        <w:outlineLvl w:val="2"/>
        <w:rPr>
          <w:sz w:val="18"/>
          <w:szCs w:val="18"/>
        </w:rPr>
      </w:pPr>
      <w:bookmarkStart w:name="bookmark37" w:id="44"/>
      <w:bookmarkEnd w:id="44"/>
      <w:r>
        <w:rPr>
          <w:sz w:val="18"/>
          <w:szCs w:val="18"/>
          <w:i/>
          <w:iCs/>
          <w:color w:val="231F20"/>
          <w:spacing w:val="-3"/>
        </w:rPr>
        <w:t>7.2.2          </w:t>
      </w:r>
      <w:r>
        <w:rPr>
          <w:sz w:val="18"/>
          <w:szCs w:val="18"/>
          <w:b/>
          <w:bCs/>
          <w:i/>
          <w:iCs/>
          <w:color w:val="231F20"/>
          <w:spacing w:val="-3"/>
        </w:rPr>
        <w:t>Radiotherapy</w:t>
      </w:r>
    </w:p>
    <w:p>
      <w:pPr>
        <w:pStyle w:val="BodyText"/>
        <w:ind w:left="482" w:right="1133" w:firstLine="14"/>
        <w:spacing w:before="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296077</wp:posOffset>
            </wp:positionV>
            <wp:extent cx="198004" cy="324002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investigated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several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older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medium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91–105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1"/>
        </w:rPr>
        <w:t>[74].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cumulative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65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Gy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range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40–106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Gy</w:t>
      </w:r>
      <w:r>
        <w:rPr>
          <w:sz w:val="18"/>
          <w:szCs w:val="18"/>
          <w:color w:val="231F20"/>
          <w:spacing w:val="10"/>
        </w:rPr>
        <w:t>),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0"/>
        </w:rPr>
        <w:t>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0"/>
        </w:rPr>
        <w:t>64%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0"/>
        </w:rPr>
        <w:t>7-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CSS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49%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7"/>
        </w:rPr>
        <w:t>[74].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failures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7"/>
        </w:rPr>
        <w:t>(95%)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occurred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within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[74].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3"/>
        </w:rPr>
        <w:t>extent 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urethral tumour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involvement was found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be the only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parameter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independently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associated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local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RT</w:t>
      </w:r>
      <w:r>
        <w:rPr>
          <w:sz w:val="18"/>
          <w:szCs w:val="18"/>
          <w:color w:val="231F20"/>
          <w:spacing w:val="4"/>
        </w:rPr>
        <w:t xml:space="preserve"> (</w:t>
      </w:r>
      <w:r>
        <w:rPr>
          <w:sz w:val="18"/>
          <w:szCs w:val="18"/>
          <w:color w:val="231F20"/>
        </w:rPr>
        <w:t>EBRT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brachytherapy</w:t>
      </w:r>
      <w:r>
        <w:rPr>
          <w:sz w:val="18"/>
          <w:szCs w:val="18"/>
          <w:color w:val="231F20"/>
          <w:spacing w:val="4"/>
        </w:rPr>
        <w:t>)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[74].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addition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brachytherapy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EBRT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reduced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4.2 [75].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note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toxicity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achieving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local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control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was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considerable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(49%),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</w:t>
      </w:r>
      <w:r>
        <w:rPr>
          <w:sz w:val="18"/>
          <w:szCs w:val="18"/>
          <w:color w:val="231F20"/>
          <w:spacing w:val="3"/>
        </w:rPr>
        <w:t>ncluding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urethral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stenosis,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fistula,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necrosis,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cystitis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and/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haemorrhage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30%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graded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severe</w:t>
      </w:r>
      <w:r>
        <w:rPr>
          <w:sz w:val="18"/>
          <w:szCs w:val="18"/>
          <w:color w:val="231F20"/>
          <w:spacing w:val="8"/>
        </w:rPr>
        <w:t xml:space="preserve"> [74].</w:t>
      </w:r>
    </w:p>
    <w:p>
      <w:pPr>
        <w:pStyle w:val="BodyText"/>
        <w:ind w:left="494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2"/>
          <w:position w:val="3"/>
        </w:rPr>
        <w:t>7.2.3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Summary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evidence and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guidelines for th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e treatment of</w:t>
      </w:r>
      <w:r>
        <w:rPr>
          <w:sz w:val="18"/>
          <w:szCs w:val="18"/>
          <w:b/>
          <w:bCs/>
          <w:i/>
          <w:iCs/>
          <w:color w:val="231F20"/>
          <w:spacing w:val="-18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localised</w:t>
      </w:r>
      <w:r>
        <w:rPr>
          <w:sz w:val="18"/>
          <w:szCs w:val="18"/>
          <w:b/>
          <w:bCs/>
          <w:i/>
          <w:iCs/>
          <w:color w:val="231F20"/>
          <w:spacing w:val="-17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primary urethral carcinoma in</w:t>
      </w:r>
    </w:p>
    <w:p>
      <w:pPr>
        <w:pStyle w:val="BodyText"/>
        <w:ind w:left="1337"/>
        <w:spacing w:before="1" w:line="239" w:lineRule="exact"/>
        <w:outlineLvl w:val="3"/>
        <w:rPr>
          <w:sz w:val="18"/>
          <w:szCs w:val="18"/>
        </w:rPr>
      </w:pPr>
      <w:bookmarkStart w:name="bookmark39" w:id="45"/>
      <w:bookmarkEnd w:id="45"/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females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258" w:firstLine="3"/>
              <w:spacing w:before="52" w:line="272" w:lineRule="auto"/>
              <w:rPr/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females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distal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urethral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tumours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urethra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>sparing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surgery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local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represent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alternatives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primary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urethrectomy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but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associated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increased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recurrence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local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toxicity</w:t>
            </w:r>
            <w:r>
              <w:rPr>
                <w:color w:val="231F20"/>
                <w:spacing w:val="9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before="109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452" w:firstLine="2"/>
              <w:spacing w:before="51" w:line="272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urethra</w:t>
            </w:r>
            <w:r>
              <w:rPr>
                <w:color w:val="231F20"/>
                <w:spacing w:val="7"/>
              </w:rPr>
              <w:t>-</w:t>
            </w:r>
            <w:r>
              <w:rPr>
                <w:color w:val="231F20"/>
              </w:rPr>
              <w:t>sparing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surgery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alternative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primary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urethrectomy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females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with </w:t>
            </w:r>
            <w:r>
              <w:rPr>
                <w:color w:val="231F20"/>
                <w:spacing w:val="3"/>
              </w:rPr>
              <w:t>distal urethral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3"/>
              </w:rPr>
              <w:t>tumours, if negative surgical margins can be achieved intra-operatively.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581" w:hanging="1"/>
              <w:spacing w:before="54" w:line="272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local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radiotherapy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alternative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urethral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surgery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females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localised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urethral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tumours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but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discuss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local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toxicity</w:t>
            </w:r>
            <w:r>
              <w:rPr>
                <w:color w:val="231F20"/>
                <w:spacing w:val="1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pStyle w:val="BodyText"/>
        <w:ind w:left="487"/>
        <w:spacing w:before="236" w:line="264" w:lineRule="exact"/>
        <w:outlineLvl w:val="1"/>
        <w:rPr>
          <w:sz w:val="20"/>
          <w:szCs w:val="20"/>
        </w:rPr>
      </w:pPr>
      <w:bookmarkStart w:name="bookmark40" w:id="46"/>
      <w:bookmarkEnd w:id="46"/>
      <w:r>
        <w:rPr>
          <w:sz w:val="20"/>
          <w:szCs w:val="20"/>
          <w:b/>
          <w:bCs/>
          <w:color w:val="231F20"/>
          <w:spacing w:val="-11"/>
          <w:position w:val="3"/>
        </w:rPr>
        <w:t>7.3            Multimodal treatment in locall</w:t>
      </w:r>
      <w:r>
        <w:rPr>
          <w:sz w:val="20"/>
          <w:szCs w:val="20"/>
          <w:b/>
          <w:bCs/>
          <w:color w:val="231F20"/>
          <w:spacing w:val="-12"/>
          <w:position w:val="3"/>
        </w:rPr>
        <w:t>y-advanced urethral carcinoma in both males and females</w:t>
      </w:r>
    </w:p>
    <w:p>
      <w:pPr>
        <w:pStyle w:val="BodyText"/>
        <w:ind w:left="495"/>
        <w:spacing w:line="236" w:lineRule="exact"/>
        <w:outlineLvl w:val="2"/>
        <w:rPr>
          <w:sz w:val="18"/>
          <w:szCs w:val="18"/>
        </w:rPr>
      </w:pPr>
      <w:bookmarkStart w:name="bookmark41" w:id="47"/>
      <w:bookmarkEnd w:id="47"/>
      <w:r>
        <w:rPr>
          <w:sz w:val="18"/>
          <w:szCs w:val="18"/>
          <w:i/>
          <w:iCs/>
          <w:color w:val="231F20"/>
          <w:spacing w:val="-3"/>
          <w:position w:val="1"/>
        </w:rPr>
        <w:t>7.3.1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1"/>
        </w:rPr>
        <w:t>Introduction</w:t>
      </w:r>
    </w:p>
    <w:p>
      <w:pPr>
        <w:pStyle w:val="BodyText"/>
        <w:ind w:left="482" w:right="1132" w:firstLine="13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Multimodal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therapy  in  primary  urethral  carcinoma  consists  of  definitive  surgery  </w:t>
      </w:r>
      <w:r>
        <w:rPr>
          <w:sz w:val="18"/>
          <w:szCs w:val="18"/>
          <w:color w:val="231F20"/>
          <w:spacing w:val="2"/>
        </w:rPr>
        <w:t>plus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2"/>
        </w:rPr>
        <w:t>chemotherapy  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additional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[76].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Multimodal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therapy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often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underut</w:t>
      </w:r>
      <w:r>
        <w:rPr>
          <w:sz w:val="18"/>
          <w:szCs w:val="18"/>
          <w:color w:val="231F20"/>
          <w:spacing w:val="2"/>
        </w:rPr>
        <w:t>ilised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shown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Cahn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colleagues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locally-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0"/>
        </w:rPr>
        <w:t>(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0"/>
        </w:rPr>
        <w:t>16%)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notwithstanding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promising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0"/>
        </w:rPr>
        <w:t>[76-79].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monotherapy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was </w:t>
      </w:r>
      <w:r>
        <w:rPr>
          <w:sz w:val="18"/>
          <w:szCs w:val="18"/>
          <w:color w:val="231F20"/>
          <w:spacing w:val="4"/>
        </w:rPr>
        <w:t>associated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decreased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local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</w:t>
      </w:r>
      <w:r>
        <w:rPr>
          <w:sz w:val="18"/>
          <w:szCs w:val="18"/>
          <w:color w:val="231F20"/>
          <w:spacing w:val="3"/>
        </w:rPr>
        <w:t>currence-free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survival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adjusting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stage,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histology,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sex,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year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0"/>
        </w:rPr>
        <w:t>(p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=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0.017).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decreased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[80].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academic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centres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  <w:spacing w:val="2"/>
        </w:rPr>
        <w:t>result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higher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utilisation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neoadjuvant-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multimodal treatment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improved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patients with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locally-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6"/>
        </w:rPr>
        <w:t>-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SCC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 xml:space="preserve"> [65].</w:t>
      </w:r>
    </w:p>
    <w:p>
      <w:pPr>
        <w:pStyle w:val="BodyText"/>
        <w:ind w:left="495"/>
        <w:spacing w:before="241" w:line="239" w:lineRule="exact"/>
        <w:outlineLvl w:val="2"/>
        <w:rPr>
          <w:sz w:val="18"/>
          <w:szCs w:val="18"/>
        </w:rPr>
      </w:pPr>
      <w:bookmarkStart w:name="bookmark42" w:id="48"/>
      <w:bookmarkEnd w:id="48"/>
      <w:r>
        <w:rPr>
          <w:sz w:val="18"/>
          <w:szCs w:val="18"/>
          <w:i/>
          <w:iCs/>
          <w:color w:val="231F20"/>
          <w:spacing w:val="-3"/>
          <w:position w:val="3"/>
        </w:rPr>
        <w:t>7.3.2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Preoperative cisplatin-based chemotherapy</w:t>
      </w:r>
    </w:p>
    <w:p>
      <w:pPr>
        <w:pStyle w:val="BodyText"/>
        <w:ind w:left="489" w:right="1132" w:firstLine="6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Retrospective  studies  repo</w:t>
      </w:r>
      <w:r>
        <w:rPr>
          <w:sz w:val="18"/>
          <w:szCs w:val="18"/>
          <w:color w:val="231F20"/>
          <w:spacing w:val="3"/>
        </w:rPr>
        <w:t>rted  that  modern  cisplatin-based  combination  chemotherapy  regimens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effective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advanced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primary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urethral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carcinoma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providing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2"/>
        </w:rPr>
        <w:t>rolonged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survival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even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LN-positive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disease.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Moreover,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emphasised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critical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role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surgery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chemotherapy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achiev</w:t>
      </w:r>
      <w:r>
        <w:rPr>
          <w:sz w:val="18"/>
          <w:szCs w:val="18"/>
          <w:color w:val="231F20"/>
          <w:spacing w:val="1"/>
        </w:rPr>
        <w:t>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long-term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survival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patients with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locally-advanced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urethral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carcinoma.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using 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National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Database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men 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primary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urothelial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carcinoma,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NAC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reported to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decrease 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risk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all-cause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mortality,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while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not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associated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benefit,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compared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chemotherapy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men,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primary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urothelial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carcinoma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neoadjuvant chemotherapy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(NAC) was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reported to exhibit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improv</w:t>
      </w:r>
      <w:r>
        <w:rPr>
          <w:sz w:val="18"/>
          <w:szCs w:val="18"/>
          <w:color w:val="231F20"/>
          <w:spacing w:val="1"/>
        </w:rPr>
        <w:t>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OS compared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"/>
        </w:rPr>
        <w:t>adjuvant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chemotherapy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[81].</w:t>
      </w:r>
    </w:p>
    <w:p>
      <w:pPr>
        <w:pStyle w:val="BodyText"/>
        <w:ind w:left="489" w:right="1133" w:firstLine="7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124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>,  39  (31%) 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peri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platinum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21"/>
        </w:rPr>
        <w:t xml:space="preserve">  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5"/>
        </w:rPr>
        <w:t xml:space="preserve">  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 xml:space="preserve">    (</w:t>
      </w:r>
      <w:r>
        <w:rPr>
          <w:sz w:val="18"/>
          <w:szCs w:val="18"/>
          <w:color w:val="231F20"/>
        </w:rPr>
        <w:t>twelve</w:t>
      </w:r>
      <w:r>
        <w:rPr>
          <w:sz w:val="18"/>
          <w:szCs w:val="18"/>
          <w:color w:val="231F20"/>
          <w:spacing w:val="5"/>
        </w:rPr>
        <w:t xml:space="preserve">  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   </w:t>
      </w:r>
      <w:r>
        <w:rPr>
          <w:sz w:val="18"/>
          <w:szCs w:val="18"/>
          <w:color w:val="231F20"/>
        </w:rPr>
        <w:t>received</w:t>
      </w:r>
      <w:r>
        <w:rPr>
          <w:sz w:val="18"/>
          <w:szCs w:val="18"/>
          <w:color w:val="231F20"/>
          <w:spacing w:val="5"/>
        </w:rPr>
        <w:t xml:space="preserve">    </w:t>
      </w:r>
      <w:r>
        <w:rPr>
          <w:sz w:val="18"/>
          <w:szCs w:val="18"/>
          <w:color w:val="231F20"/>
        </w:rPr>
        <w:t>NAC</w:t>
      </w:r>
      <w:r>
        <w:rPr>
          <w:sz w:val="18"/>
          <w:szCs w:val="18"/>
          <w:color w:val="231F20"/>
          <w:spacing w:val="5"/>
        </w:rPr>
        <w:t>,   </w:t>
      </w:r>
      <w:r>
        <w:rPr>
          <w:sz w:val="18"/>
          <w:szCs w:val="18"/>
          <w:color w:val="231F20"/>
        </w:rPr>
        <w:t>six</w:t>
      </w:r>
      <w:r>
        <w:rPr>
          <w:sz w:val="18"/>
          <w:szCs w:val="18"/>
          <w:color w:val="231F20"/>
          <w:spacing w:val="5"/>
        </w:rPr>
        <w:t xml:space="preserve">    </w:t>
      </w:r>
      <w:r>
        <w:rPr>
          <w:sz w:val="18"/>
          <w:szCs w:val="18"/>
          <w:color w:val="231F20"/>
        </w:rPr>
        <w:t>received</w:t>
      </w:r>
      <w:r>
        <w:rPr>
          <w:sz w:val="18"/>
          <w:szCs w:val="18"/>
          <w:color w:val="231F20"/>
          <w:spacing w:val="5"/>
        </w:rPr>
        <w:t xml:space="preserve">   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2"/>
        </w:rPr>
        <w:t>chemoradiotherapy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21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adjuvant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chemotherapy</w:t>
      </w:r>
      <w:r>
        <w:rPr>
          <w:sz w:val="18"/>
          <w:szCs w:val="18"/>
          <w:color w:val="231F20"/>
          <w:spacing w:val="1"/>
        </w:rPr>
        <w:t>).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who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received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"/>
        </w:rPr>
        <w:t>NAC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chemoradiotherapy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locally-advanced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primary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urethral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carcinoma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(&gt;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cT3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and/or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cN+)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appeared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demonstrate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</w:t>
      </w:r>
      <w:r>
        <w:rPr>
          <w:sz w:val="18"/>
          <w:szCs w:val="18"/>
          <w:color w:val="231F20"/>
          <w:spacing w:val="1"/>
        </w:rPr>
        <w:t>roved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survival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5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underwent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upfront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"/>
        </w:rPr>
        <w:t xml:space="preserve">  [82].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Another </w:t>
      </w:r>
      <w:r>
        <w:rPr>
          <w:sz w:val="18"/>
          <w:szCs w:val="18"/>
          <w:color w:val="231F20"/>
          <w:spacing w:val="2"/>
        </w:rPr>
        <w:t>retrospective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series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including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44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advanced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primary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urethral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carcinoma,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outcomes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4"/>
        </w:rPr>
        <w:t>21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preoperatively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received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according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3"/>
        </w:rPr>
        <w:t>underlying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histologic subtype. The overall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response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rate for the various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regimens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72%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median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OS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32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"/>
        </w:rPr>
        <w:t xml:space="preserve"> [51].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8798"/>
        <w:spacing w:before="53" w:line="195" w:lineRule="auto"/>
        <w:rPr>
          <w:sz w:val="18"/>
          <w:szCs w:val="18"/>
        </w:rPr>
      </w:pPr>
      <w:r>
        <w:pict>
          <v:shape id="_x0000_s20" style="position:absolute;margin-left:23.6756pt;margin-top:2.92075pt;mso-position-vertical-relative:text;mso-position-horizontal-relative:text;width:207.75pt;height:8.7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PRIMARY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URETHRAL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CARCINOMA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3"/>
        </w:rPr>
        <w:t>11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7"/>
        <w:spacing w:before="53" w:line="238" w:lineRule="exact"/>
        <w:outlineLvl w:val="2"/>
        <w:rPr>
          <w:sz w:val="18"/>
          <w:szCs w:val="18"/>
        </w:rPr>
      </w:pPr>
      <w:bookmarkStart w:name="bookmark65" w:id="49"/>
      <w:bookmarkEnd w:id="49"/>
      <w:bookmarkStart w:name="bookmark43" w:id="50"/>
      <w:bookmarkEnd w:id="50"/>
      <w:r>
        <w:rPr>
          <w:sz w:val="18"/>
          <w:szCs w:val="18"/>
          <w:i/>
          <w:iCs/>
          <w:color w:val="231F20"/>
          <w:spacing w:val="-3"/>
          <w:position w:val="3"/>
        </w:rPr>
        <w:t>7.3.3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Chemoradiotherapy</w:t>
      </w:r>
      <w:r>
        <w:rPr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in locally-advanced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squamous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cell carcinoma 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the urethra</w:t>
      </w:r>
    </w:p>
    <w:p>
      <w:pPr>
        <w:pStyle w:val="BodyText"/>
        <w:ind w:left="1137" w:right="481"/>
        <w:spacing w:before="5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1055478</wp:posOffset>
            </wp:positionV>
            <wp:extent cx="197999" cy="324002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The clinical feasibility of local RT with concurrent chemotherapy as an alternative 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local</w:t>
      </w:r>
      <w:r>
        <w:rPr>
          <w:sz w:val="18"/>
          <w:szCs w:val="18"/>
          <w:color w:val="231F20"/>
          <w:spacing w:val="2"/>
        </w:rPr>
        <w:t>ly-advanced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SCC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several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18"/>
        </w:rPr>
        <w:t>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offers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potential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genital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preservation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8"/>
        </w:rPr>
        <w:t>[83-87].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largest,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recently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updated,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retrospecti</w:t>
      </w:r>
      <w:r>
        <w:rPr>
          <w:sz w:val="18"/>
          <w:szCs w:val="18"/>
          <w:color w:val="231F20"/>
          <w:spacing w:val="1"/>
        </w:rPr>
        <w:t>ve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series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reported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outcomes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25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primary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locally-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SCC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cycles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7"/>
        </w:rPr>
        <w:t>5-</w:t>
      </w:r>
      <w:r>
        <w:rPr>
          <w:sz w:val="18"/>
          <w:szCs w:val="18"/>
          <w:color w:val="231F20"/>
        </w:rPr>
        <w:t>fluorouracil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mitomycin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concurrent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EBRT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7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complete clinical response was observed</w:t>
      </w:r>
      <w:r>
        <w:rPr>
          <w:sz w:val="18"/>
          <w:szCs w:val="18"/>
          <w:color w:val="231F20"/>
          <w:spacing w:val="4"/>
        </w:rPr>
        <w:t xml:space="preserve"> in ~80%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patients. 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5-year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OS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disease-specific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survival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was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6"/>
        </w:rPr>
        <w:t>52%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68%,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16"/>
        </w:rPr>
        <w:t>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16"/>
        </w:rPr>
        <w:t>, </w:t>
      </w:r>
      <w:r>
        <w:rPr>
          <w:sz w:val="18"/>
          <w:szCs w:val="18"/>
          <w:color w:val="231F20"/>
        </w:rPr>
        <w:t>salvage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initiated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responders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failure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7"/>
        </w:rPr>
        <w:t xml:space="preserve"> [83].</w:t>
      </w:r>
    </w:p>
    <w:p>
      <w:pPr>
        <w:pStyle w:val="BodyText"/>
        <w:ind w:left="1142" w:right="478" w:hanging="6"/>
        <w:spacing w:before="24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 large retrospective cohort study in patients 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locally-advanced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urethral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carcinoma treated 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adjuvant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RT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addition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4"/>
        </w:rPr>
        <w:t xml:space="preserve"> [88].</w:t>
      </w:r>
    </w:p>
    <w:p>
      <w:pPr>
        <w:pStyle w:val="BodyText"/>
        <w:ind w:left="1147"/>
        <w:spacing w:before="241" w:line="238" w:lineRule="exact"/>
        <w:outlineLvl w:val="2"/>
        <w:rPr>
          <w:sz w:val="18"/>
          <w:szCs w:val="18"/>
        </w:rPr>
      </w:pPr>
      <w:bookmarkStart w:name="bookmark44" w:id="51"/>
      <w:bookmarkEnd w:id="51"/>
      <w:r>
        <w:rPr>
          <w:sz w:val="18"/>
          <w:szCs w:val="18"/>
          <w:i/>
          <w:iCs/>
          <w:color w:val="231F20"/>
          <w:spacing w:val="-3"/>
          <w:position w:val="3"/>
        </w:rPr>
        <w:t>7.3.4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Salvage treat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ment in recurrent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primary urethral carcinoma after</w:t>
      </w:r>
      <w:r>
        <w:rPr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surgery for</w:t>
      </w:r>
      <w:r>
        <w:rPr>
          <w:sz w:val="18"/>
          <w:szCs w:val="18"/>
          <w:b/>
          <w:bCs/>
          <w:i/>
          <w:iCs/>
          <w:color w:val="231F20"/>
          <w:spacing w:val="-18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primary treatment</w:t>
      </w:r>
    </w:p>
    <w:p>
      <w:pPr>
        <w:pStyle w:val="BodyText"/>
        <w:ind w:left="1141" w:right="481" w:hanging="5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multicentre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study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reported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that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who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were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treated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surgery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primary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therapy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underwent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surgery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RT-based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salvage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recurren</w:t>
      </w:r>
      <w:r>
        <w:rPr>
          <w:sz w:val="18"/>
          <w:szCs w:val="18"/>
          <w:color w:val="231F20"/>
          <w:spacing w:val="1"/>
        </w:rPr>
        <w:t>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solitary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concomitant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urethral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disease,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demonstrated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never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developed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7"/>
        </w:rPr>
        <w:t xml:space="preserve"> [66].</w:t>
      </w:r>
    </w:p>
    <w:p>
      <w:pPr>
        <w:pStyle w:val="BodyText"/>
        <w:ind w:left="1147"/>
        <w:spacing w:before="241" w:line="239" w:lineRule="exact"/>
        <w:outlineLvl w:val="2"/>
        <w:rPr>
          <w:sz w:val="18"/>
          <w:szCs w:val="18"/>
        </w:rPr>
      </w:pPr>
      <w:bookmarkStart w:name="bookmark45" w:id="52"/>
      <w:bookmarkEnd w:id="52"/>
      <w:r>
        <w:rPr>
          <w:sz w:val="18"/>
          <w:szCs w:val="18"/>
          <w:i/>
          <w:iCs/>
          <w:color w:val="231F20"/>
          <w:spacing w:val="-3"/>
          <w:position w:val="3"/>
        </w:rPr>
        <w:t>7.3.5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Treatment of</w:t>
      </w:r>
      <w:r>
        <w:rPr>
          <w:sz w:val="18"/>
          <w:szCs w:val="18"/>
          <w:b/>
          <w:bCs/>
          <w:i/>
          <w:iCs/>
          <w:color w:val="231F20"/>
          <w:spacing w:val="-1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regional lymph nodes</w:t>
      </w:r>
    </w:p>
    <w:p>
      <w:pPr>
        <w:pStyle w:val="BodyText"/>
        <w:ind w:left="1141" w:right="480" w:firstLine="6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Nodal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achieved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either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regional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4"/>
        </w:rPr>
        <w:t>)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[36],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[74]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chemotherapy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[51].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Currently, there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still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clear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evidence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suppor</w:t>
      </w:r>
      <w:r>
        <w:rPr>
          <w:sz w:val="18"/>
          <w:szCs w:val="18"/>
          <w:color w:val="231F20"/>
          <w:spacing w:val="1"/>
        </w:rPr>
        <w:t>ting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prophylactic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bilateral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inguinal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[53].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clinically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enlarged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13"/>
        </w:rPr>
        <w:t>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LNs or invasive tumours, regiona</w:t>
      </w:r>
      <w:r>
        <w:rPr>
          <w:sz w:val="18"/>
          <w:szCs w:val="18"/>
          <w:color w:val="231F20"/>
          <w:spacing w:val="2"/>
        </w:rPr>
        <w:t>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LND should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 considered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initial treatment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since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cure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might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still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achievable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0"/>
        </w:rPr>
        <w:t xml:space="preserve"> [36].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recently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SCC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cN</w:t>
      </w:r>
      <w:r>
        <w:rPr>
          <w:sz w:val="18"/>
          <w:szCs w:val="18"/>
          <w:color w:val="231F20"/>
          <w:spacing w:val="9"/>
        </w:rPr>
        <w:t>1–2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conferred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5"/>
        </w:rPr>
        <w:t xml:space="preserve"> [53].</w:t>
      </w:r>
    </w:p>
    <w:p>
      <w:pPr>
        <w:pStyle w:val="BodyText"/>
        <w:ind w:left="1146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3"/>
          <w:position w:val="3"/>
        </w:rPr>
        <w:t>7.3.6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Summary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evidence and</w:t>
      </w:r>
      <w:r>
        <w:rPr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guidelines for</w:t>
      </w:r>
      <w:r>
        <w:rPr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multimodal treatment i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n advanced urethral carcinoma in</w:t>
      </w:r>
    </w:p>
    <w:p>
      <w:pPr>
        <w:pStyle w:val="BodyText"/>
        <w:ind w:left="1984"/>
        <w:spacing w:before="1" w:line="239" w:lineRule="exact"/>
        <w:outlineLvl w:val="3"/>
        <w:rPr>
          <w:sz w:val="18"/>
          <w:szCs w:val="18"/>
        </w:rPr>
      </w:pPr>
      <w:bookmarkStart w:name="bookmark47" w:id="53"/>
      <w:bookmarkEnd w:id="53"/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both males and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females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77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5" w:right="720" w:firstLine="14"/>
              <w:spacing w:before="51" w:line="275" w:lineRule="auto"/>
              <w:rPr/>
            </w:pPr>
            <w:r>
              <w:rPr>
                <w:color w:val="231F20"/>
                <w:spacing w:val="2"/>
              </w:rPr>
              <w:t>In locally-advanced urethral carcinoma, cisplatin-based chemotherapy with curative intent prior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surgery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might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improve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survival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compared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alone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surgery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followed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by</w:t>
            </w:r>
          </w:p>
          <w:p>
            <w:pPr>
              <w:pStyle w:val="TableText"/>
              <w:ind w:left="62"/>
              <w:spacing w:line="234" w:lineRule="exact"/>
              <w:rPr/>
            </w:pPr>
            <w:r>
              <w:rPr>
                <w:color w:val="231F20"/>
                <w:spacing w:val="2"/>
                <w:position w:val="3"/>
              </w:rPr>
              <w:t>chemotherapy.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327" w:firstLine="7"/>
              <w:spacing w:before="53" w:line="271" w:lineRule="auto"/>
              <w:rPr/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locally</w:t>
            </w:r>
            <w:r>
              <w:rPr>
                <w:color w:val="231F20"/>
                <w:spacing w:val="7"/>
              </w:rPr>
              <w:t>-</w:t>
            </w:r>
            <w:r>
              <w:rPr>
                <w:color w:val="231F20"/>
              </w:rPr>
              <w:t>advanced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SCC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urethra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chemoradiotherapy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might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alternative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surgery.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9"/>
              <w:spacing w:before="54" w:line="235" w:lineRule="exact"/>
              <w:rPr/>
            </w:pP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locally</w:t>
            </w:r>
            <w:r>
              <w:rPr>
                <w:color w:val="231F20"/>
                <w:spacing w:val="8"/>
                <w:position w:val="3"/>
              </w:rPr>
              <w:t>-</w:t>
            </w:r>
            <w:r>
              <w:rPr>
                <w:color w:val="231F20"/>
                <w:position w:val="3"/>
              </w:rPr>
              <w:t>advanced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urothelial</w:t>
            </w:r>
            <w:r>
              <w:rPr>
                <w:color w:val="231F20"/>
                <w:spacing w:val="8"/>
                <w:position w:val="3"/>
              </w:rPr>
              <w:t>-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SCC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urethra</w:t>
            </w:r>
            <w:r>
              <w:rPr>
                <w:color w:val="231F20"/>
                <w:spacing w:val="8"/>
                <w:position w:val="3"/>
              </w:rPr>
              <w:t>, </w:t>
            </w:r>
            <w:r>
              <w:rPr>
                <w:color w:val="231F20"/>
                <w:position w:val="3"/>
              </w:rPr>
              <w:t>treatment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academic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centres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improves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OS</w:t>
            </w:r>
            <w:r>
              <w:rPr>
                <w:color w:val="231F20"/>
                <w:spacing w:val="8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5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before="224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1" w:line="236" w:lineRule="exact"/>
              <w:rPr/>
            </w:pPr>
            <w:r>
              <w:rPr>
                <w:color w:val="231F20"/>
                <w:spacing w:val="3"/>
                <w:position w:val="3"/>
              </w:rPr>
              <w:t>Refer patients with advanced urethral carcinoma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to academic ce</w:t>
            </w:r>
            <w:r>
              <w:rPr>
                <w:color w:val="231F20"/>
                <w:spacing w:val="2"/>
                <w:position w:val="3"/>
              </w:rPr>
              <w:t>ntres.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1059" w:firstLine="2"/>
              <w:spacing w:before="51" w:line="273" w:lineRule="auto"/>
              <w:rPr/>
            </w:pPr>
            <w:r>
              <w:rPr>
                <w:color w:val="231F20"/>
                <w:spacing w:val="3"/>
              </w:rPr>
              <w:t>Discuss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treatment of patients with locally-advanced </w:t>
            </w:r>
            <w:r>
              <w:rPr>
                <w:color w:val="231F20"/>
                <w:spacing w:val="2"/>
              </w:rPr>
              <w:t>urethral carcinoma within 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multidisciplinary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team of urologists, rad</w:t>
            </w:r>
            <w:r>
              <w:rPr>
                <w:color w:val="231F20"/>
                <w:spacing w:val="3"/>
              </w:rPr>
              <w:t>iation-oncologists, and oncologists.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82" w:firstLine="7"/>
              <w:spacing w:before="52" w:line="272" w:lineRule="auto"/>
              <w:rPr/>
            </w:pPr>
            <w:r>
              <w:rPr>
                <w:color w:val="231F20"/>
                <w:spacing w:val="4"/>
              </w:rPr>
              <w:t>In locally-advanced ur</w:t>
            </w:r>
            <w:r>
              <w:rPr>
                <w:color w:val="231F20"/>
                <w:spacing w:val="3"/>
              </w:rPr>
              <w:t>ethral carcinoma, use cisplatin-based chemotherapeutic regimens with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curative intent prio</w:t>
            </w:r>
            <w:r>
              <w:rPr>
                <w:color w:val="231F20"/>
                <w:spacing w:val="-1"/>
              </w:rPr>
              <w:t>r to surgery.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171" w:firstLine="7"/>
              <w:spacing w:before="53" w:line="273" w:lineRule="auto"/>
              <w:jc w:val="both"/>
              <w:rPr/>
            </w:pPr>
            <w:r>
              <w:rPr>
                <w:color w:val="231F20"/>
                <w:spacing w:val="3"/>
              </w:rPr>
              <w:t>In locally-advanced squamous cell carcinoma (SCC) </w:t>
            </w:r>
            <w:r>
              <w:rPr>
                <w:color w:val="231F20"/>
                <w:spacing w:val="2"/>
              </w:rPr>
              <w:t>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 urethra, offer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 combination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curative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radiotherapy</w:t>
            </w:r>
            <w:r>
              <w:rPr>
                <w:color w:val="231F20"/>
                <w:spacing w:val="14"/>
              </w:rPr>
              <w:t xml:space="preserve"> (</w:t>
            </w:r>
            <w:r>
              <w:rPr>
                <w:color w:val="231F20"/>
              </w:rPr>
              <w:t>RT</w:t>
            </w:r>
            <w:r>
              <w:rPr>
                <w:color w:val="231F20"/>
                <w:spacing w:val="14"/>
              </w:rPr>
              <w:t>)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radiosensitising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definitive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3"/>
              </w:rPr>
              <w:t>genital preservatio</w:t>
            </w:r>
            <w:r>
              <w:rPr>
                <w:color w:val="231F20"/>
                <w:spacing w:val="2"/>
              </w:rPr>
              <w:t>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4" w:line="232" w:lineRule="exact"/>
              <w:rPr/>
            </w:pPr>
            <w:r>
              <w:rPr>
                <w:color w:val="231F20"/>
                <w:position w:val="3"/>
              </w:rPr>
              <w:t>Offer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salvage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surgery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RT</w:t>
            </w:r>
            <w:r>
              <w:rPr>
                <w:color w:val="231F20"/>
                <w:spacing w:val="-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urethral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recurrence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after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primary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treatment</w:t>
            </w:r>
            <w:r>
              <w:rPr>
                <w:color w:val="231F20"/>
                <w:spacing w:val="4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5" w:line="233" w:lineRule="exact"/>
              <w:rPr/>
            </w:pPr>
            <w:r>
              <w:rPr>
                <w:color w:val="231F20"/>
                <w:position w:val="3"/>
              </w:rPr>
              <w:t>Offer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inguinal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lymph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node</w:t>
            </w:r>
            <w:r>
              <w:rPr>
                <w:color w:val="231F20"/>
                <w:spacing w:val="5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LN</w:t>
            </w:r>
            <w:r>
              <w:rPr>
                <w:color w:val="231F20"/>
                <w:spacing w:val="5"/>
                <w:position w:val="3"/>
              </w:rPr>
              <w:t>) </w:t>
            </w:r>
            <w:r>
              <w:rPr>
                <w:color w:val="231F20"/>
                <w:position w:val="3"/>
              </w:rPr>
              <w:t>dissection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limited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LN</w:t>
            </w:r>
            <w:r>
              <w:rPr>
                <w:color w:val="231F20"/>
                <w:spacing w:val="5"/>
                <w:position w:val="3"/>
              </w:rPr>
              <w:t>-</w:t>
            </w:r>
            <w:r>
              <w:rPr>
                <w:color w:val="231F20"/>
                <w:position w:val="3"/>
              </w:rPr>
              <w:t>positive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urethral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SCC</w:t>
            </w:r>
            <w:r>
              <w:rPr>
                <w:color w:val="231F20"/>
                <w:spacing w:val="5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10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148"/>
        <w:spacing w:before="53" w:line="196" w:lineRule="auto"/>
        <w:rPr>
          <w:sz w:val="14"/>
          <w:szCs w:val="14"/>
        </w:rPr>
      </w:pPr>
      <w:r>
        <w:pict>
          <v:shape id="_x0000_s22" style="position:absolute;margin-left:276.61pt;margin-top:2.96364pt;mso-position-vertical-relative:text;mso-position-horizontal-relative:text;width:109.75pt;height:8.7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PRIMARY URETHRAL CARCINOMA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5"/>
        </w:rPr>
        <w:t>12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  <w:spacing w:val="5"/>
        </w:rPr>
        <w:t>- </w:t>
      </w:r>
      <w:r>
        <w:rPr>
          <w:sz w:val="14"/>
          <w:szCs w:val="14"/>
          <w:color w:val="231F20"/>
        </w:rPr>
        <w:t>LIMITED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5"/>
        </w:rPr>
        <w:t xml:space="preserve"> 2024</w:t>
      </w:r>
    </w:p>
    <w:p>
      <w:pPr>
        <w:spacing w:line="196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487"/>
        <w:spacing w:before="58" w:line="263" w:lineRule="exact"/>
        <w:outlineLvl w:val="3"/>
        <w:rPr>
          <w:sz w:val="20"/>
          <w:szCs w:val="20"/>
        </w:rPr>
      </w:pPr>
      <w:bookmarkStart w:name="bookmark66" w:id="54"/>
      <w:bookmarkEnd w:id="54"/>
      <w:bookmarkStart w:name="bookmark48" w:id="55"/>
      <w:bookmarkEnd w:id="55"/>
      <w:bookmarkStart w:name="bookmark50" w:id="56"/>
      <w:bookmarkEnd w:id="56"/>
      <w:r>
        <w:rPr>
          <w:sz w:val="20"/>
          <w:szCs w:val="20"/>
          <w:b/>
          <w:bCs/>
          <w:color w:val="231F20"/>
          <w:spacing w:val="-8"/>
          <w:position w:val="3"/>
        </w:rPr>
        <w:t>7.4           Treatme</w:t>
      </w:r>
      <w:r>
        <w:rPr>
          <w:sz w:val="20"/>
          <w:szCs w:val="20"/>
          <w:b/>
          <w:bCs/>
          <w:color w:val="231F20"/>
          <w:spacing w:val="-9"/>
          <w:position w:val="3"/>
        </w:rPr>
        <w:t>nt of urothelial carcinoma</w:t>
      </w:r>
      <w:r>
        <w:rPr>
          <w:sz w:val="20"/>
          <w:szCs w:val="20"/>
          <w:b/>
          <w:bCs/>
          <w:color w:val="231F20"/>
          <w:spacing w:val="-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9"/>
          <w:position w:val="3"/>
        </w:rPr>
        <w:t>of the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9"/>
          <w:position w:val="3"/>
        </w:rPr>
        <w:t>prostate</w:t>
      </w:r>
    </w:p>
    <w:p>
      <w:pPr>
        <w:pStyle w:val="BodyText"/>
        <w:ind w:left="485" w:right="1131" w:firstLine="10"/>
        <w:spacing w:before="3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1052999</wp:posOffset>
            </wp:positionV>
            <wp:extent cx="198004" cy="324002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conservative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extensive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subsequent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instillation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effective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color w:val="231F20"/>
          <w:spacing w:val="-1"/>
        </w:rPr>
        <w:t>Tis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prostatic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urethral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carcinoma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[89]. 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systematic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review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reported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patients treated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2"/>
        </w:rPr>
        <w:t>with TURP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before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BCG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2"/>
        </w:rPr>
        <w:t>show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prostatic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(80–100%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63–89%)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8"/>
        </w:rPr>
        <w:t>)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(90–100%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8"/>
        </w:rPr>
        <w:t>. 75–94%)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TURP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performed </w:t>
      </w:r>
      <w:r>
        <w:rPr>
          <w:sz w:val="18"/>
          <w:szCs w:val="18"/>
          <w:color w:val="231F20"/>
        </w:rPr>
        <w:t>[91].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understaging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extension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prostatic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ca</w:t>
      </w:r>
      <w:r>
        <w:rPr>
          <w:sz w:val="18"/>
          <w:szCs w:val="18"/>
          <w:color w:val="231F20"/>
          <w:spacing w:val="-1"/>
        </w:rPr>
        <w:t>ncer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TUR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1"/>
        </w:rPr>
        <w:t>high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patients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ductal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stromal involvement [90]. Some earlier series have reported superior oncological results for the initial use of radical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cystoprostatectomy as 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primary treatment option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patients 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ductal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involvement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[91,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92].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24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patients with </w:t>
      </w:r>
      <w:r>
        <w:rPr>
          <w:sz w:val="18"/>
          <w:szCs w:val="18"/>
          <w:color w:val="231F20"/>
        </w:rPr>
        <w:t>prostatic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stromal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cystoprostatectomy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mapping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twelve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had positive LNs,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with an increa</w:t>
      </w:r>
      <w:r>
        <w:rPr>
          <w:sz w:val="18"/>
          <w:szCs w:val="18"/>
          <w:color w:val="231F20"/>
          <w:spacing w:val="-1"/>
        </w:rPr>
        <w:t>sed proportion located above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1"/>
        </w:rPr>
        <w:t>the iliac bifurcation [93].</w:t>
      </w:r>
    </w:p>
    <w:p>
      <w:pPr>
        <w:pStyle w:val="BodyText"/>
        <w:ind w:left="1335"/>
        <w:spacing w:before="240" w:line="239" w:lineRule="exact"/>
        <w:rPr>
          <w:sz w:val="18"/>
          <w:szCs w:val="18"/>
        </w:rPr>
      </w:pPr>
      <w:r>
        <w:pict>
          <v:shape id="_x0000_s24" style="position:absolute;margin-left:23.7519pt;margin-top:14.1248pt;mso-position-vertical-relative:text;mso-position-horizontal-relative:text;width:19.9pt;height:10.45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i/>
                      <w:iCs/>
                      <w:color w:val="231F20"/>
                      <w:spacing w:val="1"/>
                    </w:rPr>
                    <w:t>7.4.1</w:t>
                  </w:r>
                </w:p>
              </w:txbxContent>
            </v:textbox>
          </v:shape>
        </w:pic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Summary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evidence and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guidelines for the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 xml:space="preserve"> treatment of</w:t>
      </w:r>
      <w:r>
        <w:rPr>
          <w:sz w:val="18"/>
          <w:szCs w:val="18"/>
          <w:b/>
          <w:bCs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urothelial carcinoma of</w:t>
      </w:r>
      <w:r>
        <w:rPr>
          <w:sz w:val="18"/>
          <w:szCs w:val="18"/>
          <w:b/>
          <w:bCs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the</w:t>
      </w:r>
      <w:r>
        <w:rPr>
          <w:sz w:val="18"/>
          <w:szCs w:val="18"/>
          <w:b/>
          <w:bCs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prostate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63" w:firstLine="6"/>
              <w:spacing w:before="52" w:line="272" w:lineRule="auto"/>
              <w:rPr/>
            </w:pPr>
            <w:r>
              <w:rPr>
                <w:color w:val="231F20"/>
              </w:rPr>
              <w:t>Patients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undergoing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TUR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prostate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prostatic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urothelial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carcinoma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prior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BCG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show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superior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complete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response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rates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compared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those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do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8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before="108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774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 w:right="318"/>
              <w:spacing w:before="51" w:line="273" w:lineRule="auto"/>
              <w:jc w:val="both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urethra</w:t>
            </w:r>
            <w:r>
              <w:rPr>
                <w:color w:val="231F20"/>
                <w:spacing w:val="8"/>
              </w:rPr>
              <w:t>-</w:t>
            </w:r>
            <w:r>
              <w:rPr>
                <w:color w:val="231F20"/>
              </w:rPr>
              <w:t>sparing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approach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transurethral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resection</w:t>
            </w:r>
            <w:r>
              <w:rPr>
                <w:color w:val="231F20"/>
                <w:spacing w:val="8"/>
              </w:rPr>
              <w:t xml:space="preserve"> (</w:t>
            </w:r>
            <w:r>
              <w:rPr>
                <w:color w:val="231F20"/>
              </w:rPr>
              <w:t>TUR</w:t>
            </w:r>
            <w:r>
              <w:rPr>
                <w:color w:val="231F20"/>
                <w:spacing w:val="8"/>
              </w:rPr>
              <w:t>)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bacillus</w:t>
            </w:r>
            <w:r>
              <w:rPr>
                <w:color w:val="231F20"/>
                <w:spacing w:val="8"/>
              </w:rPr>
              <w:t>-</w:t>
            </w:r>
            <w:r>
              <w:rPr>
                <w:color w:val="231F20"/>
              </w:rPr>
              <w:t>Calmette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Gu</w:t>
            </w:r>
            <w:r>
              <w:rPr>
                <w:color w:val="231F20"/>
                <w:spacing w:val="5"/>
              </w:rPr>
              <w:t>é</w:t>
            </w:r>
            <w:r>
              <w:rPr>
                <w:color w:val="231F20"/>
              </w:rPr>
              <w:t>rin</w:t>
            </w:r>
            <w:r>
              <w:rPr>
                <w:color w:val="231F20"/>
                <w:spacing w:val="5"/>
              </w:rPr>
              <w:t xml:space="preserve"> (</w:t>
            </w:r>
            <w:r>
              <w:rPr>
                <w:color w:val="231F20"/>
              </w:rPr>
              <w:t>BCG</w:t>
            </w:r>
            <w:r>
              <w:rPr>
                <w:color w:val="231F20"/>
                <w:spacing w:val="5"/>
              </w:rPr>
              <w:t>)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5"/>
              </w:rPr>
              <w:t>-</w:t>
            </w:r>
            <w:r>
              <w:rPr>
                <w:color w:val="231F20"/>
              </w:rPr>
              <w:t>invasive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urethral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carcinoma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carcinoma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i/>
                <w:iCs/>
                <w:color w:val="231F20"/>
              </w:rPr>
              <w:t>in</w:t>
            </w:r>
            <w:r>
              <w:rPr>
                <w:i/>
                <w:iCs/>
                <w:color w:val="231F20"/>
                <w:spacing w:val="5"/>
              </w:rPr>
              <w:t xml:space="preserve"> </w:t>
            </w:r>
            <w:r>
              <w:rPr>
                <w:i/>
                <w:iCs/>
                <w:color w:val="231F20"/>
              </w:rPr>
              <w:t>situ</w:t>
            </w:r>
            <w:r>
              <w:rPr>
                <w:i/>
                <w:iCs/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4"/>
              </w:rPr>
              <w:t xml:space="preserve">   </w:t>
            </w:r>
            <w:r>
              <w:rPr>
                <w:color w:val="231F20"/>
                <w:spacing w:val="2"/>
              </w:rPr>
              <w:t>prostatic urethra and prostatic ducts.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9"/>
              <w:spacing w:before="54" w:line="238" w:lineRule="exact"/>
              <w:rPr/>
            </w:pP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responding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BCG</w:t>
            </w:r>
            <w:r>
              <w:rPr>
                <w:color w:val="231F20"/>
                <w:spacing w:val="3"/>
                <w:position w:val="3"/>
              </w:rPr>
              <w:t>,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extensive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ductal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stromal</w:t>
            </w:r>
          </w:p>
          <w:p>
            <w:pPr>
              <w:pStyle w:val="TableText"/>
              <w:ind w:left="66"/>
              <w:spacing w:before="1" w:line="234" w:lineRule="exact"/>
              <w:rPr/>
            </w:pPr>
            <w:r>
              <w:rPr>
                <w:color w:val="231F20"/>
                <w:spacing w:val="2"/>
                <w:position w:val="3"/>
              </w:rPr>
              <w:t>involvement, perform a cystoprostatectomy with extended pelvic lymphadenectomy.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pStyle w:val="BodyText"/>
        <w:ind w:left="487"/>
        <w:spacing w:before="237" w:line="263" w:lineRule="exact"/>
        <w:outlineLvl w:val="3"/>
        <w:rPr>
          <w:sz w:val="20"/>
          <w:szCs w:val="20"/>
        </w:rPr>
      </w:pPr>
      <w:bookmarkStart w:name="bookmark51" w:id="57"/>
      <w:bookmarkEnd w:id="57"/>
      <w:r>
        <w:rPr>
          <w:sz w:val="20"/>
          <w:szCs w:val="20"/>
          <w:b/>
          <w:bCs/>
          <w:color w:val="231F20"/>
          <w:spacing w:val="-4"/>
          <w:position w:val="1"/>
        </w:rPr>
        <w:t>7.5           Metastatic disease</w:t>
      </w:r>
    </w:p>
    <w:p>
      <w:pPr>
        <w:pStyle w:val="BodyText"/>
        <w:ind w:left="489" w:right="1132" w:hanging="5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recent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analysis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SEER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database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reported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M1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who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under</w:t>
      </w:r>
      <w:r>
        <w:rPr>
          <w:sz w:val="18"/>
          <w:szCs w:val="18"/>
          <w:color w:val="231F20"/>
          <w:spacing w:val="2"/>
        </w:rPr>
        <w:t>went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primary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site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exhibit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survival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[59].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Systemic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therapy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selected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 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histology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the tumour. 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EAU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Guidelines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Muscle-i</w:t>
      </w:r>
      <w:r>
        <w:rPr>
          <w:sz w:val="18"/>
          <w:szCs w:val="18"/>
          <w:color w:val="231F20"/>
          <w:spacing w:val="2"/>
        </w:rPr>
        <w:t>nvasive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Metastatic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followed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if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UC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predominant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histology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[2].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Even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though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uret</w:t>
      </w:r>
      <w:r>
        <w:rPr>
          <w:sz w:val="18"/>
          <w:szCs w:val="18"/>
          <w:color w:val="231F20"/>
          <w:spacing w:val="1"/>
        </w:rPr>
        <w:t>hral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carcinoma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have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included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large clinica</w:t>
      </w:r>
      <w:r>
        <w:rPr>
          <w:sz w:val="18"/>
          <w:szCs w:val="18"/>
          <w:color w:val="231F20"/>
          <w:spacing w:val="3"/>
        </w:rPr>
        <w:t>l trials 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immunotherapy, so far,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in terms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response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rates,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subgroup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analyses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available</w:t>
      </w:r>
      <w:r>
        <w:rPr>
          <w:sz w:val="18"/>
          <w:szCs w:val="18"/>
          <w:color w:val="231F20"/>
          <w:spacing w:val="7"/>
        </w:rPr>
        <w:t xml:space="preserve"> [94].</w:t>
      </w:r>
    </w:p>
    <w:p>
      <w:pPr>
        <w:pStyle w:val="BodyText"/>
        <w:ind w:left="493" w:right="1133" w:firstLine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addition, there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</w:t>
      </w:r>
      <w:r>
        <w:rPr>
          <w:sz w:val="18"/>
          <w:szCs w:val="18"/>
          <w:color w:val="231F20"/>
          <w:spacing w:val="2"/>
        </w:rPr>
        <w:t>gent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clinical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need to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better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address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role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local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palliative treatment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strategies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primary urethral carcinoma including surgery, which has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shown 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impact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positively 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QoL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aspects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sele</w:t>
      </w:r>
      <w:r>
        <w:rPr>
          <w:sz w:val="18"/>
          <w:szCs w:val="18"/>
          <w:color w:val="231F20"/>
          <w:spacing w:val="2"/>
        </w:rPr>
        <w:t>cted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genital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14"/>
        </w:rPr>
        <w:t xml:space="preserve"> [95].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8798"/>
        <w:spacing w:before="52" w:line="197" w:lineRule="auto"/>
        <w:rPr>
          <w:sz w:val="18"/>
          <w:szCs w:val="18"/>
        </w:rPr>
      </w:pPr>
      <w:r>
        <w:pict>
          <v:shape id="_x0000_s26" style="position:absolute;margin-left:23.6756pt;margin-top:2.9742pt;mso-position-vertical-relative:text;mso-position-horizontal-relative:text;width:207.75pt;height:8.7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PRIMARY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URETHRAL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CARCINOMA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3"/>
        </w:rPr>
        <w:t>13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4"/>
        <w:spacing w:before="53" w:line="238" w:lineRule="exact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9200" behindDoc="0" locked="0" layoutInCell="1" allowOverlap="1">
                <wp:simplePos x="0" y="0"/>
                <wp:positionH relativeFrom="column">
                  <wp:posOffset>4445617</wp:posOffset>
                </wp:positionH>
                <wp:positionV relativeFrom="paragraph">
                  <wp:posOffset>1236272</wp:posOffset>
                </wp:positionV>
                <wp:extent cx="1541780" cy="162560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16200000">
                          <a:off x="4445617" y="1236272"/>
                          <a:ext cx="1541780" cy="1625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5" w:lineRule="exact"/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b/>
                                <w:bCs/>
                                <w:color w:val="231F20"/>
                                <w:position w:val="2"/>
                              </w:rPr>
                              <w:t>SALVAGE SURGERY/RADIO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b/>
                                <w:bCs/>
                                <w:color w:val="231F20"/>
                                <w:spacing w:val="-1"/>
                                <w:position w:val="2"/>
                              </w:rPr>
                              <w:t>THERAPY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" style="position:absolute;margin-left:350.049pt;margin-top:97.3443pt;mso-position-vertical-relative:text;mso-position-horizontal-relative:text;width:121.4pt;height:12.8pt;z-index:25169920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5" w:lineRule="exact"/>
                        <w:rPr>
                          <w:rFonts w:ascii="Calibri" w:hAnsi="Calibri" w:eastAsia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b/>
                          <w:bCs/>
                          <w:color w:val="231F20"/>
                          <w:position w:val="2"/>
                        </w:rPr>
                        <w:t>SALVAGE SURGERY/RADIO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b/>
                          <w:bCs/>
                          <w:color w:val="231F20"/>
                          <w:spacing w:val="-1"/>
                          <w:position w:val="2"/>
                        </w:rPr>
                        <w:t>THERAPY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30" style="position:absolute;margin-left:402.06pt;margin-top:27.6238pt;mso-position-vertical-relative:text;mso-position-horizontal-relative:text;width:20.45pt;height:152.7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63" w:type="dxa"/>
                    <w:tblInd w:w="22" w:type="dxa"/>
                    <w:shd w:val="clear" w:fill="8CCCCA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363"/>
                  </w:tblGrid>
                  <w:tr>
                    <w:trPr>
                      <w:trHeight w:val="3003" w:hRule="atLeast"/>
                    </w:trPr>
                    <w:tc>
                      <w:tcPr>
                        <w:shd w:val="clear" w:fill="8CCCCA"/>
                        <w:tcW w:w="363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32" style="position:absolute;margin-left:240.676pt;margin-top:27.6272pt;mso-position-vertical-relative:text;mso-position-horizontal-relative:text;width:68.6pt;height:59.2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326" w:type="dxa"/>
                    <w:tblInd w:w="22" w:type="dxa"/>
                    <w:shd w:val="clear" w:fill="8CCCCA"/>
                    <w:tblLayout w:type="fixed"/>
                    <w:tblBorders>
                      <w:top w:val="single" w:color="231F20" w:sz="2" w:space="0"/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insideH w:val="single" w:color="231F20" w:sz="2" w:space="0"/>
                      <w:insideV w:val="single" w:color="231F20" w:sz="2" w:space="0"/>
                    </w:tblBorders>
                  </w:tblPr>
                  <w:tblGrid>
                    <w:gridCol w:w="266"/>
                    <w:gridCol w:w="563"/>
                    <w:gridCol w:w="206"/>
                    <w:gridCol w:w="291"/>
                  </w:tblGrid>
                  <w:tr>
                    <w:trPr>
                      <w:trHeight w:val="1133" w:hRule="atLeast"/>
                    </w:trPr>
                    <w:tc>
                      <w:tcPr>
                        <w:shd w:val="clear" w:fill="8CCCCA"/>
                        <w:tcW w:w="266" w:type="dxa"/>
                        <w:vAlign w:val="top"/>
                        <w:textDirection w:val="btLr"/>
                        <w:tcBorders>
                          <w:right w:val="nil"/>
                        </w:tcBorders>
                      </w:tcPr>
                      <w:p>
                        <w:pPr>
                          <w:ind w:left="128"/>
                          <w:spacing w:before="107" w:line="132" w:lineRule="exact"/>
                          <w:tabs>
                            <w:tab w:val="left" w:pos="237"/>
                          </w:tabs>
                          <w:rPr>
                            <w:rFonts w:ascii="Calibri" w:hAnsi="Calibri" w:eastAsia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position w:val="1"/>
                          </w:rPr>
                          <w:tab/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em w:val="dot"/>
                            <w:color w:val="231F20"/>
                            <w:spacing w:val="-1"/>
                            <w:position w:val="1"/>
                          </w:rPr>
                          <w:t>Systemic</w:t>
                        </w:r>
                      </w:p>
                    </w:tc>
                    <w:tc>
                      <w:tcPr>
                        <w:shd w:val="clear" w:fill="8CCCCA"/>
                        <w:tcW w:w="563" w:type="dxa"/>
                        <w:vAlign w:val="top"/>
                        <w:textDirection w:val="btLr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ind w:left="234"/>
                          <w:spacing w:before="27" w:line="187" w:lineRule="auto"/>
                          <w:rPr>
                            <w:rFonts w:ascii="Calibri" w:hAnsi="Calibri" w:eastAsia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1"/>
                          </w:rPr>
                          <w:t>therapy</w:t>
                        </w:r>
                      </w:p>
                      <w:p>
                        <w:pPr>
                          <w:ind w:left="238"/>
                          <w:spacing w:before="41" w:line="186" w:lineRule="auto"/>
                          <w:rPr>
                            <w:rFonts w:ascii="Calibri" w:hAnsi="Calibri" w:eastAsia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2"/>
                          </w:rPr>
                          <w:t>accord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25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2"/>
                          </w:rPr>
                          <w:t>ing</w:t>
                        </w:r>
                      </w:p>
                      <w:p>
                        <w:pPr>
                          <w:ind w:left="234"/>
                          <w:spacing w:before="57" w:line="167" w:lineRule="auto"/>
                          <w:rPr>
                            <w:rFonts w:ascii="Calibri" w:hAnsi="Calibri" w:eastAsia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1"/>
                          </w:rPr>
                          <w:t>to</w:t>
                        </w:r>
                      </w:p>
                    </w:tc>
                    <w:tc>
                      <w:tcPr>
                        <w:shd w:val="clear" w:fill="8CCCCA"/>
                        <w:tcW w:w="206" w:type="dxa"/>
                        <w:vAlign w:val="top"/>
                        <w:textDirection w:val="btLr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ind w:left="243"/>
                          <w:spacing w:before="41" w:line="186" w:lineRule="auto"/>
                          <w:rPr>
                            <w:rFonts w:ascii="Calibri" w:hAnsi="Calibri" w:eastAsia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4"/>
                          </w:rPr>
                          <w:t>under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4"/>
                          </w:rPr>
                          <w:t>ly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26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4"/>
                          </w:rPr>
                          <w:t>ing</w:t>
                        </w:r>
                      </w:p>
                    </w:tc>
                    <w:tc>
                      <w:tcPr>
                        <w:shd w:val="clear" w:fill="8CCCCA"/>
                        <w:tcW w:w="291" w:type="dxa"/>
                        <w:vAlign w:val="top"/>
                        <w:textDirection w:val="btLr"/>
                        <w:tcBorders>
                          <w:left w:val="nil"/>
                        </w:tcBorders>
                      </w:tcPr>
                      <w:p>
                        <w:pPr>
                          <w:ind w:left="243"/>
                          <w:spacing w:before="28" w:line="186" w:lineRule="auto"/>
                          <w:rPr>
                            <w:rFonts w:ascii="Calibri" w:hAnsi="Calibri" w:eastAsia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3"/>
                          </w:rPr>
                          <w:t>h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2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3"/>
                          </w:rPr>
                          <w:t>istology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2725356</wp:posOffset>
            </wp:positionH>
            <wp:positionV relativeFrom="paragraph">
              <wp:posOffset>696035</wp:posOffset>
            </wp:positionV>
            <wp:extent cx="345224" cy="61276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5224" cy="61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2070439</wp:posOffset>
            </wp:positionH>
            <wp:positionV relativeFrom="paragraph">
              <wp:posOffset>681632</wp:posOffset>
            </wp:positionV>
            <wp:extent cx="328578" cy="4925822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578" cy="4925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4" style="position:absolute;margin-left:240.848pt;margin-top:94.8988pt;mso-position-vertical-relative:text;mso-position-horizontal-relative:text;width:136.75pt;height:85.45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689" w:type="dxa"/>
                    <w:tblInd w:w="22" w:type="dxa"/>
                    <w:shd w:val="clear" w:fill="8CCCCA"/>
                    <w:tblLayout w:type="fixed"/>
                    <w:tblBorders>
                      <w:top w:val="single" w:color="231F20" w:sz="2" w:space="0"/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insideH w:val="single" w:color="231F20" w:sz="2" w:space="0"/>
                      <w:insideV w:val="single" w:color="231F20" w:sz="2" w:space="0"/>
                    </w:tblBorders>
                  </w:tblPr>
                  <w:tblGrid>
                    <w:gridCol w:w="257"/>
                    <w:gridCol w:w="189"/>
                    <w:gridCol w:w="193"/>
                    <w:gridCol w:w="206"/>
                    <w:gridCol w:w="178"/>
                    <w:gridCol w:w="223"/>
                    <w:gridCol w:w="163"/>
                    <w:gridCol w:w="192"/>
                    <w:gridCol w:w="1088"/>
                  </w:tblGrid>
                  <w:tr>
                    <w:trPr>
                      <w:trHeight w:val="1658" w:hRule="atLeast"/>
                    </w:trPr>
                    <w:tc>
                      <w:tcPr>
                        <w:shd w:val="clear" w:fill="8CCCCA"/>
                        <w:tcW w:w="257" w:type="dxa"/>
                        <w:vAlign w:val="top"/>
                        <w:textDirection w:val="btLr"/>
                        <w:tcBorders>
                          <w:right w:val="nil"/>
                        </w:tcBorders>
                      </w:tcPr>
                      <w:p>
                        <w:pPr>
                          <w:ind w:left="651"/>
                          <w:spacing w:before="108" w:line="179" w:lineRule="auto"/>
                          <w:rPr>
                            <w:rFonts w:ascii="Calibri" w:hAnsi="Calibri" w:eastAsia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b/>
                            <w:bCs/>
                            <w:color w:val="231F20"/>
                            <w:spacing w:val="-1"/>
                          </w:rPr>
                          <w:t>T3-T4</w:t>
                        </w:r>
                      </w:p>
                    </w:tc>
                    <w:tc>
                      <w:tcPr>
                        <w:shd w:val="clear" w:fill="8CCCCA"/>
                        <w:tcW w:w="189" w:type="dxa"/>
                        <w:vAlign w:val="top"/>
                        <w:textDirection w:val="btLr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ind w:left="634"/>
                          <w:spacing w:before="43" w:line="179" w:lineRule="auto"/>
                          <w:rPr>
                            <w:rFonts w:ascii="Calibri" w:hAnsi="Calibri" w:eastAsia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b/>
                            <w:bCs/>
                            <w:color w:val="231F20"/>
                            <w:spacing w:val="-2"/>
                          </w:rPr>
                          <w:t>N1-N2</w:t>
                        </w:r>
                      </w:p>
                    </w:tc>
                    <w:tc>
                      <w:tcPr>
                        <w:shd w:val="clear" w:fill="8CCCCA"/>
                        <w:tcW w:w="193" w:type="dxa"/>
                        <w:vAlign w:val="top"/>
                        <w:textDirection w:val="btLr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ind w:left="127"/>
                          <w:spacing w:before="42" w:line="109" w:lineRule="exact"/>
                          <w:tabs>
                            <w:tab w:val="left" w:pos="243"/>
                          </w:tabs>
                          <w:rPr>
                            <w:rFonts w:ascii="Calibri" w:hAnsi="Calibri" w:eastAsia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position w:val="-2"/>
                          </w:rPr>
                          <w:tab/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em w:val="dot"/>
                            <w:color w:val="231F20"/>
                            <w:spacing w:val="-2"/>
                            <w:position w:val="-2"/>
                          </w:rPr>
                          <w:t>Inductive</w:t>
                        </w:r>
                      </w:p>
                    </w:tc>
                    <w:tc>
                      <w:tcPr>
                        <w:shd w:val="clear" w:fill="8CCCCA"/>
                        <w:tcW w:w="206" w:type="dxa"/>
                        <w:vAlign w:val="top"/>
                        <w:textDirection w:val="btLr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ind w:left="238"/>
                          <w:spacing w:before="41" w:line="187" w:lineRule="auto"/>
                          <w:rPr>
                            <w:rFonts w:ascii="Calibri" w:hAnsi="Calibri" w:eastAsia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1"/>
                          </w:rPr>
                          <w:t>chemotherapy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1"/>
                          </w:rPr>
                          <w:t>and</w:t>
                        </w:r>
                      </w:p>
                    </w:tc>
                    <w:tc>
                      <w:tcPr>
                        <w:shd w:val="clear" w:fill="8CCCCA"/>
                        <w:tcW w:w="178" w:type="dxa"/>
                        <w:vAlign w:val="top"/>
                        <w:textDirection w:val="btLr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ind w:left="238"/>
                          <w:spacing w:before="28" w:line="185" w:lineRule="auto"/>
                          <w:rPr>
                            <w:rFonts w:ascii="Calibri" w:hAnsi="Calibri" w:eastAsia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3"/>
                          </w:rPr>
                          <w:t>conso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23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3"/>
                          </w:rPr>
                          <w:t>l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26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3"/>
                          </w:rPr>
                          <w:t>i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28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3"/>
                          </w:rPr>
                          <w:t>dative</w:t>
                        </w:r>
                      </w:p>
                    </w:tc>
                    <w:tc>
                      <w:tcPr>
                        <w:shd w:val="clear" w:fill="8CCCCA"/>
                        <w:tcW w:w="223" w:type="dxa"/>
                        <w:vAlign w:val="top"/>
                        <w:textDirection w:val="btLr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ind w:left="237"/>
                          <w:spacing w:before="40" w:line="189" w:lineRule="auto"/>
                          <w:rPr>
                            <w:rFonts w:ascii="Calibri" w:hAnsi="Calibri" w:eastAsia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</w:rPr>
                          <w:t>surgery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1"/>
                          </w:rPr>
                          <w:t>***</w:t>
                        </w:r>
                      </w:p>
                    </w:tc>
                    <w:tc>
                      <w:tcPr>
                        <w:shd w:val="clear" w:fill="8CCCCA"/>
                        <w:tcW w:w="163" w:type="dxa"/>
                        <w:vAlign w:val="top"/>
                        <w:textDirection w:val="btLr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ind w:left="238"/>
                          <w:spacing w:before="44" w:line="119" w:lineRule="exact"/>
                          <w:rPr>
                            <w:rFonts w:ascii="Calibri" w:hAnsi="Calibri" w:eastAsia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4"/>
                            <w:position w:val="-2"/>
                          </w:rPr>
                          <w:t>or</w:t>
                        </w:r>
                      </w:p>
                    </w:tc>
                    <w:tc>
                      <w:tcPr>
                        <w:shd w:val="clear" w:fill="8CCCCA"/>
                        <w:tcW w:w="192" w:type="dxa"/>
                        <w:vAlign w:val="top"/>
                        <w:textDirection w:val="btLr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ind w:left="127"/>
                          <w:spacing w:before="41" w:line="110" w:lineRule="exact"/>
                          <w:tabs>
                            <w:tab w:val="left" w:pos="237"/>
                          </w:tabs>
                          <w:rPr>
                            <w:rFonts w:ascii="Calibri" w:hAnsi="Calibri" w:eastAsia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position w:val="-2"/>
                          </w:rPr>
                          <w:tab/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em w:val="dot"/>
                            <w:color w:val="231F20"/>
                            <w:spacing w:val="-4"/>
                            <w:position w:val="-2"/>
                          </w:rPr>
                          <w:t>Che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21"/>
                            <w:position w:val="-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em w:val="dot"/>
                            <w:color w:val="231F20"/>
                            <w:spacing w:val="-4"/>
                            <w:position w:val="-2"/>
                          </w:rPr>
                          <w:t>mo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24"/>
                            <w:position w:val="-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em w:val="dot"/>
                            <w:color w:val="231F20"/>
                            <w:spacing w:val="-4"/>
                            <w:position w:val="-2"/>
                          </w:rPr>
                          <w:t>rad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25"/>
                            <w:position w:val="-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em w:val="dot"/>
                            <w:color w:val="231F20"/>
                            <w:spacing w:val="-4"/>
                            <w:position w:val="-2"/>
                          </w:rPr>
                          <w:t>io-</w:t>
                        </w:r>
                      </w:p>
                    </w:tc>
                    <w:tc>
                      <w:tcPr>
                        <w:shd w:val="clear" w:fill="8CCCCA"/>
                        <w:tcW w:w="1088" w:type="dxa"/>
                        <w:vAlign w:val="top"/>
                        <w:textDirection w:val="btLr"/>
                        <w:tcBorders>
                          <w:left w:val="nil"/>
                        </w:tcBorders>
                      </w:tcPr>
                      <w:p>
                        <w:pPr>
                          <w:ind w:left="266"/>
                          <w:spacing w:before="40" w:line="189" w:lineRule="auto"/>
                          <w:rPr>
                            <w:rFonts w:ascii="Calibri" w:hAnsi="Calibri" w:eastAsia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</w:rPr>
                          <w:t>therapy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6"/>
                          </w:rPr>
                          <w:t>**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18"/>
          <w:szCs w:val="18"/>
          <w:b/>
          <w:bCs/>
          <w:color w:val="231F20"/>
          <w:spacing w:val="-8"/>
          <w:position w:val="3"/>
        </w:rPr>
        <w:t>Figure 7.1: Management of </w:t>
      </w:r>
      <w:r>
        <w:rPr>
          <w:sz w:val="18"/>
          <w:szCs w:val="18"/>
          <w:b/>
          <w:bCs/>
          <w:color w:val="231F20"/>
          <w:spacing w:val="-9"/>
          <w:position w:val="3"/>
        </w:rPr>
        <w:t>primary urethral carcinoma</w:t>
      </w:r>
    </w:p>
    <w:p>
      <w:pPr>
        <w:spacing w:before="39"/>
        <w:rPr/>
      </w:pPr>
      <w:r/>
    </w:p>
    <w:tbl>
      <w:tblPr>
        <w:tblStyle w:val="TableNormal"/>
        <w:tblW w:w="500" w:type="dxa"/>
        <w:tblInd w:w="379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54"/>
        <w:gridCol w:w="246"/>
      </w:tblGrid>
      <w:tr>
        <w:trPr>
          <w:trHeight w:val="1133" w:hRule="atLeast"/>
        </w:trPr>
        <w:tc>
          <w:tcPr>
            <w:tcW w:w="254" w:type="dxa"/>
            <w:vAlign w:val="top"/>
            <w:textDirection w:val="btLr"/>
            <w:tcBorders>
              <w:right w:val="nil"/>
            </w:tcBorders>
          </w:tcPr>
          <w:p>
            <w:pPr>
              <w:ind w:left="295"/>
              <w:spacing w:before="107" w:line="179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231F20"/>
                <w:spacing w:val="-2"/>
              </w:rPr>
              <w:t>DISTANT</w:t>
            </w:r>
          </w:p>
        </w:tc>
        <w:tc>
          <w:tcPr>
            <w:tcW w:w="246" w:type="dxa"/>
            <w:vAlign w:val="top"/>
            <w:textDirection w:val="btLr"/>
            <w:tcBorders>
              <w:left w:val="nil"/>
            </w:tcBorders>
          </w:tcPr>
          <w:p>
            <w:pPr>
              <w:ind w:left="165"/>
              <w:spacing w:before="44" w:line="179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231F20"/>
                <w:spacing w:val="-2"/>
              </w:rPr>
              <w:t>METASTASIS</w:t>
            </w:r>
          </w:p>
        </w:tc>
      </w:tr>
    </w:tbl>
    <w:p>
      <w:pPr>
        <w:spacing w:before="233" w:line="51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0224" behindDoc="0" locked="0" layoutInCell="1" allowOverlap="1">
                <wp:simplePos x="0" y="0"/>
                <wp:positionH relativeFrom="column">
                  <wp:posOffset>4308171</wp:posOffset>
                </wp:positionH>
                <wp:positionV relativeFrom="paragraph">
                  <wp:posOffset>5100154</wp:posOffset>
                </wp:positionV>
                <wp:extent cx="1927225" cy="131445"/>
                <wp:effectExtent l="0" t="0" r="0" b="0"/>
                <wp:wrapNone/>
                <wp:docPr id="38" name="TextBox 38"/>
                <wp:cNvGraphicFramePr/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 rot="16200000">
                          <a:off x="4308171" y="5100154"/>
                          <a:ext cx="1927225" cy="1314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186" w:lineRule="auto"/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-1"/>
                              </w:rPr>
                              <w:t>Diagnosis              Treatment             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-2"/>
                              </w:rPr>
                              <w:t xml:space="preserve">   Fo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-2"/>
                              </w:rPr>
                              <w:t>l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-2"/>
                              </w:rPr>
                              <w:t>low-up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" style="position:absolute;margin-left:339.226pt;margin-top:401.587pt;mso-position-vertical-relative:text;mso-position-horizontal-relative:text;width:151.75pt;height:10.35pt;z-index:2517002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186" w:lineRule="auto"/>
                        <w:rPr>
                          <w:rFonts w:ascii="Calibri" w:hAnsi="Calibri" w:eastAsia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-1"/>
                        </w:rPr>
                        <w:t>Diagnosis              Treatment             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-2"/>
                        </w:rPr>
                        <w:t xml:space="preserve">   Fo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-25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-2"/>
                        </w:rPr>
                        <w:t>l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-24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-2"/>
                        </w:rPr>
                        <w:t>low-up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38" style="position:absolute;margin-left:240.848pt;margin-top:96.8439pt;mso-position-vertical-relative:text;mso-position-horizontal-relative:text;width:136.75pt;height:85.45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689" w:type="dxa"/>
                    <w:tblInd w:w="22" w:type="dxa"/>
                    <w:shd w:val="clear" w:fill="8CCCCA"/>
                    <w:tblLayout w:type="fixed"/>
                    <w:tblBorders>
                      <w:top w:val="single" w:color="231F20" w:sz="2" w:space="0"/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insideH w:val="single" w:color="231F20" w:sz="2" w:space="0"/>
                      <w:insideV w:val="single" w:color="231F20" w:sz="2" w:space="0"/>
                    </w:tblBorders>
                  </w:tblPr>
                  <w:tblGrid>
                    <w:gridCol w:w="257"/>
                    <w:gridCol w:w="190"/>
                    <w:gridCol w:w="206"/>
                    <w:gridCol w:w="209"/>
                    <w:gridCol w:w="193"/>
                    <w:gridCol w:w="163"/>
                    <w:gridCol w:w="192"/>
                    <w:gridCol w:w="223"/>
                    <w:gridCol w:w="163"/>
                    <w:gridCol w:w="206"/>
                    <w:gridCol w:w="192"/>
                    <w:gridCol w:w="495"/>
                  </w:tblGrid>
                  <w:tr>
                    <w:trPr>
                      <w:trHeight w:val="1658" w:hRule="atLeast"/>
                    </w:trPr>
                    <w:tc>
                      <w:tcPr>
                        <w:shd w:val="clear" w:fill="8CCCCA"/>
                        <w:tcW w:w="257" w:type="dxa"/>
                        <w:vAlign w:val="top"/>
                        <w:textDirection w:val="btLr"/>
                        <w:tcBorders>
                          <w:right w:val="nil"/>
                        </w:tcBorders>
                      </w:tcPr>
                      <w:p>
                        <w:pPr>
                          <w:ind w:left="650"/>
                          <w:spacing w:before="108" w:line="179" w:lineRule="auto"/>
                          <w:rPr>
                            <w:rFonts w:ascii="Calibri" w:hAnsi="Calibri" w:eastAsia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b/>
                            <w:bCs/>
                            <w:color w:val="231F20"/>
                            <w:spacing w:val="-1"/>
                          </w:rPr>
                          <w:t>T3-T4</w:t>
                        </w:r>
                      </w:p>
                    </w:tc>
                    <w:tc>
                      <w:tcPr>
                        <w:shd w:val="clear" w:fill="8CCCCA"/>
                        <w:tcW w:w="190" w:type="dxa"/>
                        <w:vAlign w:val="top"/>
                        <w:textDirection w:val="btLr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ind w:left="751"/>
                          <w:spacing w:before="44" w:line="179" w:lineRule="auto"/>
                          <w:rPr>
                            <w:rFonts w:ascii="Calibri" w:hAnsi="Calibri" w:eastAsia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b/>
                            <w:bCs/>
                            <w:color w:val="231F20"/>
                            <w:spacing w:val="-6"/>
                          </w:rPr>
                          <w:t>N0</w:t>
                        </w:r>
                      </w:p>
                    </w:tc>
                    <w:tc>
                      <w:tcPr>
                        <w:shd w:val="clear" w:fill="8CCCCA"/>
                        <w:tcW w:w="206" w:type="dxa"/>
                        <w:vAlign w:val="top"/>
                        <w:textDirection w:val="btLr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ind w:left="127"/>
                          <w:spacing w:before="41" w:line="137" w:lineRule="exact"/>
                          <w:tabs>
                            <w:tab w:val="left" w:pos="243"/>
                          </w:tabs>
                          <w:rPr>
                            <w:rFonts w:ascii="Calibri" w:hAnsi="Calibri" w:eastAsia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</w:rPr>
                          <w:tab/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em w:val="dot"/>
                            <w:color w:val="231F20"/>
                            <w:spacing w:val="-2"/>
                          </w:rPr>
                          <w:t>Neoadj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25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em w:val="dot"/>
                            <w:color w:val="231F20"/>
                            <w:spacing w:val="-2"/>
                          </w:rPr>
                          <w:t>uvant</w:t>
                        </w:r>
                      </w:p>
                    </w:tc>
                    <w:tc>
                      <w:tcPr>
                        <w:shd w:val="clear" w:fill="8CCCCA"/>
                        <w:tcW w:w="209" w:type="dxa"/>
                        <w:vAlign w:val="top"/>
                        <w:textDirection w:val="btLr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ind w:left="237"/>
                          <w:spacing w:before="27" w:line="187" w:lineRule="auto"/>
                          <w:rPr>
                            <w:rFonts w:ascii="Calibri" w:hAnsi="Calibri" w:eastAsia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1"/>
                          </w:rPr>
                          <w:t>chemotherapy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1"/>
                          </w:rPr>
                          <w:t>and</w:t>
                        </w:r>
                      </w:p>
                    </w:tc>
                    <w:tc>
                      <w:tcPr>
                        <w:shd w:val="clear" w:fill="8CCCCA"/>
                        <w:tcW w:w="193" w:type="dxa"/>
                        <w:vAlign w:val="top"/>
                        <w:textDirection w:val="btLr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ind w:left="237"/>
                          <w:spacing w:before="44" w:line="119" w:lineRule="exact"/>
                          <w:rPr>
                            <w:rFonts w:ascii="Calibri" w:hAnsi="Calibri" w:eastAsia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1"/>
                            <w:position w:val="2"/>
                          </w:rPr>
                          <w:t>surgery</w:t>
                        </w:r>
                      </w:p>
                    </w:tc>
                    <w:tc>
                      <w:tcPr>
                        <w:shd w:val="clear" w:fill="8CCCCA"/>
                        <w:tcW w:w="163" w:type="dxa"/>
                        <w:vAlign w:val="top"/>
                        <w:textDirection w:val="btLr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ind w:left="237"/>
                          <w:spacing w:before="44" w:line="118" w:lineRule="exact"/>
                          <w:rPr>
                            <w:rFonts w:ascii="Calibri" w:hAnsi="Calibri" w:eastAsia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4"/>
                            <w:position w:val="-2"/>
                          </w:rPr>
                          <w:t>or</w:t>
                        </w:r>
                      </w:p>
                    </w:tc>
                    <w:tc>
                      <w:tcPr>
                        <w:shd w:val="clear" w:fill="8CCCCA"/>
                        <w:tcW w:w="192" w:type="dxa"/>
                        <w:vAlign w:val="top"/>
                        <w:textDirection w:val="btLr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ind w:left="127"/>
                          <w:spacing w:before="41" w:line="110" w:lineRule="exact"/>
                          <w:tabs>
                            <w:tab w:val="left" w:pos="237"/>
                          </w:tabs>
                          <w:rPr>
                            <w:rFonts w:ascii="Calibri" w:hAnsi="Calibri" w:eastAsia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</w:rPr>
                          <w:tab/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em w:val="dot"/>
                            <w:color w:val="231F20"/>
                            <w:spacing w:val="-4"/>
                          </w:rPr>
                          <w:t>Che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21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em w:val="dot"/>
                            <w:color w:val="231F20"/>
                            <w:spacing w:val="-4"/>
                          </w:rPr>
                          <w:t>mo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24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em w:val="dot"/>
                            <w:color w:val="231F20"/>
                            <w:spacing w:val="-4"/>
                          </w:rPr>
                          <w:t>rad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25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em w:val="dot"/>
                            <w:color w:val="231F20"/>
                            <w:spacing w:val="-4"/>
                          </w:rPr>
                          <w:t>io-</w:t>
                        </w:r>
                      </w:p>
                    </w:tc>
                    <w:tc>
                      <w:tcPr>
                        <w:shd w:val="clear" w:fill="8CCCCA"/>
                        <w:tcW w:w="223" w:type="dxa"/>
                        <w:vAlign w:val="top"/>
                        <w:textDirection w:val="btLr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ind w:left="229"/>
                          <w:spacing w:before="40" w:line="189" w:lineRule="auto"/>
                          <w:rPr>
                            <w:rFonts w:ascii="Calibri" w:hAnsi="Calibri" w:eastAsia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</w:rPr>
                          <w:t>therapy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6"/>
                          </w:rPr>
                          <w:t>**</w:t>
                        </w:r>
                      </w:p>
                    </w:tc>
                    <w:tc>
                      <w:tcPr>
                        <w:shd w:val="clear" w:fill="8CCCCA"/>
                        <w:tcW w:w="163" w:type="dxa"/>
                        <w:vAlign w:val="top"/>
                        <w:textDirection w:val="btLr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ind w:left="237"/>
                          <w:spacing w:before="44" w:line="119" w:lineRule="exact"/>
                          <w:rPr>
                            <w:rFonts w:ascii="Calibri" w:hAnsi="Calibri" w:eastAsia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4"/>
                            <w:position w:val="-2"/>
                          </w:rPr>
                          <w:t>or</w:t>
                        </w:r>
                      </w:p>
                    </w:tc>
                    <w:tc>
                      <w:tcPr>
                        <w:shd w:val="clear" w:fill="8CCCCA"/>
                        <w:tcW w:w="206" w:type="dxa"/>
                        <w:vAlign w:val="top"/>
                        <w:textDirection w:val="btLr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ind w:left="127"/>
                          <w:spacing w:before="41" w:line="137" w:lineRule="exact"/>
                          <w:tabs>
                            <w:tab w:val="left" w:pos="236"/>
                          </w:tabs>
                          <w:rPr>
                            <w:rFonts w:ascii="Calibri" w:hAnsi="Calibri" w:eastAsia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</w:rPr>
                          <w:tab/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em w:val="dot"/>
                            <w:color w:val="231F20"/>
                            <w:spacing w:val="-2"/>
                          </w:rPr>
                          <w:t>Surgery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18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em w:val="dot"/>
                            <w:color w:val="231F20"/>
                            <w:spacing w:val="-2"/>
                          </w:rPr>
                          <w:t>and</w:t>
                        </w:r>
                      </w:p>
                    </w:tc>
                    <w:tc>
                      <w:tcPr>
                        <w:shd w:val="clear" w:fill="8CCCCA"/>
                        <w:tcW w:w="192" w:type="dxa"/>
                        <w:vAlign w:val="top"/>
                        <w:textDirection w:val="btLr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ind w:left="237"/>
                          <w:spacing w:before="28" w:line="186" w:lineRule="auto"/>
                          <w:rPr>
                            <w:rFonts w:ascii="Calibri" w:hAnsi="Calibri" w:eastAsia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3"/>
                          </w:rPr>
                          <w:t>adj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18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3"/>
                          </w:rPr>
                          <w:t>uvant</w:t>
                        </w:r>
                      </w:p>
                    </w:tc>
                    <w:tc>
                      <w:tcPr>
                        <w:shd w:val="clear" w:fill="8CCCCA"/>
                        <w:tcW w:w="495" w:type="dxa"/>
                        <w:vAlign w:val="top"/>
                        <w:textDirection w:val="btLr"/>
                        <w:tcBorders>
                          <w:left w:val="nil"/>
                        </w:tcBorders>
                      </w:tcPr>
                      <w:p>
                        <w:pPr>
                          <w:ind w:left="242"/>
                          <w:spacing w:before="27" w:line="187" w:lineRule="auto"/>
                          <w:rPr>
                            <w:rFonts w:ascii="Calibri" w:hAnsi="Calibri" w:eastAsia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1"/>
                          </w:rPr>
                          <w:t>radiotherapy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40" style="position:absolute;margin-left:115.467pt;margin-top:119.435pt;mso-position-vertical-relative:text;mso-position-horizontal-relative:text;width:47.8pt;height:84.3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910" w:type="dxa"/>
                    <w:tblInd w:w="22" w:type="dxa"/>
                    <w:shd w:val="clear" w:fill="A6CBEB"/>
                    <w:tblLayout w:type="fixed"/>
                    <w:tblBorders>
                      <w:top w:val="single" w:color="231F20" w:sz="2" w:space="0"/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insideH w:val="single" w:color="231F20" w:sz="2" w:space="0"/>
                      <w:insideV w:val="single" w:color="231F20" w:sz="2" w:space="0"/>
                    </w:tblBorders>
                  </w:tblPr>
                  <w:tblGrid>
                    <w:gridCol w:w="252"/>
                    <w:gridCol w:w="164"/>
                    <w:gridCol w:w="494"/>
                  </w:tblGrid>
                  <w:tr>
                    <w:trPr>
                      <w:trHeight w:val="1635" w:hRule="atLeast"/>
                    </w:trPr>
                    <w:tc>
                      <w:tcPr>
                        <w:shd w:val="clear" w:fill="A6CBEB"/>
                        <w:tcW w:w="252" w:type="dxa"/>
                        <w:vAlign w:val="top"/>
                        <w:textDirection w:val="btLr"/>
                        <w:tcBorders>
                          <w:right w:val="nil"/>
                        </w:tcBorders>
                      </w:tcPr>
                      <w:p>
                        <w:pPr>
                          <w:ind w:left="376"/>
                          <w:spacing w:before="107" w:line="179" w:lineRule="auto"/>
                          <w:rPr>
                            <w:rFonts w:ascii="Calibri" w:hAnsi="Calibri" w:eastAsia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b/>
                            <w:bCs/>
                            <w:color w:val="231F20"/>
                            <w:spacing w:val="-1"/>
                          </w:rPr>
                          <w:t>PUC STAGING</w:t>
                        </w:r>
                      </w:p>
                    </w:tc>
                    <w:tc>
                      <w:tcPr>
                        <w:shd w:val="clear" w:fill="A6CBEB"/>
                        <w:tcW w:w="164" w:type="dxa"/>
                        <w:vAlign w:val="top"/>
                        <w:textDirection w:val="btLr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ind w:left="127"/>
                          <w:spacing w:before="41" w:line="110" w:lineRule="exact"/>
                          <w:tabs>
                            <w:tab w:val="left" w:pos="243"/>
                          </w:tabs>
                          <w:rPr>
                            <w:rFonts w:ascii="Calibri" w:hAnsi="Calibri" w:eastAsia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position w:val="-2"/>
                          </w:rPr>
                          <w:tab/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em w:val="dot"/>
                            <w:color w:val="231F20"/>
                            <w:spacing w:val="-5"/>
                            <w:position w:val="-2"/>
                          </w:rPr>
                          <w:t>Pe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18"/>
                            <w:position w:val="-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em w:val="dot"/>
                            <w:color w:val="231F20"/>
                            <w:spacing w:val="-5"/>
                            <w:position w:val="-2"/>
                          </w:rPr>
                          <w:t>lvic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16"/>
                            <w:position w:val="-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em w:val="dot"/>
                            <w:color w:val="231F20"/>
                            <w:spacing w:val="-5"/>
                            <w:position w:val="-2"/>
                          </w:rPr>
                          <w:t>MRI</w:t>
                        </w:r>
                      </w:p>
                    </w:tc>
                    <w:tc>
                      <w:tcPr>
                        <w:shd w:val="clear" w:fill="A6CBEB"/>
                        <w:tcW w:w="494" w:type="dxa"/>
                        <w:vAlign w:val="top"/>
                        <w:textDirection w:val="btLr"/>
                        <w:tcBorders>
                          <w:left w:val="nil"/>
                        </w:tcBorders>
                      </w:tcPr>
                      <w:p>
                        <w:pPr>
                          <w:ind w:left="127"/>
                          <w:spacing w:before="13" w:line="214" w:lineRule="exact"/>
                          <w:tabs>
                            <w:tab w:val="left" w:pos="237"/>
                          </w:tabs>
                          <w:rPr>
                            <w:rFonts w:ascii="Calibri" w:hAnsi="Calibri" w:eastAsia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position w:val="3"/>
                          </w:rPr>
                          <w:tab/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em w:val="dot"/>
                            <w:color w:val="231F20"/>
                            <w:spacing w:val="-1"/>
                            <w:position w:val="3"/>
                          </w:rPr>
                          <w:t>Chest/abdomen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15"/>
                            <w:w w:val="102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em w:val="dot"/>
                            <w:color w:val="231F20"/>
                            <w:spacing w:val="-1"/>
                            <w:position w:val="3"/>
                          </w:rPr>
                          <w:t>CT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2725350</wp:posOffset>
            </wp:positionH>
            <wp:positionV relativeFrom="paragraph">
              <wp:posOffset>626969</wp:posOffset>
            </wp:positionV>
            <wp:extent cx="347376" cy="1175918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7376" cy="1175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4779581</wp:posOffset>
            </wp:positionH>
            <wp:positionV relativeFrom="paragraph">
              <wp:posOffset>626969</wp:posOffset>
            </wp:positionV>
            <wp:extent cx="340563" cy="5381840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0563" cy="538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3296" behindDoc="0" locked="0" layoutInCell="1" allowOverlap="1">
            <wp:simplePos x="0" y="0"/>
            <wp:positionH relativeFrom="column">
              <wp:posOffset>5205302</wp:posOffset>
            </wp:positionH>
            <wp:positionV relativeFrom="paragraph">
              <wp:posOffset>1185972</wp:posOffset>
            </wp:positionV>
            <wp:extent cx="61290" cy="1187259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90" cy="118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4320" behindDoc="0" locked="0" layoutInCell="1" allowOverlap="1">
                <wp:simplePos x="0" y="0"/>
                <wp:positionH relativeFrom="column">
                  <wp:posOffset>4784224</wp:posOffset>
                </wp:positionH>
                <wp:positionV relativeFrom="paragraph">
                  <wp:posOffset>2810838</wp:posOffset>
                </wp:positionV>
                <wp:extent cx="874394" cy="144145"/>
                <wp:effectExtent l="0" t="0" r="0" b="0"/>
                <wp:wrapNone/>
                <wp:docPr id="46" name="TextBox 46"/>
                <wp:cNvGraphicFramePr/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 rot="16200000">
                          <a:off x="4784224" y="2810838"/>
                          <a:ext cx="874394" cy="1441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1" w:line="179" w:lineRule="auto"/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b/>
                                <w:bCs/>
                                <w:color w:val="FFFFFF"/>
                                <w:spacing w:val="-2"/>
                              </w:rPr>
                              <w:t>LOCAL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b/>
                                <w:bCs/>
                                <w:color w:val="FFFFFF"/>
                                <w:spacing w:val="20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b/>
                                <w:bCs/>
                                <w:color w:val="FFFFFF"/>
                                <w:spacing w:val="-2"/>
                              </w:rPr>
                              <w:t>RECURRENCE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" style="position:absolute;margin-left:376.711pt;margin-top:221.326pt;mso-position-vertical-relative:text;mso-position-horizontal-relative:text;width:68.85pt;height:11.35pt;z-index:25170432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1" w:line="179" w:lineRule="auto"/>
                        <w:rPr>
                          <w:rFonts w:ascii="Calibri" w:hAnsi="Calibri" w:eastAsia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b/>
                          <w:bCs/>
                          <w:color w:val="FFFFFF"/>
                          <w:spacing w:val="-2"/>
                        </w:rPr>
                        <w:t>LOCAL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b/>
                          <w:bCs/>
                          <w:color w:val="FFFFFF"/>
                          <w:spacing w:val="20"/>
                          <w:w w:val="102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b/>
                          <w:bCs/>
                          <w:color w:val="FFFFFF"/>
                          <w:spacing w:val="-2"/>
                        </w:rPr>
                        <w:t>RECURRENCE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44" style="position:absolute;margin-left:402.06pt;margin-top:185.769pt;mso-position-vertical-relative:text;mso-position-horizontal-relative:text;width:20.45pt;height:83.15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63" w:type="dxa"/>
                    <w:tblInd w:w="22" w:type="dxa"/>
                    <w:shd w:val="clear" w:fill="1C68B1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363"/>
                  </w:tblGrid>
                  <w:tr>
                    <w:trPr>
                      <w:trHeight w:val="1612" w:hRule="atLeast"/>
                    </w:trPr>
                    <w:tc>
                      <w:tcPr>
                        <w:shd w:val="clear" w:fill="1C68B1"/>
                        <w:tcW w:w="363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46" style="position:absolute;margin-left:115.467pt;margin-top:239.846pt;mso-position-vertical-relative:text;mso-position-horizontal-relative:text;width:47.8pt;height:84.3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910" w:type="dxa"/>
                    <w:tblInd w:w="22" w:type="dxa"/>
                    <w:shd w:val="clear" w:fill="A6CBEB"/>
                    <w:tblLayout w:type="fixed"/>
                    <w:tblBorders>
                      <w:top w:val="single" w:color="231F20" w:sz="2" w:space="0"/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insideH w:val="single" w:color="231F20" w:sz="2" w:space="0"/>
                      <w:insideV w:val="single" w:color="231F20" w:sz="2" w:space="0"/>
                    </w:tblBorders>
                  </w:tblPr>
                  <w:tblGrid>
                    <w:gridCol w:w="252"/>
                    <w:gridCol w:w="177"/>
                    <w:gridCol w:w="230"/>
                    <w:gridCol w:w="251"/>
                  </w:tblGrid>
                  <w:tr>
                    <w:trPr>
                      <w:trHeight w:val="1635" w:hRule="atLeast"/>
                    </w:trPr>
                    <w:tc>
                      <w:tcPr>
                        <w:shd w:val="clear" w:fill="A6CBEB"/>
                        <w:tcW w:w="252" w:type="dxa"/>
                        <w:vAlign w:val="top"/>
                        <w:textDirection w:val="btLr"/>
                        <w:tcBorders>
                          <w:right w:val="nil"/>
                        </w:tcBorders>
                      </w:tcPr>
                      <w:p>
                        <w:pPr>
                          <w:ind w:left="303"/>
                          <w:spacing w:before="107" w:line="179" w:lineRule="auto"/>
                          <w:rPr>
                            <w:rFonts w:ascii="Calibri" w:hAnsi="Calibri" w:eastAsia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b/>
                            <w:bCs/>
                            <w:color w:val="231F20"/>
                            <w:spacing w:val="-2"/>
                          </w:rPr>
                          <w:t>PUC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b/>
                            <w:bCs/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b/>
                            <w:bCs/>
                            <w:color w:val="231F20"/>
                            <w:spacing w:val="-2"/>
                          </w:rPr>
                          <w:t>DIAGNOSIS</w:t>
                        </w:r>
                      </w:p>
                    </w:tc>
                    <w:tc>
                      <w:tcPr>
                        <w:shd w:val="clear" w:fill="A6CBEB"/>
                        <w:tcW w:w="177" w:type="dxa"/>
                        <w:vAlign w:val="top"/>
                        <w:textDirection w:val="btLr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ind w:left="126"/>
                          <w:spacing w:before="41" w:line="137" w:lineRule="exact"/>
                          <w:tabs>
                            <w:tab w:val="left" w:pos="242"/>
                          </w:tabs>
                          <w:rPr>
                            <w:rFonts w:ascii="Calibri" w:hAnsi="Calibri" w:eastAsia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position w:val="1"/>
                          </w:rPr>
                          <w:tab/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em w:val="dot"/>
                            <w:color w:val="231F20"/>
                            <w:spacing w:val="-1"/>
                            <w:position w:val="1"/>
                          </w:rPr>
                          <w:t>Urethrocystoscopy</w:t>
                        </w:r>
                      </w:p>
                    </w:tc>
                    <w:tc>
                      <w:tcPr>
                        <w:shd w:val="clear" w:fill="A6CBEB"/>
                        <w:tcW w:w="230" w:type="dxa"/>
                        <w:vAlign w:val="top"/>
                        <w:textDirection w:val="btLr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ind w:left="126"/>
                          <w:spacing w:line="213" w:lineRule="exact"/>
                          <w:tabs>
                            <w:tab w:val="left" w:pos="242"/>
                          </w:tabs>
                          <w:rPr>
                            <w:rFonts w:ascii="Calibri" w:hAnsi="Calibri" w:eastAsia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position w:val="3"/>
                          </w:rPr>
                          <w:tab/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em w:val="dot"/>
                            <w:color w:val="231F20"/>
                            <w:spacing w:val="-2"/>
                            <w:position w:val="3"/>
                          </w:rPr>
                          <w:t>Biopsy/TUR</w:t>
                        </w:r>
                      </w:p>
                    </w:tc>
                    <w:tc>
                      <w:tcPr>
                        <w:shd w:val="clear" w:fill="A6CBEB"/>
                        <w:tcW w:w="251" w:type="dxa"/>
                        <w:vAlign w:val="top"/>
                        <w:textDirection w:val="btLr"/>
                        <w:tcBorders>
                          <w:left w:val="nil"/>
                        </w:tcBorders>
                      </w:tcPr>
                      <w:p>
                        <w:pPr>
                          <w:ind w:left="126"/>
                          <w:spacing w:before="17" w:line="137" w:lineRule="exact"/>
                          <w:tabs>
                            <w:tab w:val="left" w:pos="242"/>
                          </w:tabs>
                          <w:rPr>
                            <w:rFonts w:ascii="Calibri" w:hAnsi="Calibri" w:eastAsia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</w:rPr>
                          <w:tab/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em w:val="dot"/>
                            <w:color w:val="231F20"/>
                            <w:spacing w:val="-1"/>
                          </w:rPr>
                          <w:t>Urinary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color w:val="231F20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em w:val="dot"/>
                            <w:color w:val="231F20"/>
                            <w:spacing w:val="-1"/>
                          </w:rPr>
                          <w:t>cytology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2723108</wp:posOffset>
            </wp:positionH>
            <wp:positionV relativeFrom="paragraph">
              <wp:posOffset>2856555</wp:posOffset>
            </wp:positionV>
            <wp:extent cx="349719" cy="3152254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719" cy="3152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1749831</wp:posOffset>
            </wp:positionH>
            <wp:positionV relativeFrom="paragraph">
              <wp:posOffset>2567808</wp:posOffset>
            </wp:positionV>
            <wp:extent cx="61277" cy="492201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77" cy="492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2272" behindDoc="0" locked="0" layoutInCell="1" allowOverlap="1">
                <wp:simplePos x="0" y="0"/>
                <wp:positionH relativeFrom="column">
                  <wp:posOffset>2000512</wp:posOffset>
                </wp:positionH>
                <wp:positionV relativeFrom="paragraph">
                  <wp:posOffset>4417386</wp:posOffset>
                </wp:positionV>
                <wp:extent cx="1024889" cy="133350"/>
                <wp:effectExtent l="0" t="0" r="0" b="0"/>
                <wp:wrapNone/>
                <wp:docPr id="52" name="TextBox 52"/>
                <wp:cNvGraphicFramePr/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 rot="16200000">
                          <a:off x="2000512" y="4417386"/>
                          <a:ext cx="1024889" cy="1333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5" w:line="189" w:lineRule="auto"/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b/>
                                <w:bCs/>
                                <w:color w:val="231F20"/>
                                <w:spacing w:val="-3"/>
                              </w:rPr>
                              <w:t>LOCAL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b/>
                                <w:bCs/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b/>
                                <w:bCs/>
                                <w:color w:val="231F20"/>
                                <w:spacing w:val="-3"/>
                              </w:rPr>
                              <w:t>ISED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b/>
                                <w:bCs/>
                                <w:color w:val="231F2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b/>
                                <w:bCs/>
                                <w:color w:val="231F20"/>
                                <w:spacing w:val="-3"/>
                              </w:rPr>
                              <w:t>(≤ T2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b/>
                                <w:bCs/>
                                <w:color w:val="231F20"/>
                                <w:spacing w:val="13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b/>
                                <w:bCs/>
                                <w:color w:val="231F20"/>
                                <w:spacing w:val="-3"/>
                              </w:rPr>
                              <w:t>N0M0)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" style="position:absolute;margin-left:157.521pt;margin-top:347.826pt;mso-position-vertical-relative:text;mso-position-horizontal-relative:text;width:80.7pt;height:10.5pt;z-index:2517022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5" w:line="189" w:lineRule="auto"/>
                        <w:rPr>
                          <w:rFonts w:ascii="Calibri" w:hAnsi="Calibri" w:eastAsia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b/>
                          <w:bCs/>
                          <w:color w:val="231F20"/>
                          <w:spacing w:val="-3"/>
                        </w:rPr>
                        <w:t>LOCAL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b/>
                          <w:bCs/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b/>
                          <w:bCs/>
                          <w:color w:val="231F20"/>
                          <w:spacing w:val="-3"/>
                        </w:rPr>
                        <w:t>ISED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b/>
                          <w:bCs/>
                          <w:color w:val="231F20"/>
                          <w:spacing w:val="12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b/>
                          <w:bCs/>
                          <w:color w:val="231F20"/>
                          <w:spacing w:val="-3"/>
                        </w:rPr>
                        <w:t>(≤ T2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b/>
                          <w:bCs/>
                          <w:color w:val="231F20"/>
                          <w:spacing w:val="13"/>
                          <w:w w:val="10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b/>
                          <w:bCs/>
                          <w:color w:val="231F20"/>
                          <w:spacing w:val="-3"/>
                        </w:rPr>
                        <w:t>N0M0)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50" style="position:absolute;margin-left:189.542pt;margin-top:307.729pt;mso-position-vertical-relative:text;mso-position-horizontal-relative:text;width:25.3pt;height:91.4pt;z-index:251691008;" filled="false" strokecolor="#231F20" strokeweight="0.25pt" coordsize="505,1828" coordorigin="0,0" path="m,l0,1827l505,1827l505,0l0,0e">
            <v:stroke joinstyle="miter" miterlimit="0"/>
          </v:shape>
        </w:pict>
      </w:r>
      <w:r>
        <w:pict>
          <v:shape id="_x0000_s52" style="position:absolute;margin-left:408.077pt;margin-top:365.901pt;mso-position-vertical-relative:text;mso-position-horizontal-relative:text;width:13.25pt;height:16.8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19" w:type="dxa"/>
                    <w:tblInd w:w="22" w:type="dxa"/>
                    <w:shd w:val="clear" w:fill="1C68B1"/>
                    <w:tblLayout w:type="fixed"/>
                    <w:tblBorders>
                      <w:left w:val="single" w:color="000001" w:sz="2" w:space="0"/>
                      <w:bottom w:val="single" w:color="000001" w:sz="2" w:space="0"/>
                      <w:right w:val="single" w:color="000001" w:sz="2" w:space="0"/>
                      <w:top w:val="single" w:color="000001" w:sz="2" w:space="0"/>
                    </w:tblBorders>
                  </w:tblPr>
                  <w:tblGrid>
                    <w:gridCol w:w="219"/>
                  </w:tblGrid>
                  <w:tr>
                    <w:trPr>
                      <w:trHeight w:val="285" w:hRule="atLeast"/>
                    </w:trPr>
                    <w:tc>
                      <w:tcPr>
                        <w:shd w:val="clear" w:fill="1C68B1"/>
                        <w:tcW w:w="219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54" style="position:absolute;margin-left:408.077pt;margin-top:427.851pt;mso-position-vertical-relative:text;mso-position-horizontal-relative:text;width:13.25pt;height:16.8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19" w:type="dxa"/>
                    <w:tblInd w:w="22" w:type="dxa"/>
                    <w:shd w:val="clear" w:fill="8CCCCA"/>
                    <w:tblLayout w:type="fixed"/>
                    <w:tblBorders>
                      <w:left w:val="single" w:color="000001" w:sz="2" w:space="0"/>
                      <w:bottom w:val="single" w:color="000001" w:sz="2" w:space="0"/>
                      <w:right w:val="single" w:color="000001" w:sz="2" w:space="0"/>
                      <w:top w:val="single" w:color="000001" w:sz="2" w:space="0"/>
                    </w:tblBorders>
                  </w:tblPr>
                  <w:tblGrid>
                    <w:gridCol w:w="219"/>
                  </w:tblGrid>
                  <w:tr>
                    <w:trPr>
                      <w:trHeight w:val="285" w:hRule="atLeast"/>
                    </w:trPr>
                    <w:tc>
                      <w:tcPr>
                        <w:shd w:val="clear" w:fill="8CCCCA"/>
                        <w:tcW w:w="219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56" style="position:absolute;margin-left:408.077pt;margin-top:483.924pt;mso-position-vertical-relative:text;mso-position-horizontal-relative:text;width:13.25pt;height:16.8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19" w:type="dxa"/>
                    <w:tblInd w:w="22" w:type="dxa"/>
                    <w:shd w:val="clear" w:fill="A6CBEB"/>
                    <w:tblLayout w:type="fixed"/>
                    <w:tblBorders>
                      <w:left w:val="single" w:color="000001" w:sz="2" w:space="0"/>
                      <w:bottom w:val="single" w:color="000001" w:sz="2" w:space="0"/>
                      <w:right w:val="single" w:color="000001" w:sz="2" w:space="0"/>
                      <w:top w:val="single" w:color="000001" w:sz="2" w:space="0"/>
                    </w:tblBorders>
                  </w:tblPr>
                  <w:tblGrid>
                    <w:gridCol w:w="219"/>
                  </w:tblGrid>
                  <w:tr>
                    <w:trPr>
                      <w:trHeight w:val="285" w:hRule="atLeast"/>
                    </w:trPr>
                    <w:tc>
                      <w:tcPr>
                        <w:shd w:val="clear" w:fill="A6CBEB"/>
                        <w:tcW w:w="219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position w:val="-10"/>
        </w:rPr>
        <w:drawing>
          <wp:inline distT="0" distB="0" distL="0" distR="0">
            <wp:extent cx="197999" cy="324002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59"/>
        <w:rPr/>
      </w:pPr>
      <w:r/>
    </w:p>
    <w:tbl>
      <w:tblPr>
        <w:tblStyle w:val="TableNormal"/>
        <w:tblW w:w="500" w:type="dxa"/>
        <w:tblInd w:w="379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50"/>
        <w:gridCol w:w="250"/>
      </w:tblGrid>
      <w:tr>
        <w:trPr>
          <w:trHeight w:val="1817" w:hRule="atLeast"/>
        </w:trPr>
        <w:tc>
          <w:tcPr>
            <w:tcW w:w="250" w:type="dxa"/>
            <w:vAlign w:val="top"/>
            <w:textDirection w:val="btLr"/>
            <w:tcBorders>
              <w:right w:val="nil"/>
            </w:tcBorders>
          </w:tcPr>
          <w:p>
            <w:pPr>
              <w:ind w:left="238"/>
              <w:spacing w:before="107" w:line="178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231F20"/>
                <w:spacing w:val="-1"/>
              </w:rPr>
              <w:t>LOCALLY ADVANCED</w:t>
            </w:r>
          </w:p>
        </w:tc>
        <w:tc>
          <w:tcPr>
            <w:tcW w:w="250" w:type="dxa"/>
            <w:vAlign w:val="top"/>
            <w:textDirection w:val="btLr"/>
            <w:tcBorders>
              <w:left w:val="nil"/>
            </w:tcBorders>
          </w:tcPr>
          <w:p>
            <w:pPr>
              <w:ind w:left="359"/>
              <w:spacing w:before="40" w:line="189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231F20"/>
                <w:spacing w:val="-3"/>
              </w:rPr>
              <w:t>(T3-T4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231F20"/>
                <w:spacing w:val="12"/>
              </w:rPr>
              <w:t xml:space="preserve">  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231F20"/>
                <w:spacing w:val="-3"/>
              </w:rPr>
              <w:t>N0-2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231F20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231F20"/>
                <w:spacing w:val="-3"/>
              </w:rPr>
              <w:t>M0)</w:t>
            </w:r>
          </w:p>
        </w:tc>
      </w:tr>
    </w:tbl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tbl>
      <w:tblPr>
        <w:tblStyle w:val="TableNormal"/>
        <w:tblW w:w="2693" w:type="dxa"/>
        <w:tblInd w:w="4836" w:type="dxa"/>
        <w:shd w:val="clear" w:fill="8CCCC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56"/>
        <w:gridCol w:w="382"/>
        <w:gridCol w:w="192"/>
        <w:gridCol w:w="307"/>
        <w:gridCol w:w="272"/>
        <w:gridCol w:w="206"/>
        <w:gridCol w:w="210"/>
        <w:gridCol w:w="163"/>
        <w:gridCol w:w="223"/>
        <w:gridCol w:w="163"/>
        <w:gridCol w:w="319"/>
      </w:tblGrid>
      <w:tr>
        <w:trPr>
          <w:trHeight w:val="1384" w:hRule="atLeast"/>
        </w:trPr>
        <w:tc>
          <w:tcPr>
            <w:shd w:val="clear" w:fill="8CCCCA"/>
            <w:tcW w:w="256" w:type="dxa"/>
            <w:vAlign w:val="top"/>
            <w:textDirection w:val="btLr"/>
            <w:tcBorders>
              <w:right w:val="nil"/>
            </w:tcBorders>
          </w:tcPr>
          <w:p>
            <w:pPr>
              <w:ind w:left="519"/>
              <w:spacing w:before="102" w:line="186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231F20"/>
                <w:spacing w:val="-2"/>
              </w:rPr>
              <w:t>Distal</w:t>
            </w:r>
          </w:p>
        </w:tc>
        <w:tc>
          <w:tcPr>
            <w:shd w:val="clear" w:fill="8CCCCA"/>
            <w:tcW w:w="382" w:type="dxa"/>
            <w:vAlign w:val="top"/>
            <w:textDirection w:val="btLr"/>
            <w:tcBorders>
              <w:left w:val="nil"/>
              <w:right w:val="nil"/>
            </w:tcBorders>
          </w:tcPr>
          <w:p>
            <w:pPr>
              <w:ind w:left="515"/>
              <w:spacing w:before="44" w:line="179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231F20"/>
                <w:spacing w:val="-1"/>
              </w:rPr>
              <w:t>Ta-T2</w:t>
            </w:r>
          </w:p>
          <w:p>
            <w:pPr>
              <w:ind w:left="129"/>
              <w:spacing w:before="48" w:line="177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231F20"/>
                <w:spacing w:val="-3"/>
              </w:rPr>
              <w:t>MALE</w:t>
            </w:r>
          </w:p>
        </w:tc>
        <w:tc>
          <w:tcPr>
            <w:shd w:val="clear" w:fill="8CCCCA"/>
            <w:tcW w:w="192" w:type="dxa"/>
            <w:vAlign w:val="top"/>
            <w:textDirection w:val="btLr"/>
            <w:tcBorders>
              <w:left w:val="nil"/>
              <w:right w:val="nil"/>
            </w:tcBorders>
          </w:tcPr>
          <w:p>
            <w:pPr>
              <w:ind w:left="127"/>
              <w:spacing w:before="41" w:line="111" w:lineRule="exact"/>
              <w:tabs>
                <w:tab w:val="left" w:pos="243"/>
              </w:tabs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position w:val="-2"/>
              </w:rPr>
              <w:tab/>
            </w:r>
            <w:r>
              <w:rPr>
                <w:rFonts w:ascii="Calibri" w:hAnsi="Calibri" w:eastAsia="Calibri" w:cs="Calibri"/>
                <w:sz w:val="16"/>
                <w:szCs w:val="16"/>
                <w:em w:val="dot"/>
                <w:color w:val="231F20"/>
                <w:spacing w:val="-5"/>
                <w:position w:val="-2"/>
              </w:rPr>
              <w:t>D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22"/>
                <w:position w:val="-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em w:val="dot"/>
                <w:color w:val="231F20"/>
                <w:spacing w:val="-5"/>
                <w:position w:val="-2"/>
              </w:rPr>
              <w:t>ista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23"/>
                <w:position w:val="-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em w:val="dot"/>
                <w:color w:val="231F20"/>
                <w:spacing w:val="-5"/>
                <w:position w:val="-2"/>
              </w:rPr>
              <w:t>l</w:t>
            </w:r>
          </w:p>
        </w:tc>
        <w:tc>
          <w:tcPr>
            <w:shd w:val="clear" w:fill="8CCCCA"/>
            <w:tcW w:w="307" w:type="dxa"/>
            <w:vAlign w:val="top"/>
            <w:textDirection w:val="btLr"/>
            <w:tcBorders>
              <w:left w:val="nil"/>
              <w:right w:val="nil"/>
            </w:tcBorders>
          </w:tcPr>
          <w:p>
            <w:pPr>
              <w:ind w:left="242"/>
              <w:spacing w:before="40" w:line="189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1"/>
              </w:rPr>
              <w:t>ureth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2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1"/>
              </w:rPr>
              <w:t>rectomy*</w:t>
            </w:r>
          </w:p>
        </w:tc>
        <w:tc>
          <w:tcPr>
            <w:shd w:val="clear" w:fill="8CCCCA"/>
            <w:tcW w:w="272" w:type="dxa"/>
            <w:vAlign w:val="top"/>
            <w:textDirection w:val="btLr"/>
            <w:tcBorders>
              <w:left w:val="nil"/>
              <w:right w:val="nil"/>
            </w:tcBorders>
          </w:tcPr>
          <w:p>
            <w:pPr>
              <w:ind w:left="129"/>
              <w:spacing w:before="128" w:line="177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231F20"/>
                <w:spacing w:val="-2"/>
              </w:rPr>
              <w:t>FEMALE</w:t>
            </w:r>
          </w:p>
        </w:tc>
        <w:tc>
          <w:tcPr>
            <w:shd w:val="clear" w:fill="8CCCCA"/>
            <w:tcW w:w="206" w:type="dxa"/>
            <w:vAlign w:val="top"/>
            <w:textDirection w:val="btLr"/>
            <w:tcBorders>
              <w:left w:val="nil"/>
              <w:right w:val="nil"/>
            </w:tcBorders>
          </w:tcPr>
          <w:p>
            <w:pPr>
              <w:ind w:left="127"/>
              <w:spacing w:before="42" w:line="137" w:lineRule="exact"/>
              <w:tabs>
                <w:tab w:val="left" w:pos="242"/>
              </w:tabs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</w:rPr>
              <w:tab/>
            </w:r>
            <w:r>
              <w:rPr>
                <w:rFonts w:ascii="Calibri" w:hAnsi="Calibri" w:eastAsia="Calibri" w:cs="Calibri"/>
                <w:sz w:val="16"/>
                <w:szCs w:val="16"/>
                <w:em w:val="dot"/>
                <w:color w:val="231F20"/>
                <w:spacing w:val="-2"/>
              </w:rPr>
              <w:t>Urethra-spar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18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em w:val="dot"/>
                <w:color w:val="231F20"/>
                <w:spacing w:val="-2"/>
              </w:rPr>
              <w:t>ing</w:t>
            </w:r>
          </w:p>
        </w:tc>
        <w:tc>
          <w:tcPr>
            <w:shd w:val="clear" w:fill="8CCCCA"/>
            <w:tcW w:w="210" w:type="dxa"/>
            <w:vAlign w:val="top"/>
            <w:textDirection w:val="btLr"/>
            <w:tcBorders>
              <w:left w:val="nil"/>
              <w:right w:val="nil"/>
            </w:tcBorders>
          </w:tcPr>
          <w:p>
            <w:pPr>
              <w:ind w:left="236"/>
              <w:spacing w:before="26" w:line="189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</w:rPr>
              <w:t>surgery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6"/>
              </w:rPr>
              <w:t>*</w:t>
            </w:r>
          </w:p>
        </w:tc>
        <w:tc>
          <w:tcPr>
            <w:shd w:val="clear" w:fill="8CCCCA"/>
            <w:tcW w:w="163" w:type="dxa"/>
            <w:vAlign w:val="top"/>
            <w:textDirection w:val="btLr"/>
            <w:tcBorders>
              <w:left w:val="nil"/>
              <w:right w:val="nil"/>
            </w:tcBorders>
          </w:tcPr>
          <w:p>
            <w:pPr>
              <w:ind w:left="237"/>
              <w:spacing w:before="44" w:line="119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4"/>
                <w:position w:val="-2"/>
              </w:rPr>
              <w:t>or</w:t>
            </w:r>
          </w:p>
        </w:tc>
        <w:tc>
          <w:tcPr>
            <w:shd w:val="clear" w:fill="8CCCCA"/>
            <w:tcW w:w="223" w:type="dxa"/>
            <w:vAlign w:val="top"/>
            <w:textDirection w:val="btLr"/>
            <w:tcBorders>
              <w:left w:val="nil"/>
              <w:right w:val="nil"/>
            </w:tcBorders>
          </w:tcPr>
          <w:p>
            <w:pPr>
              <w:ind w:left="126"/>
              <w:spacing w:before="41" w:line="137" w:lineRule="exact"/>
              <w:tabs>
                <w:tab w:val="left" w:pos="242"/>
              </w:tabs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position w:val="1"/>
              </w:rPr>
              <w:tab/>
            </w:r>
            <w:r>
              <w:rPr>
                <w:rFonts w:ascii="Calibri" w:hAnsi="Calibri" w:eastAsia="Calibri" w:cs="Calibri"/>
                <w:sz w:val="16"/>
                <w:szCs w:val="16"/>
                <w:em w:val="dot"/>
                <w:color w:val="231F20"/>
                <w:spacing w:val="-3"/>
                <w:position w:val="1"/>
              </w:rPr>
              <w:t>Ureth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13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em w:val="dot"/>
                <w:color w:val="231F20"/>
                <w:spacing w:val="-3"/>
                <w:position w:val="1"/>
              </w:rPr>
              <w:t>rectomy</w:t>
            </w:r>
          </w:p>
        </w:tc>
        <w:tc>
          <w:tcPr>
            <w:shd w:val="clear" w:fill="8CCCCA"/>
            <w:tcW w:w="163" w:type="dxa"/>
            <w:vAlign w:val="top"/>
            <w:textDirection w:val="btLr"/>
            <w:tcBorders>
              <w:left w:val="nil"/>
              <w:right w:val="nil"/>
            </w:tcBorders>
          </w:tcPr>
          <w:p>
            <w:pPr>
              <w:ind w:left="237"/>
              <w:spacing w:before="44" w:line="119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4"/>
                <w:position w:val="-2"/>
              </w:rPr>
              <w:t>or</w:t>
            </w:r>
          </w:p>
        </w:tc>
        <w:tc>
          <w:tcPr>
            <w:shd w:val="clear" w:fill="8CCCCA"/>
            <w:tcW w:w="319" w:type="dxa"/>
            <w:vAlign w:val="top"/>
            <w:textDirection w:val="btLr"/>
            <w:tcBorders>
              <w:left w:val="nil"/>
            </w:tcBorders>
          </w:tcPr>
          <w:p>
            <w:pPr>
              <w:ind w:left="126"/>
              <w:spacing w:before="41" w:line="137" w:lineRule="exact"/>
              <w:tabs>
                <w:tab w:val="left" w:pos="202"/>
              </w:tabs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position w:val="1"/>
              </w:rPr>
              <w:tab/>
            </w:r>
            <w:r>
              <w:rPr>
                <w:rFonts w:ascii="Calibri" w:hAnsi="Calibri" w:eastAsia="Calibri" w:cs="Calibri"/>
                <w:sz w:val="16"/>
                <w:szCs w:val="16"/>
                <w:em w:val="dot"/>
                <w:color w:val="231F20"/>
                <w:spacing w:val="-2"/>
                <w:position w:val="1"/>
              </w:rPr>
              <w:t>Rad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24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em w:val="dot"/>
                <w:color w:val="231F20"/>
                <w:spacing w:val="-2"/>
                <w:position w:val="1"/>
              </w:rPr>
              <w:t>iotherapy</w:t>
            </w:r>
          </w:p>
        </w:tc>
      </w:tr>
    </w:tbl>
    <w:p>
      <w:pPr>
        <w:spacing w:line="84" w:lineRule="exact"/>
        <w:rPr/>
      </w:pPr>
      <w:r/>
    </w:p>
    <w:tbl>
      <w:tblPr>
        <w:tblStyle w:val="TableNormal"/>
        <w:tblW w:w="2689" w:type="dxa"/>
        <w:tblInd w:w="4839" w:type="dxa"/>
        <w:shd w:val="clear" w:fill="8CCCC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57"/>
        <w:gridCol w:w="189"/>
        <w:gridCol w:w="192"/>
        <w:gridCol w:w="206"/>
        <w:gridCol w:w="210"/>
        <w:gridCol w:w="1635"/>
      </w:tblGrid>
      <w:tr>
        <w:trPr>
          <w:trHeight w:val="1088" w:hRule="atLeast"/>
        </w:trPr>
        <w:tc>
          <w:tcPr>
            <w:shd w:val="clear" w:fill="8CCCCA"/>
            <w:tcW w:w="257" w:type="dxa"/>
            <w:vAlign w:val="top"/>
            <w:textDirection w:val="btLr"/>
            <w:tcBorders>
              <w:right w:val="nil"/>
            </w:tcBorders>
          </w:tcPr>
          <w:p>
            <w:pPr>
              <w:ind w:left="264"/>
              <w:spacing w:before="102" w:line="186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231F20"/>
                <w:spacing w:val="-2"/>
              </w:rPr>
              <w:t>Proximal</w:t>
            </w:r>
          </w:p>
        </w:tc>
        <w:tc>
          <w:tcPr>
            <w:shd w:val="clear" w:fill="8CCCCA"/>
            <w:tcW w:w="189" w:type="dxa"/>
            <w:vAlign w:val="top"/>
            <w:textDirection w:val="btLr"/>
            <w:tcBorders>
              <w:left w:val="nil"/>
              <w:right w:val="nil"/>
            </w:tcBorders>
          </w:tcPr>
          <w:p>
            <w:pPr>
              <w:ind w:left="470"/>
              <w:spacing w:before="44" w:line="178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231F20"/>
                <w:spacing w:val="-1"/>
              </w:rPr>
              <w:t>T2</w:t>
            </w:r>
          </w:p>
        </w:tc>
        <w:tc>
          <w:tcPr>
            <w:shd w:val="clear" w:fill="8CCCCA"/>
            <w:tcW w:w="192" w:type="dxa"/>
            <w:vAlign w:val="top"/>
            <w:textDirection w:val="btLr"/>
            <w:tcBorders>
              <w:left w:val="nil"/>
              <w:right w:val="nil"/>
            </w:tcBorders>
          </w:tcPr>
          <w:p>
            <w:pPr>
              <w:ind w:left="127"/>
              <w:spacing w:before="41" w:line="111" w:lineRule="exact"/>
              <w:tabs>
                <w:tab w:val="left" w:pos="242"/>
              </w:tabs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position w:val="-2"/>
              </w:rPr>
              <w:tab/>
            </w:r>
            <w:r>
              <w:rPr>
                <w:rFonts w:ascii="Calibri" w:hAnsi="Calibri" w:eastAsia="Calibri" w:cs="Calibri"/>
                <w:sz w:val="16"/>
                <w:szCs w:val="16"/>
                <w:em w:val="dot"/>
                <w:color w:val="231F20"/>
                <w:spacing w:val="-3"/>
                <w:position w:val="-2"/>
              </w:rPr>
              <w:t>Ureth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23"/>
                <w:position w:val="-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em w:val="dot"/>
                <w:color w:val="231F20"/>
                <w:spacing w:val="-3"/>
                <w:position w:val="-2"/>
              </w:rPr>
              <w:t>rec-</w:t>
            </w:r>
          </w:p>
        </w:tc>
        <w:tc>
          <w:tcPr>
            <w:shd w:val="clear" w:fill="8CCCCA"/>
            <w:tcW w:w="206" w:type="dxa"/>
            <w:vAlign w:val="top"/>
            <w:textDirection w:val="btLr"/>
            <w:tcBorders>
              <w:left w:val="nil"/>
              <w:right w:val="nil"/>
            </w:tcBorders>
          </w:tcPr>
          <w:p>
            <w:pPr>
              <w:ind w:left="233"/>
              <w:spacing w:before="40" w:line="189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1"/>
              </w:rPr>
              <w:t>tomy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8"/>
              </w:rPr>
              <w:t xml:space="preserve">  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1"/>
              </w:rPr>
              <w:t>****</w:t>
            </w:r>
          </w:p>
        </w:tc>
        <w:tc>
          <w:tcPr>
            <w:shd w:val="clear" w:fill="8CCCCA"/>
            <w:tcW w:w="210" w:type="dxa"/>
            <w:vAlign w:val="top"/>
            <w:textDirection w:val="btLr"/>
            <w:tcBorders>
              <w:left w:val="nil"/>
              <w:right w:val="nil"/>
            </w:tcBorders>
          </w:tcPr>
          <w:p>
            <w:pPr>
              <w:ind w:left="200"/>
              <w:spacing w:before="26" w:line="189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3"/>
              </w:rPr>
              <w:t>(partia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2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3"/>
              </w:rPr>
              <w:t>l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3"/>
              </w:rPr>
              <w:t>*</w:t>
            </w:r>
          </w:p>
        </w:tc>
        <w:tc>
          <w:tcPr>
            <w:shd w:val="clear" w:fill="8CCCCA"/>
            <w:tcW w:w="1635" w:type="dxa"/>
            <w:vAlign w:val="top"/>
            <w:textDirection w:val="btLr"/>
            <w:tcBorders>
              <w:left w:val="nil"/>
            </w:tcBorders>
          </w:tcPr>
          <w:p>
            <w:pPr>
              <w:ind w:left="237"/>
              <w:spacing w:before="44" w:line="119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4"/>
                <w:position w:val="-2"/>
              </w:rPr>
              <w:t>or</w:t>
            </w:r>
          </w:p>
          <w:p>
            <w:pPr>
              <w:ind w:left="237"/>
              <w:spacing w:before="38" w:line="190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3"/>
              </w:rPr>
              <w:t>comp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17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3"/>
              </w:rPr>
              <w:t>lete)</w:t>
            </w:r>
          </w:p>
        </w:tc>
      </w:tr>
    </w:tbl>
    <w:p>
      <w:pPr>
        <w:spacing w:line="83" w:lineRule="exact"/>
        <w:rPr/>
      </w:pPr>
      <w:r/>
    </w:p>
    <w:tbl>
      <w:tblPr>
        <w:tblStyle w:val="TableNormal"/>
        <w:tblW w:w="2689" w:type="dxa"/>
        <w:tblInd w:w="4839" w:type="dxa"/>
        <w:shd w:val="clear" w:fill="8CCCC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57"/>
        <w:gridCol w:w="189"/>
        <w:gridCol w:w="200"/>
        <w:gridCol w:w="197"/>
        <w:gridCol w:w="210"/>
        <w:gridCol w:w="162"/>
        <w:gridCol w:w="1474"/>
      </w:tblGrid>
      <w:tr>
        <w:trPr>
          <w:trHeight w:val="1101" w:hRule="atLeast"/>
        </w:trPr>
        <w:tc>
          <w:tcPr>
            <w:shd w:val="clear" w:fill="8CCCCA"/>
            <w:tcW w:w="257" w:type="dxa"/>
            <w:vAlign w:val="top"/>
            <w:textDirection w:val="btLr"/>
            <w:tcBorders>
              <w:right w:val="nil"/>
            </w:tcBorders>
          </w:tcPr>
          <w:p>
            <w:pPr>
              <w:ind w:left="270"/>
              <w:spacing w:before="102" w:line="186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231F20"/>
                <w:spacing w:val="-2"/>
              </w:rPr>
              <w:t>Proximal</w:t>
            </w:r>
          </w:p>
        </w:tc>
        <w:tc>
          <w:tcPr>
            <w:shd w:val="clear" w:fill="8CCCCA"/>
            <w:tcW w:w="189" w:type="dxa"/>
            <w:vAlign w:val="top"/>
            <w:textDirection w:val="btLr"/>
            <w:tcBorders>
              <w:left w:val="nil"/>
              <w:right w:val="nil"/>
            </w:tcBorders>
          </w:tcPr>
          <w:p>
            <w:pPr>
              <w:ind w:left="372"/>
              <w:spacing w:before="44" w:line="178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231F20"/>
              </w:rPr>
              <w:t>Ta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231F20"/>
                <w:spacing w:val="3"/>
              </w:rPr>
              <w:t>-T1</w:t>
            </w:r>
          </w:p>
        </w:tc>
        <w:tc>
          <w:tcPr>
            <w:shd w:val="clear" w:fill="8CCCCA"/>
            <w:tcW w:w="200" w:type="dxa"/>
            <w:vAlign w:val="top"/>
            <w:textDirection w:val="btLr"/>
            <w:tcBorders>
              <w:left w:val="nil"/>
              <w:right w:val="nil"/>
            </w:tcBorders>
          </w:tcPr>
          <w:p>
            <w:pPr>
              <w:ind w:left="126"/>
              <w:spacing w:before="41" w:line="110" w:lineRule="exact"/>
              <w:tabs>
                <w:tab w:val="left" w:pos="242"/>
              </w:tabs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position w:val="-2"/>
              </w:rPr>
              <w:tab/>
            </w:r>
            <w:r>
              <w:rPr>
                <w:rFonts w:ascii="Calibri" w:hAnsi="Calibri" w:eastAsia="Calibri" w:cs="Calibri"/>
                <w:sz w:val="16"/>
                <w:szCs w:val="16"/>
                <w:em w:val="dot"/>
                <w:color w:val="231F20"/>
                <w:spacing w:val="-3"/>
                <w:position w:val="-2"/>
              </w:rPr>
              <w:t>Ureth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23"/>
                <w:position w:val="-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em w:val="dot"/>
                <w:color w:val="231F20"/>
                <w:spacing w:val="-3"/>
                <w:position w:val="-2"/>
              </w:rPr>
              <w:t>rec-</w:t>
            </w:r>
          </w:p>
        </w:tc>
        <w:tc>
          <w:tcPr>
            <w:shd w:val="clear" w:fill="8CCCCA"/>
            <w:tcW w:w="197" w:type="dxa"/>
            <w:vAlign w:val="top"/>
            <w:textDirection w:val="btLr"/>
            <w:tcBorders>
              <w:left w:val="nil"/>
              <w:right w:val="nil"/>
            </w:tcBorders>
          </w:tcPr>
          <w:p>
            <w:pPr>
              <w:ind w:left="232"/>
              <w:spacing w:before="48" w:line="168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1"/>
              </w:rPr>
              <w:t>tomy</w:t>
            </w:r>
          </w:p>
        </w:tc>
        <w:tc>
          <w:tcPr>
            <w:shd w:val="clear" w:fill="8CCCCA"/>
            <w:tcW w:w="210" w:type="dxa"/>
            <w:vAlign w:val="top"/>
            <w:textDirection w:val="btLr"/>
            <w:tcBorders>
              <w:left w:val="nil"/>
              <w:right w:val="nil"/>
            </w:tcBorders>
          </w:tcPr>
          <w:p>
            <w:pPr>
              <w:ind w:left="240"/>
              <w:spacing w:before="26" w:line="189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3"/>
              </w:rPr>
              <w:t>(partia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2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3"/>
              </w:rPr>
              <w:t>l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3"/>
              </w:rPr>
              <w:t>*</w:t>
            </w:r>
          </w:p>
        </w:tc>
        <w:tc>
          <w:tcPr>
            <w:shd w:val="clear" w:fill="8CCCCA"/>
            <w:tcW w:w="162" w:type="dxa"/>
            <w:vAlign w:val="top"/>
            <w:textDirection w:val="btLr"/>
            <w:tcBorders>
              <w:left w:val="nil"/>
              <w:right w:val="nil"/>
            </w:tcBorders>
          </w:tcPr>
          <w:p>
            <w:pPr>
              <w:ind w:left="237"/>
              <w:spacing w:before="44" w:line="117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4"/>
                <w:position w:val="-2"/>
              </w:rPr>
              <w:t>or</w:t>
            </w:r>
          </w:p>
        </w:tc>
        <w:tc>
          <w:tcPr>
            <w:shd w:val="clear" w:fill="8CCCCA"/>
            <w:tcW w:w="1474" w:type="dxa"/>
            <w:vAlign w:val="top"/>
            <w:textDirection w:val="btLr"/>
            <w:tcBorders>
              <w:left w:val="nil"/>
            </w:tcBorders>
          </w:tcPr>
          <w:p>
            <w:pPr>
              <w:ind w:left="237"/>
              <w:spacing w:before="39" w:line="190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3"/>
              </w:rPr>
              <w:t>comp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17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3"/>
              </w:rPr>
              <w:t>lete)</w:t>
            </w:r>
          </w:p>
        </w:tc>
      </w:tr>
    </w:tbl>
    <w:p>
      <w:pPr>
        <w:spacing w:line="84" w:lineRule="exact"/>
        <w:rPr/>
      </w:pPr>
      <w:r/>
    </w:p>
    <w:tbl>
      <w:tblPr>
        <w:tblStyle w:val="TableNormal"/>
        <w:tblW w:w="2689" w:type="dxa"/>
        <w:tblInd w:w="4839" w:type="dxa"/>
        <w:shd w:val="clear" w:fill="8CCCC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5"/>
        <w:gridCol w:w="248"/>
        <w:gridCol w:w="166"/>
        <w:gridCol w:w="200"/>
        <w:gridCol w:w="206"/>
        <w:gridCol w:w="185"/>
        <w:gridCol w:w="372"/>
        <w:gridCol w:w="206"/>
        <w:gridCol w:w="200"/>
        <w:gridCol w:w="184"/>
        <w:gridCol w:w="497"/>
      </w:tblGrid>
      <w:tr>
        <w:trPr>
          <w:trHeight w:val="1088" w:hRule="atLeast"/>
        </w:trPr>
        <w:tc>
          <w:tcPr>
            <w:shd w:val="clear" w:fill="8CCCCA"/>
            <w:tcW w:w="225" w:type="dxa"/>
            <w:vAlign w:val="top"/>
            <w:textDirection w:val="btLr"/>
            <w:tcBorders>
              <w:right w:val="nil"/>
            </w:tcBorders>
          </w:tcPr>
          <w:p>
            <w:pPr>
              <w:ind w:left="165"/>
              <w:spacing w:before="103" w:line="122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231F20"/>
                <w:spacing w:val="-1"/>
                <w:position w:val="-2"/>
              </w:rPr>
              <w:t>Prostatic T2</w:t>
            </w:r>
          </w:p>
        </w:tc>
        <w:tc>
          <w:tcPr>
            <w:shd w:val="clear" w:fill="8CCCCA"/>
            <w:tcW w:w="248" w:type="dxa"/>
            <w:vAlign w:val="top"/>
            <w:textDirection w:val="btLr"/>
            <w:tcBorders>
              <w:left w:val="nil"/>
              <w:right w:val="nil"/>
            </w:tcBorders>
          </w:tcPr>
          <w:p>
            <w:pPr>
              <w:ind w:left="141"/>
              <w:spacing w:before="12" w:line="215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231F20"/>
                <w:spacing w:val="-2"/>
                <w:position w:val="2"/>
              </w:rPr>
              <w:t>+/-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231F20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231F20"/>
                <w:spacing w:val="-2"/>
                <w:position w:val="2"/>
              </w:rPr>
              <w:t>Proximal</w:t>
            </w:r>
          </w:p>
        </w:tc>
        <w:tc>
          <w:tcPr>
            <w:shd w:val="clear" w:fill="8CCCCA"/>
            <w:tcW w:w="166" w:type="dxa"/>
            <w:vAlign w:val="top"/>
            <w:textDirection w:val="btLr"/>
            <w:tcBorders>
              <w:left w:val="nil"/>
              <w:right w:val="nil"/>
            </w:tcBorders>
          </w:tcPr>
          <w:p>
            <w:pPr>
              <w:ind w:left="366"/>
              <w:spacing w:before="20" w:line="179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231F20"/>
                <w:spacing w:val="-1"/>
              </w:rPr>
              <w:t>Ta-T2</w:t>
            </w:r>
          </w:p>
        </w:tc>
        <w:tc>
          <w:tcPr>
            <w:shd w:val="clear" w:fill="8CCCCA"/>
            <w:tcW w:w="200" w:type="dxa"/>
            <w:vAlign w:val="top"/>
            <w:textDirection w:val="btLr"/>
            <w:tcBorders>
              <w:left w:val="nil"/>
              <w:right w:val="nil"/>
            </w:tcBorders>
          </w:tcPr>
          <w:p>
            <w:pPr>
              <w:ind w:left="126"/>
              <w:spacing w:before="41" w:line="110" w:lineRule="exact"/>
              <w:tabs>
                <w:tab w:val="left" w:pos="242"/>
              </w:tabs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position w:val="-2"/>
              </w:rPr>
              <w:tab/>
            </w:r>
            <w:r>
              <w:rPr>
                <w:rFonts w:ascii="Calibri" w:hAnsi="Calibri" w:eastAsia="Calibri" w:cs="Calibri"/>
                <w:sz w:val="16"/>
                <w:szCs w:val="16"/>
                <w:em w:val="dot"/>
                <w:color w:val="231F20"/>
                <w:spacing w:val="-5"/>
                <w:position w:val="-2"/>
              </w:rPr>
              <w:t>Rad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21"/>
                <w:position w:val="-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em w:val="dot"/>
                <w:color w:val="231F20"/>
                <w:spacing w:val="-5"/>
                <w:position w:val="-2"/>
              </w:rPr>
              <w:t>ica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24"/>
                <w:position w:val="-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em w:val="dot"/>
                <w:color w:val="231F20"/>
                <w:spacing w:val="-5"/>
                <w:position w:val="-2"/>
              </w:rPr>
              <w:t>l-</w:t>
            </w:r>
          </w:p>
        </w:tc>
        <w:tc>
          <w:tcPr>
            <w:shd w:val="clear" w:fill="8CCCCA"/>
            <w:tcW w:w="206" w:type="dxa"/>
            <w:vAlign w:val="top"/>
            <w:textDirection w:val="btLr"/>
            <w:tcBorders>
              <w:left w:val="nil"/>
              <w:right w:val="nil"/>
            </w:tcBorders>
          </w:tcPr>
          <w:p>
            <w:pPr>
              <w:ind w:left="236"/>
              <w:spacing w:before="48" w:line="168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2"/>
              </w:rPr>
              <w:t>cystop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23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2"/>
              </w:rPr>
              <w:t>ros-</w:t>
            </w:r>
          </w:p>
        </w:tc>
        <w:tc>
          <w:tcPr>
            <w:shd w:val="clear" w:fill="8CCCCA"/>
            <w:tcW w:w="185" w:type="dxa"/>
            <w:vAlign w:val="top"/>
            <w:textDirection w:val="btLr"/>
            <w:tcBorders>
              <w:left w:val="nil"/>
              <w:right w:val="nil"/>
            </w:tcBorders>
          </w:tcPr>
          <w:p>
            <w:pPr>
              <w:ind w:left="232"/>
              <w:spacing w:before="35" w:line="168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1"/>
              </w:rPr>
              <w:t>tatectomy</w:t>
            </w:r>
          </w:p>
        </w:tc>
        <w:tc>
          <w:tcPr>
            <w:shd w:val="clear" w:fill="8CCCCA"/>
            <w:tcW w:w="372" w:type="dxa"/>
            <w:vAlign w:val="top"/>
            <w:textDirection w:val="btLr"/>
            <w:tcBorders>
              <w:left w:val="nil"/>
              <w:right w:val="nil"/>
            </w:tcBorders>
          </w:tcPr>
          <w:p>
            <w:pPr>
              <w:ind w:left="237"/>
              <w:spacing w:before="28" w:line="186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2"/>
              </w:rPr>
              <w:t>and</w:t>
            </w:r>
          </w:p>
          <w:p>
            <w:pPr>
              <w:ind w:left="241"/>
              <w:spacing w:before="41" w:line="186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3"/>
              </w:rPr>
              <w:t>ureth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2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3"/>
              </w:rPr>
              <w:t>rec-</w:t>
            </w:r>
          </w:p>
        </w:tc>
        <w:tc>
          <w:tcPr>
            <w:shd w:val="clear" w:fill="8CCCCA"/>
            <w:tcW w:w="206" w:type="dxa"/>
            <w:vAlign w:val="top"/>
            <w:textDirection w:val="btLr"/>
            <w:tcBorders>
              <w:left w:val="nil"/>
              <w:right w:val="nil"/>
            </w:tcBorders>
          </w:tcPr>
          <w:p>
            <w:pPr>
              <w:ind w:left="232"/>
              <w:spacing w:before="41" w:line="186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2"/>
              </w:rPr>
              <w:t>tomy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2"/>
              </w:rPr>
              <w:t>and</w:t>
            </w:r>
          </w:p>
        </w:tc>
        <w:tc>
          <w:tcPr>
            <w:shd w:val="clear" w:fill="8CCCCA"/>
            <w:tcW w:w="200" w:type="dxa"/>
            <w:vAlign w:val="top"/>
            <w:textDirection w:val="btLr"/>
            <w:tcBorders>
              <w:left w:val="nil"/>
              <w:right w:val="nil"/>
            </w:tcBorders>
          </w:tcPr>
          <w:p>
            <w:pPr>
              <w:ind w:left="241"/>
              <w:spacing w:before="27" w:line="187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1"/>
              </w:rPr>
              <w:t>lymphade-</w:t>
            </w:r>
          </w:p>
        </w:tc>
        <w:tc>
          <w:tcPr>
            <w:shd w:val="clear" w:fill="8CCCCA"/>
            <w:tcW w:w="184" w:type="dxa"/>
            <w:vAlign w:val="top"/>
            <w:textDirection w:val="btLr"/>
            <w:tcBorders>
              <w:left w:val="nil"/>
              <w:right w:val="nil"/>
            </w:tcBorders>
          </w:tcPr>
          <w:p>
            <w:pPr>
              <w:ind w:left="241"/>
              <w:spacing w:before="35" w:line="168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2"/>
              </w:rPr>
              <w:t>nectomy</w:t>
            </w:r>
          </w:p>
        </w:tc>
        <w:tc>
          <w:tcPr>
            <w:shd w:val="clear" w:fill="8CCCCA"/>
            <w:tcW w:w="497" w:type="dxa"/>
            <w:vAlign w:val="top"/>
            <w:textDirection w:val="btLr"/>
            <w:tcBorders>
              <w:left w:val="nil"/>
            </w:tcBorders>
          </w:tcPr>
          <w:p>
            <w:pPr>
              <w:ind w:left="242"/>
              <w:spacing w:before="26" w:line="189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1"/>
              </w:rPr>
              <w:t>****</w:t>
            </w:r>
          </w:p>
        </w:tc>
      </w:tr>
    </w:tbl>
    <w:p>
      <w:pPr>
        <w:spacing w:line="84" w:lineRule="exact"/>
        <w:rPr/>
      </w:pPr>
      <w:r/>
    </w:p>
    <w:tbl>
      <w:tblPr>
        <w:tblStyle w:val="TableNormal"/>
        <w:tblW w:w="2693" w:type="dxa"/>
        <w:tblInd w:w="4836" w:type="dxa"/>
        <w:shd w:val="clear" w:fill="8CCCC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55"/>
        <w:gridCol w:w="195"/>
        <w:gridCol w:w="206"/>
        <w:gridCol w:w="391"/>
        <w:gridCol w:w="1646"/>
      </w:tblGrid>
      <w:tr>
        <w:trPr>
          <w:trHeight w:val="1088" w:hRule="atLeast"/>
        </w:trPr>
        <w:tc>
          <w:tcPr>
            <w:shd w:val="clear" w:fill="8CCCCA"/>
            <w:tcW w:w="255" w:type="dxa"/>
            <w:vAlign w:val="top"/>
            <w:textDirection w:val="btLr"/>
            <w:tcBorders>
              <w:right w:val="nil"/>
            </w:tcBorders>
          </w:tcPr>
          <w:p>
            <w:pPr>
              <w:ind w:left="264"/>
              <w:spacing w:before="103" w:line="185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231F20"/>
                <w:spacing w:val="-2"/>
              </w:rPr>
              <w:t>Prostatic</w:t>
            </w:r>
          </w:p>
        </w:tc>
        <w:tc>
          <w:tcPr>
            <w:shd w:val="clear" w:fill="8CCCCA"/>
            <w:tcW w:w="195" w:type="dxa"/>
            <w:vAlign w:val="top"/>
            <w:textDirection w:val="btLr"/>
            <w:tcBorders>
              <w:left w:val="nil"/>
              <w:right w:val="nil"/>
            </w:tcBorders>
          </w:tcPr>
          <w:p>
            <w:pPr>
              <w:ind w:left="252"/>
              <w:spacing w:before="42" w:line="18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231F20"/>
              </w:rPr>
              <w:t>Ta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231F20"/>
                <w:spacing w:val="2"/>
              </w:rPr>
              <w:t>-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231F20"/>
              </w:rPr>
              <w:t>Tis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231F20"/>
                <w:spacing w:val="2"/>
              </w:rPr>
              <w:t>-T1</w:t>
            </w:r>
          </w:p>
        </w:tc>
        <w:tc>
          <w:tcPr>
            <w:shd w:val="clear" w:fill="8CCCCA"/>
            <w:tcW w:w="206" w:type="dxa"/>
            <w:vAlign w:val="top"/>
            <w:textDirection w:val="btLr"/>
            <w:tcBorders>
              <w:left w:val="nil"/>
              <w:right w:val="nil"/>
            </w:tcBorders>
          </w:tcPr>
          <w:p>
            <w:pPr>
              <w:ind w:left="126"/>
              <w:spacing w:before="45" w:line="129" w:lineRule="exact"/>
              <w:tabs>
                <w:tab w:val="left" w:pos="242"/>
              </w:tabs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position w:val="1"/>
              </w:rPr>
              <w:tab/>
            </w:r>
            <w:r>
              <w:rPr>
                <w:rFonts w:ascii="Calibri" w:hAnsi="Calibri" w:eastAsia="Calibri" w:cs="Calibri"/>
                <w:sz w:val="16"/>
                <w:szCs w:val="16"/>
                <w:em w:val="dot"/>
                <w:color w:val="231F20"/>
                <w:spacing w:val="-3"/>
                <w:position w:val="1"/>
              </w:rPr>
              <w:t>Repeat</w:t>
            </w:r>
          </w:p>
        </w:tc>
        <w:tc>
          <w:tcPr>
            <w:shd w:val="clear" w:fill="8CCCCA"/>
            <w:tcW w:w="391" w:type="dxa"/>
            <w:vAlign w:val="top"/>
            <w:textDirection w:val="btLr"/>
            <w:tcBorders>
              <w:left w:val="nil"/>
              <w:right w:val="nil"/>
            </w:tcBorders>
          </w:tcPr>
          <w:p>
            <w:pPr>
              <w:ind w:left="231"/>
              <w:spacing w:before="31" w:line="160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1"/>
              </w:rPr>
              <w:t>TUR</w:t>
            </w:r>
          </w:p>
          <w:p>
            <w:pPr>
              <w:ind w:left="235"/>
              <w:spacing w:line="213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position w:val="2"/>
              </w:rPr>
              <w:t>+</w:t>
            </w:r>
          </w:p>
        </w:tc>
        <w:tc>
          <w:tcPr>
            <w:shd w:val="clear" w:fill="8CCCCA"/>
            <w:tcW w:w="1646" w:type="dxa"/>
            <w:vAlign w:val="top"/>
            <w:textDirection w:val="btLr"/>
            <w:tcBorders>
              <w:left w:val="nil"/>
            </w:tcBorders>
          </w:tcPr>
          <w:p>
            <w:pPr>
              <w:ind w:left="274"/>
              <w:spacing w:before="16" w:line="189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3"/>
              </w:rPr>
              <w:t>BCG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20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3"/>
              </w:rPr>
              <w:t>*****</w:t>
            </w:r>
          </w:p>
        </w:tc>
      </w:tr>
    </w:tbl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1991" w:right="1053" w:hanging="849"/>
        <w:spacing w:before="53" w:line="27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</w:rPr>
        <w:t>*              Ensure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complete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circumfer</w:t>
      </w:r>
      <w:r>
        <w:rPr>
          <w:sz w:val="18"/>
          <w:szCs w:val="18"/>
          <w:i/>
          <w:iCs/>
          <w:color w:val="231F20"/>
          <w:spacing w:val="6"/>
        </w:rPr>
        <w:t>ential</w:t>
      </w:r>
      <w:r>
        <w:rPr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assessment</w:t>
      </w:r>
      <w:r>
        <w:rPr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if</w:t>
      </w:r>
      <w:r>
        <w:rPr>
          <w:sz w:val="18"/>
          <w:szCs w:val="18"/>
          <w:i/>
          <w:iCs/>
          <w:color w:val="231F20"/>
          <w:spacing w:val="-29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penile-preserving/urethra-sparing</w:t>
      </w:r>
      <w:r>
        <w:rPr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surgery</w:t>
      </w:r>
      <w:r>
        <w:rPr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or</w:t>
      </w:r>
      <w:r>
        <w:rPr>
          <w:sz w:val="18"/>
          <w:szCs w:val="18"/>
          <w:i/>
          <w:iCs/>
          <w:color w:val="231F20"/>
          <w:spacing w:val="-20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partial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urethrectomy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is</w:t>
      </w:r>
      <w:r>
        <w:rPr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intended.</w:t>
      </w:r>
    </w:p>
    <w:p>
      <w:pPr>
        <w:pStyle w:val="BodyText"/>
        <w:ind w:left="114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13"/>
          <w:position w:val="3"/>
        </w:rPr>
        <w:t>**             </w:t>
      </w:r>
      <w:r>
        <w:rPr>
          <w:sz w:val="18"/>
          <w:szCs w:val="18"/>
          <w:i/>
          <w:iCs/>
          <w:color w:val="231F20"/>
          <w:position w:val="3"/>
        </w:rPr>
        <w:t>Squamous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cell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carcinoma</w:t>
      </w:r>
      <w:r>
        <w:rPr>
          <w:sz w:val="18"/>
          <w:szCs w:val="18"/>
          <w:i/>
          <w:iCs/>
          <w:color w:val="231F20"/>
          <w:spacing w:val="13"/>
          <w:position w:val="3"/>
        </w:rPr>
        <w:t>.</w:t>
      </w:r>
    </w:p>
    <w:p>
      <w:pPr>
        <w:pStyle w:val="BodyText"/>
        <w:ind w:left="114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***           Regional</w:t>
      </w:r>
      <w:r>
        <w:rPr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lymphadenectomy</w:t>
      </w:r>
      <w:r>
        <w:rPr>
          <w:sz w:val="18"/>
          <w:szCs w:val="18"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should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be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considered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in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clinically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enlarged</w:t>
      </w:r>
      <w:r>
        <w:rPr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lym</w:t>
      </w:r>
      <w:r>
        <w:rPr>
          <w:sz w:val="18"/>
          <w:szCs w:val="18"/>
          <w:i/>
          <w:iCs/>
          <w:color w:val="231F20"/>
          <w:spacing w:val="6"/>
          <w:position w:val="3"/>
        </w:rPr>
        <w:t>ph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nodes.</w:t>
      </w:r>
    </w:p>
    <w:p>
      <w:pPr>
        <w:pStyle w:val="BodyText"/>
        <w:ind w:left="114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4"/>
          <w:position w:val="3"/>
        </w:rPr>
        <w:t>****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  </w:t>
      </w:r>
      <w:r>
        <w:rPr>
          <w:sz w:val="18"/>
          <w:szCs w:val="18"/>
          <w:i/>
          <w:iCs/>
          <w:color w:val="231F20"/>
          <w:spacing w:val="4"/>
          <w:position w:val="3"/>
        </w:rPr>
        <w:t>Consider</w:t>
      </w:r>
      <w:r>
        <w:rPr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neoadjuvant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chemotherapy.</w:t>
      </w:r>
    </w:p>
    <w:p>
      <w:pPr>
        <w:pStyle w:val="BodyText"/>
        <w:ind w:left="1987" w:right="875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6"/>
        </w:rPr>
        <w:t>*****         In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extensive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or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BCG-unresponsive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disease</w:t>
      </w:r>
      <w:r>
        <w:rPr>
          <w:sz w:val="18"/>
          <w:szCs w:val="18"/>
          <w:i/>
          <w:iCs/>
          <w:color w:val="231F20"/>
          <w:spacing w:val="5"/>
        </w:rPr>
        <w:t>: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consider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(primary)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cystoprostatectomy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+/-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urethrectomy</w:t>
      </w:r>
      <w:r>
        <w:rPr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+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lymphadenectomy.</w:t>
      </w:r>
    </w:p>
    <w:p>
      <w:pPr>
        <w:pStyle w:val="BodyText"/>
        <w:ind w:left="1140" w:right="928" w:hanging="2"/>
        <w:spacing w:before="242" w:line="284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5"/>
        </w:rPr>
        <w:t>BCG =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bacillus Calmette-Guérin; </w:t>
      </w:r>
      <w:r>
        <w:rPr>
          <w:sz w:val="18"/>
          <w:szCs w:val="18"/>
          <w:i/>
          <w:iCs/>
          <w:color w:val="231F20"/>
          <w:spacing w:val="4"/>
        </w:rPr>
        <w:t>CT</w:t>
      </w:r>
      <w:r>
        <w:rPr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=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computed</w:t>
      </w:r>
      <w:r>
        <w:rPr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tomography;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MRI =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magnetic</w:t>
      </w:r>
      <w:r>
        <w:rPr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resonance</w:t>
      </w:r>
      <w:r>
        <w:rPr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imaging;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PUC =</w:t>
      </w:r>
      <w:r>
        <w:rPr>
          <w:sz w:val="18"/>
          <w:szCs w:val="18"/>
          <w:i/>
          <w:iCs/>
          <w:color w:val="231F20"/>
          <w:spacing w:val="-16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primary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urethral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carcinoma; TUR</w:t>
      </w:r>
      <w:r>
        <w:rPr>
          <w:sz w:val="18"/>
          <w:szCs w:val="18"/>
          <w:i/>
          <w:iCs/>
          <w:color w:val="231F20"/>
          <w:spacing w:val="3"/>
        </w:rPr>
        <w:t xml:space="preserve"> =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transurethral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resection.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1148"/>
        <w:spacing w:before="52" w:line="194" w:lineRule="auto"/>
        <w:rPr>
          <w:sz w:val="14"/>
          <w:szCs w:val="14"/>
        </w:rPr>
      </w:pPr>
      <w:r>
        <w:pict>
          <v:shape id="_x0000_s58" style="position:absolute;margin-left:276.61pt;margin-top:2.90702pt;mso-position-vertical-relative:text;mso-position-horizontal-relative:text;width:109.75pt;height:8.7pt;z-index:25170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PRIMARY URETHRAL CARCINOMA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5"/>
        </w:rPr>
        <w:t>14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  <w:spacing w:val="5"/>
        </w:rPr>
        <w:t>- </w:t>
      </w:r>
      <w:r>
        <w:rPr>
          <w:sz w:val="14"/>
          <w:szCs w:val="14"/>
          <w:color w:val="231F20"/>
        </w:rPr>
        <w:t>LIMITED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5"/>
        </w:rPr>
        <w:t xml:space="preserve"> 2024</w:t>
      </w:r>
    </w:p>
    <w:p>
      <w:pPr>
        <w:spacing w:line="194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503"/>
        <w:spacing w:before="105" w:line="197" w:lineRule="auto"/>
        <w:outlineLvl w:val="0"/>
        <w:rPr>
          <w:sz w:val="36"/>
          <w:szCs w:val="36"/>
        </w:rPr>
      </w:pPr>
      <w:bookmarkStart w:name="bookmark67" w:id="58"/>
      <w:bookmarkEnd w:id="58"/>
      <w:bookmarkStart w:name="bookmark52" w:id="59"/>
      <w:bookmarkEnd w:id="59"/>
      <w:r>
        <w:rPr>
          <w:sz w:val="36"/>
          <w:szCs w:val="36"/>
          <w:b/>
          <w:bCs/>
          <w:color w:val="231F20"/>
          <w:spacing w:val="-33"/>
          <w:w w:val="98"/>
        </w:rPr>
        <w:t>8.</w:t>
      </w:r>
      <w:r>
        <w:rPr>
          <w:sz w:val="36"/>
          <w:szCs w:val="36"/>
          <w:b/>
          <w:bCs/>
          <w:color w:val="231F20"/>
          <w:spacing w:val="18"/>
        </w:rPr>
        <w:t xml:space="preserve">     </w:t>
      </w:r>
      <w:r>
        <w:rPr>
          <w:sz w:val="36"/>
          <w:szCs w:val="36"/>
          <w:b/>
          <w:bCs/>
          <w:color w:val="231F20"/>
          <w:spacing w:val="-33"/>
          <w:w w:val="98"/>
        </w:rPr>
        <w:t>FOLLOW-UP</w:t>
      </w:r>
    </w:p>
    <w:p>
      <w:pPr>
        <w:pStyle w:val="BodyText"/>
        <w:ind w:left="485" w:right="1131" w:firstLine="6"/>
        <w:spacing w:before="205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Given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"/>
        </w:rPr>
        <w:t>, 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systematically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investigated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seems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reasonable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tailor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regimens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"/>
        </w:rPr>
        <w:t>’ </w:t>
      </w:r>
      <w:r>
        <w:rPr>
          <w:sz w:val="18"/>
          <w:szCs w:val="18"/>
          <w:color w:val="231F20"/>
        </w:rPr>
        <w:t>individual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2"/>
        </w:rPr>
        <w:t xml:space="preserve"> 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2"/>
        </w:rPr>
        <w:t xml:space="preserve"> 6.2).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seems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prudent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advocate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extensive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urinary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urethrocystoscopy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cross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sectional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despite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lack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0"/>
        </w:rPr>
        <w:t>.</w:t>
      </w:r>
    </w:p>
    <w:p>
      <w:pPr>
        <w:pStyle w:val="BodyText"/>
        <w:ind w:left="490"/>
        <w:spacing w:before="219" w:line="264" w:lineRule="exact"/>
        <w:outlineLvl w:val="1"/>
        <w:rPr>
          <w:sz w:val="20"/>
          <w:szCs w:val="20"/>
        </w:rPr>
      </w:pP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290571</wp:posOffset>
            </wp:positionV>
            <wp:extent cx="198004" cy="324002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53" w:id="60"/>
      <w:bookmarkEnd w:id="60"/>
      <w:r>
        <w:rPr>
          <w:sz w:val="20"/>
          <w:szCs w:val="20"/>
          <w:b/>
          <w:bCs/>
          <w:color w:val="231F20"/>
          <w:spacing w:val="-8"/>
          <w:position w:val="3"/>
        </w:rPr>
        <w:t>8.1</w:t>
      </w:r>
      <w:r>
        <w:rPr>
          <w:sz w:val="20"/>
          <w:szCs w:val="20"/>
          <w:b/>
          <w:bCs/>
          <w:color w:val="231F20"/>
          <w:spacing w:val="4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  <w:position w:val="3"/>
        </w:rPr>
        <w:t>Research priorities</w:t>
      </w:r>
    </w:p>
    <w:p>
      <w:pPr>
        <w:pStyle w:val="BodyText"/>
        <w:ind w:left="489" w:right="1133" w:hanging="4"/>
        <w:spacing w:before="1" w:line="274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There are clear gaps in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clinical literature related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diagnosis, m</w:t>
      </w:r>
      <w:r>
        <w:rPr>
          <w:sz w:val="18"/>
          <w:szCs w:val="18"/>
          <w:color w:val="231F20"/>
          <w:spacing w:val="2"/>
        </w:rPr>
        <w:t>anagement and follow-up of patients 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primary urethral carcinoma. </w:t>
      </w:r>
      <w:r>
        <w:rPr>
          <w:sz w:val="18"/>
          <w:szCs w:val="18"/>
          <w:color w:val="231F20"/>
          <w:spacing w:val="3"/>
        </w:rPr>
        <w:t>As this is a rare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disease,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data will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likely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become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available through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quality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registries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datasets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currently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eUrogen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initiative</w:t>
      </w:r>
      <w:r>
        <w:rPr>
          <w:sz w:val="18"/>
          <w:szCs w:val="18"/>
          <w:color w:val="231F20"/>
          <w:spacing w:val="10"/>
        </w:rPr>
        <w:t>.</w:t>
      </w:r>
    </w:p>
    <w:p>
      <w:pPr>
        <w:pStyle w:val="BodyText"/>
        <w:ind w:left="485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The Panel identified</w:t>
      </w:r>
      <w:r>
        <w:rPr>
          <w:sz w:val="18"/>
          <w:szCs w:val="18"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the following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topics as of interest:</w:t>
      </w:r>
    </w:p>
    <w:p>
      <w:pPr>
        <w:pStyle w:val="BodyText"/>
        <w:ind w:left="919" w:right="1134" w:hanging="42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•       The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  <w:spacing w:val="2"/>
        </w:rPr>
        <w:t>(long-term)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efficacy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urethral-sparing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surgery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chemoradiotherapy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genital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preservation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localised and locally-advanced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  <w:spacing w:val="4"/>
        </w:rPr>
        <w:t>tumours;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•       The prognostic impact of neoadjuvant and </w:t>
      </w:r>
      <w:r>
        <w:rPr>
          <w:sz w:val="18"/>
          <w:szCs w:val="18"/>
          <w:color w:val="231F20"/>
          <w:spacing w:val="3"/>
          <w:position w:val="3"/>
        </w:rPr>
        <w:t>adjuvant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treatment modalities in locally-advanced disease;</w:t>
      </w:r>
    </w:p>
    <w:p>
      <w:pPr>
        <w:pStyle w:val="BodyText"/>
        <w:ind w:left="914" w:right="1133" w:hanging="42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•     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therapeutic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programmed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death</w:t>
      </w:r>
      <w:r>
        <w:rPr>
          <w:sz w:val="18"/>
          <w:szCs w:val="18"/>
          <w:color w:val="231F20"/>
          <w:spacing w:val="13"/>
        </w:rPr>
        <w:t xml:space="preserve"> (</w:t>
      </w:r>
      <w:r>
        <w:rPr>
          <w:sz w:val="18"/>
          <w:szCs w:val="18"/>
          <w:color w:val="231F20"/>
        </w:rPr>
        <w:t>ligand</w:t>
      </w:r>
      <w:r>
        <w:rPr>
          <w:sz w:val="18"/>
          <w:szCs w:val="18"/>
          <w:color w:val="231F20"/>
          <w:spacing w:val="12"/>
        </w:rPr>
        <w:t>)-1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inhibitors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treatment </w:t>
      </w:r>
      <w:r>
        <w:rPr>
          <w:sz w:val="18"/>
          <w:szCs w:val="18"/>
          <w:color w:val="231F20"/>
          <w:spacing w:val="2"/>
        </w:rPr>
        <w:t>of advanced primary urethral carcinoma;</w:t>
      </w:r>
    </w:p>
    <w:p>
      <w:pPr>
        <w:pStyle w:val="BodyText"/>
        <w:ind w:left="493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role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MRI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local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assessment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response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therapy</w:t>
      </w:r>
      <w:r>
        <w:rPr>
          <w:sz w:val="18"/>
          <w:szCs w:val="18"/>
          <w:color w:val="231F20"/>
          <w:spacing w:val="7"/>
          <w:position w:val="3"/>
        </w:rPr>
        <w:t>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502"/>
        <w:spacing w:before="105" w:line="197" w:lineRule="auto"/>
        <w:outlineLvl w:val="0"/>
        <w:rPr>
          <w:sz w:val="36"/>
          <w:szCs w:val="36"/>
        </w:rPr>
      </w:pPr>
      <w:bookmarkStart w:name="bookmark54" w:id="61"/>
      <w:bookmarkEnd w:id="61"/>
      <w:r>
        <w:rPr>
          <w:sz w:val="36"/>
          <w:szCs w:val="36"/>
          <w:b/>
          <w:bCs/>
          <w:color w:val="231F20"/>
          <w:spacing w:val="-22"/>
        </w:rPr>
        <w:t>9.</w:t>
      </w:r>
      <w:r>
        <w:rPr>
          <w:sz w:val="36"/>
          <w:szCs w:val="36"/>
          <w:b/>
          <w:bCs/>
          <w:color w:val="231F20"/>
          <w:spacing w:val="17"/>
        </w:rPr>
        <w:t xml:space="preserve">     </w:t>
      </w:r>
      <w:r>
        <w:rPr>
          <w:sz w:val="36"/>
          <w:szCs w:val="36"/>
          <w:b/>
          <w:bCs/>
          <w:color w:val="231F20"/>
          <w:spacing w:val="-22"/>
        </w:rPr>
        <w:t>REFERENCES</w:t>
      </w:r>
    </w:p>
    <w:p>
      <w:pPr>
        <w:pStyle w:val="BodyText"/>
        <w:ind w:left="496"/>
        <w:spacing w:before="207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1.              </w:t>
      </w:r>
      <w:r>
        <w:rPr>
          <w:sz w:val="18"/>
          <w:szCs w:val="18"/>
          <w:color w:val="231F20"/>
          <w:position w:val="3"/>
        </w:rPr>
        <w:t>Boorjian</w:t>
      </w:r>
      <w:r>
        <w:rPr>
          <w:sz w:val="18"/>
          <w:szCs w:val="18"/>
          <w:color w:val="231F20"/>
          <w:spacing w:val="10"/>
          <w:position w:val="3"/>
        </w:rPr>
        <w:t>, S.</w:t>
      </w:r>
      <w:r>
        <w:rPr>
          <w:sz w:val="18"/>
          <w:szCs w:val="18"/>
          <w:color w:val="231F20"/>
          <w:spacing w:val="9"/>
          <w:position w:val="3"/>
        </w:rPr>
        <w:t>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factors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urethral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recurrence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following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radical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cystectomy</w:t>
      </w:r>
      <w:r>
        <w:rPr>
          <w:sz w:val="18"/>
          <w:szCs w:val="18"/>
          <w:color w:val="231F20"/>
          <w:spacing w:val="9"/>
          <w:position w:val="3"/>
        </w:rPr>
        <w:t>.</w:t>
      </w:r>
    </w:p>
    <w:p>
      <w:pPr>
        <w:pStyle w:val="BodyText"/>
        <w:ind w:left="1346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Eur Urol, 2011. 60: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1266.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/21871713</w:t>
        </w:r>
      </w:hyperlink>
    </w:p>
    <w:p>
      <w:pPr>
        <w:pStyle w:val="BodyText"/>
        <w:ind w:left="1340" w:right="1133" w:hanging="851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2.              </w:t>
      </w:r>
      <w:r>
        <w:rPr>
          <w:sz w:val="18"/>
          <w:szCs w:val="18"/>
          <w:color w:val="231F20"/>
        </w:rPr>
        <w:t>Witjes</w:t>
      </w:r>
      <w:r>
        <w:rPr>
          <w:sz w:val="18"/>
          <w:szCs w:val="18"/>
          <w:color w:val="231F20"/>
          <w:spacing w:val="1"/>
        </w:rPr>
        <w:t>,  J.A.,  </w:t>
      </w:r>
      <w:r>
        <w:rPr>
          <w:sz w:val="18"/>
          <w:szCs w:val="18"/>
          <w:color w:val="231F20"/>
        </w:rPr>
        <w:t>Bruins</w:t>
      </w:r>
      <w:r>
        <w:rPr>
          <w:sz w:val="18"/>
          <w:szCs w:val="18"/>
          <w:color w:val="231F20"/>
          <w:spacing w:val="1"/>
        </w:rPr>
        <w:t>,  H.M</w:t>
      </w:r>
      <w:r>
        <w:rPr>
          <w:sz w:val="18"/>
          <w:szCs w:val="18"/>
          <w:color w:val="231F20"/>
        </w:rPr>
        <w:t>.,  Carrion  Puig,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A.,  Cathomas,  R,  et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al  members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the  EAU  Guidelines </w:t>
      </w:r>
      <w:r>
        <w:rPr>
          <w:sz w:val="18"/>
          <w:szCs w:val="18"/>
          <w:color w:val="231F20"/>
          <w:spacing w:val="4"/>
        </w:rPr>
        <w:t>Panel  on  Muscle-invasiv</w:t>
      </w:r>
      <w:r>
        <w:rPr>
          <w:sz w:val="18"/>
          <w:szCs w:val="18"/>
          <w:color w:val="231F20"/>
          <w:spacing w:val="3"/>
        </w:rPr>
        <w:t>e  and  Metastatic  Bladder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Cancer.,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EAU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Guidelines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Muscle-invasive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5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Metastatic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Bladder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Cancer.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Edn.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presented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38th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EAU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Annual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Congress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Milan,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EAU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4"/>
        </w:rPr>
        <w:t xml:space="preserve"> 2023: </w:t>
      </w:r>
      <w:r>
        <w:rPr>
          <w:sz w:val="18"/>
          <w:szCs w:val="18"/>
          <w:color w:val="231F20"/>
        </w:rPr>
        <w:t>Arnhem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Netherlands</w:t>
      </w:r>
      <w:r>
        <w:rPr>
          <w:sz w:val="18"/>
          <w:szCs w:val="18"/>
          <w:color w:val="231F20"/>
          <w:spacing w:val="4"/>
        </w:rPr>
        <w:t>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31">
        <w:r>
          <w:rPr>
            <w:sz w:val="18"/>
            <w:szCs w:val="18"/>
            <w:u w:val="single" w:color="auto"/>
            <w:color w:val="231F20"/>
            <w:spacing w:val="5"/>
          </w:rPr>
          <w:t>https://uroweb.org/guidelines/muscle-invasiv</w:t>
        </w:r>
        <w:r>
          <w:rPr>
            <w:sz w:val="18"/>
            <w:szCs w:val="18"/>
            <w:u w:val="single" w:color="auto"/>
            <w:color w:val="231F20"/>
            <w:spacing w:val="4"/>
          </w:rPr>
          <w:t>e-and-metastatic-bladder-cancer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3.              </w:t>
      </w:r>
      <w:r>
        <w:rPr>
          <w:sz w:val="18"/>
          <w:szCs w:val="18"/>
          <w:color w:val="231F20"/>
          <w:position w:val="3"/>
        </w:rPr>
        <w:t>Gakis</w:t>
      </w:r>
      <w:r>
        <w:rPr>
          <w:sz w:val="18"/>
          <w:szCs w:val="18"/>
          <w:color w:val="231F20"/>
          <w:spacing w:val="3"/>
          <w:position w:val="3"/>
        </w:rPr>
        <w:t>,</w:t>
      </w:r>
      <w:r>
        <w:rPr>
          <w:sz w:val="18"/>
          <w:szCs w:val="18"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G.,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</w:t>
      </w:r>
      <w:r>
        <w:rPr>
          <w:sz w:val="18"/>
          <w:szCs w:val="18"/>
          <w:i/>
          <w:iCs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European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Association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Guidelines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Primary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Urethral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3"/>
          <w:position w:val="3"/>
        </w:rPr>
        <w:t>-2020</w:t>
      </w:r>
    </w:p>
    <w:p>
      <w:pPr>
        <w:pStyle w:val="BodyText"/>
        <w:ind w:left="1343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Update. Eur Urol Oncol, 2020. 3: 424.</w:t>
      </w:r>
    </w:p>
    <w:p>
      <w:pPr>
        <w:pStyle w:val="BodyText"/>
        <w:ind w:left="1343"/>
        <w:spacing w:before="14" w:line="275" w:lineRule="auto"/>
        <w:rPr>
          <w:sz w:val="18"/>
          <w:szCs w:val="18"/>
        </w:rPr>
      </w:pPr>
      <w:hyperlink w:history="true" r:id="rId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/32605889</w:t>
        </w:r>
      </w:hyperlink>
    </w:p>
    <w:p>
      <w:pPr>
        <w:pStyle w:val="BodyText"/>
        <w:ind w:left="1346" w:right="1133" w:hanging="860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4.              </w:t>
      </w:r>
      <w:r>
        <w:rPr>
          <w:sz w:val="18"/>
          <w:szCs w:val="18"/>
          <w:color w:val="231F20"/>
        </w:rPr>
        <w:t>Phillips</w:t>
      </w:r>
      <w:r>
        <w:rPr>
          <w:sz w:val="18"/>
          <w:szCs w:val="18"/>
          <w:color w:val="231F20"/>
          <w:spacing w:val="9"/>
        </w:rPr>
        <w:t>, B</w:t>
      </w:r>
      <w:r>
        <w:rPr>
          <w:sz w:val="18"/>
          <w:szCs w:val="18"/>
          <w:color w:val="231F20"/>
          <w:spacing w:val="8"/>
        </w:rPr>
        <w:t>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Oxford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Medicine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Levels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Jeremy </w:t>
      </w:r>
      <w:r>
        <w:rPr>
          <w:sz w:val="18"/>
          <w:szCs w:val="18"/>
          <w:color w:val="231F20"/>
        </w:rPr>
        <w:t>Howick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March</w:t>
      </w:r>
      <w:r>
        <w:rPr>
          <w:sz w:val="18"/>
          <w:szCs w:val="18"/>
          <w:color w:val="231F20"/>
          <w:spacing w:val="3"/>
        </w:rPr>
        <w:t xml:space="preserve"> 2009.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cebm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net</w:t>
        </w:r>
        <w:r>
          <w:rPr>
            <w:sz w:val="18"/>
            <w:szCs w:val="18"/>
            <w:u w:val="single" w:color="auto"/>
            <w:color w:val="231F20"/>
            <w:spacing w:val="14"/>
          </w:rPr>
          <w:t>/2009/06/</w:t>
        </w:r>
        <w:r>
          <w:rPr>
            <w:sz w:val="18"/>
            <w:szCs w:val="18"/>
            <w:u w:val="single" w:color="auto"/>
            <w:color w:val="231F20"/>
          </w:rPr>
          <w:t>oxford</w:t>
        </w:r>
        <w:r>
          <w:rPr>
            <w:sz w:val="18"/>
            <w:szCs w:val="18"/>
            <w:u w:val="single" w:color="auto"/>
            <w:color w:val="231F20"/>
            <w:spacing w:val="14"/>
          </w:rPr>
          <w:t>-</w:t>
        </w:r>
        <w:r>
          <w:rPr>
            <w:sz w:val="18"/>
            <w:szCs w:val="18"/>
            <w:u w:val="single" w:color="auto"/>
            <w:color w:val="231F20"/>
          </w:rPr>
          <w:t>centre</w:t>
        </w:r>
        <w:r>
          <w:rPr>
            <w:sz w:val="18"/>
            <w:szCs w:val="18"/>
            <w:u w:val="single" w:color="auto"/>
            <w:color w:val="231F20"/>
            <w:spacing w:val="14"/>
          </w:rPr>
          <w:t>-</w:t>
        </w:r>
        <w:r>
          <w:rPr>
            <w:sz w:val="18"/>
            <w:szCs w:val="18"/>
            <w:u w:val="single" w:color="auto"/>
            <w:color w:val="231F20"/>
          </w:rPr>
          <w:t>evidence</w:t>
        </w:r>
        <w:r>
          <w:rPr>
            <w:sz w:val="18"/>
            <w:szCs w:val="18"/>
            <w:u w:val="single" w:color="auto"/>
            <w:color w:val="231F20"/>
            <w:spacing w:val="14"/>
          </w:rPr>
          <w:t>-</w:t>
        </w:r>
        <w:r>
          <w:rPr>
            <w:sz w:val="18"/>
            <w:szCs w:val="18"/>
            <w:u w:val="single" w:color="auto"/>
            <w:color w:val="231F20"/>
          </w:rPr>
          <w:t>based</w:t>
        </w:r>
        <w:r>
          <w:rPr>
            <w:sz w:val="18"/>
            <w:szCs w:val="18"/>
            <w:u w:val="single" w:color="auto"/>
            <w:color w:val="231F20"/>
            <w:spacing w:val="14"/>
          </w:rPr>
          <w:t>-</w:t>
        </w:r>
        <w:r>
          <w:rPr>
            <w:sz w:val="18"/>
            <w:szCs w:val="18"/>
            <w:u w:val="single" w:color="auto"/>
            <w:color w:val="231F20"/>
          </w:rPr>
          <w:t>medicine</w:t>
        </w:r>
        <w:r>
          <w:rPr>
            <w:sz w:val="18"/>
            <w:szCs w:val="18"/>
            <w:u w:val="single" w:color="auto"/>
            <w:color w:val="231F20"/>
            <w:spacing w:val="14"/>
          </w:rPr>
          <w:t>-</w:t>
        </w:r>
        <w:r>
          <w:rPr>
            <w:sz w:val="18"/>
            <w:szCs w:val="18"/>
            <w:u w:val="single" w:color="auto"/>
            <w:color w:val="231F20"/>
          </w:rPr>
          <w:t>levels</w:t>
        </w:r>
        <w:r>
          <w:rPr>
            <w:sz w:val="18"/>
            <w:szCs w:val="18"/>
            <w:u w:val="single" w:color="auto"/>
            <w:color w:val="231F20"/>
            <w:spacing w:val="14"/>
          </w:rPr>
          <w:t>-</w:t>
        </w:r>
        <w:r>
          <w:rPr>
            <w:sz w:val="18"/>
            <w:szCs w:val="18"/>
            <w:u w:val="single" w:color="auto"/>
            <w:color w:val="231F20"/>
          </w:rPr>
          <w:t>evidencemarch</w:t>
        </w:r>
        <w:r>
          <w:rPr>
            <w:sz w:val="18"/>
            <w:szCs w:val="18"/>
            <w:u w:val="single" w:color="auto"/>
            <w:color w:val="231F20"/>
            <w:spacing w:val="14"/>
          </w:rPr>
          <w:t>-20</w:t>
        </w:r>
        <w:r>
          <w:rPr>
            <w:sz w:val="18"/>
            <w:szCs w:val="18"/>
            <w:u w:val="single" w:color="auto"/>
            <w:color w:val="231F20"/>
            <w:spacing w:val="13"/>
          </w:rPr>
          <w:t>09/</w:t>
        </w:r>
      </w:hyperlink>
    </w:p>
    <w:p>
      <w:pPr>
        <w:pStyle w:val="BodyText"/>
        <w:ind w:left="49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5.              </w:t>
      </w:r>
      <w:r>
        <w:rPr>
          <w:sz w:val="18"/>
          <w:szCs w:val="18"/>
          <w:color w:val="231F20"/>
          <w:position w:val="3"/>
        </w:rPr>
        <w:t>Guyatt</w:t>
      </w:r>
      <w:r>
        <w:rPr>
          <w:sz w:val="18"/>
          <w:szCs w:val="18"/>
          <w:color w:val="231F20"/>
          <w:spacing w:val="4"/>
          <w:position w:val="3"/>
        </w:rPr>
        <w:t>, G.H.,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Going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from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recommendations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BMJ</w:t>
      </w:r>
      <w:r>
        <w:rPr>
          <w:sz w:val="18"/>
          <w:szCs w:val="18"/>
          <w:color w:val="231F20"/>
          <w:spacing w:val="3"/>
          <w:position w:val="3"/>
        </w:rPr>
        <w:t>, 2008. 336: 1049.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/18467413</w:t>
        </w:r>
      </w:hyperlink>
    </w:p>
    <w:p>
      <w:pPr>
        <w:pStyle w:val="BodyText"/>
        <w:ind w:left="492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6.              </w:t>
      </w:r>
      <w:r>
        <w:rPr>
          <w:sz w:val="18"/>
          <w:szCs w:val="18"/>
          <w:color w:val="231F20"/>
          <w:position w:val="3"/>
        </w:rPr>
        <w:t>Gatta</w:t>
      </w:r>
      <w:r>
        <w:rPr>
          <w:sz w:val="18"/>
          <w:szCs w:val="18"/>
          <w:color w:val="231F20"/>
          <w:spacing w:val="2"/>
          <w:position w:val="3"/>
        </w:rPr>
        <w:t>, G.,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Rare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cancers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are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not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so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rare</w:t>
      </w:r>
      <w:r>
        <w:rPr>
          <w:sz w:val="18"/>
          <w:szCs w:val="18"/>
          <w:color w:val="231F20"/>
          <w:spacing w:val="2"/>
          <w:position w:val="3"/>
        </w:rPr>
        <w:t>: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rare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burden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Europe</w:t>
      </w:r>
      <w:r>
        <w:rPr>
          <w:sz w:val="18"/>
          <w:szCs w:val="18"/>
          <w:color w:val="231F20"/>
          <w:spacing w:val="2"/>
          <w:position w:val="3"/>
        </w:rPr>
        <w:t>.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"/>
          <w:position w:val="3"/>
        </w:rPr>
        <w:t>, 2011. 47:</w:t>
      </w:r>
    </w:p>
    <w:p>
      <w:pPr>
        <w:pStyle w:val="BodyText"/>
        <w:ind w:left="1339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2493.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/22033323</w:t>
        </w:r>
      </w:hyperlink>
    </w:p>
    <w:p>
      <w:pPr>
        <w:pStyle w:val="BodyText"/>
        <w:ind w:left="48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7.              </w:t>
      </w:r>
      <w:r>
        <w:rPr>
          <w:sz w:val="18"/>
          <w:szCs w:val="18"/>
          <w:color w:val="231F20"/>
          <w:position w:val="3"/>
        </w:rPr>
        <w:t>Brierley</w:t>
      </w:r>
      <w:r>
        <w:rPr>
          <w:sz w:val="18"/>
          <w:szCs w:val="18"/>
          <w:color w:val="231F20"/>
          <w:spacing w:val="5"/>
          <w:position w:val="3"/>
        </w:rPr>
        <w:t>, J.D.,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</w:t>
      </w:r>
      <w:r>
        <w:rPr>
          <w:sz w:val="18"/>
          <w:szCs w:val="18"/>
          <w:color w:val="231F20"/>
          <w:spacing w:val="5"/>
          <w:position w:val="3"/>
        </w:rPr>
        <w:t>, </w:t>
      </w:r>
      <w:r>
        <w:rPr>
          <w:sz w:val="18"/>
          <w:szCs w:val="18"/>
          <w:color w:val="231F20"/>
          <w:position w:val="3"/>
        </w:rPr>
        <w:t>TNM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classification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malignant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tumors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UICC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International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Union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Against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5"/>
          <w:position w:val="3"/>
        </w:rPr>
        <w:t>.</w:t>
      </w:r>
    </w:p>
    <w:p>
      <w:pPr>
        <w:pStyle w:val="BodyText"/>
        <w:ind w:left="1339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2017, </w:t>
      </w:r>
      <w:r>
        <w:rPr>
          <w:sz w:val="18"/>
          <w:szCs w:val="18"/>
          <w:color w:val="231F20"/>
        </w:rPr>
        <w:t>Wiley</w:t>
      </w:r>
      <w:r>
        <w:rPr>
          <w:sz w:val="18"/>
          <w:szCs w:val="18"/>
          <w:color w:val="231F20"/>
          <w:spacing w:val="4"/>
        </w:rPr>
        <w:t>/</w:t>
      </w:r>
      <w:r>
        <w:rPr>
          <w:sz w:val="18"/>
          <w:szCs w:val="18"/>
          <w:color w:val="231F20"/>
        </w:rPr>
        <w:t>Blackwell</w:t>
      </w:r>
      <w:r>
        <w:rPr>
          <w:sz w:val="18"/>
          <w:szCs w:val="18"/>
          <w:color w:val="231F20"/>
          <w:spacing w:val="4"/>
        </w:rPr>
        <w:t>. p. 208.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36">
        <w:r>
          <w:rPr>
            <w:sz w:val="18"/>
            <w:szCs w:val="18"/>
            <w:u w:val="single" w:color="auto"/>
            <w:color w:val="231F20"/>
            <w:spacing w:val="4"/>
          </w:rPr>
          <w:t>https://www.wiley.com/en-gb/</w:t>
        </w:r>
      </w:hyperlink>
    </w:p>
    <w:p>
      <w:pPr>
        <w:pStyle w:val="BodyText"/>
        <w:ind w:left="1336"/>
        <w:spacing w:before="54" w:line="200" w:lineRule="auto"/>
        <w:rPr>
          <w:sz w:val="18"/>
          <w:szCs w:val="18"/>
        </w:rPr>
      </w:pPr>
      <w:r>
        <w:rPr>
          <w:sz w:val="18"/>
          <w:szCs w:val="18"/>
          <w:u w:val="single" w:color="auto"/>
          <w:color w:val="231F20"/>
        </w:rPr>
        <w:t>TNM</w:t>
      </w:r>
      <w:r>
        <w:rPr>
          <w:sz w:val="18"/>
          <w:szCs w:val="18"/>
          <w:u w:val="single" w:color="auto"/>
          <w:color w:val="231F20"/>
          <w:spacing w:val="7"/>
        </w:rPr>
        <w:t>+</w:t>
      </w:r>
      <w:r>
        <w:rPr>
          <w:sz w:val="18"/>
          <w:szCs w:val="18"/>
          <w:u w:val="single" w:color="auto"/>
          <w:color w:val="231F20"/>
        </w:rPr>
        <w:t>Classification</w:t>
      </w:r>
      <w:r>
        <w:rPr>
          <w:sz w:val="18"/>
          <w:szCs w:val="18"/>
          <w:u w:val="single" w:color="auto"/>
          <w:color w:val="231F20"/>
          <w:spacing w:val="7"/>
        </w:rPr>
        <w:t>+</w:t>
      </w:r>
      <w:r>
        <w:rPr>
          <w:sz w:val="18"/>
          <w:szCs w:val="18"/>
          <w:u w:val="single" w:color="auto"/>
          <w:color w:val="231F20"/>
        </w:rPr>
        <w:t>of</w:t>
      </w:r>
      <w:r>
        <w:rPr>
          <w:sz w:val="18"/>
          <w:szCs w:val="18"/>
          <w:u w:val="single" w:color="auto"/>
          <w:color w:val="231F20"/>
          <w:spacing w:val="7"/>
        </w:rPr>
        <w:t>+</w:t>
      </w:r>
      <w:r>
        <w:rPr>
          <w:sz w:val="18"/>
          <w:szCs w:val="18"/>
          <w:u w:val="single" w:color="auto"/>
          <w:color w:val="231F20"/>
        </w:rPr>
        <w:t>Malignant</w:t>
      </w:r>
      <w:r>
        <w:rPr>
          <w:sz w:val="18"/>
          <w:szCs w:val="18"/>
          <w:u w:val="single" w:color="auto"/>
          <w:color w:val="231F20"/>
          <w:spacing w:val="7"/>
        </w:rPr>
        <w:t>+</w:t>
      </w:r>
      <w:r>
        <w:rPr>
          <w:sz w:val="18"/>
          <w:szCs w:val="18"/>
          <w:u w:val="single" w:color="auto"/>
          <w:color w:val="231F20"/>
        </w:rPr>
        <w:t>Tumours</w:t>
      </w:r>
      <w:r>
        <w:rPr>
          <w:sz w:val="18"/>
          <w:szCs w:val="18"/>
          <w:u w:val="single" w:color="auto"/>
          <w:color w:val="231F20"/>
          <w:spacing w:val="7"/>
        </w:rPr>
        <w:t>%2C+8</w:t>
      </w:r>
      <w:r>
        <w:rPr>
          <w:sz w:val="18"/>
          <w:szCs w:val="18"/>
          <w:u w:val="single" w:color="auto"/>
          <w:color w:val="231F20"/>
        </w:rPr>
        <w:t>th</w:t>
      </w:r>
      <w:r>
        <w:rPr>
          <w:sz w:val="18"/>
          <w:szCs w:val="18"/>
          <w:u w:val="single" w:color="auto"/>
          <w:color w:val="231F20"/>
          <w:spacing w:val="7"/>
        </w:rPr>
        <w:t>+</w:t>
      </w:r>
      <w:r>
        <w:rPr>
          <w:sz w:val="18"/>
          <w:szCs w:val="18"/>
          <w:u w:val="single" w:color="auto"/>
          <w:color w:val="231F20"/>
        </w:rPr>
        <w:t>Edition</w:t>
      </w:r>
      <w:r>
        <w:rPr>
          <w:sz w:val="18"/>
          <w:szCs w:val="18"/>
          <w:u w:val="single" w:color="auto"/>
          <w:color w:val="231F20"/>
          <w:spacing w:val="7"/>
        </w:rPr>
        <w:t>-p-9781119263579</w:t>
      </w:r>
    </w:p>
    <w:p>
      <w:pPr>
        <w:pStyle w:val="BodyText"/>
        <w:ind w:left="491"/>
        <w:spacing w:before="12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8.              </w:t>
      </w:r>
      <w:r>
        <w:rPr>
          <w:sz w:val="18"/>
          <w:szCs w:val="18"/>
          <w:color w:val="231F20"/>
          <w:position w:val="3"/>
        </w:rPr>
        <w:t>RARECARENet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Surveillance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Rare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Cancers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Europe</w:t>
      </w:r>
      <w:r>
        <w:rPr>
          <w:sz w:val="18"/>
          <w:szCs w:val="18"/>
          <w:color w:val="231F20"/>
          <w:spacing w:val="3"/>
          <w:position w:val="3"/>
        </w:rPr>
        <w:t>. 2019. </w:t>
      </w:r>
      <w:r>
        <w:rPr>
          <w:sz w:val="18"/>
          <w:szCs w:val="18"/>
          <w:color w:val="231F20"/>
          <w:position w:val="3"/>
        </w:rPr>
        <w:t>Access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date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Dec</w:t>
      </w:r>
      <w:r>
        <w:rPr>
          <w:sz w:val="18"/>
          <w:szCs w:val="18"/>
          <w:color w:val="231F20"/>
          <w:spacing w:val="3"/>
          <w:position w:val="3"/>
        </w:rPr>
        <w:t xml:space="preserve"> 2022.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7">
        <w:r>
          <w:rPr>
            <w:sz w:val="18"/>
            <w:szCs w:val="18"/>
            <w:u w:val="single" w:color="auto"/>
            <w:color w:val="231F20"/>
            <w:spacing w:val="4"/>
          </w:rPr>
          <w:t>http://www.rarecare.eu/default.asp</w:t>
        </w:r>
      </w:hyperlink>
    </w:p>
    <w:p>
      <w:pPr>
        <w:pStyle w:val="BodyText"/>
        <w:ind w:left="1341" w:right="1134" w:hanging="851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9.              </w:t>
      </w:r>
      <w:r>
        <w:rPr>
          <w:sz w:val="18"/>
          <w:szCs w:val="18"/>
          <w:color w:val="231F20"/>
        </w:rPr>
        <w:t>Wenzel</w:t>
      </w:r>
      <w:r>
        <w:rPr>
          <w:sz w:val="18"/>
          <w:szCs w:val="18"/>
          <w:color w:val="231F20"/>
          <w:spacing w:val="5"/>
        </w:rPr>
        <w:t>, 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contemporary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trends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Causes </w:t>
      </w:r>
      <w:r>
        <w:rPr>
          <w:sz w:val="18"/>
          <w:szCs w:val="18"/>
          <w:color w:val="231F20"/>
          <w:spacing w:val="-1"/>
        </w:rPr>
        <w:t>Control, 2021. 32: 627.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/33751293</w:t>
        </w:r>
      </w:hyperlink>
    </w:p>
    <w:p>
      <w:pPr>
        <w:pStyle w:val="BodyText"/>
        <w:ind w:left="1346" w:right="1133" w:hanging="850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10.            </w:t>
      </w:r>
      <w:r>
        <w:rPr>
          <w:sz w:val="18"/>
          <w:szCs w:val="18"/>
          <w:color w:val="231F20"/>
        </w:rPr>
        <w:t>Wenzel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6"/>
        </w:rPr>
        <w:t>M.,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Sex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Differences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Include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Histology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Cancer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Genitourin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, 2021. 19: 135.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/33526327</w:t>
        </w:r>
      </w:hyperlink>
    </w:p>
    <w:p>
      <w:pPr>
        <w:pStyle w:val="BodyText"/>
        <w:ind w:left="1341" w:right="1133" w:hanging="845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11.            </w:t>
      </w:r>
      <w:r>
        <w:rPr>
          <w:sz w:val="18"/>
          <w:szCs w:val="18"/>
          <w:color w:val="231F20"/>
        </w:rPr>
        <w:t>Krukowski</w:t>
      </w:r>
      <w:r>
        <w:rPr>
          <w:sz w:val="18"/>
          <w:szCs w:val="18"/>
          <w:color w:val="231F20"/>
          <w:spacing w:val="7"/>
        </w:rPr>
        <w:t>, 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 xml:space="preserve"> -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unexpected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cause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stricture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report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literature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Ultrason</w:t>
      </w:r>
      <w:r>
        <w:rPr>
          <w:sz w:val="18"/>
          <w:szCs w:val="18"/>
          <w:color w:val="231F20"/>
          <w:spacing w:val="2"/>
        </w:rPr>
        <w:t>, 2019. 21: 49</w:t>
      </w:r>
      <w:r>
        <w:rPr>
          <w:sz w:val="18"/>
          <w:szCs w:val="18"/>
          <w:color w:val="231F20"/>
          <w:spacing w:val="1"/>
        </w:rPr>
        <w:t>4.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/31765461</w:t>
        </w:r>
      </w:hyperlink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8798"/>
        <w:spacing w:before="53" w:line="196" w:lineRule="auto"/>
        <w:rPr>
          <w:sz w:val="18"/>
          <w:szCs w:val="18"/>
        </w:rPr>
      </w:pPr>
      <w:r>
        <w:pict>
          <v:shape id="_x0000_s60" style="position:absolute;margin-left:23.6756pt;margin-top:2.91121pt;mso-position-vertical-relative:text;mso-position-horizontal-relative:text;width:207.75pt;height:8.7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PRIMARY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URETHRAL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CARCINOMA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3"/>
        </w:rPr>
        <w:t>15</w:t>
      </w:r>
    </w:p>
    <w:p>
      <w:pPr>
        <w:spacing w:line="196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8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12.            </w:t>
      </w:r>
      <w:r>
        <w:rPr>
          <w:sz w:val="18"/>
          <w:szCs w:val="18"/>
          <w:color w:val="231F20"/>
          <w:position w:val="3"/>
        </w:rPr>
        <w:t>Guo</w:t>
      </w:r>
      <w:r>
        <w:rPr>
          <w:sz w:val="18"/>
          <w:szCs w:val="18"/>
          <w:color w:val="231F20"/>
          <w:spacing w:val="6"/>
          <w:position w:val="3"/>
        </w:rPr>
        <w:t>, H.,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Lichen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Sclerosus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Accompanied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Squamous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6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Retrospective</w:t>
      </w:r>
    </w:p>
    <w:p>
      <w:pPr>
        <w:pStyle w:val="BodyText"/>
        <w:ind w:left="1990"/>
        <w:spacing w:before="54" w:line="201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Referral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Center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Mens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2"/>
        </w:rPr>
        <w:t>, 2018. 12: 1692.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/29926751</w:t>
        </w:r>
      </w:hyperlink>
    </w:p>
    <w:p>
      <w:pPr>
        <w:pStyle w:val="BodyText"/>
        <w:ind w:left="114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13.            </w:t>
      </w:r>
      <w:r>
        <w:rPr>
          <w:sz w:val="18"/>
          <w:szCs w:val="18"/>
          <w:color w:val="231F20"/>
          <w:position w:val="3"/>
        </w:rPr>
        <w:t>Colapinto</w:t>
      </w:r>
      <w:r>
        <w:rPr>
          <w:sz w:val="18"/>
          <w:szCs w:val="18"/>
          <w:color w:val="231F20"/>
          <w:spacing w:val="5"/>
          <w:position w:val="3"/>
        </w:rPr>
        <w:t>, V.,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Primary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male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urethra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developing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urethroplasty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stricture</w:t>
      </w:r>
      <w:r>
        <w:rPr>
          <w:sz w:val="18"/>
          <w:szCs w:val="18"/>
          <w:color w:val="231F20"/>
          <w:spacing w:val="4"/>
          <w:position w:val="3"/>
        </w:rPr>
        <w:t>.</w:t>
      </w:r>
    </w:p>
    <w:p>
      <w:pPr>
        <w:pStyle w:val="BodyText"/>
        <w:ind w:left="1988"/>
        <w:spacing w:before="57" w:line="18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1977. 118: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581.</w:t>
      </w:r>
    </w:p>
    <w:p>
      <w:pPr>
        <w:pStyle w:val="BodyText"/>
        <w:ind w:left="1995"/>
        <w:spacing w:before="24" w:line="275" w:lineRule="auto"/>
        <w:rPr>
          <w:sz w:val="18"/>
          <w:szCs w:val="18"/>
        </w:rPr>
      </w:pPr>
      <w:hyperlink w:history="true" r:id="rId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/916053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14.            </w:t>
      </w:r>
      <w:r>
        <w:rPr>
          <w:sz w:val="18"/>
          <w:szCs w:val="18"/>
          <w:color w:val="231F20"/>
          <w:position w:val="3"/>
        </w:rPr>
        <w:t>Mohanty</w:t>
      </w:r>
      <w:r>
        <w:rPr>
          <w:sz w:val="18"/>
          <w:szCs w:val="18"/>
          <w:color w:val="231F20"/>
          <w:spacing w:val="4"/>
          <w:position w:val="3"/>
        </w:rPr>
        <w:t>, N.K.,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Squamous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perineal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urethrostomy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3"/>
          <w:position w:val="3"/>
        </w:rPr>
        <w:t>, 1995. 55: 118.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17350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138417</wp:posOffset>
            </wp:positionV>
            <wp:extent cx="197999" cy="324002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4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/8533195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15.           </w:t>
      </w:r>
      <w:r>
        <w:rPr>
          <w:sz w:val="18"/>
          <w:szCs w:val="18"/>
          <w:color w:val="231F20"/>
          <w:position w:val="3"/>
        </w:rPr>
        <w:t>Sawczuk</w:t>
      </w:r>
      <w:r>
        <w:rPr>
          <w:sz w:val="18"/>
          <w:szCs w:val="18"/>
          <w:color w:val="231F20"/>
          <w:spacing w:val="8"/>
          <w:position w:val="3"/>
        </w:rPr>
        <w:t>, I.,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Post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urethroplasty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squamous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N</w:t>
      </w:r>
      <w:r>
        <w:rPr>
          <w:sz w:val="18"/>
          <w:szCs w:val="18"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State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Med</w:t>
      </w:r>
      <w:r>
        <w:rPr>
          <w:sz w:val="18"/>
          <w:szCs w:val="18"/>
          <w:color w:val="231F20"/>
          <w:spacing w:val="8"/>
          <w:position w:val="3"/>
        </w:rPr>
        <w:t>, 1986. 86: 2</w:t>
      </w:r>
      <w:r>
        <w:rPr>
          <w:sz w:val="18"/>
          <w:szCs w:val="18"/>
          <w:color w:val="231F20"/>
          <w:spacing w:val="7"/>
          <w:position w:val="3"/>
        </w:rPr>
        <w:t>61.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/3459083</w:t>
        </w:r>
      </w:hyperlink>
    </w:p>
    <w:p>
      <w:pPr>
        <w:pStyle w:val="BodyText"/>
        <w:ind w:left="114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16.            </w:t>
      </w:r>
      <w:r>
        <w:rPr>
          <w:sz w:val="18"/>
          <w:szCs w:val="18"/>
          <w:color w:val="231F20"/>
          <w:position w:val="3"/>
        </w:rPr>
        <w:t>Mohan</w:t>
      </w:r>
      <w:r>
        <w:rPr>
          <w:sz w:val="18"/>
          <w:szCs w:val="18"/>
          <w:color w:val="231F20"/>
          <w:spacing w:val="5"/>
          <w:position w:val="3"/>
        </w:rPr>
        <w:t>, H.,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Squamous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prostate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5"/>
          <w:position w:val="3"/>
        </w:rPr>
        <w:t>, 2003. 10: 1</w:t>
      </w:r>
      <w:r>
        <w:rPr>
          <w:sz w:val="18"/>
          <w:szCs w:val="18"/>
          <w:color w:val="231F20"/>
          <w:spacing w:val="4"/>
          <w:position w:val="3"/>
        </w:rPr>
        <w:t>14.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/12588611</w:t>
        </w:r>
      </w:hyperlink>
    </w:p>
    <w:p>
      <w:pPr>
        <w:pStyle w:val="BodyText"/>
        <w:ind w:left="1993" w:right="481" w:hanging="84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17.           </w:t>
      </w:r>
      <w:r>
        <w:rPr>
          <w:sz w:val="18"/>
          <w:szCs w:val="18"/>
          <w:color w:val="231F20"/>
        </w:rPr>
        <w:t>Arva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3"/>
        </w:rPr>
        <w:t>N.C.,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dilemmas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differentiation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prostate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report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literature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Diagn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3"/>
        </w:rPr>
        <w:t>, 2011. 6: 46.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/21627811</w:t>
        </w:r>
      </w:hyperlink>
    </w:p>
    <w:p>
      <w:pPr>
        <w:pStyle w:val="BodyText"/>
        <w:ind w:left="1995" w:right="482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18.            </w:t>
      </w:r>
      <w:r>
        <w:rPr>
          <w:sz w:val="18"/>
          <w:szCs w:val="18"/>
          <w:color w:val="231F20"/>
        </w:rPr>
        <w:t>Cupp</w:t>
      </w:r>
      <w:r>
        <w:rPr>
          <w:sz w:val="18"/>
          <w:szCs w:val="18"/>
          <w:color w:val="231F20"/>
          <w:spacing w:val="7"/>
        </w:rPr>
        <w:t>, M.R.,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human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papillomavirus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DNA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1"/>
        </w:rPr>
        <w:t>, 1996. 48: 551.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/8886059</w:t>
        </w:r>
      </w:hyperlink>
    </w:p>
    <w:p>
      <w:pPr>
        <w:pStyle w:val="BodyText"/>
        <w:ind w:left="1991" w:right="482" w:hanging="843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19.           </w:t>
      </w:r>
      <w:r>
        <w:rPr>
          <w:sz w:val="18"/>
          <w:szCs w:val="18"/>
          <w:color w:val="231F20"/>
        </w:rPr>
        <w:t>Wiener</w:t>
      </w:r>
      <w:r>
        <w:rPr>
          <w:sz w:val="18"/>
          <w:szCs w:val="18"/>
          <w:color w:val="231F20"/>
          <w:spacing w:val="12"/>
        </w:rPr>
        <w:t>, J.S.,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Oncogenic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human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papillomavirus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12"/>
        </w:rPr>
        <w:t xml:space="preserve"> 16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3"/>
        </w:rPr>
        <w:t>, 1992. 52: 5018.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4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/1325290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20.            </w:t>
      </w:r>
      <w:r>
        <w:rPr>
          <w:sz w:val="18"/>
          <w:szCs w:val="18"/>
          <w:color w:val="231F20"/>
          <w:position w:val="3"/>
        </w:rPr>
        <w:t>Ahmed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5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K.,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Urethral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diverticular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7"/>
          <w:position w:val="3"/>
        </w:rPr>
        <w:t>: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overview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current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trends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diagnosis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</w:p>
    <w:p>
      <w:pPr>
        <w:pStyle w:val="BodyText"/>
        <w:ind w:left="1995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2"/>
        </w:rPr>
        <w:t>, 2010. 42: 331.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/19649767</w:t>
        </w:r>
      </w:hyperlink>
    </w:p>
    <w:p>
      <w:pPr>
        <w:pStyle w:val="BodyText"/>
        <w:ind w:left="1992" w:right="482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21.            </w:t>
      </w:r>
      <w:r>
        <w:rPr>
          <w:sz w:val="18"/>
          <w:szCs w:val="18"/>
          <w:color w:val="231F20"/>
        </w:rPr>
        <w:t>Chung</w:t>
      </w:r>
      <w:r>
        <w:rPr>
          <w:sz w:val="18"/>
          <w:szCs w:val="18"/>
          <w:color w:val="231F20"/>
          <w:spacing w:val="9"/>
        </w:rPr>
        <w:t>, D.E.,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diverticula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discrepancies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magnetic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resonance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findings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>, 2010. 183: 2265.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/20400161</w:t>
        </w:r>
      </w:hyperlink>
    </w:p>
    <w:p>
      <w:pPr>
        <w:pStyle w:val="BodyText"/>
        <w:ind w:left="1992" w:right="481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22.           </w:t>
      </w:r>
      <w:r>
        <w:rPr>
          <w:sz w:val="18"/>
          <w:szCs w:val="18"/>
          <w:color w:val="231F20"/>
        </w:rPr>
        <w:t>Thomas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4"/>
        </w:rPr>
        <w:t>A.A.,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diverticula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90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female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emphasis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neoplastic </w:t>
      </w:r>
      <w:r>
        <w:rPr>
          <w:sz w:val="18"/>
          <w:szCs w:val="18"/>
          <w:color w:val="231F20"/>
        </w:rPr>
        <w:t>alterations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2008. 180: 2463.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/18930487</w:t>
        </w:r>
      </w:hyperlink>
    </w:p>
    <w:p>
      <w:pPr>
        <w:pStyle w:val="BodyText"/>
        <w:ind w:left="1995" w:right="605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23.            </w:t>
      </w:r>
      <w:r>
        <w:rPr>
          <w:sz w:val="18"/>
          <w:szCs w:val="18"/>
          <w:color w:val="231F20"/>
        </w:rPr>
        <w:t>Libby</w:t>
      </w:r>
      <w:r>
        <w:rPr>
          <w:sz w:val="18"/>
          <w:szCs w:val="18"/>
          <w:color w:val="231F20"/>
          <w:spacing w:val="4"/>
        </w:rPr>
        <w:t>, 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female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Rare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3"/>
        </w:rPr>
        <w:t>, 2010. 2: e55.</w:t>
      </w:r>
      <w:r>
        <w:rPr>
          <w:sz w:val="18"/>
          <w:szCs w:val="18"/>
          <w:color w:val="231F20"/>
        </w:rPr>
        <w:t xml:space="preserve"> </w:t>
      </w:r>
      <w:hyperlink w:history="true" r:id="rId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/21139970</w:t>
        </w:r>
      </w:hyperlink>
    </w:p>
    <w:p>
      <w:pPr>
        <w:pStyle w:val="BodyText"/>
        <w:ind w:left="1141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24.            </w:t>
      </w:r>
      <w:r>
        <w:rPr>
          <w:sz w:val="18"/>
          <w:szCs w:val="18"/>
          <w:color w:val="231F20"/>
          <w:position w:val="3"/>
        </w:rPr>
        <w:t>Altman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49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D.,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</w:t>
      </w:r>
      <w:r>
        <w:rPr>
          <w:sz w:val="18"/>
          <w:szCs w:val="18"/>
          <w:i/>
          <w:iCs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Midurethral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Sling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Surgery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Using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Polypropylene</w:t>
      </w:r>
      <w:r>
        <w:rPr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Mesh</w:t>
      </w:r>
      <w:r>
        <w:rPr>
          <w:sz w:val="18"/>
          <w:szCs w:val="18"/>
          <w:color w:val="231F20"/>
          <w:spacing w:val="5"/>
          <w:position w:val="3"/>
        </w:rPr>
        <w:t>.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Obstet</w:t>
      </w:r>
    </w:p>
    <w:p>
      <w:pPr>
        <w:pStyle w:val="BodyText"/>
        <w:ind w:left="1994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2"/>
        </w:rPr>
        <w:t>, 2018. 131: 469.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5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/29420401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5"/>
          <w:position w:val="3"/>
        </w:rPr>
        <w:t>25.           </w:t>
      </w:r>
      <w:r>
        <w:rPr>
          <w:sz w:val="18"/>
          <w:szCs w:val="18"/>
          <w:color w:val="231F20"/>
          <w:position w:val="3"/>
        </w:rPr>
        <w:t>Gandhi</w:t>
      </w:r>
      <w:r>
        <w:rPr>
          <w:sz w:val="18"/>
          <w:szCs w:val="18"/>
          <w:color w:val="231F20"/>
          <w:spacing w:val="15"/>
          <w:position w:val="3"/>
        </w:rPr>
        <w:t>,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spacing w:val="15"/>
          <w:position w:val="3"/>
        </w:rPr>
        <w:t>J.S.,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5"/>
          <w:position w:val="3"/>
        </w:rPr>
        <w:t>.</w:t>
      </w:r>
      <w:r>
        <w:rPr>
          <w:sz w:val="18"/>
          <w:szCs w:val="18"/>
          <w:i/>
          <w:iCs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Clear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adenocarcinoma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male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urethral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14"/>
          <w:position w:val="3"/>
        </w:rPr>
        <w:t>.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Indian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Pathol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Microbiol</w:t>
      </w:r>
      <w:r>
        <w:rPr>
          <w:sz w:val="18"/>
          <w:szCs w:val="18"/>
          <w:color w:val="231F20"/>
          <w:spacing w:val="14"/>
          <w:position w:val="3"/>
        </w:rPr>
        <w:t>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2012. 55: 245.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5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/22771656</w:t>
        </w:r>
      </w:hyperlink>
    </w:p>
    <w:p>
      <w:pPr>
        <w:pStyle w:val="BodyText"/>
        <w:ind w:left="1995" w:right="482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26.            </w:t>
      </w:r>
      <w:r>
        <w:rPr>
          <w:sz w:val="18"/>
          <w:szCs w:val="18"/>
          <w:color w:val="231F20"/>
        </w:rPr>
        <w:t>Mehra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60"/>
        </w:rPr>
        <w:t xml:space="preserve"> </w:t>
      </w:r>
      <w:r>
        <w:rPr>
          <w:sz w:val="18"/>
          <w:szCs w:val="18"/>
          <w:color w:val="231F20"/>
          <w:spacing w:val="13"/>
        </w:rPr>
        <w:t>R.,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adenocarcinoma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comprehensive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surgical </w:t>
      </w:r>
      <w:r>
        <w:rPr>
          <w:sz w:val="18"/>
          <w:szCs w:val="18"/>
          <w:color w:val="231F20"/>
        </w:rPr>
        <w:t>pathology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cytopathology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next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generation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sequencing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9"/>
        </w:rPr>
        <w:t>, 2014. 184: 584.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/24389164</w:t>
        </w:r>
      </w:hyperlink>
    </w:p>
    <w:p>
      <w:pPr>
        <w:pStyle w:val="BodyText"/>
        <w:ind w:left="1988" w:right="481" w:hanging="847"/>
        <w:spacing w:before="1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27.            </w:t>
      </w:r>
      <w:r>
        <w:rPr>
          <w:sz w:val="18"/>
          <w:szCs w:val="18"/>
          <w:color w:val="231F20"/>
        </w:rPr>
        <w:t>Visser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O.,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rare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urogenital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Europe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6"/>
        </w:rPr>
        <w:t>2012.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6"/>
        </w:rPr>
        <w:t>48: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456.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/22119351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28.            </w:t>
      </w:r>
      <w:r>
        <w:rPr>
          <w:sz w:val="18"/>
          <w:szCs w:val="18"/>
          <w:color w:val="231F20"/>
          <w:position w:val="3"/>
        </w:rPr>
        <w:t>Rabbani</w:t>
      </w:r>
      <w:r>
        <w:rPr>
          <w:sz w:val="18"/>
          <w:szCs w:val="18"/>
          <w:color w:val="231F20"/>
          <w:spacing w:val="4"/>
          <w:position w:val="3"/>
        </w:rPr>
        <w:t>, F. </w:t>
      </w:r>
      <w:r>
        <w:rPr>
          <w:sz w:val="18"/>
          <w:szCs w:val="18"/>
          <w:color w:val="231F20"/>
          <w:position w:val="3"/>
        </w:rPr>
        <w:t>Prognostic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factors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male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4"/>
          <w:position w:val="3"/>
        </w:rPr>
        <w:t>, 2011. 117: 2426.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/24048790</w:t>
        </w:r>
      </w:hyperlink>
    </w:p>
    <w:p>
      <w:pPr>
        <w:pStyle w:val="BodyText"/>
        <w:ind w:left="1992" w:right="482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29.           </w:t>
      </w:r>
      <w:r>
        <w:rPr>
          <w:sz w:val="18"/>
          <w:szCs w:val="18"/>
          <w:color w:val="231F20"/>
        </w:rPr>
        <w:t>Aleksic</w:t>
      </w:r>
      <w:r>
        <w:rPr>
          <w:sz w:val="18"/>
          <w:szCs w:val="18"/>
          <w:color w:val="231F20"/>
          <w:spacing w:val="9"/>
        </w:rPr>
        <w:t>,  I.,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Epidemiology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End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data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identifying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9"/>
        </w:rPr>
        <w:t>, 2018. 10: 170.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/29719329</w:t>
        </w:r>
      </w:hyperlink>
    </w:p>
    <w:p>
      <w:pPr>
        <w:pStyle w:val="BodyText"/>
        <w:ind w:left="1995" w:right="605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30.            </w:t>
      </w:r>
      <w:r>
        <w:rPr>
          <w:sz w:val="18"/>
          <w:szCs w:val="18"/>
          <w:color w:val="231F20"/>
        </w:rPr>
        <w:t>Sui</w:t>
      </w:r>
      <w:r>
        <w:rPr>
          <w:sz w:val="18"/>
          <w:szCs w:val="18"/>
          <w:color w:val="231F20"/>
          <w:spacing w:val="2"/>
        </w:rPr>
        <w:t>, W.,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2"/>
        </w:rPr>
        <w:t>, 2017. 100: 180.</w:t>
      </w:r>
      <w:r>
        <w:rPr>
          <w:sz w:val="18"/>
          <w:szCs w:val="18"/>
          <w:color w:val="231F20"/>
        </w:rPr>
        <w:t xml:space="preserve"> </w:t>
      </w:r>
      <w:hyperlink w:history="true" r:id="rId6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/27720774</w:t>
        </w:r>
      </w:hyperlink>
    </w:p>
    <w:p>
      <w:pPr>
        <w:pStyle w:val="BodyText"/>
        <w:ind w:left="1991" w:right="482" w:hanging="850"/>
        <w:spacing w:before="1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31.            </w:t>
      </w:r>
      <w:r>
        <w:rPr>
          <w:sz w:val="18"/>
          <w:szCs w:val="18"/>
          <w:color w:val="231F20"/>
        </w:rPr>
        <w:t>Wenzel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Epidemiology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Unconventional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Histological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Subtypes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2023. 107: 15.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/35882213</w:t>
        </w:r>
      </w:hyperlink>
    </w:p>
    <w:p>
      <w:pPr>
        <w:pStyle w:val="BodyText"/>
        <w:ind w:left="1141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32.            </w:t>
      </w:r>
      <w:r>
        <w:rPr>
          <w:sz w:val="18"/>
          <w:szCs w:val="18"/>
          <w:color w:val="231F20"/>
          <w:position w:val="3"/>
        </w:rPr>
        <w:t>Greiman</w:t>
      </w:r>
      <w:r>
        <w:rPr>
          <w:sz w:val="18"/>
          <w:szCs w:val="18"/>
          <w:color w:val="231F20"/>
          <w:spacing w:val="2"/>
          <w:position w:val="3"/>
        </w:rPr>
        <w:t>, A.K.,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Urethral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diverticulum</w:t>
      </w:r>
      <w:r>
        <w:rPr>
          <w:sz w:val="18"/>
          <w:szCs w:val="18"/>
          <w:color w:val="231F20"/>
          <w:spacing w:val="2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systematic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Arab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1"/>
          <w:position w:val="3"/>
        </w:rPr>
        <w:t>, 2019. 17: 49.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/31258943</w:t>
        </w:r>
      </w:hyperlink>
    </w:p>
    <w:p>
      <w:pPr>
        <w:pStyle w:val="BodyText"/>
        <w:ind w:left="1985" w:right="481" w:hanging="844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33.            Board,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W.C.o.T.E.,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 Tumours,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M</w:t>
      </w:r>
      <w:r>
        <w:rPr>
          <w:sz w:val="18"/>
          <w:szCs w:val="18"/>
          <w:color w:val="231F20"/>
          <w:spacing w:val="-1"/>
        </w:rPr>
        <w:t>ale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Genital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Tumours.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Vol.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5th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Edn,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Volume</w:t>
      </w:r>
      <w:r>
        <w:rPr>
          <w:sz w:val="18"/>
          <w:szCs w:val="18"/>
          <w:color w:val="231F20"/>
          <w:spacing w:val="4"/>
        </w:rPr>
        <w:t xml:space="preserve"> 8. 2022.</w:t>
      </w:r>
    </w:p>
    <w:p>
      <w:pPr>
        <w:pStyle w:val="BodyText"/>
        <w:ind w:left="1995" w:right="1266"/>
        <w:spacing w:before="1" w:line="275" w:lineRule="auto"/>
        <w:rPr>
          <w:sz w:val="18"/>
          <w:szCs w:val="18"/>
        </w:rPr>
      </w:pPr>
      <w:hyperlink w:history="true" r:id="rId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2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2"/>
          </w:rPr>
          <w:t>.</w:t>
        </w:r>
        <w:r>
          <w:rPr>
            <w:sz w:val="18"/>
            <w:szCs w:val="18"/>
            <w:u w:val="single" w:color="auto"/>
            <w:color w:val="231F20"/>
          </w:rPr>
          <w:t>iarc</w:t>
        </w:r>
        <w:r>
          <w:rPr>
            <w:sz w:val="18"/>
            <w:szCs w:val="18"/>
            <w:u w:val="single" w:color="auto"/>
            <w:color w:val="231F20"/>
            <w:spacing w:val="12"/>
          </w:rPr>
          <w:t>.</w:t>
        </w:r>
        <w:r>
          <w:rPr>
            <w:sz w:val="18"/>
            <w:szCs w:val="18"/>
            <w:u w:val="single" w:color="auto"/>
            <w:color w:val="231F20"/>
          </w:rPr>
          <w:t>who</w:t>
        </w:r>
        <w:r>
          <w:rPr>
            <w:sz w:val="18"/>
            <w:szCs w:val="18"/>
            <w:u w:val="single" w:color="auto"/>
            <w:color w:val="231F20"/>
            <w:spacing w:val="12"/>
          </w:rPr>
          <w:t>.</w:t>
        </w:r>
        <w:r>
          <w:rPr>
            <w:sz w:val="18"/>
            <w:szCs w:val="18"/>
            <w:u w:val="single" w:color="auto"/>
            <w:color w:val="231F20"/>
          </w:rPr>
          <w:t>int</w:t>
        </w:r>
        <w:r>
          <w:rPr>
            <w:sz w:val="18"/>
            <w:szCs w:val="18"/>
            <w:u w:val="single" w:color="auto"/>
            <w:color w:val="231F20"/>
            <w:spacing w:val="12"/>
          </w:rPr>
          <w:t>/</w:t>
        </w:r>
        <w:r>
          <w:rPr>
            <w:sz w:val="18"/>
            <w:szCs w:val="18"/>
            <w:u w:val="single" w:color="auto"/>
            <w:color w:val="231F20"/>
          </w:rPr>
          <w:t>news</w:t>
        </w:r>
        <w:r>
          <w:rPr>
            <w:sz w:val="18"/>
            <w:szCs w:val="18"/>
            <w:u w:val="single" w:color="auto"/>
            <w:color w:val="231F20"/>
            <w:spacing w:val="12"/>
          </w:rPr>
          <w:t>-</w:t>
        </w:r>
        <w:r>
          <w:rPr>
            <w:sz w:val="18"/>
            <w:szCs w:val="18"/>
            <w:u w:val="single" w:color="auto"/>
            <w:color w:val="231F20"/>
          </w:rPr>
          <w:t>events</w:t>
        </w:r>
        <w:r>
          <w:rPr>
            <w:sz w:val="18"/>
            <w:szCs w:val="18"/>
            <w:u w:val="single" w:color="auto"/>
            <w:color w:val="231F20"/>
            <w:spacing w:val="12"/>
          </w:rPr>
          <w:t>/</w:t>
        </w:r>
        <w:r>
          <w:rPr>
            <w:sz w:val="18"/>
            <w:szCs w:val="18"/>
            <w:u w:val="single" w:color="auto"/>
            <w:color w:val="231F20"/>
          </w:rPr>
          <w:t>who</w:t>
        </w:r>
        <w:r>
          <w:rPr>
            <w:sz w:val="18"/>
            <w:szCs w:val="18"/>
            <w:u w:val="single" w:color="auto"/>
            <w:color w:val="231F20"/>
            <w:spacing w:val="12"/>
          </w:rPr>
          <w:t>-</w:t>
        </w:r>
        <w:r>
          <w:rPr>
            <w:sz w:val="18"/>
            <w:szCs w:val="18"/>
            <w:u w:val="single" w:color="auto"/>
            <w:color w:val="231F20"/>
          </w:rPr>
          <w:t>classification</w:t>
        </w:r>
        <w:r>
          <w:rPr>
            <w:sz w:val="18"/>
            <w:szCs w:val="18"/>
            <w:u w:val="single" w:color="auto"/>
            <w:color w:val="231F20"/>
            <w:spacing w:val="12"/>
          </w:rPr>
          <w:t>-</w:t>
        </w:r>
        <w:r>
          <w:rPr>
            <w:sz w:val="18"/>
            <w:szCs w:val="18"/>
            <w:u w:val="single" w:color="auto"/>
            <w:color w:val="231F20"/>
          </w:rPr>
          <w:t>of</w:t>
        </w:r>
        <w:r>
          <w:rPr>
            <w:sz w:val="18"/>
            <w:szCs w:val="18"/>
            <w:u w:val="single" w:color="auto"/>
            <w:color w:val="231F20"/>
            <w:spacing w:val="12"/>
          </w:rPr>
          <w:t>-</w:t>
        </w:r>
        <w:r>
          <w:rPr>
            <w:sz w:val="18"/>
            <w:szCs w:val="18"/>
            <w:u w:val="single" w:color="auto"/>
            <w:color w:val="231F20"/>
          </w:rPr>
          <w:t>tumours</w:t>
        </w:r>
        <w:r>
          <w:rPr>
            <w:sz w:val="18"/>
            <w:szCs w:val="18"/>
            <w:u w:val="single" w:color="auto"/>
            <w:color w:val="231F20"/>
            <w:spacing w:val="12"/>
          </w:rPr>
          <w:t>-5</w:t>
        </w:r>
        <w:r>
          <w:rPr>
            <w:sz w:val="18"/>
            <w:szCs w:val="18"/>
            <w:u w:val="single" w:color="auto"/>
            <w:color w:val="231F20"/>
          </w:rPr>
          <w:t>th</w:t>
        </w:r>
        <w:r>
          <w:rPr>
            <w:sz w:val="18"/>
            <w:szCs w:val="18"/>
            <w:u w:val="single" w:color="auto"/>
            <w:color w:val="231F20"/>
            <w:spacing w:val="12"/>
          </w:rPr>
          <w:t>-</w:t>
        </w:r>
        <w:r>
          <w:rPr>
            <w:sz w:val="18"/>
            <w:szCs w:val="18"/>
            <w:u w:val="single" w:color="auto"/>
            <w:color w:val="231F20"/>
          </w:rPr>
          <w:t>edition</w:t>
        </w:r>
        <w:r>
          <w:rPr>
            <w:sz w:val="18"/>
            <w:szCs w:val="18"/>
            <w:u w:val="single" w:color="auto"/>
            <w:color w:val="231F20"/>
            <w:spacing w:val="12"/>
          </w:rPr>
          <w:t>-</w:t>
        </w:r>
        <w:r>
          <w:rPr>
            <w:sz w:val="18"/>
            <w:szCs w:val="18"/>
            <w:u w:val="single" w:color="auto"/>
            <w:color w:val="231F20"/>
          </w:rPr>
          <w:t>volume</w:t>
        </w:r>
        <w:r>
          <w:rPr>
            <w:sz w:val="18"/>
            <w:szCs w:val="18"/>
            <w:u w:val="single" w:color="auto"/>
            <w:color w:val="231F20"/>
            <w:spacing w:val="12"/>
          </w:rPr>
          <w:t>-8-</w:t>
        </w:r>
      </w:hyperlink>
      <w:r>
        <w:rPr>
          <w:sz w:val="18"/>
          <w:szCs w:val="18"/>
          <w:color w:val="231F20"/>
          <w:spacing w:val="15"/>
        </w:rPr>
        <w:t xml:space="preserve"> </w:t>
      </w:r>
      <w:hyperlink w:history="true" r:id="rId63">
        <w:r>
          <w:rPr>
            <w:sz w:val="18"/>
            <w:szCs w:val="18"/>
            <w:u w:val="single" w:color="auto"/>
            <w:color w:val="231F20"/>
            <w:spacing w:val="3"/>
          </w:rPr>
          <w:t>urinaryand-male-genital-tumours/</w:t>
        </w:r>
      </w:hyperlink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1148"/>
        <w:spacing w:before="52" w:line="196" w:lineRule="auto"/>
        <w:rPr>
          <w:sz w:val="14"/>
          <w:szCs w:val="14"/>
        </w:rPr>
      </w:pPr>
      <w:r>
        <w:pict>
          <v:shape id="_x0000_s62" style="position:absolute;margin-left:276.61pt;margin-top:2.90346pt;mso-position-vertical-relative:text;mso-position-horizontal-relative:text;width:109.75pt;height:8.7pt;z-index:25173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PRIMARY URETHRAL CARCINOMA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5"/>
        </w:rPr>
        <w:t>16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  <w:spacing w:val="5"/>
        </w:rPr>
        <w:t>- </w:t>
      </w:r>
      <w:r>
        <w:rPr>
          <w:sz w:val="14"/>
          <w:szCs w:val="14"/>
          <w:color w:val="231F20"/>
        </w:rPr>
        <w:t>LIMITED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5"/>
        </w:rPr>
        <w:t xml:space="preserve"> 2024</w:t>
      </w:r>
    </w:p>
    <w:p>
      <w:pPr>
        <w:spacing w:line="196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43" w:right="1133" w:hanging="854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34.           </w:t>
      </w:r>
      <w:r>
        <w:rPr>
          <w:sz w:val="18"/>
          <w:szCs w:val="18"/>
          <w:color w:val="231F20"/>
        </w:rPr>
        <w:t>Shanks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2"/>
        </w:rPr>
        <w:t>J.H.,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Dataset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urethrectomy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specimens</w:t>
      </w:r>
      <w:r>
        <w:rPr>
          <w:sz w:val="18"/>
          <w:szCs w:val="18"/>
          <w:color w:val="231F20"/>
          <w:spacing w:val="12"/>
        </w:rPr>
        <w:t>):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Collaboration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(</w:t>
      </w:r>
      <w:r>
        <w:rPr>
          <w:sz w:val="18"/>
          <w:szCs w:val="18"/>
          <w:color w:val="231F20"/>
        </w:rPr>
        <w:t>ICCR</w:t>
      </w:r>
      <w:r>
        <w:rPr>
          <w:sz w:val="18"/>
          <w:szCs w:val="18"/>
          <w:color w:val="231F20"/>
          <w:spacing w:val="13"/>
        </w:rPr>
        <w:t>).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Histopathology</w:t>
      </w:r>
      <w:r>
        <w:rPr>
          <w:sz w:val="18"/>
          <w:szCs w:val="18"/>
          <w:color w:val="231F20"/>
          <w:spacing w:val="13"/>
        </w:rPr>
        <w:t>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2019. 75: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453.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/31009090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35.            </w:t>
      </w:r>
      <w:r>
        <w:rPr>
          <w:sz w:val="18"/>
          <w:szCs w:val="18"/>
          <w:color w:val="231F20"/>
          <w:position w:val="3"/>
        </w:rPr>
        <w:t>Gheiler</w:t>
      </w:r>
      <w:r>
        <w:rPr>
          <w:sz w:val="18"/>
          <w:szCs w:val="18"/>
          <w:color w:val="231F20"/>
          <w:spacing w:val="3"/>
          <w:position w:val="3"/>
        </w:rPr>
        <w:t>, E.L.,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primary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urethral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3"/>
          <w:position w:val="3"/>
        </w:rPr>
        <w:t>, 1998</w:t>
      </w:r>
      <w:r>
        <w:rPr>
          <w:sz w:val="18"/>
          <w:szCs w:val="18"/>
          <w:color w:val="231F20"/>
          <w:spacing w:val="2"/>
          <w:position w:val="3"/>
        </w:rPr>
        <w:t>. 52: 487.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/9730466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36.            </w:t>
      </w:r>
      <w:r>
        <w:rPr>
          <w:sz w:val="18"/>
          <w:szCs w:val="18"/>
          <w:color w:val="231F20"/>
          <w:position w:val="3"/>
        </w:rPr>
        <w:t>Karnes</w:t>
      </w:r>
      <w:r>
        <w:rPr>
          <w:sz w:val="18"/>
          <w:szCs w:val="18"/>
          <w:color w:val="231F20"/>
          <w:spacing w:val="1"/>
          <w:position w:val="3"/>
        </w:rPr>
        <w:t>, R.J.,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"/>
          <w:position w:val="3"/>
        </w:rPr>
        <w:t>. </w:t>
      </w:r>
      <w:r>
        <w:rPr>
          <w:sz w:val="18"/>
          <w:szCs w:val="18"/>
          <w:color w:val="231F20"/>
          <w:position w:val="3"/>
        </w:rPr>
        <w:t>Surgery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urethral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North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</w:t>
      </w:r>
      <w:r>
        <w:rPr>
          <w:sz w:val="18"/>
          <w:szCs w:val="18"/>
          <w:color w:val="231F20"/>
          <w:spacing w:val="1"/>
          <w:position w:val="3"/>
        </w:rPr>
        <w:t>, 2010. 37: 445.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175859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138417</wp:posOffset>
            </wp:positionV>
            <wp:extent cx="198004" cy="324002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6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/20674699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37.           Blaiva</w:t>
      </w:r>
      <w:r>
        <w:rPr>
          <w:sz w:val="18"/>
          <w:szCs w:val="18"/>
          <w:color w:val="231F20"/>
          <w:spacing w:val="4"/>
          <w:position w:val="3"/>
        </w:rPr>
        <w:t>s,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J.G.,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et</w:t>
      </w:r>
      <w:r>
        <w:rPr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al.</w:t>
      </w:r>
      <w:r>
        <w:rPr>
          <w:sz w:val="18"/>
          <w:szCs w:val="18"/>
          <w:i/>
          <w:iCs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Periurethral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masses: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etiology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and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diagnosis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in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a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large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series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of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women.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Obstet</w:t>
      </w:r>
    </w:p>
    <w:p>
      <w:pPr>
        <w:pStyle w:val="BodyText"/>
        <w:ind w:left="1342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2"/>
        </w:rPr>
        <w:t>, 2004. 103: 842.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/15121554</w:t>
        </w:r>
      </w:hyperlink>
    </w:p>
    <w:p>
      <w:pPr>
        <w:pStyle w:val="BodyText"/>
        <w:ind w:left="1338" w:right="1133" w:hanging="849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38.            </w:t>
      </w:r>
      <w:r>
        <w:rPr>
          <w:sz w:val="18"/>
          <w:szCs w:val="18"/>
          <w:color w:val="231F20"/>
        </w:rPr>
        <w:t>Wojcik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E.M.,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Kurtycz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D.F.J.,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Rosenthal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D.L. 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Paris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1"/>
        </w:rPr>
        <w:t>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"/>
        </w:rPr>
        <w:t>2022,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Switzerland.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7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link</w:t>
        </w:r>
        <w:r>
          <w:rPr>
            <w:sz w:val="18"/>
            <w:szCs w:val="18"/>
            <w:u w:val="single" w:color="auto"/>
            <w:color w:val="231F20"/>
            <w:spacing w:val="7"/>
          </w:rPr>
          <w:t>.</w:t>
        </w:r>
        <w:r>
          <w:rPr>
            <w:sz w:val="18"/>
            <w:szCs w:val="18"/>
            <w:u w:val="single" w:color="auto"/>
            <w:color w:val="231F20"/>
          </w:rPr>
          <w:t>springer</w:t>
        </w:r>
        <w:r>
          <w:rPr>
            <w:sz w:val="18"/>
            <w:szCs w:val="18"/>
            <w:u w:val="single" w:color="auto"/>
            <w:color w:val="231F20"/>
            <w:spacing w:val="7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u w:val="single" w:color="auto"/>
            <w:color w:val="231F20"/>
            <w:spacing w:val="7"/>
          </w:rPr>
          <w:t>/</w:t>
        </w:r>
        <w:r>
          <w:rPr>
            <w:sz w:val="18"/>
            <w:szCs w:val="18"/>
            <w:u w:val="single" w:color="auto"/>
            <w:color w:val="231F20"/>
          </w:rPr>
          <w:t>book</w:t>
        </w:r>
        <w:r>
          <w:rPr>
            <w:sz w:val="18"/>
            <w:szCs w:val="18"/>
            <w:u w:val="single" w:color="auto"/>
            <w:color w:val="231F20"/>
            <w:spacing w:val="7"/>
          </w:rPr>
          <w:t>/10.1007/978-3-030-88686-8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39.            </w:t>
      </w:r>
      <w:r>
        <w:rPr>
          <w:sz w:val="18"/>
          <w:szCs w:val="18"/>
          <w:color w:val="231F20"/>
          <w:position w:val="3"/>
        </w:rPr>
        <w:t>Touijer</w:t>
      </w:r>
      <w:r>
        <w:rPr>
          <w:sz w:val="18"/>
          <w:szCs w:val="18"/>
          <w:color w:val="231F20"/>
          <w:spacing w:val="4"/>
          <w:position w:val="3"/>
        </w:rPr>
        <w:t>, A.K.,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</w:t>
      </w:r>
      <w:r>
        <w:rPr>
          <w:sz w:val="18"/>
          <w:szCs w:val="18"/>
          <w:i/>
          <w:iCs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Role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voided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urine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cytology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diagnosing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primary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urethral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4"/>
          <w:position w:val="3"/>
        </w:rPr>
        <w:t>.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4"/>
          <w:position w:val="3"/>
        </w:rPr>
        <w:t>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2004. 63: 33.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/14751342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40.            </w:t>
      </w:r>
      <w:r>
        <w:rPr>
          <w:sz w:val="18"/>
          <w:szCs w:val="18"/>
          <w:color w:val="231F20"/>
          <w:position w:val="3"/>
        </w:rPr>
        <w:t>Gakis</w:t>
      </w:r>
      <w:r>
        <w:rPr>
          <w:sz w:val="18"/>
          <w:szCs w:val="18"/>
          <w:color w:val="231F20"/>
          <w:spacing w:val="5"/>
          <w:position w:val="3"/>
        </w:rPr>
        <w:t>, G.,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Oncological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Concomitant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5"/>
          <w:position w:val="3"/>
        </w:rPr>
        <w:t>.</w:t>
      </w:r>
    </w:p>
    <w:p>
      <w:pPr>
        <w:pStyle w:val="BodyText"/>
        <w:ind w:left="1343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Urol Int, 2016. 97: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134.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7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/27462702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41.           </w:t>
      </w:r>
      <w:r>
        <w:rPr>
          <w:sz w:val="18"/>
          <w:szCs w:val="18"/>
          <w:color w:val="231F20"/>
          <w:position w:val="3"/>
        </w:rPr>
        <w:t>Samm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B.J.,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Penectomy</w:t>
      </w:r>
      <w:r>
        <w:rPr>
          <w:sz w:val="18"/>
          <w:szCs w:val="18"/>
          <w:color w:val="231F20"/>
          <w:spacing w:val="7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technique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reduce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blood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loss</w:t>
      </w:r>
      <w:r>
        <w:rPr>
          <w:sz w:val="18"/>
          <w:szCs w:val="18"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1999.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53: 393.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/9933061</w:t>
        </w:r>
      </w:hyperlink>
    </w:p>
    <w:p>
      <w:pPr>
        <w:pStyle w:val="BodyText"/>
        <w:ind w:left="1343" w:right="1133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42.            </w:t>
      </w:r>
      <w:r>
        <w:rPr>
          <w:sz w:val="18"/>
          <w:szCs w:val="18"/>
          <w:color w:val="231F20"/>
        </w:rPr>
        <w:t>Donat</w:t>
      </w:r>
      <w:r>
        <w:rPr>
          <w:sz w:val="18"/>
          <w:szCs w:val="18"/>
          <w:color w:val="231F20"/>
          <w:spacing w:val="10"/>
        </w:rPr>
        <w:t>, S.M.,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predicting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prostatic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2001. 165: 1580.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/11342921</w:t>
        </w:r>
      </w:hyperlink>
    </w:p>
    <w:p>
      <w:pPr>
        <w:pStyle w:val="BodyText"/>
        <w:ind w:left="1334" w:right="1133" w:hanging="848"/>
        <w:spacing w:before="1"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43.            Schubert*,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</w:t>
      </w:r>
      <w:r>
        <w:rPr>
          <w:sz w:val="18"/>
          <w:szCs w:val="18"/>
          <w:color w:val="231F20"/>
          <w:spacing w:val="-3"/>
        </w:rPr>
        <w:t>.,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et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al.  </w:t>
      </w:r>
      <w:r>
        <w:rPr>
          <w:sz w:val="18"/>
          <w:szCs w:val="18"/>
          <w:color w:val="231F20"/>
          <w:spacing w:val="-3"/>
        </w:rPr>
        <w:t>MP11-20&amp;#x2003;THE  PREDICTIVE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ACCURACY  BETWEEN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CLINICAL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3"/>
        </w:rPr>
        <w:t>STAGING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7"/>
        </w:rPr>
        <w:t>AND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PATHOLOGICAL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STAGING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7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PATIENTS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7"/>
        </w:rPr>
        <w:t>WITH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7"/>
        </w:rPr>
        <w:t>PRIMARY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7"/>
        </w:rPr>
        <w:t>URETHRAL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CARCINOMA.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Journal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7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2"/>
        </w:rPr>
        <w:t>, 2019. 201: e135.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1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1"/>
          </w:rPr>
          <w:t>.</w:t>
        </w:r>
        <w:r>
          <w:rPr>
            <w:sz w:val="18"/>
            <w:szCs w:val="18"/>
            <w:u w:val="single" w:color="auto"/>
            <w:color w:val="231F20"/>
          </w:rPr>
          <w:t>auajournals</w:t>
        </w:r>
        <w:r>
          <w:rPr>
            <w:sz w:val="18"/>
            <w:szCs w:val="18"/>
            <w:u w:val="single" w:color="auto"/>
            <w:color w:val="231F20"/>
            <w:spacing w:val="11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1"/>
          </w:rPr>
          <w:t>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11"/>
          </w:rPr>
          <w:t>/</w:t>
        </w:r>
        <w:r>
          <w:rPr>
            <w:sz w:val="18"/>
            <w:szCs w:val="18"/>
            <w:u w:val="single" w:color="auto"/>
            <w:color w:val="231F20"/>
          </w:rPr>
          <w:t>abs</w:t>
        </w:r>
        <w:r>
          <w:rPr>
            <w:sz w:val="18"/>
            <w:szCs w:val="18"/>
            <w:u w:val="single" w:color="auto"/>
            <w:color w:val="231F20"/>
            <w:spacing w:val="11"/>
          </w:rPr>
          <w:t>/10.1097/01.</w:t>
        </w:r>
        <w:r>
          <w:rPr>
            <w:sz w:val="18"/>
            <w:szCs w:val="18"/>
            <w:u w:val="single" w:color="auto"/>
            <w:color w:val="231F20"/>
          </w:rPr>
          <w:t>JU</w:t>
        </w:r>
        <w:r>
          <w:rPr>
            <w:sz w:val="18"/>
            <w:szCs w:val="18"/>
            <w:u w:val="single" w:color="auto"/>
            <w:color w:val="231F20"/>
            <w:spacing w:val="11"/>
          </w:rPr>
          <w:t>.0000555184.87550.3c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44.            </w:t>
      </w:r>
      <w:r>
        <w:rPr>
          <w:sz w:val="18"/>
          <w:szCs w:val="18"/>
          <w:color w:val="231F20"/>
          <w:position w:val="3"/>
        </w:rPr>
        <w:t>Del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Gaizo</w:t>
      </w:r>
      <w:r>
        <w:rPr>
          <w:sz w:val="18"/>
          <w:szCs w:val="18"/>
          <w:color w:val="231F20"/>
          <w:spacing w:val="11"/>
          <w:position w:val="3"/>
        </w:rPr>
        <w:t>, 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</w:t>
      </w:r>
      <w:r>
        <w:rPr>
          <w:sz w:val="18"/>
          <w:szCs w:val="18"/>
          <w:i/>
          <w:iCs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Magnetic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resonance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imaging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solid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urethral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peri</w:t>
      </w:r>
      <w:r>
        <w:rPr>
          <w:sz w:val="18"/>
          <w:szCs w:val="18"/>
          <w:color w:val="231F20"/>
          <w:spacing w:val="11"/>
          <w:position w:val="3"/>
        </w:rPr>
        <w:t>-</w:t>
      </w:r>
      <w:r>
        <w:rPr>
          <w:sz w:val="18"/>
          <w:szCs w:val="18"/>
          <w:color w:val="231F20"/>
          <w:position w:val="3"/>
        </w:rPr>
        <w:t>urethral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lesions</w:t>
      </w:r>
      <w:r>
        <w:rPr>
          <w:sz w:val="18"/>
          <w:szCs w:val="18"/>
          <w:color w:val="231F20"/>
          <w:spacing w:val="11"/>
          <w:position w:val="3"/>
        </w:rPr>
        <w:t>.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Insights</w:t>
      </w:r>
    </w:p>
    <w:p>
      <w:pPr>
        <w:pStyle w:val="BodyText"/>
        <w:ind w:left="1347"/>
        <w:spacing w:before="62" w:line="19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6"/>
        </w:rPr>
        <w:t>, 2013. 4: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6"/>
        </w:rPr>
        <w:t>461.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/23686749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45.            </w:t>
      </w:r>
      <w:r>
        <w:rPr>
          <w:sz w:val="18"/>
          <w:szCs w:val="18"/>
          <w:color w:val="231F20"/>
          <w:position w:val="3"/>
        </w:rPr>
        <w:t>Itani</w:t>
      </w:r>
      <w:r>
        <w:rPr>
          <w:sz w:val="18"/>
          <w:szCs w:val="18"/>
          <w:color w:val="231F20"/>
          <w:spacing w:val="5"/>
          <w:position w:val="3"/>
        </w:rPr>
        <w:t>, 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MRI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female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urethra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periurethral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pathologies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Urogynecol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5"/>
          <w:position w:val="3"/>
        </w:rPr>
        <w:t>, 201</w:t>
      </w:r>
      <w:r>
        <w:rPr>
          <w:sz w:val="18"/>
          <w:szCs w:val="18"/>
          <w:color w:val="231F20"/>
          <w:spacing w:val="4"/>
          <w:position w:val="3"/>
        </w:rPr>
        <w:t>6. 27: 195.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/26209954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46.            </w:t>
      </w:r>
      <w:r>
        <w:rPr>
          <w:sz w:val="18"/>
          <w:szCs w:val="18"/>
          <w:color w:val="231F20"/>
          <w:position w:val="3"/>
        </w:rPr>
        <w:t>Stewart</w:t>
      </w:r>
      <w:r>
        <w:rPr>
          <w:sz w:val="18"/>
          <w:szCs w:val="18"/>
          <w:color w:val="231F20"/>
          <w:spacing w:val="3"/>
          <w:position w:val="3"/>
        </w:rPr>
        <w:t>, S.B.,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Imaging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tumors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penis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urethra</w:t>
      </w:r>
      <w:r>
        <w:rPr>
          <w:sz w:val="18"/>
          <w:szCs w:val="18"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North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</w:t>
      </w:r>
      <w:r>
        <w:rPr>
          <w:sz w:val="18"/>
          <w:szCs w:val="18"/>
          <w:color w:val="231F20"/>
          <w:spacing w:val="2"/>
          <w:position w:val="3"/>
        </w:rPr>
        <w:t>, 2010. 37: 353.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/20674692</w:t>
        </w:r>
      </w:hyperlink>
    </w:p>
    <w:p>
      <w:pPr>
        <w:pStyle w:val="BodyText"/>
        <w:ind w:left="48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47.            </w:t>
      </w:r>
      <w:r>
        <w:rPr>
          <w:sz w:val="18"/>
          <w:szCs w:val="18"/>
          <w:color w:val="231F20"/>
          <w:position w:val="3"/>
        </w:rPr>
        <w:t>Kim</w:t>
      </w:r>
      <w:r>
        <w:rPr>
          <w:sz w:val="18"/>
          <w:szCs w:val="18"/>
          <w:color w:val="231F20"/>
          <w:spacing w:val="3"/>
          <w:position w:val="3"/>
        </w:rPr>
        <w:t>, B.,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Imaging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male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urethra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Semin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Ultrasound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CT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MR</w:t>
      </w:r>
      <w:r>
        <w:rPr>
          <w:sz w:val="18"/>
          <w:szCs w:val="18"/>
          <w:color w:val="231F20"/>
          <w:spacing w:val="3"/>
          <w:position w:val="3"/>
        </w:rPr>
        <w:t>, 2007. 28: 258.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/17874650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48.            </w:t>
      </w:r>
      <w:r>
        <w:rPr>
          <w:sz w:val="18"/>
          <w:szCs w:val="18"/>
          <w:color w:val="231F20"/>
          <w:position w:val="3"/>
        </w:rPr>
        <w:t>Raman</w:t>
      </w:r>
      <w:r>
        <w:rPr>
          <w:sz w:val="18"/>
          <w:szCs w:val="18"/>
          <w:color w:val="231F20"/>
          <w:spacing w:val="5"/>
          <w:position w:val="3"/>
        </w:rPr>
        <w:t>,  S.P.</w:t>
      </w:r>
      <w:r>
        <w:rPr>
          <w:sz w:val="18"/>
          <w:szCs w:val="18"/>
          <w:color w:val="231F20"/>
          <w:spacing w:val="4"/>
          <w:position w:val="3"/>
        </w:rPr>
        <w:t>,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</w:t>
      </w:r>
      <w:r>
        <w:rPr>
          <w:sz w:val="18"/>
          <w:szCs w:val="18"/>
          <w:i/>
          <w:iCs/>
          <w:color w:val="231F20"/>
          <w:spacing w:val="1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Upper</w:t>
      </w:r>
      <w:r>
        <w:rPr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Lower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4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Imaging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Using</w:t>
      </w:r>
      <w:r>
        <w:rPr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Computed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Tomography</w:t>
      </w:r>
    </w:p>
    <w:p>
      <w:pPr>
        <w:pStyle w:val="BodyText"/>
        <w:ind w:left="1343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Urography. Radiol Clin North A</w:t>
      </w:r>
      <w:r>
        <w:rPr>
          <w:sz w:val="18"/>
          <w:szCs w:val="18"/>
          <w:color w:val="231F20"/>
          <w:spacing w:val="-1"/>
        </w:rPr>
        <w:t>m, 2017. 55: 225.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/28126213</w:t>
        </w:r>
      </w:hyperlink>
    </w:p>
    <w:p>
      <w:pPr>
        <w:pStyle w:val="BodyText"/>
        <w:ind w:left="1332" w:right="1133" w:hanging="846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49.            </w:t>
      </w:r>
      <w:r>
        <w:rPr>
          <w:sz w:val="18"/>
          <w:szCs w:val="18"/>
          <w:color w:val="231F20"/>
        </w:rPr>
        <w:t>Gourtsoyianni</w:t>
      </w:r>
      <w:r>
        <w:rPr>
          <w:sz w:val="18"/>
          <w:szCs w:val="18"/>
          <w:color w:val="231F20"/>
          <w:spacing w:val="7"/>
        </w:rPr>
        <w:t>,  S.,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completion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chemoradiotherapy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accurately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evaluate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extent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anterior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pelvic </w:t>
      </w:r>
      <w:r>
        <w:rPr>
          <w:sz w:val="18"/>
          <w:szCs w:val="18"/>
          <w:color w:val="231F20"/>
        </w:rPr>
        <w:t>exenteration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Radiol</w:t>
      </w:r>
      <w:r>
        <w:rPr>
          <w:sz w:val="18"/>
          <w:szCs w:val="18"/>
          <w:color w:val="231F20"/>
          <w:spacing w:val="2"/>
        </w:rPr>
        <w:t>, 2011. 66: 1072.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/21839430</w:t>
        </w:r>
      </w:hyperlink>
    </w:p>
    <w:p>
      <w:pPr>
        <w:pStyle w:val="BodyText"/>
        <w:ind w:left="49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50.            </w:t>
      </w:r>
      <w:r>
        <w:rPr>
          <w:sz w:val="18"/>
          <w:szCs w:val="18"/>
          <w:color w:val="231F20"/>
          <w:position w:val="3"/>
        </w:rPr>
        <w:t>Laudicella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R.,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(18)F-</w:t>
      </w:r>
      <w:r>
        <w:rPr>
          <w:sz w:val="18"/>
          <w:szCs w:val="18"/>
          <w:color w:val="231F20"/>
          <w:position w:val="3"/>
        </w:rPr>
        <w:t>FDG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PET</w:t>
      </w:r>
      <w:r>
        <w:rPr>
          <w:sz w:val="18"/>
          <w:szCs w:val="18"/>
          <w:color w:val="231F20"/>
          <w:spacing w:val="6"/>
          <w:position w:val="3"/>
        </w:rPr>
        <w:t>/</w:t>
      </w:r>
      <w:r>
        <w:rPr>
          <w:sz w:val="18"/>
          <w:szCs w:val="18"/>
          <w:color w:val="231F20"/>
          <w:position w:val="3"/>
        </w:rPr>
        <w:t>MR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Refines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Evaluation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Newly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Diagnosed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Metastatic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Urethral</w:t>
      </w:r>
    </w:p>
    <w:p>
      <w:pPr>
        <w:pStyle w:val="BodyText"/>
        <w:ind w:left="1334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Adenocarcinoma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Nucl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Mol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7"/>
        </w:rPr>
        <w:t>, 2019. 53: 296.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8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/31456863</w:t>
        </w:r>
      </w:hyperlink>
    </w:p>
    <w:p>
      <w:pPr>
        <w:pStyle w:val="BodyText"/>
        <w:ind w:left="1339" w:right="1133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51.            </w:t>
      </w:r>
      <w:r>
        <w:rPr>
          <w:sz w:val="18"/>
          <w:szCs w:val="18"/>
          <w:color w:val="231F20"/>
        </w:rPr>
        <w:t>Dayyani</w:t>
      </w:r>
      <w:r>
        <w:rPr>
          <w:sz w:val="18"/>
          <w:szCs w:val="18"/>
          <w:color w:val="231F20"/>
          <w:spacing w:val="8"/>
        </w:rPr>
        <w:t>,  F.,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based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carcinomas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referred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medical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oncologists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8"/>
        </w:rPr>
        <w:t>, 2013.</w:t>
      </w:r>
    </w:p>
    <w:p>
      <w:pPr>
        <w:pStyle w:val="BodyText"/>
        <w:ind w:left="1340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31: 1171.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/22534087</w:t>
        </w:r>
      </w:hyperlink>
    </w:p>
    <w:p>
      <w:pPr>
        <w:pStyle w:val="BodyText"/>
        <w:ind w:left="49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52.            </w:t>
      </w:r>
      <w:r>
        <w:rPr>
          <w:sz w:val="18"/>
          <w:szCs w:val="18"/>
          <w:color w:val="231F20"/>
          <w:position w:val="3"/>
        </w:rPr>
        <w:t>Gakis</w:t>
      </w:r>
      <w:r>
        <w:rPr>
          <w:sz w:val="18"/>
          <w:szCs w:val="18"/>
          <w:color w:val="231F20"/>
          <w:spacing w:val="5"/>
          <w:position w:val="3"/>
        </w:rPr>
        <w:t>,  G.,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Prognostic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factors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primary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urethral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4"/>
          <w:position w:val="3"/>
        </w:rPr>
        <w:t>:  </w:t>
      </w:r>
      <w:r>
        <w:rPr>
          <w:sz w:val="18"/>
          <w:szCs w:val="18"/>
          <w:color w:val="231F20"/>
          <w:position w:val="3"/>
        </w:rPr>
        <w:t>results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from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</w:p>
    <w:p>
      <w:pPr>
        <w:pStyle w:val="BodyText"/>
        <w:ind w:left="134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international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collaboration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primary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urethral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World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2"/>
          <w:position w:val="3"/>
        </w:rPr>
        <w:t>, 2016. 34: 97.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/25981402</w:t>
        </w:r>
      </w:hyperlink>
    </w:p>
    <w:p>
      <w:pPr>
        <w:pStyle w:val="BodyText"/>
        <w:ind w:left="1339" w:right="1133" w:hanging="845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53.            </w:t>
      </w:r>
      <w:r>
        <w:rPr>
          <w:sz w:val="18"/>
          <w:szCs w:val="18"/>
          <w:color w:val="231F20"/>
        </w:rPr>
        <w:t>Werntz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6"/>
        </w:rPr>
        <w:t>R.P.,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2018. 36: 526 e1.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8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/30446445</w:t>
        </w:r>
      </w:hyperlink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8798"/>
        <w:spacing w:before="52" w:line="194" w:lineRule="auto"/>
        <w:rPr>
          <w:sz w:val="18"/>
          <w:szCs w:val="18"/>
        </w:rPr>
      </w:pPr>
      <w:r>
        <w:pict>
          <v:shape id="_x0000_s64" style="position:absolute;margin-left:23.6756pt;margin-top:2.90641pt;mso-position-vertical-relative:text;mso-position-horizontal-relative:text;width:207.75pt;height:8.7pt;z-index:251757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PRIMARY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URETHRAL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CARCINOMA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3"/>
        </w:rPr>
        <w:t>17</w:t>
      </w:r>
    </w:p>
    <w:p>
      <w:pPr>
        <w:spacing w:line="194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991" w:right="481" w:hanging="845"/>
        <w:spacing w:before="52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54.            </w:t>
      </w:r>
      <w:r>
        <w:rPr>
          <w:sz w:val="18"/>
          <w:szCs w:val="18"/>
          <w:color w:val="231F20"/>
        </w:rPr>
        <w:t>Naumann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1"/>
        </w:rPr>
        <w:t>C.M.,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Reliability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dynamic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sentinel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ultrasound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guided </w:t>
      </w:r>
      <w:r>
        <w:rPr>
          <w:sz w:val="18"/>
          <w:szCs w:val="18"/>
          <w:color w:val="231F20"/>
          <w:spacing w:val="5"/>
        </w:rPr>
        <w:t>removal of sonographically suspicious lymph nodes as a diagnost</w:t>
      </w:r>
      <w:r>
        <w:rPr>
          <w:sz w:val="18"/>
          <w:szCs w:val="18"/>
          <w:color w:val="231F20"/>
          <w:spacing w:val="4"/>
        </w:rPr>
        <w:t>ic approach 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patients 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penile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palpable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6"/>
        </w:rPr>
        <w:t>, 2015. 33: 389.e</w:t>
      </w:r>
      <w:r>
        <w:rPr>
          <w:sz w:val="18"/>
          <w:szCs w:val="18"/>
          <w:color w:val="231F20"/>
          <w:spacing w:val="5"/>
        </w:rPr>
        <w:t>9.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/25934562</w:t>
        </w:r>
      </w:hyperlink>
    </w:p>
    <w:p>
      <w:pPr>
        <w:pStyle w:val="BodyText"/>
        <w:ind w:left="114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55.            </w:t>
      </w:r>
      <w:r>
        <w:rPr>
          <w:sz w:val="18"/>
          <w:szCs w:val="18"/>
          <w:color w:val="231F20"/>
          <w:position w:val="3"/>
        </w:rPr>
        <w:t>Carroll</w:t>
      </w:r>
      <w:r>
        <w:rPr>
          <w:sz w:val="18"/>
          <w:szCs w:val="18"/>
          <w:color w:val="231F20"/>
          <w:spacing w:val="2"/>
          <w:position w:val="3"/>
        </w:rPr>
        <w:t>,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P.R.,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2"/>
          <w:position w:val="3"/>
        </w:rPr>
        <w:t>.</w:t>
      </w:r>
      <w:r>
        <w:rPr>
          <w:sz w:val="18"/>
          <w:szCs w:val="18"/>
          <w:i/>
          <w:iCs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Surgical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anatomy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male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female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urethra</w:t>
      </w:r>
      <w:r>
        <w:rPr>
          <w:sz w:val="18"/>
          <w:szCs w:val="18"/>
          <w:color w:val="231F20"/>
          <w:spacing w:val="2"/>
          <w:position w:val="3"/>
        </w:rPr>
        <w:t>.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North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</w:t>
      </w:r>
      <w:r>
        <w:rPr>
          <w:sz w:val="18"/>
          <w:szCs w:val="18"/>
          <w:color w:val="231F20"/>
          <w:spacing w:val="2"/>
          <w:position w:val="3"/>
        </w:rPr>
        <w:t>,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1992.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19:</w:t>
      </w:r>
    </w:p>
    <w:p>
      <w:pPr>
        <w:pStyle w:val="BodyText"/>
        <w:ind w:left="1992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339.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/1574824</w:t>
        </w:r>
      </w:hyperlink>
    </w:p>
    <w:p>
      <w:pPr>
        <w:pStyle w:val="BodyText"/>
        <w:ind w:left="1988" w:right="481" w:hanging="842"/>
        <w:spacing w:before="1" w:line="271" w:lineRule="auto"/>
        <w:rPr>
          <w:sz w:val="18"/>
          <w:szCs w:val="18"/>
        </w:rPr>
      </w:pPr>
      <w:r>
        <w:drawing>
          <wp:anchor distT="0" distB="0" distL="0" distR="0" simplePos="0" relativeHeight="2517821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137953</wp:posOffset>
            </wp:positionV>
            <wp:extent cx="197999" cy="324002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2"/>
        </w:rPr>
        <w:t>56.            </w:t>
      </w:r>
      <w:r>
        <w:rPr>
          <w:sz w:val="18"/>
          <w:szCs w:val="18"/>
          <w:color w:val="231F20"/>
        </w:rPr>
        <w:t>Sharp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D.,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Campbell</w:t>
      </w:r>
      <w:r>
        <w:rPr>
          <w:sz w:val="18"/>
          <w:szCs w:val="18"/>
          <w:color w:val="231F20"/>
          <w:spacing w:val="2"/>
        </w:rPr>
        <w:t>’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McDougal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Wein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Kavoussi</w:t>
      </w:r>
      <w:r>
        <w:rPr>
          <w:sz w:val="18"/>
          <w:szCs w:val="18"/>
          <w:color w:val="231F20"/>
          <w:spacing w:val="3"/>
        </w:rPr>
        <w:t>, A.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Novick</w:t>
      </w:r>
      <w:r>
        <w:rPr>
          <w:sz w:val="18"/>
          <w:szCs w:val="18"/>
          <w:color w:val="231F20"/>
          <w:spacing w:val="3"/>
        </w:rPr>
        <w:t>, A.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Partin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C.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Peters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&amp;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P.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Ramchandani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Editors</w:t>
      </w:r>
      <w:r>
        <w:rPr>
          <w:sz w:val="18"/>
          <w:szCs w:val="18"/>
          <w:color w:val="231F20"/>
          <w:spacing w:val="3"/>
        </w:rPr>
        <w:t>. 212, </w:t>
      </w:r>
      <w:r>
        <w:rPr>
          <w:sz w:val="18"/>
          <w:szCs w:val="18"/>
          <w:color w:val="231F20"/>
        </w:rPr>
        <w:t>Saunders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Elsevier</w:t>
      </w:r>
      <w:r>
        <w:rPr>
          <w:sz w:val="18"/>
          <w:szCs w:val="18"/>
          <w:color w:val="231F20"/>
          <w:spacing w:val="3"/>
        </w:rPr>
        <w:t>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Philadelphia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PA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USA</w:t>
      </w:r>
      <w:r>
        <w:rPr>
          <w:sz w:val="18"/>
          <w:szCs w:val="18"/>
          <w:color w:val="231F20"/>
          <w:spacing w:val="8"/>
        </w:rPr>
        <w:t>.</w:t>
      </w:r>
    </w:p>
    <w:p>
      <w:pPr>
        <w:pStyle w:val="BodyText"/>
        <w:ind w:left="1991" w:right="482" w:hanging="845"/>
        <w:spacing w:before="13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57.           </w:t>
      </w:r>
      <w:r>
        <w:rPr>
          <w:sz w:val="18"/>
          <w:szCs w:val="18"/>
          <w:color w:val="231F20"/>
        </w:rPr>
        <w:t>Abudurexiti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2"/>
        </w:rPr>
        <w:t>M.,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rare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Manag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2018. 10: 6815.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/30584373</w:t>
        </w:r>
      </w:hyperlink>
    </w:p>
    <w:p>
      <w:pPr>
        <w:pStyle w:val="BodyText"/>
        <w:ind w:left="11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58.            </w:t>
      </w:r>
      <w:r>
        <w:rPr>
          <w:sz w:val="18"/>
          <w:szCs w:val="18"/>
          <w:color w:val="231F20"/>
          <w:position w:val="3"/>
        </w:rPr>
        <w:t>Swartz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M.A.,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</w:t>
      </w:r>
      <w:r>
        <w:rPr>
          <w:sz w:val="18"/>
          <w:szCs w:val="18"/>
          <w:i/>
          <w:iCs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Incidence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primary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urethral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United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States</w:t>
      </w:r>
      <w:r>
        <w:rPr>
          <w:sz w:val="18"/>
          <w:szCs w:val="18"/>
          <w:color w:val="231F20"/>
          <w:spacing w:val="5"/>
          <w:position w:val="3"/>
        </w:rPr>
        <w:t>.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2006.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68:</w:t>
      </w:r>
    </w:p>
    <w:p>
      <w:pPr>
        <w:pStyle w:val="BodyText"/>
        <w:ind w:left="1998"/>
        <w:spacing w:before="62" w:line="19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1164.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8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/17141838</w:t>
        </w:r>
      </w:hyperlink>
    </w:p>
    <w:p>
      <w:pPr>
        <w:pStyle w:val="BodyText"/>
        <w:ind w:left="1995" w:right="482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59.            </w:t>
      </w:r>
      <w:r>
        <w:rPr>
          <w:sz w:val="18"/>
          <w:szCs w:val="18"/>
          <w:color w:val="231F20"/>
        </w:rPr>
        <w:t>Wu</w:t>
      </w:r>
      <w:r>
        <w:rPr>
          <w:sz w:val="18"/>
          <w:szCs w:val="18"/>
          <w:color w:val="231F20"/>
          <w:spacing w:val="9"/>
        </w:rPr>
        <w:t>, 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improves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carcinoma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investigation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BMC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, 2021. 21: 857.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/34315433</w:t>
        </w:r>
      </w:hyperlink>
    </w:p>
    <w:p>
      <w:pPr>
        <w:pStyle w:val="BodyText"/>
        <w:ind w:left="1995" w:right="481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60.           </w:t>
      </w:r>
      <w:r>
        <w:rPr>
          <w:sz w:val="18"/>
          <w:szCs w:val="18"/>
          <w:color w:val="231F20"/>
        </w:rPr>
        <w:t>Wenzel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14"/>
        </w:rPr>
        <w:t>M.,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race</w:t>
      </w:r>
      <w:r>
        <w:rPr>
          <w:sz w:val="18"/>
          <w:szCs w:val="18"/>
          <w:color w:val="231F20"/>
          <w:spacing w:val="14"/>
        </w:rPr>
        <w:t>/</w:t>
      </w:r>
      <w:r>
        <w:rPr>
          <w:sz w:val="18"/>
          <w:szCs w:val="18"/>
          <w:color w:val="231F20"/>
        </w:rPr>
        <w:t>ethnicity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histological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subtype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distribution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presentation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6"/>
        </w:rPr>
        <w:t>, 2021. 39:</w:t>
      </w:r>
      <w:r>
        <w:rPr>
          <w:sz w:val="18"/>
          <w:szCs w:val="18"/>
          <w:color w:val="231F20"/>
          <w:spacing w:val="5"/>
        </w:rPr>
        <w:t xml:space="preserve"> 369.e9.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/33309509</w:t>
        </w:r>
      </w:hyperlink>
    </w:p>
    <w:p>
      <w:pPr>
        <w:pStyle w:val="BodyText"/>
        <w:ind w:left="1991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61.            </w:t>
      </w:r>
      <w:r>
        <w:rPr>
          <w:sz w:val="18"/>
          <w:szCs w:val="18"/>
          <w:color w:val="231F20"/>
        </w:rPr>
        <w:t>Champ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11"/>
        </w:rPr>
        <w:t>C.E.,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definitive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female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urethral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8"/>
        </w:rPr>
        <w:t>, 2012. 80: 374.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/22857759</w:t>
        </w:r>
      </w:hyperlink>
    </w:p>
    <w:p>
      <w:pPr>
        <w:pStyle w:val="BodyText"/>
        <w:ind w:left="114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2"/>
        </w:rPr>
        <w:t>62.            </w:t>
      </w:r>
      <w:r>
        <w:rPr>
          <w:sz w:val="18"/>
          <w:szCs w:val="18"/>
          <w:color w:val="231F20"/>
          <w:position w:val="2"/>
        </w:rPr>
        <w:t>Panettieri</w:t>
      </w:r>
      <w:r>
        <w:rPr>
          <w:sz w:val="18"/>
          <w:szCs w:val="18"/>
          <w:color w:val="231F20"/>
          <w:spacing w:val="3"/>
          <w:position w:val="2"/>
        </w:rPr>
        <w:t>,  V.,</w:t>
      </w:r>
      <w:r>
        <w:rPr>
          <w:sz w:val="18"/>
          <w:szCs w:val="18"/>
          <w:color w:val="231F20"/>
          <w:spacing w:val="49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position w:val="2"/>
        </w:rPr>
        <w:t>et</w:t>
      </w:r>
      <w:r>
        <w:rPr>
          <w:sz w:val="18"/>
          <w:szCs w:val="18"/>
          <w:i/>
          <w:iCs/>
          <w:color w:val="231F20"/>
          <w:spacing w:val="39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position w:val="2"/>
        </w:rPr>
        <w:t>al</w:t>
      </w:r>
      <w:r>
        <w:rPr>
          <w:sz w:val="18"/>
          <w:szCs w:val="18"/>
          <w:i/>
          <w:iCs/>
          <w:color w:val="231F20"/>
          <w:spacing w:val="3"/>
          <w:position w:val="2"/>
        </w:rPr>
        <w:t>.  </w:t>
      </w:r>
      <w:r>
        <w:rPr>
          <w:sz w:val="18"/>
          <w:szCs w:val="18"/>
          <w:color w:val="231F20"/>
          <w:position w:val="2"/>
        </w:rPr>
        <w:t>External</w:t>
      </w:r>
      <w:r>
        <w:rPr>
          <w:sz w:val="18"/>
          <w:szCs w:val="18"/>
          <w:color w:val="231F20"/>
          <w:spacing w:val="38"/>
          <w:w w:val="10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Validation</w:t>
      </w:r>
      <w:r>
        <w:rPr>
          <w:sz w:val="18"/>
          <w:szCs w:val="18"/>
          <w:color w:val="231F20"/>
          <w:spacing w:val="4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of</w:t>
      </w:r>
      <w:r>
        <w:rPr>
          <w:sz w:val="18"/>
          <w:szCs w:val="18"/>
          <w:color w:val="231F20"/>
          <w:spacing w:val="44"/>
          <w:w w:val="10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a</w:t>
      </w:r>
      <w:r>
        <w:rPr>
          <w:sz w:val="18"/>
          <w:szCs w:val="18"/>
          <w:color w:val="231F20"/>
          <w:spacing w:val="3"/>
          <w:position w:val="2"/>
        </w:rPr>
        <w:t xml:space="preserve">  </w:t>
      </w:r>
      <w:r>
        <w:rPr>
          <w:sz w:val="18"/>
          <w:szCs w:val="18"/>
          <w:color w:val="231F20"/>
          <w:position w:val="2"/>
        </w:rPr>
        <w:t>Predictive</w:t>
      </w:r>
      <w:r>
        <w:rPr>
          <w:sz w:val="18"/>
          <w:szCs w:val="18"/>
          <w:color w:val="231F20"/>
          <w:spacing w:val="3"/>
          <w:position w:val="2"/>
        </w:rPr>
        <w:t xml:space="preserve">  </w:t>
      </w:r>
      <w:r>
        <w:rPr>
          <w:sz w:val="18"/>
          <w:szCs w:val="18"/>
          <w:color w:val="231F20"/>
          <w:position w:val="2"/>
        </w:rPr>
        <w:t>Model</w:t>
      </w:r>
      <w:r>
        <w:rPr>
          <w:sz w:val="18"/>
          <w:szCs w:val="18"/>
          <w:color w:val="231F20"/>
          <w:spacing w:val="43"/>
          <w:w w:val="10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of</w:t>
      </w:r>
      <w:r>
        <w:rPr>
          <w:sz w:val="18"/>
          <w:szCs w:val="18"/>
          <w:color w:val="231F20"/>
          <w:spacing w:val="47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Urethral</w:t>
      </w:r>
      <w:r>
        <w:rPr>
          <w:sz w:val="18"/>
          <w:szCs w:val="18"/>
          <w:color w:val="231F20"/>
          <w:spacing w:val="42"/>
          <w:w w:val="10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Strictures</w:t>
      </w:r>
      <w:r>
        <w:rPr>
          <w:sz w:val="18"/>
          <w:szCs w:val="18"/>
          <w:color w:val="231F20"/>
          <w:spacing w:val="4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for</w:t>
      </w:r>
      <w:r>
        <w:rPr>
          <w:sz w:val="18"/>
          <w:szCs w:val="18"/>
          <w:color w:val="231F20"/>
          <w:spacing w:val="3"/>
          <w:position w:val="2"/>
        </w:rPr>
        <w:t xml:space="preserve">  </w:t>
      </w:r>
      <w:r>
        <w:rPr>
          <w:sz w:val="18"/>
          <w:szCs w:val="18"/>
          <w:color w:val="231F20"/>
          <w:position w:val="2"/>
        </w:rPr>
        <w:t>Prostate</w:t>
      </w:r>
    </w:p>
    <w:p>
      <w:pPr>
        <w:pStyle w:val="BodyText"/>
        <w:ind w:left="1998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Patients Treated With HDR Brachytherapy Boost. Frontiers in Oncology, 2020. 10: 910.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/32596153/</w:t>
        </w:r>
      </w:hyperlink>
    </w:p>
    <w:p>
      <w:pPr>
        <w:pStyle w:val="BodyText"/>
        <w:ind w:left="1988" w:right="482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63.            </w:t>
      </w:r>
      <w:r>
        <w:rPr>
          <w:sz w:val="18"/>
          <w:szCs w:val="18"/>
          <w:color w:val="231F20"/>
        </w:rPr>
        <w:t>Derksen</w:t>
      </w:r>
      <w:r>
        <w:rPr>
          <w:sz w:val="18"/>
          <w:szCs w:val="18"/>
          <w:color w:val="231F20"/>
          <w:spacing w:val="8"/>
        </w:rPr>
        <w:t>, J.W.,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females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epidemiologic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demographical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histological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types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2013. 31: 147.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/22614443</w:t>
        </w:r>
      </w:hyperlink>
    </w:p>
    <w:p>
      <w:pPr>
        <w:pStyle w:val="BodyText"/>
        <w:ind w:left="114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"/>
          <w:position w:val="3"/>
        </w:rPr>
        <w:t>64.            Wenzel,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M.,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-1"/>
          <w:position w:val="3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-1"/>
          <w:position w:val="3"/>
        </w:rPr>
        <w:t>al.</w:t>
      </w:r>
      <w:r>
        <w:rPr>
          <w:sz w:val="18"/>
          <w:szCs w:val="18"/>
          <w:i/>
          <w:iCs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Comparison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Between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Urothelial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and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Non-Urothelial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Urethral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Cancer.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Fron</w:t>
      </w:r>
      <w:r>
        <w:rPr>
          <w:sz w:val="18"/>
          <w:szCs w:val="18"/>
          <w:color w:val="231F20"/>
          <w:spacing w:val="-2"/>
          <w:position w:val="3"/>
        </w:rPr>
        <w:t>t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spacing w:val="-2"/>
          <w:position w:val="3"/>
        </w:rPr>
        <w:t>Oncol,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2020. 10: 629692.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/33585257</w:t>
        </w:r>
      </w:hyperlink>
    </w:p>
    <w:p>
      <w:pPr>
        <w:pStyle w:val="BodyText"/>
        <w:ind w:left="1144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65.            </w:t>
      </w:r>
      <w:r>
        <w:rPr>
          <w:sz w:val="18"/>
          <w:szCs w:val="18"/>
          <w:color w:val="231F20"/>
          <w:position w:val="3"/>
        </w:rPr>
        <w:t>Stone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B.V.,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effect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centralization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care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overall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survival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primary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urethral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7"/>
          <w:position w:val="3"/>
        </w:rPr>
        <w:t>.</w:t>
      </w:r>
    </w:p>
    <w:p>
      <w:pPr>
        <w:pStyle w:val="BodyText"/>
        <w:ind w:left="199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Urologic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Oncology</w:t>
      </w:r>
      <w:r>
        <w:rPr>
          <w:sz w:val="18"/>
          <w:szCs w:val="18"/>
          <w:color w:val="231F20"/>
          <w:spacing w:val="7"/>
          <w:position w:val="3"/>
        </w:rPr>
        <w:t>: </w:t>
      </w:r>
      <w:r>
        <w:rPr>
          <w:sz w:val="18"/>
          <w:szCs w:val="18"/>
          <w:color w:val="231F20"/>
          <w:position w:val="3"/>
        </w:rPr>
        <w:t>Seminars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Original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Investigations</w:t>
      </w:r>
      <w:r>
        <w:rPr>
          <w:sz w:val="18"/>
          <w:szCs w:val="18"/>
          <w:color w:val="231F20"/>
          <w:spacing w:val="7"/>
          <w:position w:val="3"/>
        </w:rPr>
        <w:t>, 2021. 39: 133.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/33268273/</w:t>
        </w:r>
      </w:hyperlink>
    </w:p>
    <w:p>
      <w:pPr>
        <w:pStyle w:val="BodyText"/>
        <w:ind w:left="1995" w:right="481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66.            </w:t>
      </w:r>
      <w:r>
        <w:rPr>
          <w:sz w:val="18"/>
          <w:szCs w:val="18"/>
          <w:color w:val="231F20"/>
        </w:rPr>
        <w:t>Gakis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0"/>
        </w:rPr>
        <w:t>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salvage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recurrent </w:t>
      </w:r>
      <w:r>
        <w:rPr>
          <w:sz w:val="18"/>
          <w:szCs w:val="18"/>
          <w:color w:val="231F20"/>
        </w:rPr>
        <w:t>primary urethral carcinoma. Urol Oncol, 2018. 36: 10 e7.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/29055518</w:t>
        </w:r>
      </w:hyperlink>
    </w:p>
    <w:p>
      <w:pPr>
        <w:pStyle w:val="BodyText"/>
        <w:ind w:left="1995" w:right="576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67.            </w:t>
      </w:r>
      <w:r>
        <w:rPr>
          <w:sz w:val="18"/>
          <w:szCs w:val="18"/>
          <w:color w:val="231F20"/>
        </w:rPr>
        <w:t>Dalbagni</w:t>
      </w:r>
      <w:r>
        <w:rPr>
          <w:sz w:val="18"/>
          <w:szCs w:val="18"/>
          <w:color w:val="231F20"/>
          <w:spacing w:val="5"/>
        </w:rPr>
        <w:t>, 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5"/>
        </w:rPr>
        <w:t>, 1999. 53: 1126.</w:t>
      </w:r>
      <w:r>
        <w:rPr>
          <w:sz w:val="18"/>
          <w:szCs w:val="18"/>
          <w:color w:val="231F20"/>
        </w:rPr>
        <w:t xml:space="preserve"> </w:t>
      </w:r>
      <w:hyperlink w:history="true" r:id="rId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/10367840</w:t>
        </w:r>
      </w:hyperlink>
    </w:p>
    <w:p>
      <w:pPr>
        <w:pStyle w:val="BodyText"/>
        <w:ind w:left="1995" w:right="688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68.            </w:t>
      </w:r>
      <w:r>
        <w:rPr>
          <w:sz w:val="18"/>
          <w:szCs w:val="18"/>
          <w:color w:val="231F20"/>
        </w:rPr>
        <w:t>Smith</w:t>
      </w:r>
      <w:r>
        <w:rPr>
          <w:sz w:val="18"/>
          <w:szCs w:val="18"/>
          <w:color w:val="231F20"/>
          <w:spacing w:val="5"/>
        </w:rPr>
        <w:t>, Y.,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preserving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distal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>, 2007. 100: 82. </w:t>
      </w:r>
      <w:hyperlink w:history="true" r:id="rId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/17488307</w:t>
        </w:r>
      </w:hyperlink>
    </w:p>
    <w:p>
      <w:pPr>
        <w:pStyle w:val="BodyText"/>
        <w:ind w:left="1995" w:right="481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69.           Pedrosa,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J.A.,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Distal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urethrectomy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localized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penile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squamous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carcinoma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in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situ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extending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into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1"/>
        </w:rPr>
        <w:t>: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1"/>
        </w:rPr>
        <w:t>, 2014. 4</w:t>
      </w:r>
      <w:r>
        <w:rPr>
          <w:sz w:val="18"/>
          <w:szCs w:val="18"/>
          <w:color w:val="231F20"/>
        </w:rPr>
        <w:t>6: 1551.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/24633698</w:t>
        </w:r>
      </w:hyperlink>
    </w:p>
    <w:p>
      <w:pPr>
        <w:pStyle w:val="BodyText"/>
        <w:ind w:left="1991" w:right="481" w:hanging="851"/>
        <w:spacing w:before="1" w:line="2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70.            </w:t>
      </w:r>
      <w:r>
        <w:rPr>
          <w:sz w:val="18"/>
          <w:szCs w:val="18"/>
          <w:color w:val="231F20"/>
        </w:rPr>
        <w:t>Kulkarni</w:t>
      </w:r>
      <w:r>
        <w:rPr>
          <w:sz w:val="18"/>
          <w:szCs w:val="18"/>
          <w:color w:val="231F20"/>
          <w:spacing w:val="8"/>
        </w:rPr>
        <w:t>, 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MP</w:t>
      </w:r>
      <w:r>
        <w:rPr>
          <w:sz w:val="18"/>
          <w:szCs w:val="18"/>
          <w:color w:val="231F20"/>
          <w:spacing w:val="8"/>
        </w:rPr>
        <w:t>10-16 </w:t>
      </w:r>
      <w:r>
        <w:rPr>
          <w:sz w:val="18"/>
          <w:szCs w:val="18"/>
          <w:color w:val="231F20"/>
        </w:rPr>
        <w:t>Substitution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urethroplasty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distal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in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situ</w:t>
      </w:r>
      <w:r>
        <w:rPr>
          <w:sz w:val="18"/>
          <w:szCs w:val="18"/>
          <w:color w:val="231F20"/>
          <w:spacing w:val="7"/>
        </w:rPr>
        <w:t>. J.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 xml:space="preserve"> 193: e117.</w:t>
      </w:r>
    </w:p>
    <w:p>
      <w:pPr>
        <w:pStyle w:val="BodyText"/>
        <w:ind w:left="1996"/>
        <w:spacing w:before="11" w:line="275" w:lineRule="auto"/>
        <w:rPr>
          <w:sz w:val="18"/>
          <w:szCs w:val="18"/>
        </w:rPr>
      </w:pPr>
      <w:hyperlink w:history="true" r:id="rId101">
        <w:r>
          <w:rPr>
            <w:sz w:val="18"/>
            <w:szCs w:val="18"/>
            <w:u w:val="single" w:color="auto"/>
            <w:color w:val="231F20"/>
          </w:rPr>
          <w:t>http</w:t>
        </w:r>
        <w:r>
          <w:rPr>
            <w:sz w:val="18"/>
            <w:szCs w:val="18"/>
            <w:u w:val="single" w:color="auto"/>
            <w:color w:val="231F20"/>
            <w:spacing w:val="6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dx</w:t>
        </w:r>
        <w:r>
          <w:rPr>
            <w:sz w:val="18"/>
            <w:szCs w:val="18"/>
            <w:u w:val="single" w:color="auto"/>
            <w:color w:val="231F20"/>
            <w:spacing w:val="6"/>
          </w:rPr>
          <w:t>.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6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6"/>
          </w:rPr>
          <w:t>/10.1016/j.</w:t>
        </w:r>
        <w:r>
          <w:rPr>
            <w:sz w:val="18"/>
            <w:szCs w:val="18"/>
            <w:u w:val="single" w:color="auto"/>
            <w:color w:val="231F20"/>
          </w:rPr>
          <w:t>juro</w:t>
        </w:r>
        <w:r>
          <w:rPr>
            <w:sz w:val="18"/>
            <w:szCs w:val="18"/>
            <w:u w:val="single" w:color="auto"/>
            <w:color w:val="231F20"/>
            <w:spacing w:val="6"/>
          </w:rPr>
          <w:t>.2015.02.417</w:t>
        </w:r>
      </w:hyperlink>
    </w:p>
    <w:p>
      <w:pPr>
        <w:pStyle w:val="BodyText"/>
        <w:ind w:left="1999" w:right="480" w:hanging="85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71.            </w:t>
      </w:r>
      <w:r>
        <w:rPr>
          <w:sz w:val="18"/>
          <w:szCs w:val="18"/>
          <w:color w:val="231F20"/>
        </w:rPr>
        <w:t>Torbrand</w:t>
      </w:r>
      <w:r>
        <w:rPr>
          <w:sz w:val="18"/>
          <w:szCs w:val="18"/>
          <w:color w:val="231F20"/>
          <w:spacing w:val="1"/>
        </w:rPr>
        <w:t>,  C.,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"/>
        </w:rPr>
        <w:t>.  </w:t>
      </w:r>
      <w:r>
        <w:rPr>
          <w:sz w:val="18"/>
          <w:szCs w:val="18"/>
          <w:color w:val="231F20"/>
        </w:rPr>
        <w:t>Diagnosing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Distal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Carcinomas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Might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Tip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Iceberg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Genitourin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, 2017. 15: e1131.</w:t>
      </w:r>
    </w:p>
    <w:p>
      <w:pPr>
        <w:pStyle w:val="BodyText"/>
        <w:ind w:left="1996"/>
        <w:spacing w:before="1" w:line="275" w:lineRule="auto"/>
        <w:rPr>
          <w:sz w:val="18"/>
          <w:szCs w:val="18"/>
        </w:rPr>
      </w:pPr>
      <w:hyperlink w:history="true" r:id="rId1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/28784424</w:t>
        </w:r>
      </w:hyperlink>
    </w:p>
    <w:p>
      <w:pPr>
        <w:pStyle w:val="BodyText"/>
        <w:ind w:left="1140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72.            </w:t>
      </w:r>
      <w:r>
        <w:rPr>
          <w:sz w:val="18"/>
          <w:szCs w:val="18"/>
          <w:color w:val="231F20"/>
          <w:position w:val="3"/>
        </w:rPr>
        <w:t>Dimarco</w:t>
      </w:r>
      <w:r>
        <w:rPr>
          <w:sz w:val="18"/>
          <w:szCs w:val="18"/>
          <w:color w:val="231F20"/>
          <w:spacing w:val="4"/>
          <w:position w:val="3"/>
        </w:rPr>
        <w:t>,</w:t>
      </w:r>
      <w:r>
        <w:rPr>
          <w:sz w:val="18"/>
          <w:szCs w:val="18"/>
          <w:color w:val="231F20"/>
          <w:spacing w:val="48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D.S.,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</w:t>
      </w:r>
      <w:r>
        <w:rPr>
          <w:sz w:val="18"/>
          <w:szCs w:val="18"/>
          <w:i/>
          <w:iCs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Surgical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local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control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female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urethral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4"/>
          <w:position w:val="3"/>
        </w:rPr>
        <w:t>.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4"/>
          <w:position w:val="3"/>
        </w:rPr>
        <w:t>,</w:t>
      </w:r>
    </w:p>
    <w:p>
      <w:pPr>
        <w:pStyle w:val="BodyText"/>
        <w:ind w:left="1992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2004. 22: 404.</w:t>
      </w:r>
    </w:p>
    <w:p>
      <w:pPr>
        <w:pStyle w:val="BodyText"/>
        <w:ind w:left="1996"/>
        <w:spacing w:before="8" w:line="275" w:lineRule="auto"/>
        <w:rPr>
          <w:sz w:val="18"/>
          <w:szCs w:val="18"/>
        </w:rPr>
      </w:pPr>
      <w:hyperlink w:history="true" r:id="rId1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/15464921</w:t>
        </w:r>
      </w:hyperlink>
    </w:p>
    <w:p>
      <w:pPr>
        <w:pStyle w:val="BodyText"/>
        <w:ind w:left="1995" w:right="482" w:hanging="85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73.            </w:t>
      </w:r>
      <w:r>
        <w:rPr>
          <w:sz w:val="18"/>
          <w:szCs w:val="18"/>
          <w:color w:val="231F20"/>
        </w:rPr>
        <w:t>DiMarco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D.S.,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malignant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melanoma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female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2004. 171: 765.</w:t>
      </w:r>
    </w:p>
    <w:p>
      <w:pPr>
        <w:pStyle w:val="BodyText"/>
        <w:ind w:left="1996"/>
        <w:spacing w:before="1" w:line="275" w:lineRule="auto"/>
        <w:rPr>
          <w:sz w:val="18"/>
          <w:szCs w:val="18"/>
        </w:rPr>
      </w:pPr>
      <w:hyperlink w:history="true" r:id="rId1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/14713806</w:t>
        </w:r>
      </w:hyperlink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148"/>
        <w:spacing w:before="53" w:line="197" w:lineRule="auto"/>
        <w:rPr>
          <w:sz w:val="14"/>
          <w:szCs w:val="14"/>
        </w:rPr>
      </w:pPr>
      <w:r>
        <w:pict>
          <v:shape id="_x0000_s66" style="position:absolute;margin-left:276.61pt;margin-top:2.99692pt;mso-position-vertical-relative:text;mso-position-horizontal-relative:text;width:109.75pt;height:8.7pt;z-index:251781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PRIMARY URETHRAL CARCINOMA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5"/>
        </w:rPr>
        <w:t>18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  <w:spacing w:val="5"/>
        </w:rPr>
        <w:t>- </w:t>
      </w:r>
      <w:r>
        <w:rPr>
          <w:sz w:val="14"/>
          <w:szCs w:val="14"/>
          <w:color w:val="231F20"/>
        </w:rPr>
        <w:t>LIMITED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5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8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74.            </w:t>
      </w:r>
      <w:r>
        <w:rPr>
          <w:sz w:val="18"/>
          <w:szCs w:val="18"/>
          <w:color w:val="231F20"/>
          <w:position w:val="3"/>
        </w:rPr>
        <w:t>Garden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A.S.,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Primary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female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urethra</w:t>
      </w:r>
      <w:r>
        <w:rPr>
          <w:sz w:val="18"/>
          <w:szCs w:val="18"/>
          <w:color w:val="231F20"/>
          <w:spacing w:val="8"/>
          <w:position w:val="3"/>
        </w:rPr>
        <w:t>.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Results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radiation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therapy</w:t>
      </w:r>
      <w:r>
        <w:rPr>
          <w:sz w:val="18"/>
          <w:szCs w:val="18"/>
          <w:color w:val="231F20"/>
          <w:spacing w:val="8"/>
          <w:position w:val="3"/>
        </w:rPr>
        <w:t>.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8"/>
          <w:position w:val="3"/>
        </w:rPr>
        <w:t>,</w:t>
      </w:r>
    </w:p>
    <w:p>
      <w:pPr>
        <w:pStyle w:val="BodyText"/>
        <w:ind w:left="1346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1993. 71: 3102.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/8490839</w:t>
        </w:r>
      </w:hyperlink>
    </w:p>
    <w:p>
      <w:pPr>
        <w:pStyle w:val="BodyText"/>
        <w:ind w:left="48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75.            </w:t>
      </w:r>
      <w:r>
        <w:rPr>
          <w:sz w:val="18"/>
          <w:szCs w:val="18"/>
          <w:color w:val="231F20"/>
          <w:position w:val="3"/>
        </w:rPr>
        <w:t>Milosevic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M.F</w:t>
      </w:r>
      <w:r>
        <w:rPr>
          <w:sz w:val="18"/>
          <w:szCs w:val="18"/>
          <w:color w:val="231F20"/>
          <w:spacing w:val="6"/>
          <w:position w:val="3"/>
        </w:rPr>
        <w:t>.,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Urethral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6"/>
          <w:position w:val="3"/>
        </w:rPr>
        <w:t>: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results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primary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radiotherapy</w:t>
      </w:r>
      <w:r>
        <w:rPr>
          <w:sz w:val="18"/>
          <w:szCs w:val="18"/>
          <w:color w:val="231F20"/>
          <w:spacing w:val="6"/>
          <w:position w:val="3"/>
        </w:rPr>
        <w:t>.</w:t>
      </w:r>
    </w:p>
    <w:p>
      <w:pPr>
        <w:pStyle w:val="BodyText"/>
        <w:ind w:left="1346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Radiother Oncol, 2000. 56: 29.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1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/10869752</w:t>
        </w:r>
      </w:hyperlink>
    </w:p>
    <w:p>
      <w:pPr>
        <w:pStyle w:val="BodyText"/>
        <w:ind w:left="1335" w:right="1133" w:hanging="847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180569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291093</wp:posOffset>
            </wp:positionV>
            <wp:extent cx="198004" cy="324002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5"/>
        </w:rPr>
        <w:t>76.            </w:t>
      </w:r>
      <w:r>
        <w:rPr>
          <w:sz w:val="18"/>
          <w:szCs w:val="18"/>
          <w:color w:val="231F20"/>
        </w:rPr>
        <w:t>Zinman</w:t>
      </w:r>
      <w:r>
        <w:rPr>
          <w:sz w:val="18"/>
          <w:szCs w:val="18"/>
          <w:color w:val="231F20"/>
          <w:spacing w:val="5"/>
        </w:rPr>
        <w:t>,  L.N.,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Proximal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: 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Multidisciplinary </w:t>
      </w:r>
      <w:r>
        <w:rPr>
          <w:sz w:val="18"/>
          <w:szCs w:val="18"/>
          <w:color w:val="231F20"/>
        </w:rPr>
        <w:t>Therapy Be the Gold Standard? Urol Clin North Am,</w:t>
      </w:r>
      <w:r>
        <w:rPr>
          <w:sz w:val="18"/>
          <w:szCs w:val="18"/>
          <w:color w:val="231F20"/>
          <w:spacing w:val="-1"/>
        </w:rPr>
        <w:t xml:space="preserve"> 2016. 43: 505.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/27717436</w:t>
        </w:r>
      </w:hyperlink>
    </w:p>
    <w:p>
      <w:pPr>
        <w:pStyle w:val="BodyText"/>
        <w:ind w:left="48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77.            </w:t>
      </w:r>
      <w:r>
        <w:rPr>
          <w:sz w:val="18"/>
          <w:szCs w:val="18"/>
          <w:color w:val="231F20"/>
          <w:position w:val="3"/>
        </w:rPr>
        <w:t>Cahn</w:t>
      </w:r>
      <w:r>
        <w:rPr>
          <w:sz w:val="18"/>
          <w:szCs w:val="18"/>
          <w:color w:val="231F20"/>
          <w:spacing w:val="7"/>
          <w:position w:val="3"/>
        </w:rPr>
        <w:t>, D.B.,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Contemporary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practice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patterns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survival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locally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advanced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urethral</w:t>
      </w:r>
    </w:p>
    <w:p>
      <w:pPr>
        <w:pStyle w:val="BodyText"/>
        <w:ind w:left="13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malignancies</w:t>
      </w:r>
      <w:r>
        <w:rPr>
          <w:sz w:val="18"/>
          <w:szCs w:val="18"/>
          <w:color w:val="231F20"/>
          <w:spacing w:val="6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National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Database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6"/>
          <w:position w:val="3"/>
        </w:rPr>
        <w:t>, 2017. 35: 670 e15.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0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/28803701</w:t>
        </w:r>
      </w:hyperlink>
    </w:p>
    <w:p>
      <w:pPr>
        <w:pStyle w:val="BodyText"/>
        <w:ind w:left="48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78.            </w:t>
      </w:r>
      <w:r>
        <w:rPr>
          <w:sz w:val="18"/>
          <w:szCs w:val="18"/>
          <w:color w:val="231F20"/>
          <w:position w:val="3"/>
        </w:rPr>
        <w:t>Dayyani</w:t>
      </w:r>
      <w:r>
        <w:rPr>
          <w:sz w:val="18"/>
          <w:szCs w:val="18"/>
          <w:color w:val="231F20"/>
          <w:spacing w:val="6"/>
          <w:position w:val="3"/>
        </w:rPr>
        <w:t>, F.,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advanced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primary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carcinomas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BJU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6"/>
          <w:position w:val="3"/>
        </w:rPr>
        <w:t>, 2014. 114: 25.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/24447439</w:t>
        </w:r>
      </w:hyperlink>
    </w:p>
    <w:p>
      <w:pPr>
        <w:pStyle w:val="BodyText"/>
        <w:ind w:left="1339" w:right="1133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79.            </w:t>
      </w:r>
      <w:r>
        <w:rPr>
          <w:sz w:val="18"/>
          <w:szCs w:val="18"/>
          <w:color w:val="231F20"/>
        </w:rPr>
        <w:t>Peyton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C.C.,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Female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Review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Institutional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Genitourin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, 2018. 16: e1003.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/29859736</w:t>
        </w:r>
      </w:hyperlink>
    </w:p>
    <w:p>
      <w:pPr>
        <w:pStyle w:val="BodyText"/>
        <w:ind w:left="49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80.            </w:t>
      </w:r>
      <w:r>
        <w:rPr>
          <w:sz w:val="18"/>
          <w:szCs w:val="18"/>
          <w:color w:val="231F20"/>
          <w:position w:val="3"/>
        </w:rPr>
        <w:t>Mano</w:t>
      </w:r>
      <w:r>
        <w:rPr>
          <w:sz w:val="18"/>
          <w:szCs w:val="18"/>
          <w:color w:val="231F20"/>
          <w:spacing w:val="9"/>
          <w:position w:val="3"/>
        </w:rPr>
        <w:t>, R.,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Primary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9"/>
          <w:position w:val="3"/>
        </w:rPr>
        <w:t>: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patterns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associated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8"/>
          <w:position w:val="3"/>
        </w:rPr>
        <w:t>.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BJU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2020.</w:t>
      </w:r>
    </w:p>
    <w:p>
      <w:pPr>
        <w:pStyle w:val="BodyText"/>
        <w:ind w:left="1346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126: 359.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/32336001</w:t>
        </w:r>
      </w:hyperlink>
    </w:p>
    <w:p>
      <w:pPr>
        <w:pStyle w:val="BodyText"/>
        <w:ind w:left="1346" w:right="1133" w:hanging="85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81.            </w:t>
      </w:r>
      <w:r>
        <w:rPr>
          <w:sz w:val="18"/>
          <w:szCs w:val="18"/>
          <w:color w:val="231F20"/>
        </w:rPr>
        <w:t>Celtik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6"/>
        </w:rPr>
        <w:t>K.,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Perioperative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Undergoing </w:t>
      </w:r>
      <w:r>
        <w:rPr>
          <w:sz w:val="18"/>
          <w:szCs w:val="18"/>
          <w:color w:val="231F20"/>
          <w:spacing w:val="1"/>
        </w:rPr>
        <w:t>Radical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Resection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Primary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Urethral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Urothelial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Carcinoma: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An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Analysis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Nation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Cancer</w:t>
      </w:r>
    </w:p>
    <w:p>
      <w:pPr>
        <w:pStyle w:val="BodyText"/>
        <w:ind w:left="1346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Genitourin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, 2022. 20: 244.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1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/35181268</w:t>
        </w:r>
      </w:hyperlink>
    </w:p>
    <w:p>
      <w:pPr>
        <w:pStyle w:val="BodyText"/>
        <w:ind w:left="1343" w:right="1133" w:hanging="85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82.            </w:t>
      </w:r>
      <w:r>
        <w:rPr>
          <w:sz w:val="18"/>
          <w:szCs w:val="18"/>
          <w:color w:val="231F20"/>
        </w:rPr>
        <w:t>Gakis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0"/>
        </w:rPr>
        <w:t>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perioperative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primary </w:t>
      </w:r>
      <w:r>
        <w:rPr>
          <w:sz w:val="18"/>
          <w:szCs w:val="18"/>
          <w:color w:val="231F20"/>
          <w:spacing w:val="1"/>
        </w:rPr>
        <w:t>urethral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cancer: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results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international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collaboration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"/>
        </w:rPr>
        <w:t>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primary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urethral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carcinoma. Ann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Oncol,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2015. 26: 1754.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/25969370</w:t>
        </w:r>
      </w:hyperlink>
    </w:p>
    <w:p>
      <w:pPr>
        <w:pStyle w:val="BodyText"/>
        <w:ind w:left="1343" w:right="1133" w:hanging="852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83.            </w:t>
      </w:r>
      <w:r>
        <w:rPr>
          <w:sz w:val="18"/>
          <w:szCs w:val="18"/>
          <w:color w:val="231F20"/>
        </w:rPr>
        <w:t>Kent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0"/>
        </w:rPr>
        <w:t>M.,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chemoradiation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Urol, 2015. 193: 532.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1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/25088950</w:t>
        </w:r>
      </w:hyperlink>
    </w:p>
    <w:p>
      <w:pPr>
        <w:pStyle w:val="BodyText"/>
        <w:ind w:left="1343" w:right="1134" w:hanging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84.            </w:t>
      </w:r>
      <w:r>
        <w:rPr>
          <w:sz w:val="18"/>
          <w:szCs w:val="18"/>
          <w:color w:val="231F20"/>
        </w:rPr>
        <w:t>Gakis</w:t>
      </w:r>
      <w:r>
        <w:rPr>
          <w:sz w:val="18"/>
          <w:szCs w:val="18"/>
          <w:color w:val="231F20"/>
          <w:spacing w:val="4"/>
        </w:rPr>
        <w:t>, G.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Editorial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Comment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Docetaxel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5-</w:t>
      </w:r>
      <w:r>
        <w:rPr>
          <w:sz w:val="18"/>
          <w:szCs w:val="18"/>
          <w:color w:val="231F20"/>
        </w:rPr>
        <w:t>fluorouracil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concurrent </w:t>
      </w: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unresectable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2014. 21: 424.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1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/24251884</w:t>
        </w:r>
      </w:hyperlink>
    </w:p>
    <w:p>
      <w:pPr>
        <w:pStyle w:val="BodyText"/>
        <w:ind w:left="1343" w:right="1134" w:hanging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85.            </w:t>
      </w:r>
      <w:r>
        <w:rPr>
          <w:sz w:val="18"/>
          <w:szCs w:val="18"/>
          <w:color w:val="231F20"/>
        </w:rPr>
        <w:t>Itoh</w:t>
      </w:r>
      <w:r>
        <w:rPr>
          <w:sz w:val="18"/>
          <w:szCs w:val="18"/>
          <w:color w:val="231F20"/>
          <w:spacing w:val="6"/>
        </w:rPr>
        <w:t>,  J.,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Docetaxel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6"/>
        </w:rPr>
        <w:t>5-</w:t>
      </w:r>
      <w:r>
        <w:rPr>
          <w:sz w:val="18"/>
          <w:szCs w:val="18"/>
          <w:color w:val="231F20"/>
        </w:rPr>
        <w:t>fluorouracil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concurrent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unresectable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2014. 21: 422.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/24251859</w:t>
        </w:r>
      </w:hyperlink>
    </w:p>
    <w:p>
      <w:pPr>
        <w:pStyle w:val="BodyText"/>
        <w:ind w:left="1339" w:right="1134" w:hanging="848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86.           </w:t>
      </w:r>
      <w:r>
        <w:rPr>
          <w:sz w:val="18"/>
          <w:szCs w:val="18"/>
          <w:color w:val="231F20"/>
        </w:rPr>
        <w:t>Hara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9"/>
        </w:rPr>
        <w:t>I.,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Successful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female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radio</w:t>
      </w:r>
      <w:r>
        <w:rPr>
          <w:sz w:val="18"/>
          <w:szCs w:val="18"/>
          <w:color w:val="231F20"/>
          <w:spacing w:val="4"/>
        </w:rPr>
        <w:t>-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2004. 11: 678.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/15285764</w:t>
        </w:r>
      </w:hyperlink>
    </w:p>
    <w:p>
      <w:pPr>
        <w:pStyle w:val="BodyText"/>
        <w:ind w:left="1343" w:right="1133" w:hanging="85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87.            </w:t>
      </w:r>
      <w:r>
        <w:rPr>
          <w:sz w:val="18"/>
          <w:szCs w:val="18"/>
          <w:color w:val="231F20"/>
        </w:rPr>
        <w:t>Cohen</w:t>
      </w:r>
      <w:r>
        <w:rPr>
          <w:sz w:val="18"/>
          <w:szCs w:val="18"/>
          <w:color w:val="231F20"/>
          <w:spacing w:val="6"/>
        </w:rPr>
        <w:t>, M.S.,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Coordinated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chemoradiation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genital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preservation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2008. 179: 536.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/18076921</w:t>
        </w:r>
      </w:hyperlink>
    </w:p>
    <w:p>
      <w:pPr>
        <w:pStyle w:val="BodyText"/>
        <w:ind w:left="1346" w:right="1133" w:hanging="85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88.            </w:t>
      </w:r>
      <w:r>
        <w:rPr>
          <w:sz w:val="18"/>
          <w:szCs w:val="18"/>
          <w:color w:val="231F20"/>
        </w:rPr>
        <w:t>Son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C.H.,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Optimizing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on </w:t>
      </w:r>
      <w:r>
        <w:rPr>
          <w:sz w:val="18"/>
          <w:szCs w:val="18"/>
          <w:color w:val="231F20"/>
        </w:rPr>
        <w:t>Histology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Extent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Radiat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Biol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Phys</w:t>
      </w:r>
      <w:r>
        <w:rPr>
          <w:sz w:val="18"/>
          <w:szCs w:val="18"/>
          <w:color w:val="231F20"/>
          <w:spacing w:val="6"/>
        </w:rPr>
        <w:t>, 2018. 102: 304.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2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/29908944</w:t>
        </w:r>
      </w:hyperlink>
    </w:p>
    <w:p>
      <w:pPr>
        <w:pStyle w:val="BodyText"/>
        <w:ind w:left="1332" w:right="1132" w:hanging="841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89.            </w:t>
      </w:r>
      <w:r>
        <w:rPr>
          <w:sz w:val="18"/>
          <w:szCs w:val="18"/>
          <w:color w:val="231F20"/>
        </w:rPr>
        <w:t>Patschan</w:t>
      </w:r>
      <w:r>
        <w:rPr>
          <w:sz w:val="18"/>
          <w:szCs w:val="18"/>
          <w:color w:val="231F20"/>
          <w:spacing w:val="4"/>
        </w:rPr>
        <w:t>, O.,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Prostatic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, 2021. 7: 213.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1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7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content</w:t>
        </w:r>
        <w:r>
          <w:rPr>
            <w:sz w:val="18"/>
            <w:szCs w:val="18"/>
            <w:u w:val="single" w:color="auto"/>
            <w:color w:val="231F20"/>
            <w:spacing w:val="17"/>
          </w:rPr>
          <w:t>.</w:t>
        </w:r>
        <w:r>
          <w:rPr>
            <w:sz w:val="18"/>
            <w:szCs w:val="18"/>
            <w:u w:val="single" w:color="auto"/>
            <w:color w:val="231F20"/>
          </w:rPr>
          <w:t>iospress</w:t>
        </w:r>
        <w:r>
          <w:rPr>
            <w:sz w:val="18"/>
            <w:szCs w:val="18"/>
            <w:u w:val="single" w:color="auto"/>
            <w:color w:val="231F20"/>
            <w:spacing w:val="17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u w:val="single" w:color="auto"/>
            <w:color w:val="231F20"/>
            <w:spacing w:val="17"/>
          </w:rPr>
          <w:t>/</w:t>
        </w:r>
        <w:r>
          <w:rPr>
            <w:sz w:val="18"/>
            <w:szCs w:val="18"/>
            <w:u w:val="single" w:color="auto"/>
            <w:color w:val="231F20"/>
          </w:rPr>
          <w:t>download</w:t>
        </w:r>
        <w:r>
          <w:rPr>
            <w:sz w:val="18"/>
            <w:szCs w:val="18"/>
            <w:u w:val="single" w:color="auto"/>
            <w:color w:val="231F20"/>
            <w:spacing w:val="17"/>
          </w:rPr>
          <w:t>/</w:t>
        </w:r>
        <w:r>
          <w:rPr>
            <w:sz w:val="18"/>
            <w:szCs w:val="18"/>
            <w:u w:val="single" w:color="auto"/>
            <w:color w:val="231F20"/>
          </w:rPr>
          <w:t>bladder</w:t>
        </w:r>
        <w:r>
          <w:rPr>
            <w:sz w:val="18"/>
            <w:szCs w:val="18"/>
            <w:u w:val="single" w:color="auto"/>
            <w:color w:val="231F20"/>
            <w:spacing w:val="17"/>
          </w:rPr>
          <w:t>-</w:t>
        </w:r>
        <w:r>
          <w:rPr>
            <w:sz w:val="18"/>
            <w:szCs w:val="18"/>
            <w:u w:val="single" w:color="auto"/>
            <w:color w:val="231F20"/>
          </w:rPr>
          <w:t>cancer</w:t>
        </w:r>
        <w:r>
          <w:rPr>
            <w:sz w:val="18"/>
            <w:szCs w:val="18"/>
            <w:u w:val="single" w:color="auto"/>
            <w:color w:val="231F20"/>
            <w:spacing w:val="17"/>
          </w:rPr>
          <w:t>/</w:t>
        </w:r>
        <w:r>
          <w:rPr>
            <w:sz w:val="18"/>
            <w:szCs w:val="18"/>
            <w:u w:val="single" w:color="auto"/>
            <w:color w:val="231F20"/>
          </w:rPr>
          <w:t>blc</w:t>
        </w:r>
        <w:r>
          <w:rPr>
            <w:sz w:val="18"/>
            <w:szCs w:val="18"/>
            <w:u w:val="single" w:color="auto"/>
            <w:color w:val="231F20"/>
            <w:spacing w:val="17"/>
          </w:rPr>
          <w:t>201516?</w:t>
        </w:r>
        <w:r>
          <w:rPr>
            <w:sz w:val="18"/>
            <w:szCs w:val="18"/>
            <w:u w:val="single" w:color="auto"/>
            <w:color w:val="231F20"/>
          </w:rPr>
          <w:t>id</w:t>
        </w:r>
        <w:r>
          <w:rPr>
            <w:sz w:val="18"/>
            <w:szCs w:val="18"/>
            <w:u w:val="single" w:color="auto"/>
            <w:color w:val="231F20"/>
            <w:spacing w:val="17"/>
          </w:rPr>
          <w:t>=</w:t>
        </w:r>
        <w:r>
          <w:rPr>
            <w:sz w:val="18"/>
            <w:szCs w:val="18"/>
            <w:u w:val="single" w:color="auto"/>
            <w:color w:val="231F20"/>
          </w:rPr>
          <w:t>bladder</w:t>
        </w:r>
        <w:r>
          <w:rPr>
            <w:sz w:val="18"/>
            <w:szCs w:val="18"/>
            <w:u w:val="single" w:color="auto"/>
            <w:color w:val="231F20"/>
            <w:spacing w:val="17"/>
          </w:rPr>
          <w:t>-</w:t>
        </w:r>
        <w:r>
          <w:rPr>
            <w:sz w:val="18"/>
            <w:szCs w:val="18"/>
            <w:u w:val="single" w:color="auto"/>
            <w:color w:val="231F20"/>
          </w:rPr>
          <w:t>cancer</w:t>
        </w:r>
        <w:r>
          <w:rPr>
            <w:sz w:val="18"/>
            <w:szCs w:val="18"/>
            <w:u w:val="single" w:color="auto"/>
            <w:color w:val="231F20"/>
            <w:spacing w:val="17"/>
          </w:rPr>
          <w:t>%2</w:t>
        </w:r>
        <w:r>
          <w:rPr>
            <w:sz w:val="18"/>
            <w:szCs w:val="18"/>
            <w:u w:val="single" w:color="auto"/>
            <w:color w:val="231F20"/>
          </w:rPr>
          <w:t>Fblc</w:t>
        </w:r>
        <w:r>
          <w:rPr>
            <w:sz w:val="18"/>
            <w:szCs w:val="18"/>
            <w:u w:val="single" w:color="auto"/>
            <w:color w:val="231F20"/>
            <w:spacing w:val="17"/>
          </w:rPr>
          <w:t>201516</w:t>
        </w:r>
      </w:hyperlink>
    </w:p>
    <w:p>
      <w:pPr>
        <w:pStyle w:val="BodyText"/>
        <w:ind w:left="1343" w:right="1133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90.            </w:t>
      </w:r>
      <w:r>
        <w:rPr>
          <w:sz w:val="18"/>
          <w:szCs w:val="18"/>
          <w:color w:val="231F20"/>
        </w:rPr>
        <w:t>Njinou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Ngninkeu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2"/>
        </w:rPr>
        <w:t>B.,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Transitional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involving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prostate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clinicopathological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76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2003. 169: 149.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/12478124</w:t>
        </w:r>
      </w:hyperlink>
    </w:p>
    <w:p>
      <w:pPr>
        <w:pStyle w:val="BodyText"/>
        <w:ind w:left="1343" w:right="1132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91.            </w:t>
      </w:r>
      <w:r>
        <w:rPr>
          <w:sz w:val="18"/>
          <w:szCs w:val="18"/>
          <w:color w:val="231F20"/>
        </w:rPr>
        <w:t>Hillyard</w:t>
      </w:r>
      <w:r>
        <w:rPr>
          <w:sz w:val="18"/>
          <w:szCs w:val="18"/>
          <w:color w:val="231F20"/>
          <w:spacing w:val="9"/>
        </w:rPr>
        <w:t>, R.W., </w:t>
      </w:r>
      <w:r>
        <w:rPr>
          <w:sz w:val="18"/>
          <w:szCs w:val="18"/>
          <w:color w:val="231F20"/>
        </w:rPr>
        <w:t>Jr</w:t>
      </w:r>
      <w:r>
        <w:rPr>
          <w:sz w:val="18"/>
          <w:szCs w:val="18"/>
          <w:color w:val="231F20"/>
          <w:spacing w:val="9"/>
        </w:rPr>
        <w:t>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Superficial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transitional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mucosal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involvement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prostatic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13"/>
        </w:rPr>
        <w:t>: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13"/>
        </w:rPr>
        <w:t>. J</w:t>
      </w:r>
    </w:p>
    <w:p>
      <w:pPr>
        <w:pStyle w:val="BodyText"/>
        <w:ind w:left="1343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Urol, 1988.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139: 290.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1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/3339727</w:t>
        </w:r>
      </w:hyperlink>
    </w:p>
    <w:p>
      <w:pPr>
        <w:pStyle w:val="BodyText"/>
        <w:ind w:left="1332" w:right="1133" w:hanging="842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92.           Solsona,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E.,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prostate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involvement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prognostic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factor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superficial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1995. 154: 1710.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1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/7563328</w:t>
        </w:r>
      </w:hyperlink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8798"/>
        <w:spacing w:before="53" w:line="195" w:lineRule="auto"/>
        <w:rPr>
          <w:sz w:val="18"/>
          <w:szCs w:val="18"/>
        </w:rPr>
      </w:pPr>
      <w:r>
        <w:pict>
          <v:shape id="_x0000_s68" style="position:absolute;margin-left:23.6756pt;margin-top:3.00289pt;mso-position-vertical-relative:text;mso-position-horizontal-relative:text;width:207.75pt;height:8.7pt;z-index:251804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PRIMARY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URETHRAL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CARCINOMA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3"/>
        </w:rPr>
        <w:t>19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995" w:right="481" w:hanging="853"/>
        <w:spacing w:before="52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93.           Vazina, A., </w:t>
      </w:r>
      <w:r>
        <w:rPr>
          <w:sz w:val="18"/>
          <w:szCs w:val="18"/>
          <w:i/>
          <w:iCs/>
          <w:color w:val="231F20"/>
          <w:spacing w:val="6"/>
        </w:rPr>
        <w:t>et al. </w:t>
      </w:r>
      <w:r>
        <w:rPr>
          <w:sz w:val="18"/>
          <w:szCs w:val="18"/>
          <w:color w:val="231F20"/>
          <w:spacing w:val="6"/>
        </w:rPr>
        <w:t>Stage specific lymph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6"/>
        </w:rPr>
        <w:t>node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6"/>
        </w:rPr>
        <w:t>metastasis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mapping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6"/>
        </w:rPr>
        <w:t>radical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6"/>
        </w:rPr>
        <w:t>cystectomy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6"/>
        </w:rPr>
        <w:t>specim</w:t>
      </w:r>
      <w:r>
        <w:rPr>
          <w:sz w:val="18"/>
          <w:szCs w:val="18"/>
          <w:color w:val="231F20"/>
          <w:spacing w:val="5"/>
        </w:rPr>
        <w:t>ens. 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Urol, 2004. 171: 1830.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12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/15076287</w:t>
        </w:r>
      </w:hyperlink>
    </w:p>
    <w:p>
      <w:pPr>
        <w:pStyle w:val="BodyText"/>
        <w:ind w:left="1142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94.            </w:t>
      </w:r>
      <w:r>
        <w:rPr>
          <w:sz w:val="18"/>
          <w:szCs w:val="18"/>
          <w:color w:val="231F20"/>
          <w:position w:val="3"/>
        </w:rPr>
        <w:t>Galsky</w:t>
      </w:r>
      <w:r>
        <w:rPr>
          <w:sz w:val="18"/>
          <w:szCs w:val="18"/>
          <w:color w:val="231F20"/>
          <w:spacing w:val="5"/>
          <w:position w:val="3"/>
        </w:rPr>
        <w:t>,  M.D.,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 </w:t>
      </w:r>
      <w:r>
        <w:rPr>
          <w:sz w:val="18"/>
          <w:szCs w:val="18"/>
          <w:color w:val="231F20"/>
          <w:position w:val="3"/>
        </w:rPr>
        <w:t>Society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Immunotherapy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4"/>
          <w:position w:val="3"/>
        </w:rPr>
        <w:t xml:space="preserve">  (</w:t>
      </w:r>
      <w:r>
        <w:rPr>
          <w:sz w:val="18"/>
          <w:szCs w:val="18"/>
          <w:color w:val="231F20"/>
          <w:position w:val="3"/>
        </w:rPr>
        <w:t>SITC</w:t>
      </w:r>
      <w:r>
        <w:rPr>
          <w:sz w:val="18"/>
          <w:szCs w:val="18"/>
          <w:color w:val="231F20"/>
          <w:spacing w:val="4"/>
          <w:position w:val="3"/>
        </w:rPr>
        <w:t>) 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practice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guideline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on</w:t>
      </w:r>
    </w:p>
    <w:p>
      <w:pPr>
        <w:pStyle w:val="BodyText"/>
        <w:ind w:left="19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immunotherapy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Immunother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6"/>
          <w:position w:val="3"/>
        </w:rPr>
        <w:t>, 2021. 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/34266883</w:t>
        </w:r>
      </w:hyperlink>
    </w:p>
    <w:p>
      <w:pPr>
        <w:pStyle w:val="BodyText"/>
        <w:ind w:left="1142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95.           </w:t>
      </w:r>
      <w:r>
        <w:rPr>
          <w:sz w:val="18"/>
          <w:szCs w:val="18"/>
          <w:color w:val="231F20"/>
          <w:position w:val="3"/>
        </w:rPr>
        <w:t>Shukla</w:t>
      </w:r>
      <w:r>
        <w:rPr>
          <w:sz w:val="18"/>
          <w:szCs w:val="18"/>
          <w:color w:val="231F20"/>
          <w:spacing w:val="6"/>
          <w:position w:val="3"/>
        </w:rPr>
        <w:t>, C.J.,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Palliation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male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genital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cancers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6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Coll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Radiol</w:t>
      </w:r>
      <w:r>
        <w:rPr>
          <w:sz w:val="18"/>
          <w:szCs w:val="18"/>
          <w:color w:val="231F20"/>
          <w:spacing w:val="6"/>
          <w:position w:val="3"/>
        </w:rPr>
        <w:t>), 2010.</w:t>
      </w:r>
      <w:r>
        <w:rPr>
          <w:sz w:val="18"/>
          <w:szCs w:val="18"/>
          <w:color w:val="231F20"/>
          <w:spacing w:val="5"/>
          <w:position w:val="3"/>
        </w:rPr>
        <w:t xml:space="preserve"> 22: 747.</w:t>
      </w:r>
    </w:p>
    <w:p>
      <w:pPr>
        <w:pStyle w:val="BodyText"/>
        <w:ind w:left="1995"/>
        <w:spacing w:before="2" w:line="262" w:lineRule="auto"/>
        <w:rPr>
          <w:sz w:val="18"/>
          <w:szCs w:val="18"/>
        </w:rPr>
      </w:pPr>
      <w:hyperlink w:history="true" r:id="rId1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/20800458</w:t>
        </w:r>
      </w:hyperlink>
    </w:p>
    <w:p>
      <w:pPr>
        <w:spacing w:line="499" w:lineRule="exact"/>
        <w:rPr/>
      </w:pPr>
      <w:r>
        <w:rPr>
          <w:position w:val="-9"/>
        </w:rPr>
        <w:drawing>
          <wp:inline distT="0" distB="0" distL="0" distR="0">
            <wp:extent cx="197999" cy="317048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1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1167"/>
        <w:spacing w:before="105" w:line="197" w:lineRule="auto"/>
        <w:outlineLvl w:val="0"/>
        <w:rPr>
          <w:sz w:val="36"/>
          <w:szCs w:val="36"/>
        </w:rPr>
      </w:pPr>
      <w:bookmarkStart w:name="bookmark68" w:id="62"/>
      <w:bookmarkEnd w:id="62"/>
      <w:bookmarkStart w:name="bookmark55" w:id="63"/>
      <w:bookmarkEnd w:id="63"/>
      <w:r>
        <w:rPr>
          <w:sz w:val="36"/>
          <w:szCs w:val="36"/>
          <w:b/>
          <w:bCs/>
          <w:color w:val="231F20"/>
          <w:spacing w:val="-26"/>
        </w:rPr>
        <w:t>10.    CONFLICT OF</w:t>
      </w:r>
      <w:r>
        <w:rPr>
          <w:sz w:val="36"/>
          <w:szCs w:val="36"/>
          <w:b/>
          <w:bCs/>
          <w:color w:val="231F20"/>
          <w:spacing w:val="22"/>
        </w:rPr>
        <w:t xml:space="preserve"> </w:t>
      </w:r>
      <w:r>
        <w:rPr>
          <w:sz w:val="36"/>
          <w:szCs w:val="36"/>
          <w:b/>
          <w:bCs/>
          <w:color w:val="231F20"/>
          <w:spacing w:val="-26"/>
        </w:rPr>
        <w:t>INTER</w:t>
      </w:r>
      <w:r>
        <w:rPr>
          <w:sz w:val="36"/>
          <w:szCs w:val="36"/>
          <w:b/>
          <w:bCs/>
          <w:color w:val="231F20"/>
          <w:spacing w:val="-27"/>
        </w:rPr>
        <w:t>EST</w:t>
      </w:r>
    </w:p>
    <w:p>
      <w:pPr>
        <w:pStyle w:val="BodyText"/>
        <w:ind w:left="1141" w:right="480" w:hanging="5"/>
        <w:spacing w:before="205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All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members of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Muscle-invasive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3"/>
        </w:rPr>
        <w:t>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Guidelines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Panel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provided disclosure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statements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all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relationships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that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they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might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perceived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potential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source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conflict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interest.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This information is open access available on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European Association o</w:t>
      </w:r>
      <w:r>
        <w:rPr>
          <w:sz w:val="18"/>
          <w:szCs w:val="18"/>
          <w:color w:val="231F20"/>
          <w:spacing w:val="2"/>
        </w:rPr>
        <w:t>f Urology website:</w:t>
      </w:r>
    </w:p>
    <w:p>
      <w:pPr>
        <w:pStyle w:val="BodyText"/>
        <w:ind w:left="1145"/>
        <w:spacing w:before="1" w:line="275" w:lineRule="auto"/>
        <w:rPr>
          <w:sz w:val="18"/>
          <w:szCs w:val="18"/>
        </w:rPr>
      </w:pPr>
      <w:hyperlink w:history="true" r:id="rId129">
        <w:r>
          <w:rPr>
            <w:sz w:val="18"/>
            <w:szCs w:val="18"/>
            <w:u w:val="single" w:color="auto"/>
            <w:color w:val="231F20"/>
            <w:spacing w:val="3"/>
          </w:rPr>
          <w:t>http://www.uroweb.org/guidelines/primary-urethral-carcinoma</w:t>
        </w:r>
        <w:r>
          <w:rPr>
            <w:sz w:val="18"/>
            <w:szCs w:val="18"/>
            <w:color w:val="231F20"/>
            <w:spacing w:val="3"/>
          </w:rPr>
          <w:t>/</w:t>
        </w:r>
      </w:hyperlink>
      <w:r>
        <w:rPr>
          <w:sz w:val="18"/>
          <w:szCs w:val="18"/>
          <w:color w:val="231F20"/>
          <w:spacing w:val="3"/>
        </w:rPr>
        <w:t>.</w:t>
      </w:r>
    </w:p>
    <w:p>
      <w:pPr>
        <w:pStyle w:val="BodyText"/>
        <w:ind w:left="1140" w:right="481" w:hanging="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This guidelines document was developed with the financial support of the European Association of Urology.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external sources of funding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 support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involved.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EAU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non-profit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organisation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funding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is limited to administrative assistance and travel and meeting expenses.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honoraria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reimbursements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provided</w:t>
      </w:r>
      <w:r>
        <w:rPr>
          <w:sz w:val="18"/>
          <w:szCs w:val="18"/>
          <w:color w:val="231F20"/>
          <w:spacing w:val="12"/>
        </w:rPr>
        <w:t>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167"/>
        <w:spacing w:before="105" w:line="197" w:lineRule="auto"/>
        <w:outlineLvl w:val="0"/>
        <w:rPr>
          <w:sz w:val="36"/>
          <w:szCs w:val="36"/>
        </w:rPr>
      </w:pPr>
      <w:bookmarkStart w:name="bookmark56" w:id="64"/>
      <w:bookmarkEnd w:id="64"/>
      <w:r>
        <w:rPr>
          <w:sz w:val="36"/>
          <w:szCs w:val="36"/>
          <w:b/>
          <w:bCs/>
          <w:color w:val="231F20"/>
          <w:spacing w:val="-30"/>
        </w:rPr>
        <w:t>11.    CITATION</w:t>
      </w:r>
      <w:r>
        <w:rPr>
          <w:sz w:val="36"/>
          <w:szCs w:val="36"/>
          <w:b/>
          <w:bCs/>
          <w:color w:val="231F20"/>
          <w:spacing w:val="22"/>
        </w:rPr>
        <w:t xml:space="preserve"> </w:t>
      </w:r>
      <w:r>
        <w:rPr>
          <w:sz w:val="36"/>
          <w:szCs w:val="36"/>
          <w:b/>
          <w:bCs/>
          <w:color w:val="231F20"/>
          <w:spacing w:val="-30"/>
        </w:rPr>
        <w:t>INFORMATION</w:t>
      </w:r>
    </w:p>
    <w:p>
      <w:pPr>
        <w:pStyle w:val="BodyText"/>
        <w:ind w:left="1140" w:right="481" w:hanging="3"/>
        <w:spacing w:before="205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format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cite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vary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depending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style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guide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journal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2"/>
        </w:rPr>
        <w:t>citation appears. Accordingly,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number of authors 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whether,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instance, to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include 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publ</w:t>
      </w:r>
      <w:r>
        <w:rPr>
          <w:sz w:val="18"/>
          <w:szCs w:val="18"/>
          <w:color w:val="231F20"/>
          <w:spacing w:val="1"/>
        </w:rPr>
        <w:t>isher,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location,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ISBN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vary</w:t>
      </w:r>
      <w:r>
        <w:rPr>
          <w:sz w:val="18"/>
          <w:szCs w:val="18"/>
          <w:color w:val="231F20"/>
          <w:spacing w:val="4"/>
        </w:rPr>
        <w:t>.</w:t>
      </w:r>
    </w:p>
    <w:p>
      <w:pPr>
        <w:pStyle w:val="BodyText"/>
        <w:ind w:left="1137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The compilation of</w:t>
      </w:r>
      <w:r>
        <w:rPr>
          <w:sz w:val="18"/>
          <w:szCs w:val="18"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the complete Gui</w:t>
      </w:r>
      <w:r>
        <w:rPr>
          <w:sz w:val="18"/>
          <w:szCs w:val="18"/>
          <w:color w:val="231F20"/>
          <w:spacing w:val="2"/>
          <w:position w:val="3"/>
        </w:rPr>
        <w:t>delines should be referenced as:</w:t>
      </w:r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position w:val="3"/>
        </w:rPr>
        <w:t>EAU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Guidelines</w:t>
      </w:r>
      <w:r>
        <w:rPr>
          <w:sz w:val="18"/>
          <w:szCs w:val="18"/>
          <w:i/>
          <w:iCs/>
          <w:color w:val="231F20"/>
          <w:spacing w:val="14"/>
          <w:position w:val="3"/>
        </w:rPr>
        <w:t>. </w:t>
      </w:r>
      <w:r>
        <w:rPr>
          <w:sz w:val="18"/>
          <w:szCs w:val="18"/>
          <w:i/>
          <w:iCs/>
          <w:color w:val="231F20"/>
          <w:position w:val="3"/>
        </w:rPr>
        <w:t>Edn</w:t>
      </w:r>
      <w:r>
        <w:rPr>
          <w:sz w:val="18"/>
          <w:szCs w:val="18"/>
          <w:i/>
          <w:iCs/>
          <w:color w:val="231F20"/>
          <w:spacing w:val="14"/>
          <w:position w:val="3"/>
        </w:rPr>
        <w:t>.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presented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at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the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EAU</w:t>
      </w:r>
      <w:r>
        <w:rPr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Annual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Congress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Paris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14"/>
          <w:position w:val="3"/>
        </w:rPr>
        <w:t>2024. </w:t>
      </w:r>
      <w:r>
        <w:rPr>
          <w:sz w:val="18"/>
          <w:szCs w:val="18"/>
          <w:i/>
          <w:iCs/>
          <w:color w:val="231F20"/>
          <w:position w:val="3"/>
        </w:rPr>
        <w:t>ISBN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978-94-92671-23-3.</w:t>
      </w:r>
    </w:p>
    <w:p>
      <w:pPr>
        <w:pStyle w:val="BodyText"/>
        <w:ind w:left="1149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If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publisher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>/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location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required</w:t>
      </w:r>
      <w:r>
        <w:rPr>
          <w:sz w:val="18"/>
          <w:szCs w:val="18"/>
          <w:color w:val="231F20"/>
          <w:spacing w:val="10"/>
          <w:position w:val="3"/>
        </w:rPr>
        <w:t>, </w:t>
      </w:r>
      <w:r>
        <w:rPr>
          <w:sz w:val="18"/>
          <w:szCs w:val="18"/>
          <w:color w:val="231F20"/>
          <w:position w:val="3"/>
        </w:rPr>
        <w:t>include</w:t>
      </w:r>
      <w:r>
        <w:rPr>
          <w:sz w:val="18"/>
          <w:szCs w:val="18"/>
          <w:color w:val="231F20"/>
          <w:spacing w:val="10"/>
          <w:position w:val="3"/>
        </w:rPr>
        <w:t>:</w:t>
      </w:r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  <w:position w:val="3"/>
        </w:rPr>
        <w:t>EAU Guidelines Office,</w:t>
      </w:r>
      <w:r>
        <w:rPr>
          <w:sz w:val="18"/>
          <w:szCs w:val="18"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Arnhem, The Net</w:t>
      </w:r>
      <w:r>
        <w:rPr>
          <w:sz w:val="18"/>
          <w:szCs w:val="18"/>
          <w:i/>
          <w:iCs/>
          <w:color w:val="231F20"/>
          <w:spacing w:val="8"/>
          <w:position w:val="3"/>
        </w:rPr>
        <w:t>herlands.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hyperlink w:history="true" r:id="rId130">
        <w:r>
          <w:rPr>
            <w:sz w:val="18"/>
            <w:szCs w:val="18"/>
            <w:i/>
            <w:iCs/>
            <w:color w:val="231F20"/>
            <w:spacing w:val="8"/>
            <w:position w:val="3"/>
          </w:rPr>
          <w:t>http://uroweb.org/guidelines/compilations-of-all-guidelines/</w:t>
        </w:r>
      </w:hyperlink>
    </w:p>
    <w:p>
      <w:pPr>
        <w:pStyle w:val="BodyText"/>
        <w:ind w:left="1147"/>
        <w:spacing w:before="241" w:line="239" w:lineRule="exact"/>
        <w:rPr>
          <w:sz w:val="18"/>
          <w:szCs w:val="18"/>
        </w:rPr>
      </w:pPr>
      <w:hyperlink w:history="true" r:id="rId130">
        <w:r>
          <w:rPr>
            <w:sz w:val="18"/>
            <w:szCs w:val="18"/>
            <w:color w:val="231F20"/>
            <w:spacing w:val="3"/>
            <w:position w:val="3"/>
          </w:rPr>
          <w:t>References</w:t>
        </w:r>
        <w:r>
          <w:rPr>
            <w:sz w:val="18"/>
            <w:szCs w:val="18"/>
            <w:color w:val="231F20"/>
            <w:spacing w:val="-7"/>
            <w:position w:val="3"/>
          </w:rPr>
          <w:t xml:space="preserve"> </w:t>
        </w:r>
        <w:r>
          <w:rPr>
            <w:sz w:val="18"/>
            <w:szCs w:val="18"/>
            <w:color w:val="231F20"/>
            <w:spacing w:val="3"/>
            <w:position w:val="3"/>
          </w:rPr>
          <w:t>to individual guidelines should be str</w:t>
        </w:r>
        <w:r>
          <w:rPr>
            <w:sz w:val="18"/>
            <w:szCs w:val="18"/>
            <w:color w:val="231F20"/>
            <w:spacing w:val="2"/>
            <w:position w:val="3"/>
          </w:rPr>
          <w:t>uctured in</w:t>
        </w:r>
        <w:r>
          <w:rPr>
            <w:sz w:val="18"/>
            <w:szCs w:val="18"/>
            <w:color w:val="231F20"/>
            <w:spacing w:val="-7"/>
            <w:position w:val="3"/>
          </w:rPr>
          <w:t xml:space="preserve"> </w:t>
        </w:r>
        <w:r>
          <w:rPr>
            <w:sz w:val="18"/>
            <w:szCs w:val="18"/>
            <w:color w:val="231F20"/>
            <w:spacing w:val="2"/>
            <w:position w:val="3"/>
          </w:rPr>
          <w:t>the following way:</w:t>
        </w:r>
      </w:hyperlink>
    </w:p>
    <w:p>
      <w:pPr>
        <w:pStyle w:val="BodyText"/>
        <w:ind w:left="11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  <w:position w:val="3"/>
        </w:rPr>
        <w:t>Contributors’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names. Ti</w:t>
      </w:r>
      <w:r>
        <w:rPr>
          <w:sz w:val="18"/>
          <w:szCs w:val="18"/>
          <w:i/>
          <w:iCs/>
          <w:color w:val="231F20"/>
          <w:spacing w:val="8"/>
          <w:position w:val="3"/>
        </w:rPr>
        <w:t>tle of</w:t>
      </w:r>
      <w:r>
        <w:rPr>
          <w:sz w:val="18"/>
          <w:szCs w:val="18"/>
          <w:i/>
          <w:iCs/>
          <w:color w:val="231F20"/>
          <w:spacing w:val="-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resource.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Publication type. ISBN. Publisher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publisher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location,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year.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53" w:line="197" w:lineRule="auto"/>
        <w:rPr>
          <w:sz w:val="14"/>
          <w:szCs w:val="14"/>
        </w:rPr>
      </w:pPr>
      <w:r>
        <w:pict>
          <v:shape id="_x0000_s70" style="position:absolute;margin-left:276.61pt;margin-top:2.97832pt;mso-position-vertical-relative:text;mso-position-horizontal-relative:text;width:109.75pt;height:8.7pt;z-index:251828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PRIMARY URETHRAL CARCINOMA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6"/>
        </w:rPr>
        <w:t>20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  <w:spacing w:val="6"/>
        </w:rPr>
        <w:t>- </w:t>
      </w:r>
      <w:r>
        <w:rPr>
          <w:sz w:val="14"/>
          <w:szCs w:val="14"/>
          <w:color w:val="231F20"/>
        </w:rPr>
        <w:t>LIMITED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6"/>
        </w:rPr>
        <w:t xml:space="preserve"> 2024</w:t>
      </w:r>
    </w:p>
    <w:sectPr>
      <w:pgSz w:w="11906" w:h="16838"/>
      <w:pgMar w:top="400" w:right="1785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20000003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Gill Sans MT" w:hAnsi="Gill Sans MT" w:eastAsia="Gill Sans MT" w:cs="Gill Sans MT"/>
      <w:sz w:val="32"/>
      <w:szCs w:val="3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Gill Sans MT" w:hAnsi="Gill Sans MT" w:eastAsia="Gill Sans MT" w:cs="Gill Sans MT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s://www.ncbi.nlm.nih.gov/pubmed/17488307" TargetMode="External"/><Relationship Id="rId98" Type="http://schemas.openxmlformats.org/officeDocument/2006/relationships/hyperlink" Target="https://www.ncbi.nlm.nih.gov/pubmed/10367840" TargetMode="External"/><Relationship Id="rId97" Type="http://schemas.openxmlformats.org/officeDocument/2006/relationships/hyperlink" Target="https://www.ncbi.nlm.nih.gov/pubmed/29055518" TargetMode="External"/><Relationship Id="rId96" Type="http://schemas.openxmlformats.org/officeDocument/2006/relationships/hyperlink" Target="https://pubmed.ncbi.nlm.nih.gov/33268273/" TargetMode="External"/><Relationship Id="rId95" Type="http://schemas.openxmlformats.org/officeDocument/2006/relationships/hyperlink" Target="https://www.ncbi.nlm.nih.gov/pubmed/33585257" TargetMode="External"/><Relationship Id="rId94" Type="http://schemas.openxmlformats.org/officeDocument/2006/relationships/hyperlink" Target="https://www.ncbi.nlm.nih.gov/pubmed/22614443" TargetMode="External"/><Relationship Id="rId93" Type="http://schemas.openxmlformats.org/officeDocument/2006/relationships/hyperlink" Target="https://pubmed.ncbi.nlm.nih.gov/32596153/" TargetMode="External"/><Relationship Id="rId92" Type="http://schemas.openxmlformats.org/officeDocument/2006/relationships/hyperlink" Target="https://www.ncbi.nlm.nih.gov/pubmed/22857759" TargetMode="External"/><Relationship Id="rId91" Type="http://schemas.openxmlformats.org/officeDocument/2006/relationships/hyperlink" Target="https://pubmed.ncbi.nlm.nih.gov/33309509" TargetMode="External"/><Relationship Id="rId90" Type="http://schemas.openxmlformats.org/officeDocument/2006/relationships/hyperlink" Target="https://www.ncbi.nlm.nih.gov/pubmed/34315433" TargetMode="External"/><Relationship Id="rId9" Type="http://schemas.openxmlformats.org/officeDocument/2006/relationships/hyperlink" Target="https://uroweb.org/guideline/primary-urethral-carcinoma/" TargetMode="External"/><Relationship Id="rId89" Type="http://schemas.openxmlformats.org/officeDocument/2006/relationships/hyperlink" Target="https://www.ncbi.nlm.nih.gov/pubmed/17141838" TargetMode="External"/><Relationship Id="rId88" Type="http://schemas.openxmlformats.org/officeDocument/2006/relationships/hyperlink" Target="https://www.ncbi.nlm.nih.gov/pubmed/30584373" TargetMode="External"/><Relationship Id="rId87" Type="http://schemas.openxmlformats.org/officeDocument/2006/relationships/image" Target="media/image27.png"/><Relationship Id="rId86" Type="http://schemas.openxmlformats.org/officeDocument/2006/relationships/hyperlink" Target="https://www.ncbi.nlm.nih.gov/pubmed/1574824" TargetMode="External"/><Relationship Id="rId85" Type="http://schemas.openxmlformats.org/officeDocument/2006/relationships/hyperlink" Target="https://pubmed.ncbi.nlm.nih.gov/25934562" TargetMode="External"/><Relationship Id="rId84" Type="http://schemas.openxmlformats.org/officeDocument/2006/relationships/hyperlink" Target="https://www.ncbi.nlm.nih.gov/pubmed/30446445" TargetMode="External"/><Relationship Id="rId83" Type="http://schemas.openxmlformats.org/officeDocument/2006/relationships/hyperlink" Target="https://www.ncbi.nlm.nih.gov/pubmed/25981402" TargetMode="External"/><Relationship Id="rId82" Type="http://schemas.openxmlformats.org/officeDocument/2006/relationships/hyperlink" Target="https://www.ncbi.nlm.nih.gov/pubmed/22534087" TargetMode="External"/><Relationship Id="rId81" Type="http://schemas.openxmlformats.org/officeDocument/2006/relationships/hyperlink" Target="https://www.ncbi.nlm.nih.gov/pubmed/31456863" TargetMode="External"/><Relationship Id="rId80" Type="http://schemas.openxmlformats.org/officeDocument/2006/relationships/hyperlink" Target="https://www.ncbi.nlm.nih.gov/pubmed/21839430" TargetMode="External"/><Relationship Id="rId8" Type="http://schemas.openxmlformats.org/officeDocument/2006/relationships/image" Target="media/image6.png"/><Relationship Id="rId79" Type="http://schemas.openxmlformats.org/officeDocument/2006/relationships/hyperlink" Target="https://www.ncbi.nlm.nih.gov/pubmed/28126213" TargetMode="External"/><Relationship Id="rId78" Type="http://schemas.openxmlformats.org/officeDocument/2006/relationships/hyperlink" Target="https://www.ncbi.nlm.nih.gov/pubmed/17874650" TargetMode="External"/><Relationship Id="rId77" Type="http://schemas.openxmlformats.org/officeDocument/2006/relationships/hyperlink" Target="https://www.ncbi.nlm.nih.gov/pubmed/20674692" TargetMode="External"/><Relationship Id="rId76" Type="http://schemas.openxmlformats.org/officeDocument/2006/relationships/hyperlink" Target="https://www.ncbi.nlm.nih.gov/pubmed/26209954" TargetMode="External"/><Relationship Id="rId75" Type="http://schemas.openxmlformats.org/officeDocument/2006/relationships/hyperlink" Target="https://www.ncbi.nlm.nih.gov/pubmed/23686749" TargetMode="External"/><Relationship Id="rId74" Type="http://schemas.openxmlformats.org/officeDocument/2006/relationships/hyperlink" Target="https://www.auajournals.org/doi/abs/10.1097/01.JU.0000555184.87550.3c" TargetMode="External"/><Relationship Id="rId73" Type="http://schemas.openxmlformats.org/officeDocument/2006/relationships/hyperlink" Target="https://www.ncbi.nlm.nih.gov/pubmed/11342921" TargetMode="External"/><Relationship Id="rId72" Type="http://schemas.openxmlformats.org/officeDocument/2006/relationships/hyperlink" Target="https://www.ncbi.nlm.nih.gov/pubmed/9933061" TargetMode="External"/><Relationship Id="rId71" Type="http://schemas.openxmlformats.org/officeDocument/2006/relationships/hyperlink" Target="https://www.ncbi.nlm.nih.gov/pubmed/27462702" TargetMode="External"/><Relationship Id="rId70" Type="http://schemas.openxmlformats.org/officeDocument/2006/relationships/hyperlink" Target="https://www.ncbi.nlm.nih.gov/pubmed/14751342" TargetMode="External"/><Relationship Id="rId7" Type="http://schemas.openxmlformats.org/officeDocument/2006/relationships/image" Target="media/image5.png"/><Relationship Id="rId69" Type="http://schemas.openxmlformats.org/officeDocument/2006/relationships/hyperlink" Target="https://link.springer.com/book/10.1007/978-3-030-88686-8" TargetMode="External"/><Relationship Id="rId68" Type="http://schemas.openxmlformats.org/officeDocument/2006/relationships/hyperlink" Target="https://www.ncbi.nlm.nih.gov/pubmed/15121554" TargetMode="External"/><Relationship Id="rId67" Type="http://schemas.openxmlformats.org/officeDocument/2006/relationships/hyperlink" Target="https://www.ncbi.nlm.nih.gov/pubmed/20674699" TargetMode="External"/><Relationship Id="rId66" Type="http://schemas.openxmlformats.org/officeDocument/2006/relationships/image" Target="media/image26.png"/><Relationship Id="rId65" Type="http://schemas.openxmlformats.org/officeDocument/2006/relationships/hyperlink" Target="https://www.ncbi.nlm.nih.gov/pubmed/9730466" TargetMode="External"/><Relationship Id="rId64" Type="http://schemas.openxmlformats.org/officeDocument/2006/relationships/hyperlink" Target="https://www.ncbi.nlm.nih.gov/pubmed/31009090" TargetMode="External"/><Relationship Id="rId63" Type="http://schemas.openxmlformats.org/officeDocument/2006/relationships/hyperlink" Target="https://www.iarc.who.int/news-events/who-classification-of-tumours-5th-edition-volume-8-urinaryand-male-genital-tumours/" TargetMode="External"/><Relationship Id="rId62" Type="http://schemas.openxmlformats.org/officeDocument/2006/relationships/hyperlink" Target="https://www.ncbi.nlm.nih.gov/pubmed/31258943" TargetMode="External"/><Relationship Id="rId61" Type="http://schemas.openxmlformats.org/officeDocument/2006/relationships/hyperlink" Target="https://www.ncbi.nlm.nih.gov/pubmed/35882213" TargetMode="External"/><Relationship Id="rId60" Type="http://schemas.openxmlformats.org/officeDocument/2006/relationships/hyperlink" Target="https://www.ncbi.nlm.nih.gov/pubmed/27720774" TargetMode="External"/><Relationship Id="rId6" Type="http://schemas.openxmlformats.org/officeDocument/2006/relationships/image" Target="media/image4.png"/><Relationship Id="rId59" Type="http://schemas.openxmlformats.org/officeDocument/2006/relationships/hyperlink" Target="https://www.ncbi.nlm.nih.gov/pubmed/29719329" TargetMode="External"/><Relationship Id="rId58" Type="http://schemas.openxmlformats.org/officeDocument/2006/relationships/hyperlink" Target="https://www.ncbi.nlm.nih.gov/pubmed/24048790" TargetMode="External"/><Relationship Id="rId57" Type="http://schemas.openxmlformats.org/officeDocument/2006/relationships/hyperlink" Target="https://pubmed.ncbi.nlm.nih.gov/22119351" TargetMode="External"/><Relationship Id="rId56" Type="http://schemas.openxmlformats.org/officeDocument/2006/relationships/hyperlink" Target="https://www.ncbi.nlm.nih.gov/pubmed/24389164" TargetMode="External"/><Relationship Id="rId55" Type="http://schemas.openxmlformats.org/officeDocument/2006/relationships/hyperlink" Target="https://www.ncbi.nlm.nih.gov/pubmed/22771656" TargetMode="External"/><Relationship Id="rId54" Type="http://schemas.openxmlformats.org/officeDocument/2006/relationships/hyperlink" Target="https://www.ncbi.nlm.nih.gov/pubmed/29420401" TargetMode="External"/><Relationship Id="rId53" Type="http://schemas.openxmlformats.org/officeDocument/2006/relationships/hyperlink" Target="https://www.ncbi.nlm.nih.gov/pubmed/21139970" TargetMode="External"/><Relationship Id="rId52" Type="http://schemas.openxmlformats.org/officeDocument/2006/relationships/hyperlink" Target="https://www.ncbi.nlm.nih.gov/pubmed/18930487" TargetMode="External"/><Relationship Id="rId51" Type="http://schemas.openxmlformats.org/officeDocument/2006/relationships/hyperlink" Target="https://www.ncbi.nlm.nih.gov/pubmed/20400161" TargetMode="External"/><Relationship Id="rId50" Type="http://schemas.openxmlformats.org/officeDocument/2006/relationships/hyperlink" Target="https://www.ncbi.nlm.nih.gov/pubmed/19649767" TargetMode="External"/><Relationship Id="rId5" Type="http://schemas.openxmlformats.org/officeDocument/2006/relationships/header" Target="header2.xml"/><Relationship Id="rId49" Type="http://schemas.openxmlformats.org/officeDocument/2006/relationships/hyperlink" Target="https://www.ncbi.nlm.nih.gov/pubmed/1325290" TargetMode="External"/><Relationship Id="rId48" Type="http://schemas.openxmlformats.org/officeDocument/2006/relationships/hyperlink" Target="https://www.ncbi.nlm.nih.gov/pubmed/8886059" TargetMode="External"/><Relationship Id="rId47" Type="http://schemas.openxmlformats.org/officeDocument/2006/relationships/hyperlink" Target="https://www.ncbi.nlm.nih.gov/pubmed/21627811" TargetMode="External"/><Relationship Id="rId46" Type="http://schemas.openxmlformats.org/officeDocument/2006/relationships/hyperlink" Target="https://www.ncbi.nlm.nih.gov/pubmed/12588611" TargetMode="External"/><Relationship Id="rId45" Type="http://schemas.openxmlformats.org/officeDocument/2006/relationships/hyperlink" Target="https://www.ncbi.nlm.nih.gov/pubmed/3459083" TargetMode="External"/><Relationship Id="rId44" Type="http://schemas.openxmlformats.org/officeDocument/2006/relationships/hyperlink" Target="https://www.ncbi.nlm.nih.gov/pubmed/8533195" TargetMode="External"/><Relationship Id="rId43" Type="http://schemas.openxmlformats.org/officeDocument/2006/relationships/image" Target="media/image25.png"/><Relationship Id="rId42" Type="http://schemas.openxmlformats.org/officeDocument/2006/relationships/hyperlink" Target="https://www.ncbi.nlm.nih.gov/pubmed/916053" TargetMode="External"/><Relationship Id="rId41" Type="http://schemas.openxmlformats.org/officeDocument/2006/relationships/hyperlink" Target="https://www.ncbi.nlm.nih.gov/pubmed/29926751" TargetMode="External"/><Relationship Id="rId40" Type="http://schemas.openxmlformats.org/officeDocument/2006/relationships/hyperlink" Target="https://www.ncbi.nlm.nih.gov/pubmed/31765461" TargetMode="External"/><Relationship Id="rId4" Type="http://schemas.openxmlformats.org/officeDocument/2006/relationships/image" Target="media/image3.png"/><Relationship Id="rId39" Type="http://schemas.openxmlformats.org/officeDocument/2006/relationships/hyperlink" Target="https://www.ncbi.nlm.nih.gov/pubmed/33526327" TargetMode="External"/><Relationship Id="rId38" Type="http://schemas.openxmlformats.org/officeDocument/2006/relationships/hyperlink" Target="https://www.ncbi.nlm.nih.gov/pubmed/33751293" TargetMode="External"/><Relationship Id="rId37" Type="http://schemas.openxmlformats.org/officeDocument/2006/relationships/hyperlink" Target="http://www.rarecare.eu/default.asp" TargetMode="External"/><Relationship Id="rId36" Type="http://schemas.openxmlformats.org/officeDocument/2006/relationships/hyperlink" Target="https://www.wiley.com/en-gb/" TargetMode="External"/><Relationship Id="rId35" Type="http://schemas.openxmlformats.org/officeDocument/2006/relationships/hyperlink" Target="https://pubmed.ncbi.nlm.nih.gov/22033323" TargetMode="External"/><Relationship Id="rId34" Type="http://schemas.openxmlformats.org/officeDocument/2006/relationships/hyperlink" Target="https://pubmed.ncbi.nlm.nih.gov/18467413" TargetMode="External"/><Relationship Id="rId33" Type="http://schemas.openxmlformats.org/officeDocument/2006/relationships/hyperlink" Target="https://www.cebm.net/2009/06/oxford-centre-evidence-based-medicine-levels-evidencemarch-2009/" TargetMode="External"/><Relationship Id="rId32" Type="http://schemas.openxmlformats.org/officeDocument/2006/relationships/hyperlink" Target="https://www.ncbi.nlm.nih.gov/pubmed/32605889" TargetMode="External"/><Relationship Id="rId31" Type="http://schemas.openxmlformats.org/officeDocument/2006/relationships/hyperlink" Target="https://uroweb.org/guidelines/muscle-invasive-and-metastatic-bladder-cancer" TargetMode="External"/><Relationship Id="rId30" Type="http://schemas.openxmlformats.org/officeDocument/2006/relationships/hyperlink" Target="https://www.ncbi.nlm.nih.gov/pubmed/21871713" TargetMode="External"/><Relationship Id="rId3" Type="http://schemas.openxmlformats.org/officeDocument/2006/relationships/image" Target="media/image2.png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image" Target="media/image1.png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3" Type="http://schemas.openxmlformats.org/officeDocument/2006/relationships/fontTable" Target="fontTable.xml"/><Relationship Id="rId132" Type="http://schemas.openxmlformats.org/officeDocument/2006/relationships/styles" Target="styles.xml"/><Relationship Id="rId131" Type="http://schemas.openxmlformats.org/officeDocument/2006/relationships/settings" Target="settings.xml"/><Relationship Id="rId130" Type="http://schemas.openxmlformats.org/officeDocument/2006/relationships/hyperlink" Target="http://uroweb.org/guidelines/compilations-of-all-guidelines/Referencestoindividualguidelinesshouldbestructuredinthefollowingway:" TargetMode="External"/><Relationship Id="rId13" Type="http://schemas.openxmlformats.org/officeDocument/2006/relationships/image" Target="media/image8.png"/><Relationship Id="rId129" Type="http://schemas.openxmlformats.org/officeDocument/2006/relationships/hyperlink" Target="http://www.uroweb.org/guidelines/primary-urethral-carcinoma/" TargetMode="External"/><Relationship Id="rId128" Type="http://schemas.openxmlformats.org/officeDocument/2006/relationships/image" Target="media/image29.png"/><Relationship Id="rId127" Type="http://schemas.openxmlformats.org/officeDocument/2006/relationships/hyperlink" Target="https://www.ncbi.nlm.nih.gov/pubmed/20800458" TargetMode="External"/><Relationship Id="rId126" Type="http://schemas.openxmlformats.org/officeDocument/2006/relationships/hyperlink" Target="https://www.ncbi.nlm.nih.gov/pubmed/34266883" TargetMode="External"/><Relationship Id="rId125" Type="http://schemas.openxmlformats.org/officeDocument/2006/relationships/hyperlink" Target="https://www.ncbi.nlm.nih.gov/pubmed/15076287" TargetMode="External"/><Relationship Id="rId124" Type="http://schemas.openxmlformats.org/officeDocument/2006/relationships/hyperlink" Target="https://www.ncbi.nlm.nih.gov/pubmed/7563328" TargetMode="External"/><Relationship Id="rId123" Type="http://schemas.openxmlformats.org/officeDocument/2006/relationships/hyperlink" Target="https://www.ncbi.nlm.nih.gov/pubmed/3339727" TargetMode="External"/><Relationship Id="rId122" Type="http://schemas.openxmlformats.org/officeDocument/2006/relationships/hyperlink" Target="https://www.ncbi.nlm.nih.gov/pubmed/12478124" TargetMode="External"/><Relationship Id="rId121" Type="http://schemas.openxmlformats.org/officeDocument/2006/relationships/hyperlink" Target="https://content.iospress.com/download/bladder-cancer/blc201516?id=bladder-cancer%2Fblc201516" TargetMode="External"/><Relationship Id="rId120" Type="http://schemas.openxmlformats.org/officeDocument/2006/relationships/hyperlink" Target="https://www.ncbi.nlm.nih.gov/pubmed/29908944" TargetMode="External"/><Relationship Id="rId12" Type="http://schemas.openxmlformats.org/officeDocument/2006/relationships/hyperlink" Target="http://www.uroweb.org/guideline/" TargetMode="External"/><Relationship Id="rId119" Type="http://schemas.openxmlformats.org/officeDocument/2006/relationships/hyperlink" Target="https://www.ncbi.nlm.nih.gov/pubmed/18076921" TargetMode="External"/><Relationship Id="rId118" Type="http://schemas.openxmlformats.org/officeDocument/2006/relationships/hyperlink" Target="https://www.ncbi.nlm.nih.gov/pubmed/15285764" TargetMode="External"/><Relationship Id="rId117" Type="http://schemas.openxmlformats.org/officeDocument/2006/relationships/hyperlink" Target="https://www.ncbi.nlm.nih.gov/pubmed/24251859" TargetMode="External"/><Relationship Id="rId116" Type="http://schemas.openxmlformats.org/officeDocument/2006/relationships/hyperlink" Target="https://www.ncbi.nlm.nih.gov/pubmed/24251884" TargetMode="External"/><Relationship Id="rId115" Type="http://schemas.openxmlformats.org/officeDocument/2006/relationships/hyperlink" Target="https://www.ncbi.nlm.nih.gov/pubmed/25088950" TargetMode="External"/><Relationship Id="rId114" Type="http://schemas.openxmlformats.org/officeDocument/2006/relationships/hyperlink" Target="https://www.ncbi.nlm.nih.gov/pubmed/25969370" TargetMode="External"/><Relationship Id="rId113" Type="http://schemas.openxmlformats.org/officeDocument/2006/relationships/hyperlink" Target="https://www.ncbi.nlm.nih.gov/pubmed/35181268" TargetMode="External"/><Relationship Id="rId112" Type="http://schemas.openxmlformats.org/officeDocument/2006/relationships/hyperlink" Target="https://www.ncbi.nlm.nih.gov/pubmed/32336001" TargetMode="External"/><Relationship Id="rId111" Type="http://schemas.openxmlformats.org/officeDocument/2006/relationships/hyperlink" Target="https://www.ncbi.nlm.nih.gov/pubmed/29859736" TargetMode="External"/><Relationship Id="rId110" Type="http://schemas.openxmlformats.org/officeDocument/2006/relationships/hyperlink" Target="https://www.ncbi.nlm.nih.gov/pubmed/24447439" TargetMode="External"/><Relationship Id="rId11" Type="http://schemas.openxmlformats.org/officeDocument/2006/relationships/image" Target="media/image7.png"/><Relationship Id="rId109" Type="http://schemas.openxmlformats.org/officeDocument/2006/relationships/hyperlink" Target="https://www.ncbi.nlm.nih.gov/pubmed/28803701" TargetMode="External"/><Relationship Id="rId108" Type="http://schemas.openxmlformats.org/officeDocument/2006/relationships/hyperlink" Target="https://www.ncbi.nlm.nih.gov/pubmed/27717436" TargetMode="External"/><Relationship Id="rId107" Type="http://schemas.openxmlformats.org/officeDocument/2006/relationships/image" Target="media/image28.png"/><Relationship Id="rId106" Type="http://schemas.openxmlformats.org/officeDocument/2006/relationships/hyperlink" Target="https://www.ncbi.nlm.nih.gov/pubmed/10869752" TargetMode="External"/><Relationship Id="rId105" Type="http://schemas.openxmlformats.org/officeDocument/2006/relationships/hyperlink" Target="https://www.ncbi.nlm.nih.gov/pubmed/8490839" TargetMode="External"/><Relationship Id="rId104" Type="http://schemas.openxmlformats.org/officeDocument/2006/relationships/hyperlink" Target="https://www.ncbi.nlm.nih.gov/pubmed/14713806" TargetMode="External"/><Relationship Id="rId103" Type="http://schemas.openxmlformats.org/officeDocument/2006/relationships/hyperlink" Target="https://www.ncbi.nlm.nih.gov/pubmed/15464921" TargetMode="External"/><Relationship Id="rId102" Type="http://schemas.openxmlformats.org/officeDocument/2006/relationships/hyperlink" Target="https://www.ncbi.nlm.nih.gov/pubmed/28784424" TargetMode="External"/><Relationship Id="rId101" Type="http://schemas.openxmlformats.org/officeDocument/2006/relationships/hyperlink" Target="http://dx.doi.org/10.1016/j.juro.2015.02.417" TargetMode="External"/><Relationship Id="rId100" Type="http://schemas.openxmlformats.org/officeDocument/2006/relationships/hyperlink" Target="https://www.ncbi.nlm.nih.gov/pubmed/24633698" TargetMode="External"/><Relationship Id="rId10" Type="http://schemas.openxmlformats.org/officeDocument/2006/relationships/hyperlink" Target="https://uroweb.org/guidelines/primary-urethral" TargetMode="Externa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19.1 (Macintosh)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2024-02-07T18:16:41Z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2025-10-28T22:07:21</vt:filetime>
  </property>
</Properties>
</file>