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560" w:line="240" w:lineRule="auto"/>
        <w:rPr>
          <w:vertAlign w:val="baseline"/>
        </w:rPr>
      </w:pPr>
      <w:bookmarkStart w:colFirst="0" w:colLast="0" w:name="_heading=h.4c1kg2tsm3q" w:id="0"/>
      <w:bookmarkEnd w:id="0"/>
      <w:r w:rsidDel="00000000" w:rsidR="00000000" w:rsidRPr="00000000">
        <w:rPr>
          <w:rtl w:val="0"/>
        </w:rPr>
        <w:t xml:space="preserve">30/04/2021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DESARROLLO DE PLATAFORMA VIRTUAL PARA  SELECCIÓN DE MATERIAS DEL INSTITUTO TECNOLÓGICO DE LAS AMÉRICAS ITLA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mallCaps w:val="0"/>
          <w:color w:val="595959"/>
          <w:sz w:val="22"/>
          <w:szCs w:val="22"/>
        </w:rPr>
      </w:pPr>
      <w:r w:rsidDel="00000000" w:rsidR="00000000" w:rsidRPr="00000000">
        <w:rPr>
          <w:rtl w:val="0"/>
        </w:rPr>
        <w:t xml:space="preserve">GRUPO | ANÁLISIS Y DISEÑO DE SISTEMAS | BISMARK MONTERO / C1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Nasser Emil Issa Tavares 2019-8015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Yirbett Joseph Veloz 2019-8373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Jorge Apolinar Pérez Pérez 2019-8961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Cristhian de la Rosa 2019-8502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A0"/>
      </w:tblPr>
      <w:tblGrid>
        <w:gridCol w:w="5343"/>
        <w:gridCol w:w="1825"/>
        <w:gridCol w:w="1116"/>
        <w:gridCol w:w="1354"/>
        <w:tblGridChange w:id="0">
          <w:tblGrid>
            <w:gridCol w:w="5343"/>
            <w:gridCol w:w="1825"/>
            <w:gridCol w:w="1116"/>
            <w:gridCol w:w="1354"/>
          </w:tblGrid>
        </w:tblGridChange>
      </w:tblGrid>
      <w:tr>
        <w:tc>
          <w:tcPr>
            <w:tcBorders>
              <w:bottom w:color="7f7f7f" w:space="0" w:sz="4" w:val="single"/>
            </w:tcBorders>
            <w:shd w:fill="475c18" w:val="clear"/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Fecha vencimiento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>
            <w:tcBorders>
              <w:bottom w:color="7f7f7f" w:space="0" w:sz="4" w:val="single"/>
            </w:tcBorders>
            <w:shd w:fill="9a0e37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INICIALES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MINUTA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22/5/2021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ANALISIS DE CLASES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24/5/2021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YJ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ANÁLISIS ORIENTADO A OBJETOS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24/5/2021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YJ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DIAGRAMAS DE CLASES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25/5/2021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CR/JP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DIAGRAMA DE BASES DE DATOS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26/5/2021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PROTOTIPO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26/5/2021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DIAGRAMA DE CASOS DE USO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26/5/2021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ANÁLISIS  DE RIESGO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27/5/2021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ANÁLISIS DE COSTO BENEFICIO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27/5/2021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YJ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FORMATO FINAL DEL 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28/4/2021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NI/YJ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64" w:top="1008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95959"/>
        <w:sz w:val="22"/>
        <w:szCs w:val="22"/>
        <w:lang w:val="en-US"/>
      </w:rPr>
    </w:rPrDefault>
    <w:pPrDefault>
      <w:pPr>
        <w:spacing w:after="2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entury Gothic" w:cs="Century Gothic" w:eastAsia="Century Gothic" w:hAnsi="Century Gothic"/>
      <w:color w:val="0d597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entury Gothic" w:cs="Century Gothic" w:eastAsia="Century Gothic" w:hAnsi="Century Gothic"/>
      <w:color w:val="0d59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0d597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0d597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</w:rPr>
  </w:style>
  <w:style w:type="paragraph" w:styleId="Title">
    <w:name w:val="Title"/>
    <w:basedOn w:val="Normal"/>
    <w:next w:val="Normal"/>
    <w:pPr>
      <w:pBdr>
        <w:bottom w:color="0d5975" w:space="1" w:sz="12" w:val="single"/>
      </w:pBdr>
      <w:spacing w:after="80" w:line="240" w:lineRule="auto"/>
    </w:pPr>
    <w:rPr>
      <w:rFonts w:ascii="Century Gothic" w:cs="Century Gothic" w:eastAsia="Century Gothic" w:hAnsi="Century Gothic"/>
      <w:smallCaps w:val="1"/>
      <w:color w:val="0d5975"/>
      <w:sz w:val="52"/>
      <w:szCs w:val="52"/>
    </w:rPr>
  </w:style>
  <w:style w:type="paragraph" w:styleId="Normal" w:default="1">
    <w:name w:val="Normal"/>
    <w:qFormat w:val="1"/>
    <w:rsid w:val="00A124EC"/>
  </w:style>
  <w:style w:type="paragraph" w:styleId="Heading1">
    <w:name w:val="heading 1"/>
    <w:basedOn w:val="Normal"/>
    <w:next w:val="Normal"/>
    <w:link w:val="Heading1Char"/>
    <w:uiPriority w:val="9"/>
    <w:semiHidden w:val="1"/>
    <w:unhideWhenUsed w:val="1"/>
    <w:qFormat w:val="1"/>
    <w:rsid w:val="00C3706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d5975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74ACF"/>
    <w:pPr>
      <w:keepNext w:val="1"/>
      <w:keepLines w:val="1"/>
      <w:spacing w:after="0" w:before="160"/>
      <w:outlineLvl w:val="1"/>
    </w:pPr>
    <w:rPr>
      <w:rFonts w:asciiTheme="majorHAnsi" w:cstheme="majorBidi" w:eastAsiaTheme="majorEastAsia" w:hAnsiTheme="majorHAnsi"/>
      <w:color w:val="0d5975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0d5975" w:themeColor="accent1" w:themeShade="0000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d5975" w:themeColor="accent1" w:themeShade="0000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d5975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4AC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color w:val="0d5975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3706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3706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1"/>
    <w:unhideWhenUsed w:val="1"/>
    <w:qFormat w:val="1"/>
    <w:rsid w:val="009B7D25"/>
    <w:pPr>
      <w:spacing w:after="560" w:line="240" w:lineRule="auto"/>
      <w:contextualSpacing w:val="1"/>
    </w:pPr>
    <w:rPr>
      <w:caps w:val="1"/>
      <w:color w:val="000000" w:themeColor="text1"/>
      <w:sz w:val="24"/>
      <w:szCs w:val="20"/>
    </w:rPr>
  </w:style>
  <w:style w:type="character" w:styleId="DateChar" w:customStyle="1">
    <w:name w:val="Date Char"/>
    <w:basedOn w:val="DefaultParagraphFont"/>
    <w:link w:val="Date"/>
    <w:uiPriority w:val="1"/>
    <w:rsid w:val="009B7D25"/>
    <w:rPr>
      <w:caps w:val="1"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9B7D25"/>
    <w:rPr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"/>
    <w:qFormat w:val="1"/>
    <w:rsid w:val="009B7D25"/>
    <w:pPr>
      <w:pBdr>
        <w:bottom w:color="0d5975" w:space="1" w:sz="12" w:themeColor="accent1" w:themeShade="000080" w:val="thickThinSmallGap"/>
      </w:pBdr>
      <w:spacing w:after="80" w:line="240" w:lineRule="auto"/>
      <w:contextualSpacing w:val="1"/>
    </w:pPr>
    <w:rPr>
      <w:rFonts w:asciiTheme="majorHAnsi" w:cstheme="majorBidi" w:eastAsiaTheme="majorEastAsia" w:hAnsiTheme="majorHAnsi"/>
      <w:caps w:val="1"/>
      <w:color w:val="0d5975" w:themeColor="accent1" w:themeShade="000080"/>
      <w:kern w:val="28"/>
      <w:sz w:val="52"/>
      <w:szCs w:val="48"/>
    </w:rPr>
  </w:style>
  <w:style w:type="character" w:styleId="TitleChar" w:customStyle="1">
    <w:name w:val="Title Char"/>
    <w:basedOn w:val="DefaultParagraphFont"/>
    <w:link w:val="Title"/>
    <w:uiPriority w:val="1"/>
    <w:rsid w:val="009B7D25"/>
    <w:rPr>
      <w:rFonts w:asciiTheme="majorHAnsi" w:cstheme="majorBidi" w:eastAsiaTheme="majorEastAsia" w:hAnsiTheme="majorHAnsi"/>
      <w:caps w:val="1"/>
      <w:color w:val="0d5975" w:themeColor="accent1" w:themeShade="0000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 w:val="1"/>
    <w:rsid w:val="009B7D25"/>
    <w:pPr>
      <w:numPr>
        <w:ilvl w:val="1"/>
      </w:numPr>
      <w:spacing w:before="40"/>
      <w:contextualSpacing w:val="1"/>
    </w:pPr>
    <w:rPr>
      <w:caps w:val="1"/>
      <w:color w:val="000000" w:themeColor="text1"/>
      <w:sz w:val="24"/>
      <w:szCs w:val="20"/>
    </w:rPr>
  </w:style>
  <w:style w:type="character" w:styleId="SubtitleChar" w:customStyle="1">
    <w:name w:val="Subtitle Char"/>
    <w:basedOn w:val="DefaultParagraphFont"/>
    <w:link w:val="Subtitle"/>
    <w:uiPriority w:val="2"/>
    <w:rsid w:val="009B7D25"/>
    <w:rPr>
      <w:caps w:val="1"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skListTable" w:customStyle="1">
    <w:name w:val="Task List Table"/>
    <w:basedOn w:val="TableNormal"/>
    <w:uiPriority w:val="99"/>
    <w:rsid w:val="009B7D25"/>
    <w:pPr>
      <w:spacing w:after="80" w:before="80"/>
      <w:jc w:val="center"/>
    </w:pPr>
    <w:tblPr>
      <w:tblStyleRowBandSize w:val="1"/>
      <w:tblBorders>
        <w:top w:color="a6a6a6" w:space="0" w:sz="4" w:themeColor="background1" w:themeShade="0000A6" w:val="single"/>
        <w:left w:color="a6a6a6" w:space="0" w:sz="4" w:themeColor="background1" w:themeShade="0000A6" w:val="single"/>
        <w:bottom w:color="a6a6a6" w:space="0" w:sz="4" w:themeColor="background1" w:themeShade="0000A6" w:val="single"/>
        <w:right w:color="a6a6a6" w:space="0" w:sz="4" w:themeColor="background1" w:themeShade="0000A6" w:val="single"/>
        <w:insideH w:color="a6a6a6" w:space="0" w:sz="4" w:themeColor="background1" w:themeShade="0000A6" w:val="single"/>
        <w:insideV w:color="a6a6a6" w:space="0" w:sz="4" w:themeColor="background1" w:themeShade="0000A6" w:val="single"/>
      </w:tblBorders>
      <w:tblCellMar>
        <w:left w:w="173.0" w:type="dxa"/>
        <w:right w:w="173.0" w:type="dxa"/>
      </w:tblCellMar>
    </w:tblPr>
    <w:tblStylePr w:type="firstRow">
      <w:pPr>
        <w:wordWrap w:val="1"/>
        <w:spacing w:line="240" w:lineRule="auto"/>
      </w:pPr>
      <w:rPr>
        <w:rFonts w:asciiTheme="majorHAnsi" w:hAnsiTheme="majorHAnsi"/>
        <w:b w:val="1"/>
        <w:caps w:val="1"/>
        <w:smallCaps w:val="0"/>
        <w:color w:val="ffffff" w:themeColor="background1"/>
        <w:sz w:val="22"/>
      </w:rPr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space="0" w:sz="0" w:val="nil"/>
          <w:right w:color="7f7f7f" w:space="0" w:sz="4" w:themeColor="text1" w:themeTint="000080" w:val="single"/>
          <w:insideH w:space="0" w:sz="0" w:val="nil"/>
          <w:insideV w:color="ffffff" w:space="0" w:sz="8" w:themeColor="background1" w:val="single"/>
          <w:tl2br w:space="0" w:sz="0" w:val="nil"/>
          <w:tr2bl w:space="0" w:sz="0" w:val="nil"/>
        </w:tcBorders>
        <w:shd w:color="auto" w:fill="7b4101" w:themeFill="accent3" w:themeFillShade="000080" w:val="clear"/>
      </w:tcPr>
    </w:tblStylePr>
    <w:tblStylePr w:type="firstCol">
      <w:pPr>
        <w:wordWrap w:val="1"/>
        <w:jc w:val="left"/>
      </w:pPr>
    </w:tblStylePr>
    <w:tblStylePr w:type="band1Horz"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color="7f7f7f" w:space="0" w:sz="4" w:themeColor="text1" w:themeTint="000080" w:val="single"/>
          <w:right w:color="7f7f7f" w:space="0" w:sz="4" w:themeColor="text1" w:themeTint="000080" w:val="single"/>
          <w:insideH w:color="7f7f7f" w:space="0" w:sz="4" w:themeColor="text1" w:themeTint="000080" w:val="single"/>
          <w:insideV w:color="7f7f7f" w:space="0" w:sz="4" w:themeColor="text1" w:themeTint="000080" w:val="single"/>
          <w:tl2br w:space="0" w:sz="0" w:val="nil"/>
          <w:tr2bl w:space="0" w:sz="0" w:val="nil"/>
        </w:tcBorders>
        <w:shd w:color="auto" w:fill="f2f2f2" w:themeFill="background1" w:themeFillShade="0000F2" w:val="clear"/>
      </w:tcPr>
    </w:tblStylePr>
    <w:tblStylePr w:type="band2Horz">
      <w:tblPr/>
      <w:tcPr>
        <w:tcBorders>
          <w:top w:color="7f7f7f" w:space="0" w:sz="4" w:themeColor="text1" w:themeTint="000080" w:val="single"/>
          <w:left w:color="7f7f7f" w:space="0" w:sz="4" w:themeColor="text1" w:themeTint="000080" w:val="single"/>
          <w:bottom w:color="7f7f7f" w:space="0" w:sz="4" w:themeColor="text1" w:themeTint="000080" w:val="single"/>
          <w:right w:color="7f7f7f" w:space="0" w:sz="4" w:themeColor="text1" w:themeTint="000080" w:val="single"/>
          <w:insideH w:color="7f7f7f" w:space="0" w:sz="4" w:themeColor="text1" w:themeTint="000080" w:val="single"/>
          <w:insideV w:color="7f7f7f" w:space="0" w:sz="4" w:themeColor="text1" w:themeTint="000080" w:val="single"/>
          <w:tl2br w:space="0" w:sz="0" w:val="nil"/>
          <w:tr2bl w:space="0" w:sz="0"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semiHidden w:val="1"/>
    <w:rsid w:val="00C37065"/>
    <w:rPr>
      <w:rFonts w:asciiTheme="majorHAnsi" w:cstheme="majorBidi" w:eastAsiaTheme="majorEastAsia" w:hAnsiTheme="majorHAnsi"/>
      <w:color w:val="0d5975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4ACF"/>
    <w:rPr>
      <w:rFonts w:asciiTheme="majorHAnsi" w:cstheme="majorBidi" w:eastAsiaTheme="majorEastAsia" w:hAnsiTheme="majorHAnsi"/>
      <w:color w:val="0d5975" w:themeColor="accent1" w:themeShade="0000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 w:val="1"/>
    <w:rsid w:val="00A124EC"/>
    <w:pPr>
      <w:spacing w:after="0" w:before="200"/>
      <w:contextualSpacing w:val="1"/>
      <w:jc w:val="right"/>
    </w:pPr>
    <w:rPr>
      <w:color w:val="404040" w:themeColor="text1" w:themeTint="0000BF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A124EC"/>
    <w:rPr>
      <w:color w:val="404040" w:themeColor="text1" w:themeTint="0000BF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124EC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24E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4ACF"/>
    <w:rPr>
      <w:rFonts w:asciiTheme="majorHAnsi" w:cstheme="majorBidi" w:eastAsiaTheme="majorEastAsia" w:hAnsiTheme="majorHAnsi"/>
      <w:b w:val="1"/>
      <w:color w:val="0d5975" w:themeColor="accent1" w:themeShade="00008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4ACF"/>
    <w:rPr>
      <w:rFonts w:asciiTheme="majorHAnsi" w:cstheme="majorBidi" w:eastAsiaTheme="majorEastAsia" w:hAnsiTheme="majorHAnsi"/>
      <w:i w:val="1"/>
      <w:iCs w:val="1"/>
      <w:color w:val="0d5975" w:themeColor="accent1" w:themeShade="00008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4ACF"/>
    <w:rPr>
      <w:rFonts w:asciiTheme="majorHAnsi" w:cstheme="majorBidi" w:eastAsiaTheme="majorEastAsia" w:hAnsiTheme="majorHAnsi"/>
      <w:color w:val="0d5975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4ACF"/>
    <w:rPr>
      <w:rFonts w:asciiTheme="majorHAnsi" w:cstheme="majorBidi" w:eastAsiaTheme="majorEastAsia" w:hAnsiTheme="majorHAnsi"/>
      <w:b w:val="1"/>
      <w:color w:val="0d5975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3706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3706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BlockText">
    <w:name w:val="Block Text"/>
    <w:basedOn w:val="Normal"/>
    <w:uiPriority w:val="99"/>
    <w:semiHidden w:val="1"/>
    <w:unhideWhenUsed w:val="1"/>
    <w:rsid w:val="009B7D25"/>
    <w:pPr>
      <w:pBdr>
        <w:top w:color="0d5975" w:space="10" w:sz="2" w:themeColor="accent1" w:themeShade="000080" w:val="single"/>
        <w:left w:color="0d5975" w:space="10" w:sz="2" w:themeColor="accent1" w:themeShade="000080" w:val="single"/>
        <w:bottom w:color="0d5975" w:space="10" w:sz="2" w:themeColor="accent1" w:themeShade="000080" w:val="single"/>
        <w:right w:color="0d5975" w:space="10" w:sz="2" w:themeColor="accent1" w:themeShade="000080" w:val="single"/>
      </w:pBdr>
      <w:ind w:left="1152" w:right="1152"/>
    </w:pPr>
    <w:rPr>
      <w:i w:val="1"/>
      <w:iCs w:val="1"/>
      <w:color w:val="0d5975" w:themeColor="accent1" w:themeShade="000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9B7D25"/>
    <w:rPr>
      <w:color w:val="0d5975" w:themeColor="accent1" w:themeShade="0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9B7D25"/>
    <w:pPr>
      <w:pBdr>
        <w:top w:color="0d5975" w:space="10" w:sz="4" w:themeColor="accent1" w:themeShade="000080" w:val="single"/>
        <w:bottom w:color="0d5975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975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9B7D25"/>
    <w:rPr>
      <w:i w:val="1"/>
      <w:iCs w:val="1"/>
      <w:color w:val="0d5975" w:themeColor="accent1" w:themeShade="000080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9B7D25"/>
    <w:rPr>
      <w:i w:val="1"/>
      <w:iCs w:val="1"/>
      <w:color w:val="0d5975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9B7D25"/>
    <w:rPr>
      <w:b w:val="1"/>
      <w:bCs w:val="1"/>
      <w:caps w:val="0"/>
      <w:smallCaps w:val="1"/>
      <w:color w:val="0d5975" w:themeColor="accent1" w:themeShade="000080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9B7D25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color w:val="auto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9B7D25"/>
    <w:rPr>
      <w:rFonts w:asciiTheme="majorHAnsi" w:cstheme="majorBidi" w:eastAsiaTheme="majorEastAsia" w:hAnsiTheme="majorHAnsi"/>
      <w:color w:val="auto"/>
      <w:sz w:val="24"/>
      <w:szCs w:val="24"/>
      <w:shd w:color="auto" w:fill="auto" w:val="pct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74ACF"/>
    <w:pPr>
      <w:spacing w:after="200" w:line="240" w:lineRule="auto"/>
    </w:pPr>
    <w:rPr>
      <w:i w:val="1"/>
      <w:iCs w:val="1"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4ACF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4ACF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374AC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374AC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74AC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74AC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74ACF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374ACF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74ACF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74AC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74AC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374ACF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74AC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74AC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74AC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374AC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374ACF"/>
    <w:rPr>
      <w:rFonts w:ascii="Consolas" w:hAnsi="Consolas"/>
      <w:szCs w:val="21"/>
    </w:rPr>
  </w:style>
  <w:style w:type="paragraph" w:styleId="Subtitle">
    <w:name w:val="Subtitle"/>
    <w:basedOn w:val="Normal"/>
    <w:next w:val="Normal"/>
    <w:pPr>
      <w:spacing w:before="40" w:lineRule="auto"/>
    </w:pPr>
    <w:rPr>
      <w:smallCaps w:val="1"/>
      <w:color w:val="000000"/>
      <w:sz w:val="24"/>
      <w:szCs w:val="24"/>
    </w:rPr>
  </w:style>
  <w:style w:type="table" w:styleId="Table1">
    <w:basedOn w:val="TableNormal"/>
    <w:pPr>
      <w:spacing w:after="80" w:before="80" w:line="240" w:lineRule="auto"/>
      <w:jc w:val="center"/>
    </w:pPr>
    <w:tblPr>
      <w:tblStyleRowBandSize w:val="1"/>
      <w:tblStyleColBandSize w:val="1"/>
      <w:tblCellMar>
        <w:top w:w="0.0" w:type="dxa"/>
        <w:left w:w="173.0" w:type="dxa"/>
        <w:bottom w:w="0.0" w:type="dxa"/>
        <w:right w:w="173.0" w:type="dxa"/>
      </w:tblCellMar>
    </w:tblPr>
    <w:tblStylePr w:type="band1Horz">
      <w:tcPr>
        <w:tc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cBorders>
        <w:shd w:fill="f2f2f2" w:val="clear"/>
      </w:tcPr>
    </w:tblStylePr>
    <w:tblStylePr w:type="band2Horz">
      <w:tcPr>
        <w:tc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cBorders>
      </w:tcPr>
    </w:tblStylePr>
    <w:tblStylePr w:type="firstCol">
      <w:pPr>
        <w:jc w:val="left"/>
      </w:pPr>
    </w:tblStylePr>
    <w:tblStylePr w:type="firstRow">
      <w:pPr>
        <w:spacing w:line="240" w:lineRule="auto"/>
      </w:pPr>
      <w:rPr>
        <w:rFonts w:ascii="Century Gothic" w:cs="Century Gothic" w:eastAsia="Century Gothic" w:hAnsi="Century Gothic"/>
        <w:b w:val="1"/>
        <w:smallCaps w:val="0"/>
        <w:color w:val="ffffff"/>
        <w:sz w:val="22"/>
        <w:szCs w:val="22"/>
      </w:rPr>
      <w:tcPr>
        <w:tcBorders>
          <w:top w:color="7f7f7f" w:space="0" w:sz="4" w:val="single"/>
          <w:left w:color="7f7f7f" w:space="0" w:sz="4" w:val="single"/>
          <w:bottom w:color="000000" w:space="0" w:sz="0" w:val="nil"/>
          <w:right w:color="7f7f7f" w:space="0" w:sz="4" w:val="single"/>
          <w:insideH w:color="000000" w:space="0" w:sz="0" w:val="nil"/>
          <w:insideV w:color="ffffff" w:space="0" w:sz="8" w:val="single"/>
        </w:tcBorders>
        <w:shd w:fill="7b410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EYYP+9DSqJWpc/MeNdA7G5FaA==">AMUW2mV2pte52KXmjxxkYl3pcVxKXBPVYyyEWgEb/eDlNz4CMJetnrTaPwnfO3pec718/yn31jMKn2r5VC1jp60QCPqdJjxYt2IL4rRW+myGlkMcckfZKWUD0FbqnYQgaM32RLd8OyiMk1SZGzmn76ih7xRq1c3Nlw==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2020-07-29T23:43:00Z</dcterms:created>
  <dc:creator>Bismark E. Montero H.</dc:creator>
</cp:coreProperties>
</file>