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3059" w14:textId="5298BAA8" w:rsidR="00B51606" w:rsidRPr="00B12649" w:rsidRDefault="00B51606" w:rsidP="00B51606">
      <w:pPr>
        <w:rPr>
          <w:rFonts w:ascii="Arial" w:hAnsi="Arial" w:cs="Arial"/>
          <w:b/>
          <w:color w:val="000000" w:themeColor="text1"/>
          <w:sz w:val="24"/>
          <w:szCs w:val="24"/>
          <w:u w:val="single"/>
        </w:rPr>
      </w:pPr>
      <w:r w:rsidRPr="00B12649">
        <w:rPr>
          <w:rFonts w:ascii="Arial" w:hAnsi="Arial" w:cs="Arial"/>
          <w:b/>
          <w:color w:val="000000" w:themeColor="text1"/>
          <w:sz w:val="24"/>
          <w:szCs w:val="24"/>
          <w:u w:val="single"/>
        </w:rPr>
        <w:t>Internship with</w:t>
      </w:r>
      <w:r w:rsidR="00B12649" w:rsidRPr="00B12649">
        <w:rPr>
          <w:rFonts w:ascii="Arial" w:hAnsi="Arial" w:cs="Arial"/>
          <w:b/>
          <w:color w:val="000000" w:themeColor="text1"/>
          <w:sz w:val="24"/>
          <w:szCs w:val="24"/>
          <w:u w:val="single"/>
        </w:rPr>
        <w:t xml:space="preserve"> JPM’s</w:t>
      </w:r>
      <w:r w:rsidRPr="00B12649">
        <w:rPr>
          <w:rFonts w:ascii="Arial" w:hAnsi="Arial" w:cs="Arial"/>
          <w:b/>
          <w:color w:val="000000" w:themeColor="text1"/>
          <w:sz w:val="24"/>
          <w:szCs w:val="24"/>
          <w:u w:val="single"/>
        </w:rPr>
        <w:t xml:space="preserve"> ALM Research </w:t>
      </w:r>
      <w:r w:rsidR="00B12649" w:rsidRPr="00B12649">
        <w:rPr>
          <w:rFonts w:ascii="Arial" w:hAnsi="Arial" w:cs="Arial"/>
          <w:b/>
          <w:color w:val="000000" w:themeColor="text1"/>
          <w:sz w:val="24"/>
          <w:szCs w:val="24"/>
          <w:u w:val="single"/>
        </w:rPr>
        <w:t>&amp;</w:t>
      </w:r>
      <w:r w:rsidRPr="00B12649">
        <w:rPr>
          <w:rFonts w:ascii="Arial" w:hAnsi="Arial" w:cs="Arial"/>
          <w:b/>
          <w:color w:val="000000" w:themeColor="text1"/>
          <w:sz w:val="24"/>
          <w:szCs w:val="24"/>
          <w:u w:val="single"/>
        </w:rPr>
        <w:t xml:space="preserve"> Strategy</w:t>
      </w:r>
      <w:r w:rsidR="00B12649">
        <w:rPr>
          <w:rFonts w:ascii="Arial" w:hAnsi="Arial" w:cs="Arial"/>
          <w:b/>
          <w:color w:val="000000" w:themeColor="text1"/>
          <w:sz w:val="24"/>
          <w:szCs w:val="24"/>
          <w:u w:val="single"/>
        </w:rPr>
        <w:t xml:space="preserve"> - Application</w:t>
      </w:r>
    </w:p>
    <w:p w14:paraId="36699FB9" w14:textId="3B09023A" w:rsidR="00B51606" w:rsidRPr="00D84EF2" w:rsidRDefault="00B12649" w:rsidP="00B51606">
      <w:pPr>
        <w:pStyle w:val="NormalWeb"/>
        <w:spacing w:before="60" w:beforeAutospacing="0" w:after="0" w:afterAutospacing="0" w:line="264" w:lineRule="auto"/>
        <w:ind w:left="14" w:hanging="14"/>
        <w:rPr>
          <w:rFonts w:ascii="Arial" w:eastAsiaTheme="minorEastAsia" w:hAnsi="Arial" w:cs="Arial"/>
          <w:b/>
          <w:bCs/>
          <w:color w:val="000000" w:themeColor="text1"/>
          <w:kern w:val="24"/>
          <w:sz w:val="20"/>
          <w:szCs w:val="20"/>
          <w:lang w:val="en-GB"/>
        </w:rPr>
      </w:pPr>
      <w:r w:rsidRPr="00D84EF2">
        <w:rPr>
          <w:rFonts w:ascii="Arial" w:eastAsiaTheme="minorEastAsia" w:hAnsi="Arial" w:cs="Arial"/>
          <w:b/>
          <w:bCs/>
          <w:color w:val="000000" w:themeColor="text1"/>
          <w:kern w:val="24"/>
          <w:sz w:val="20"/>
          <w:szCs w:val="20"/>
          <w:lang w:val="en-GB"/>
        </w:rPr>
        <w:t xml:space="preserve">Who We Are: </w:t>
      </w:r>
      <w:r w:rsidR="00B51606" w:rsidRPr="00D84EF2">
        <w:rPr>
          <w:rFonts w:ascii="Arial" w:eastAsiaTheme="minorEastAsia" w:hAnsi="Arial" w:cs="Arial"/>
          <w:b/>
          <w:bCs/>
          <w:color w:val="000000" w:themeColor="text1"/>
          <w:kern w:val="24"/>
          <w:sz w:val="20"/>
          <w:szCs w:val="20"/>
          <w:lang w:val="en-GB"/>
        </w:rPr>
        <w:t>Team Overview</w:t>
      </w:r>
    </w:p>
    <w:p w14:paraId="63A74834" w14:textId="77777777" w:rsidR="00B12649" w:rsidRPr="00B12649" w:rsidRDefault="00B12649" w:rsidP="00B51606">
      <w:pPr>
        <w:pStyle w:val="NormalWeb"/>
        <w:spacing w:before="60" w:beforeAutospacing="0" w:after="0" w:afterAutospacing="0" w:line="264" w:lineRule="auto"/>
        <w:ind w:left="14" w:hanging="14"/>
        <w:rPr>
          <w:rFonts w:ascii="Arial" w:hAnsi="Arial" w:cs="Arial"/>
          <w:color w:val="000000" w:themeColor="text1"/>
          <w:sz w:val="10"/>
          <w:szCs w:val="10"/>
        </w:rPr>
      </w:pPr>
    </w:p>
    <w:p w14:paraId="0D214A70" w14:textId="6F9B0917" w:rsidR="00B51606" w:rsidRPr="00B12649" w:rsidRDefault="00B12649" w:rsidP="00B51606">
      <w:pPr>
        <w:pStyle w:val="NormalWeb"/>
        <w:spacing w:before="0" w:beforeAutospacing="0" w:after="0" w:afterAutospacing="0" w:line="264" w:lineRule="auto"/>
        <w:ind w:left="14" w:hanging="14"/>
        <w:rPr>
          <w:rFonts w:ascii="Arial" w:eastAsiaTheme="minorEastAsia" w:hAnsi="Arial" w:cs="Arial"/>
          <w:iCs/>
          <w:color w:val="000000" w:themeColor="text1"/>
          <w:kern w:val="24"/>
          <w:sz w:val="20"/>
          <w:szCs w:val="20"/>
          <w:lang w:val="en-GB"/>
        </w:rPr>
      </w:pPr>
      <w:r>
        <w:rPr>
          <w:rFonts w:ascii="Arial" w:eastAsiaTheme="minorEastAsia" w:hAnsi="Arial" w:cs="Arial"/>
          <w:iCs/>
          <w:color w:val="000000" w:themeColor="text1"/>
          <w:kern w:val="24"/>
          <w:sz w:val="20"/>
          <w:szCs w:val="20"/>
          <w:lang w:val="en-GB"/>
        </w:rPr>
        <w:t>J.P. Morgan’s Treasury/ Chief Investment Office (</w:t>
      </w:r>
      <w:r w:rsidR="00B51606" w:rsidRPr="00B12649">
        <w:rPr>
          <w:rFonts w:ascii="Arial" w:eastAsiaTheme="minorEastAsia" w:hAnsi="Arial" w:cs="Arial"/>
          <w:iCs/>
          <w:color w:val="000000" w:themeColor="text1"/>
          <w:kern w:val="24"/>
          <w:sz w:val="20"/>
          <w:szCs w:val="20"/>
          <w:lang w:val="en-GB"/>
        </w:rPr>
        <w:t>TCIO</w:t>
      </w:r>
      <w:r>
        <w:rPr>
          <w:rFonts w:ascii="Arial" w:eastAsiaTheme="minorEastAsia" w:hAnsi="Arial" w:cs="Arial"/>
          <w:iCs/>
          <w:color w:val="000000" w:themeColor="text1"/>
          <w:kern w:val="24"/>
          <w:sz w:val="20"/>
          <w:szCs w:val="20"/>
          <w:lang w:val="en-GB"/>
        </w:rPr>
        <w:t xml:space="preserve">) </w:t>
      </w:r>
      <w:r w:rsidR="00B51606" w:rsidRPr="00B12649">
        <w:rPr>
          <w:rFonts w:ascii="Arial" w:eastAsiaTheme="minorEastAsia" w:hAnsi="Arial" w:cs="Arial"/>
          <w:iCs/>
          <w:color w:val="000000" w:themeColor="text1"/>
          <w:kern w:val="24"/>
          <w:sz w:val="20"/>
          <w:szCs w:val="20"/>
          <w:lang w:val="en-GB"/>
        </w:rPr>
        <w:t xml:space="preserve">is responsible for Asset &amp; Liability Management (ALM) of </w:t>
      </w:r>
      <w:r>
        <w:rPr>
          <w:rFonts w:ascii="Arial" w:eastAsiaTheme="minorEastAsia" w:hAnsi="Arial" w:cs="Arial"/>
          <w:iCs/>
          <w:color w:val="000000" w:themeColor="text1"/>
          <w:kern w:val="24"/>
          <w:sz w:val="20"/>
          <w:szCs w:val="20"/>
          <w:lang w:val="en-GB"/>
        </w:rPr>
        <w:t>the firm’s</w:t>
      </w:r>
      <w:r w:rsidRPr="00B12649">
        <w:rPr>
          <w:rFonts w:ascii="Arial" w:eastAsiaTheme="minorEastAsia" w:hAnsi="Arial" w:cs="Arial"/>
          <w:iCs/>
          <w:color w:val="000000" w:themeColor="text1"/>
          <w:kern w:val="24"/>
          <w:sz w:val="20"/>
          <w:szCs w:val="20"/>
          <w:lang w:val="en-GB"/>
        </w:rPr>
        <w:t xml:space="preserve"> </w:t>
      </w:r>
      <w:r w:rsidR="00B51606" w:rsidRPr="00B12649">
        <w:rPr>
          <w:rFonts w:ascii="Arial" w:eastAsiaTheme="minorEastAsia" w:hAnsi="Arial" w:cs="Arial"/>
          <w:iCs/>
          <w:color w:val="000000" w:themeColor="text1"/>
          <w:kern w:val="24"/>
          <w:sz w:val="20"/>
          <w:szCs w:val="20"/>
          <w:lang w:val="en-GB"/>
        </w:rPr>
        <w:t>balance sheet. While a comparatively small group</w:t>
      </w:r>
      <w:r>
        <w:rPr>
          <w:rFonts w:ascii="Arial" w:eastAsiaTheme="minorEastAsia" w:hAnsi="Arial" w:cs="Arial"/>
          <w:iCs/>
          <w:color w:val="000000" w:themeColor="text1"/>
          <w:kern w:val="24"/>
          <w:sz w:val="20"/>
          <w:szCs w:val="20"/>
          <w:lang w:val="en-GB"/>
        </w:rPr>
        <w:t xml:space="preserve"> </w:t>
      </w:r>
      <w:r w:rsidR="00B51606" w:rsidRPr="00B12649">
        <w:rPr>
          <w:rFonts w:ascii="Arial" w:eastAsiaTheme="minorEastAsia" w:hAnsi="Arial" w:cs="Arial"/>
          <w:iCs/>
          <w:color w:val="000000" w:themeColor="text1"/>
          <w:kern w:val="24"/>
          <w:sz w:val="20"/>
          <w:szCs w:val="20"/>
          <w:lang w:val="en-GB"/>
        </w:rPr>
        <w:t>(~1000 people</w:t>
      </w:r>
      <w:r w:rsidR="0071371B">
        <w:rPr>
          <w:rFonts w:ascii="Arial" w:eastAsiaTheme="minorEastAsia" w:hAnsi="Arial" w:cs="Arial"/>
          <w:iCs/>
          <w:color w:val="000000" w:themeColor="text1"/>
          <w:kern w:val="24"/>
          <w:sz w:val="20"/>
          <w:szCs w:val="20"/>
          <w:lang w:val="en-GB"/>
        </w:rPr>
        <w:t xml:space="preserve"> globally</w:t>
      </w:r>
      <w:r w:rsidR="00B51606" w:rsidRPr="00B12649">
        <w:rPr>
          <w:rFonts w:ascii="Arial" w:eastAsiaTheme="minorEastAsia" w:hAnsi="Arial" w:cs="Arial"/>
          <w:iCs/>
          <w:color w:val="000000" w:themeColor="text1"/>
          <w:kern w:val="24"/>
          <w:sz w:val="20"/>
          <w:szCs w:val="20"/>
          <w:lang w:val="en-GB"/>
        </w:rPr>
        <w:t>), we oversee one of the largest commercial bank balance sheets in the world. In accordance with our ALM mandate, we directly manage ~$</w:t>
      </w:r>
      <w:r w:rsidR="00861104">
        <w:rPr>
          <w:rFonts w:ascii="Arial" w:eastAsiaTheme="minorEastAsia" w:hAnsi="Arial" w:cs="Arial"/>
          <w:iCs/>
          <w:color w:val="000000" w:themeColor="text1"/>
          <w:kern w:val="24"/>
          <w:sz w:val="20"/>
          <w:szCs w:val="20"/>
          <w:lang w:val="en-GB"/>
        </w:rPr>
        <w:t>6</w:t>
      </w:r>
      <w:r w:rsidR="00B51606" w:rsidRPr="00B12649">
        <w:rPr>
          <w:rFonts w:ascii="Arial" w:eastAsiaTheme="minorEastAsia" w:hAnsi="Arial" w:cs="Arial"/>
          <w:iCs/>
          <w:color w:val="000000" w:themeColor="text1"/>
          <w:kern w:val="24"/>
          <w:sz w:val="20"/>
          <w:szCs w:val="20"/>
          <w:lang w:val="en-GB"/>
        </w:rPr>
        <w:t>00B cash holdings, ~$600B investment portfolio and ~$</w:t>
      </w:r>
      <w:r w:rsidR="00344DD9">
        <w:rPr>
          <w:rFonts w:ascii="Arial" w:eastAsiaTheme="minorEastAsia" w:hAnsi="Arial" w:cs="Arial"/>
          <w:iCs/>
          <w:color w:val="000000" w:themeColor="text1"/>
          <w:kern w:val="24"/>
          <w:sz w:val="20"/>
          <w:szCs w:val="20"/>
          <w:lang w:val="en-GB"/>
        </w:rPr>
        <w:t>5</w:t>
      </w:r>
      <w:r w:rsidR="00B51606" w:rsidRPr="00B12649">
        <w:rPr>
          <w:rFonts w:ascii="Arial" w:eastAsiaTheme="minorEastAsia" w:hAnsi="Arial" w:cs="Arial"/>
          <w:iCs/>
          <w:color w:val="000000" w:themeColor="text1"/>
          <w:kern w:val="24"/>
          <w:sz w:val="20"/>
          <w:szCs w:val="20"/>
          <w:lang w:val="en-GB"/>
        </w:rPr>
        <w:t xml:space="preserve">00B funding and capital position. In addition, we indirectly manage the rest of </w:t>
      </w:r>
      <w:r w:rsidR="00861104">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$3.</w:t>
      </w:r>
      <w:r w:rsidR="00861104">
        <w:rPr>
          <w:rFonts w:ascii="Arial" w:eastAsiaTheme="minorEastAsia" w:hAnsi="Arial" w:cs="Arial"/>
          <w:iCs/>
          <w:color w:val="000000" w:themeColor="text1"/>
          <w:kern w:val="24"/>
          <w:sz w:val="20"/>
          <w:szCs w:val="20"/>
          <w:lang w:val="en-GB"/>
        </w:rPr>
        <w:t>8</w:t>
      </w:r>
      <w:r w:rsidR="00B51606" w:rsidRPr="00B12649">
        <w:rPr>
          <w:rFonts w:ascii="Arial" w:eastAsiaTheme="minorEastAsia" w:hAnsi="Arial" w:cs="Arial"/>
          <w:iCs/>
          <w:color w:val="000000" w:themeColor="text1"/>
          <w:kern w:val="24"/>
          <w:sz w:val="20"/>
          <w:szCs w:val="20"/>
          <w:lang w:val="en-GB"/>
        </w:rPr>
        <w:t>T balance sheet by influencing the activities of JPM’s lines of business through an internal transfer pricing mechanism.</w:t>
      </w:r>
    </w:p>
    <w:p w14:paraId="51315013" w14:textId="0B15CF0A" w:rsidR="00B51606" w:rsidRPr="00B12649" w:rsidRDefault="00B12649" w:rsidP="00B51606">
      <w:pPr>
        <w:pStyle w:val="NormalWeb"/>
        <w:spacing w:before="120" w:beforeAutospacing="0" w:after="0" w:afterAutospacing="0" w:line="264" w:lineRule="auto"/>
        <w:ind w:left="14" w:hanging="14"/>
        <w:rPr>
          <w:rFonts w:ascii="Arial" w:hAnsi="Arial" w:cs="Arial"/>
          <w:color w:val="000000" w:themeColor="text1"/>
          <w:sz w:val="20"/>
          <w:szCs w:val="20"/>
        </w:rPr>
      </w:pPr>
      <w:r>
        <w:rPr>
          <w:rFonts w:ascii="Arial" w:eastAsiaTheme="minorEastAsia" w:hAnsi="Arial" w:cs="Arial"/>
          <w:iCs/>
          <w:color w:val="000000" w:themeColor="text1"/>
          <w:kern w:val="24"/>
          <w:sz w:val="20"/>
          <w:szCs w:val="20"/>
          <w:lang w:val="en-GB"/>
        </w:rPr>
        <w:t xml:space="preserve">TCIO sits within the Office of the Chief Financial Officer, and </w:t>
      </w:r>
      <w:r w:rsidR="00B51606" w:rsidRPr="00B12649">
        <w:rPr>
          <w:rFonts w:ascii="Arial" w:eastAsiaTheme="minorEastAsia" w:hAnsi="Arial" w:cs="Arial"/>
          <w:iCs/>
          <w:color w:val="000000" w:themeColor="text1"/>
          <w:kern w:val="24"/>
          <w:sz w:val="20"/>
          <w:szCs w:val="20"/>
          <w:lang w:val="en-GB"/>
        </w:rPr>
        <w:t>spans a variety of functions</w:t>
      </w:r>
      <w:r>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 xml:space="preserve"> </w:t>
      </w:r>
      <w:r>
        <w:rPr>
          <w:rFonts w:ascii="Arial" w:eastAsiaTheme="minorEastAsia" w:hAnsi="Arial" w:cs="Arial"/>
          <w:iCs/>
          <w:color w:val="000000" w:themeColor="text1"/>
          <w:kern w:val="24"/>
          <w:sz w:val="20"/>
          <w:szCs w:val="20"/>
          <w:lang w:val="en-GB"/>
        </w:rPr>
        <w:t>including</w:t>
      </w:r>
      <w:r w:rsidR="00B51606" w:rsidRPr="00B12649">
        <w:rPr>
          <w:rFonts w:ascii="Arial" w:eastAsiaTheme="minorEastAsia" w:hAnsi="Arial" w:cs="Arial"/>
          <w:iCs/>
          <w:color w:val="000000" w:themeColor="text1"/>
          <w:kern w:val="24"/>
          <w:sz w:val="20"/>
          <w:szCs w:val="20"/>
          <w:lang w:val="en-GB"/>
        </w:rPr>
        <w:t xml:space="preserve"> investment portfolio management, funding, capital &amp; liquidity management, internal transfer pricing, risk management, finance</w:t>
      </w:r>
      <w:r>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 xml:space="preserve"> and operations. </w:t>
      </w:r>
      <w:r>
        <w:rPr>
          <w:rFonts w:ascii="Arial" w:eastAsiaTheme="minorEastAsia" w:hAnsi="Arial" w:cs="Arial"/>
          <w:iCs/>
          <w:color w:val="000000" w:themeColor="text1"/>
          <w:kern w:val="24"/>
          <w:sz w:val="20"/>
          <w:szCs w:val="20"/>
          <w:lang w:val="en-GB"/>
        </w:rPr>
        <w:t xml:space="preserve">The </w:t>
      </w:r>
      <w:r w:rsidR="00B51606" w:rsidRPr="00B12649">
        <w:rPr>
          <w:rFonts w:ascii="Arial" w:eastAsiaTheme="minorEastAsia" w:hAnsi="Arial" w:cs="Arial"/>
          <w:iCs/>
          <w:color w:val="000000" w:themeColor="text1"/>
          <w:kern w:val="24"/>
          <w:sz w:val="20"/>
          <w:szCs w:val="20"/>
          <w:lang w:val="en-GB"/>
        </w:rPr>
        <w:t>ALM Research and Strategy (ALM R&amp;S) team works with each of TCIO’s functions to develop best-in-class quantitative analytics, models</w:t>
      </w:r>
      <w:r>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 xml:space="preserve"> and frameworks</w:t>
      </w:r>
      <w:r>
        <w:rPr>
          <w:rFonts w:ascii="Arial" w:eastAsiaTheme="minorEastAsia" w:hAnsi="Arial" w:cs="Arial"/>
          <w:iCs/>
          <w:color w:val="000000" w:themeColor="text1"/>
          <w:kern w:val="24"/>
          <w:sz w:val="20"/>
          <w:szCs w:val="20"/>
          <w:lang w:val="en-GB"/>
        </w:rPr>
        <w:t xml:space="preserve"> to inform</w:t>
      </w:r>
      <w:r w:rsidR="004F5B06">
        <w:rPr>
          <w:rFonts w:ascii="Arial" w:eastAsiaTheme="minorEastAsia" w:hAnsi="Arial" w:cs="Arial"/>
          <w:iCs/>
          <w:color w:val="000000" w:themeColor="text1"/>
          <w:kern w:val="24"/>
          <w:sz w:val="20"/>
          <w:szCs w:val="20"/>
          <w:lang w:val="en-GB"/>
        </w:rPr>
        <w:t xml:space="preserve"> the strategic decisions</w:t>
      </w:r>
      <w:r>
        <w:rPr>
          <w:rFonts w:ascii="Arial" w:eastAsiaTheme="minorEastAsia" w:hAnsi="Arial" w:cs="Arial"/>
          <w:iCs/>
          <w:color w:val="000000" w:themeColor="text1"/>
          <w:kern w:val="24"/>
          <w:sz w:val="20"/>
          <w:szCs w:val="20"/>
          <w:lang w:val="en-GB"/>
        </w:rPr>
        <w:t xml:space="preserve"> </w:t>
      </w:r>
      <w:r w:rsidR="004F5B06">
        <w:rPr>
          <w:rFonts w:ascii="Arial" w:eastAsiaTheme="minorEastAsia" w:hAnsi="Arial" w:cs="Arial"/>
          <w:iCs/>
          <w:color w:val="000000" w:themeColor="text1"/>
          <w:kern w:val="24"/>
          <w:sz w:val="20"/>
          <w:szCs w:val="20"/>
          <w:lang w:val="en-GB"/>
        </w:rPr>
        <w:t xml:space="preserve">of </w:t>
      </w:r>
      <w:r>
        <w:rPr>
          <w:rFonts w:ascii="Arial" w:eastAsiaTheme="minorEastAsia" w:hAnsi="Arial" w:cs="Arial"/>
          <w:iCs/>
          <w:color w:val="000000" w:themeColor="text1"/>
          <w:kern w:val="24"/>
          <w:sz w:val="20"/>
          <w:szCs w:val="20"/>
          <w:lang w:val="en-GB"/>
        </w:rPr>
        <w:t>JPM’s</w:t>
      </w:r>
      <w:r w:rsidR="00B51606" w:rsidRPr="00B12649">
        <w:rPr>
          <w:rFonts w:ascii="Arial" w:eastAsiaTheme="minorEastAsia" w:hAnsi="Arial" w:cs="Arial"/>
          <w:iCs/>
          <w:color w:val="000000" w:themeColor="text1"/>
          <w:kern w:val="24"/>
          <w:sz w:val="20"/>
          <w:szCs w:val="20"/>
          <w:lang w:val="en-GB"/>
        </w:rPr>
        <w:t xml:space="preserve"> senior management. </w:t>
      </w:r>
    </w:p>
    <w:p w14:paraId="25E1CE1A" w14:textId="5EB47192" w:rsidR="004F5B06" w:rsidRDefault="004F5B06" w:rsidP="00B51606">
      <w:pPr>
        <w:pStyle w:val="NormalWeb"/>
        <w:spacing w:before="120" w:beforeAutospacing="0" w:after="0" w:afterAutospacing="0" w:line="264" w:lineRule="auto"/>
        <w:ind w:left="14" w:hanging="14"/>
        <w:rPr>
          <w:rFonts w:ascii="Arial" w:eastAsiaTheme="minorEastAsia" w:hAnsi="Arial" w:cs="Arial"/>
          <w:iCs/>
          <w:color w:val="000000" w:themeColor="text1"/>
          <w:kern w:val="24"/>
          <w:sz w:val="20"/>
          <w:szCs w:val="20"/>
          <w:lang w:val="en-GB"/>
        </w:rPr>
      </w:pPr>
      <w:r>
        <w:rPr>
          <w:rFonts w:ascii="Arial" w:eastAsiaTheme="minorEastAsia" w:hAnsi="Arial" w:cs="Arial"/>
          <w:iCs/>
          <w:color w:val="000000" w:themeColor="text1"/>
          <w:kern w:val="24"/>
          <w:sz w:val="20"/>
          <w:szCs w:val="20"/>
          <w:lang w:val="en-GB"/>
        </w:rPr>
        <w:t xml:space="preserve">Specifically, </w:t>
      </w:r>
      <w:r w:rsidR="00B51606" w:rsidRPr="00B12649">
        <w:rPr>
          <w:rFonts w:ascii="Arial" w:eastAsiaTheme="minorEastAsia" w:hAnsi="Arial" w:cs="Arial"/>
          <w:iCs/>
          <w:color w:val="000000" w:themeColor="text1"/>
          <w:kern w:val="24"/>
          <w:sz w:val="20"/>
          <w:szCs w:val="20"/>
          <w:lang w:val="en-GB"/>
        </w:rPr>
        <w:t>ALM R&amp;S</w:t>
      </w:r>
      <w:r>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 xml:space="preserve"> </w:t>
      </w:r>
    </w:p>
    <w:p w14:paraId="527B640F" w14:textId="03D4AE22" w:rsidR="004F5B06" w:rsidRPr="00D84EF2" w:rsidRDefault="004F5B06" w:rsidP="004F5B06">
      <w:pPr>
        <w:pStyle w:val="NormalWeb"/>
        <w:numPr>
          <w:ilvl w:val="0"/>
          <w:numId w:val="6"/>
        </w:numPr>
        <w:spacing w:before="0" w:beforeAutospacing="0" w:after="0" w:afterAutospacing="0" w:line="264" w:lineRule="auto"/>
        <w:rPr>
          <w:rFonts w:ascii="Arial" w:hAnsi="Arial" w:cs="Arial"/>
          <w:color w:val="000000" w:themeColor="text1"/>
          <w:sz w:val="20"/>
          <w:szCs w:val="20"/>
        </w:rPr>
      </w:pPr>
      <w:r>
        <w:rPr>
          <w:rFonts w:ascii="Arial" w:eastAsiaTheme="minorEastAsia" w:hAnsi="Arial" w:cs="Arial"/>
          <w:iCs/>
          <w:color w:val="000000" w:themeColor="text1"/>
          <w:kern w:val="24"/>
          <w:sz w:val="20"/>
          <w:szCs w:val="20"/>
          <w:lang w:val="en-GB"/>
        </w:rPr>
        <w:t>Leads</w:t>
      </w:r>
      <w:r w:rsidRPr="00B12649">
        <w:rPr>
          <w:rFonts w:ascii="Arial" w:eastAsiaTheme="minorEastAsia" w:hAnsi="Arial" w:cs="Arial"/>
          <w:iCs/>
          <w:color w:val="000000" w:themeColor="text1"/>
          <w:kern w:val="24"/>
          <w:sz w:val="20"/>
          <w:szCs w:val="20"/>
          <w:lang w:val="en-GB"/>
        </w:rPr>
        <w:t xml:space="preserve"> </w:t>
      </w:r>
      <w:r w:rsidR="00B51606" w:rsidRPr="00B12649">
        <w:rPr>
          <w:rFonts w:ascii="Arial" w:eastAsiaTheme="minorEastAsia" w:hAnsi="Arial" w:cs="Arial"/>
          <w:iCs/>
          <w:color w:val="000000" w:themeColor="text1"/>
          <w:kern w:val="24"/>
          <w:sz w:val="20"/>
          <w:szCs w:val="20"/>
          <w:lang w:val="en-GB"/>
        </w:rPr>
        <w:t>the Firm’s interest rate risk management framework</w:t>
      </w:r>
      <w:r>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 xml:space="preserve"> </w:t>
      </w:r>
    </w:p>
    <w:p w14:paraId="27BCE200" w14:textId="1129092C" w:rsidR="004F5B06" w:rsidRPr="00E731B8" w:rsidRDefault="004F5B06" w:rsidP="004F5B06">
      <w:pPr>
        <w:pStyle w:val="NormalWeb"/>
        <w:numPr>
          <w:ilvl w:val="0"/>
          <w:numId w:val="6"/>
        </w:numPr>
        <w:spacing w:before="0" w:beforeAutospacing="0" w:after="0" w:afterAutospacing="0" w:line="264" w:lineRule="auto"/>
        <w:rPr>
          <w:rFonts w:ascii="Arial" w:hAnsi="Arial" w:cs="Arial"/>
          <w:color w:val="000000" w:themeColor="text1"/>
          <w:sz w:val="20"/>
          <w:szCs w:val="20"/>
        </w:rPr>
      </w:pPr>
      <w:r>
        <w:rPr>
          <w:rFonts w:ascii="Arial" w:eastAsiaTheme="minorEastAsia" w:hAnsi="Arial" w:cs="Arial"/>
          <w:iCs/>
          <w:color w:val="000000" w:themeColor="text1"/>
          <w:kern w:val="24"/>
          <w:sz w:val="20"/>
          <w:szCs w:val="20"/>
          <w:lang w:val="en-GB"/>
        </w:rPr>
        <w:t>Publishes sophisticated</w:t>
      </w:r>
      <w:r w:rsidR="00B51606" w:rsidRPr="00B12649">
        <w:rPr>
          <w:rFonts w:ascii="Arial" w:eastAsiaTheme="minorEastAsia" w:hAnsi="Arial" w:cs="Arial"/>
          <w:iCs/>
          <w:color w:val="000000" w:themeColor="text1"/>
          <w:kern w:val="24"/>
          <w:sz w:val="20"/>
          <w:szCs w:val="20"/>
          <w:lang w:val="en-GB"/>
        </w:rPr>
        <w:t xml:space="preserve"> research on deposits and money flow</w:t>
      </w:r>
      <w:r>
        <w:rPr>
          <w:rFonts w:ascii="Arial" w:eastAsiaTheme="minorEastAsia" w:hAnsi="Arial" w:cs="Arial"/>
          <w:iCs/>
          <w:color w:val="000000" w:themeColor="text1"/>
          <w:kern w:val="24"/>
          <w:sz w:val="20"/>
          <w:szCs w:val="20"/>
          <w:lang w:val="en-GB"/>
        </w:rPr>
        <w:t>;</w:t>
      </w:r>
    </w:p>
    <w:p w14:paraId="41056B2B" w14:textId="6E51A703" w:rsidR="004F5B06" w:rsidRPr="00E731B8" w:rsidRDefault="004F5B06" w:rsidP="004F5B06">
      <w:pPr>
        <w:pStyle w:val="NormalWeb"/>
        <w:numPr>
          <w:ilvl w:val="0"/>
          <w:numId w:val="6"/>
        </w:numPr>
        <w:spacing w:before="0" w:beforeAutospacing="0" w:after="0" w:afterAutospacing="0" w:line="264" w:lineRule="auto"/>
        <w:rPr>
          <w:rFonts w:ascii="Arial" w:hAnsi="Arial" w:cs="Arial"/>
          <w:color w:val="000000" w:themeColor="text1"/>
          <w:sz w:val="20"/>
          <w:szCs w:val="20"/>
        </w:rPr>
      </w:pPr>
      <w:r>
        <w:rPr>
          <w:rFonts w:ascii="Arial" w:eastAsiaTheme="minorEastAsia" w:hAnsi="Arial" w:cs="Arial"/>
          <w:iCs/>
          <w:color w:val="000000" w:themeColor="text1"/>
          <w:kern w:val="24"/>
          <w:sz w:val="20"/>
          <w:szCs w:val="20"/>
          <w:lang w:val="en-GB"/>
        </w:rPr>
        <w:t>Develops TCIO’s</w:t>
      </w:r>
      <w:r w:rsidR="00B51606" w:rsidRPr="00B12649">
        <w:rPr>
          <w:rFonts w:ascii="Arial" w:eastAsiaTheme="minorEastAsia" w:hAnsi="Arial" w:cs="Arial"/>
          <w:iCs/>
          <w:color w:val="000000" w:themeColor="text1"/>
          <w:kern w:val="24"/>
          <w:sz w:val="20"/>
          <w:szCs w:val="20"/>
          <w:lang w:val="en-GB"/>
        </w:rPr>
        <w:t xml:space="preserve"> investment portfolio strategy</w:t>
      </w:r>
      <w:r>
        <w:rPr>
          <w:rFonts w:ascii="Arial" w:eastAsiaTheme="minorEastAsia" w:hAnsi="Arial" w:cs="Arial"/>
          <w:iCs/>
          <w:color w:val="000000" w:themeColor="text1"/>
          <w:kern w:val="24"/>
          <w:sz w:val="20"/>
          <w:szCs w:val="20"/>
          <w:lang w:val="en-GB"/>
        </w:rPr>
        <w:t>;</w:t>
      </w:r>
    </w:p>
    <w:p w14:paraId="621D382B" w14:textId="4D81099D" w:rsidR="004F5B06" w:rsidRPr="00E731B8" w:rsidRDefault="004F5B06" w:rsidP="004F5B06">
      <w:pPr>
        <w:pStyle w:val="NormalWeb"/>
        <w:numPr>
          <w:ilvl w:val="0"/>
          <w:numId w:val="6"/>
        </w:numPr>
        <w:spacing w:before="0" w:beforeAutospacing="0" w:after="0" w:afterAutospacing="0" w:line="264" w:lineRule="auto"/>
        <w:rPr>
          <w:rFonts w:ascii="Arial" w:hAnsi="Arial" w:cs="Arial"/>
          <w:color w:val="000000" w:themeColor="text1"/>
          <w:sz w:val="20"/>
          <w:szCs w:val="20"/>
        </w:rPr>
      </w:pPr>
      <w:r>
        <w:rPr>
          <w:rFonts w:ascii="Arial" w:eastAsiaTheme="minorEastAsia" w:hAnsi="Arial" w:cs="Arial"/>
          <w:iCs/>
          <w:color w:val="000000" w:themeColor="text1"/>
          <w:kern w:val="24"/>
          <w:sz w:val="20"/>
          <w:szCs w:val="20"/>
          <w:lang w:val="en-GB"/>
        </w:rPr>
        <w:t xml:space="preserve">Heads the Firm’s </w:t>
      </w:r>
      <w:r w:rsidR="00B51606" w:rsidRPr="00B12649">
        <w:rPr>
          <w:rFonts w:ascii="Arial" w:eastAsiaTheme="minorEastAsia" w:hAnsi="Arial" w:cs="Arial"/>
          <w:iCs/>
          <w:color w:val="000000" w:themeColor="text1"/>
          <w:kern w:val="24"/>
          <w:sz w:val="20"/>
          <w:szCs w:val="20"/>
          <w:lang w:val="en-GB"/>
        </w:rPr>
        <w:t>balance sheet optimization efforts</w:t>
      </w:r>
      <w:r>
        <w:rPr>
          <w:rFonts w:ascii="Arial" w:eastAsiaTheme="minorEastAsia" w:hAnsi="Arial" w:cs="Arial"/>
          <w:iCs/>
          <w:color w:val="000000" w:themeColor="text1"/>
          <w:kern w:val="24"/>
          <w:sz w:val="20"/>
          <w:szCs w:val="20"/>
          <w:lang w:val="en-GB"/>
        </w:rPr>
        <w:t>;</w:t>
      </w:r>
      <w:r w:rsidR="00B51606" w:rsidRPr="00B12649">
        <w:rPr>
          <w:rFonts w:ascii="Arial" w:eastAsiaTheme="minorEastAsia" w:hAnsi="Arial" w:cs="Arial"/>
          <w:iCs/>
          <w:color w:val="000000" w:themeColor="text1"/>
          <w:kern w:val="24"/>
          <w:sz w:val="20"/>
          <w:szCs w:val="20"/>
          <w:lang w:val="en-GB"/>
        </w:rPr>
        <w:t xml:space="preserve"> and </w:t>
      </w:r>
    </w:p>
    <w:p w14:paraId="6BD9DB3E" w14:textId="6A5A98AF" w:rsidR="00B51606" w:rsidRPr="00E731B8" w:rsidRDefault="004F5B06" w:rsidP="004F5B06">
      <w:pPr>
        <w:pStyle w:val="NormalWeb"/>
        <w:numPr>
          <w:ilvl w:val="0"/>
          <w:numId w:val="6"/>
        </w:numPr>
        <w:spacing w:before="0" w:beforeAutospacing="0" w:after="0" w:afterAutospacing="0" w:line="264" w:lineRule="auto"/>
        <w:rPr>
          <w:rFonts w:ascii="Arial" w:hAnsi="Arial" w:cs="Arial"/>
          <w:color w:val="000000" w:themeColor="text1"/>
          <w:sz w:val="20"/>
          <w:szCs w:val="20"/>
        </w:rPr>
      </w:pPr>
      <w:r>
        <w:rPr>
          <w:rFonts w:ascii="Arial" w:eastAsiaTheme="minorEastAsia" w:hAnsi="Arial" w:cs="Arial"/>
          <w:iCs/>
          <w:color w:val="000000" w:themeColor="text1"/>
          <w:kern w:val="24"/>
          <w:sz w:val="20"/>
          <w:szCs w:val="20"/>
          <w:lang w:val="en-GB"/>
        </w:rPr>
        <w:t>Surveys</w:t>
      </w:r>
      <w:r w:rsidR="00B51606" w:rsidRPr="00B12649">
        <w:rPr>
          <w:rFonts w:ascii="Arial" w:eastAsiaTheme="minorEastAsia" w:hAnsi="Arial" w:cs="Arial"/>
          <w:iCs/>
          <w:color w:val="000000" w:themeColor="text1"/>
          <w:kern w:val="24"/>
          <w:sz w:val="20"/>
          <w:szCs w:val="20"/>
          <w:lang w:val="en-GB"/>
        </w:rPr>
        <w:t xml:space="preserve"> ALM trends across the banking industry.</w:t>
      </w:r>
    </w:p>
    <w:p w14:paraId="7E65029C" w14:textId="77777777" w:rsidR="004F5B06" w:rsidRPr="00B12649" w:rsidRDefault="004F5B06" w:rsidP="00E731B8">
      <w:pPr>
        <w:pStyle w:val="NormalWeb"/>
        <w:spacing w:before="0" w:beforeAutospacing="0" w:after="0" w:afterAutospacing="0" w:line="264" w:lineRule="auto"/>
        <w:ind w:left="720"/>
        <w:rPr>
          <w:rFonts w:ascii="Arial" w:hAnsi="Arial" w:cs="Arial"/>
          <w:color w:val="000000" w:themeColor="text1"/>
          <w:sz w:val="20"/>
          <w:szCs w:val="20"/>
        </w:rPr>
      </w:pPr>
    </w:p>
    <w:p w14:paraId="1FBCBA68" w14:textId="2594AD94" w:rsidR="00B51606" w:rsidRPr="00E731B8" w:rsidRDefault="00B51606" w:rsidP="004F5B06">
      <w:pPr>
        <w:pStyle w:val="NormalWeb"/>
        <w:spacing w:before="60" w:beforeAutospacing="0" w:after="0" w:afterAutospacing="0" w:line="264" w:lineRule="auto"/>
        <w:ind w:left="14" w:hanging="14"/>
        <w:rPr>
          <w:rFonts w:ascii="Arial" w:eastAsiaTheme="minorEastAsia" w:hAnsi="Arial" w:cs="Arial"/>
          <w:b/>
          <w:bCs/>
          <w:color w:val="000000" w:themeColor="text1"/>
          <w:kern w:val="24"/>
          <w:sz w:val="20"/>
          <w:szCs w:val="20"/>
          <w:lang w:val="en-GB"/>
        </w:rPr>
      </w:pPr>
      <w:r w:rsidRPr="00E731B8">
        <w:rPr>
          <w:rFonts w:ascii="Arial" w:eastAsiaTheme="minorEastAsia" w:hAnsi="Arial" w:cs="Arial"/>
          <w:b/>
          <w:bCs/>
          <w:color w:val="000000" w:themeColor="text1"/>
          <w:kern w:val="24"/>
          <w:sz w:val="20"/>
          <w:szCs w:val="20"/>
          <w:lang w:val="en-GB"/>
        </w:rPr>
        <w:t>Intern Role Description</w:t>
      </w:r>
    </w:p>
    <w:p w14:paraId="531A5B35" w14:textId="77777777" w:rsidR="004F5B06" w:rsidRPr="00E731B8" w:rsidRDefault="004F5B06" w:rsidP="00E731B8">
      <w:pPr>
        <w:pStyle w:val="NormalWeb"/>
        <w:spacing w:before="60" w:beforeAutospacing="0" w:after="0" w:afterAutospacing="0" w:line="264" w:lineRule="auto"/>
        <w:rPr>
          <w:rFonts w:ascii="Arial" w:eastAsiaTheme="minorEastAsia" w:hAnsi="Arial" w:cs="Arial"/>
          <w:b/>
          <w:bCs/>
          <w:color w:val="000000" w:themeColor="text1"/>
          <w:kern w:val="24"/>
          <w:sz w:val="10"/>
          <w:szCs w:val="10"/>
          <w:lang w:val="en-GB"/>
        </w:rPr>
      </w:pPr>
    </w:p>
    <w:p w14:paraId="2647FC61" w14:textId="1E6B2E5E" w:rsidR="00B51606" w:rsidRPr="00E731B8" w:rsidRDefault="00B51606" w:rsidP="00B51606">
      <w:pPr>
        <w:pStyle w:val="NormalWeb"/>
        <w:spacing w:before="0" w:beforeAutospacing="0" w:after="0" w:afterAutospacing="0" w:line="264" w:lineRule="auto"/>
        <w:ind w:left="14" w:hanging="14"/>
        <w:rPr>
          <w:rFonts w:ascii="Arial" w:hAnsi="Arial" w:cs="Arial"/>
          <w:color w:val="000000" w:themeColor="text1"/>
          <w:sz w:val="20"/>
          <w:szCs w:val="20"/>
        </w:rPr>
      </w:pPr>
      <w:r w:rsidRPr="00E731B8">
        <w:rPr>
          <w:rFonts w:ascii="Arial" w:eastAsiaTheme="minorEastAsia" w:hAnsi="Arial" w:cs="Arial"/>
          <w:iCs/>
          <w:color w:val="000000" w:themeColor="text1"/>
          <w:kern w:val="24"/>
          <w:sz w:val="20"/>
          <w:szCs w:val="20"/>
          <w:lang w:val="en-GB"/>
        </w:rPr>
        <w:t>In ALM R&amp;S</w:t>
      </w:r>
      <w:r w:rsidR="005A6B49">
        <w:rPr>
          <w:rFonts w:ascii="Arial" w:eastAsiaTheme="minorEastAsia" w:hAnsi="Arial" w:cs="Arial"/>
          <w:iCs/>
          <w:color w:val="000000" w:themeColor="text1"/>
          <w:kern w:val="24"/>
          <w:sz w:val="20"/>
          <w:szCs w:val="20"/>
          <w:lang w:val="en-GB"/>
        </w:rPr>
        <w:t>,</w:t>
      </w:r>
      <w:r w:rsidRPr="00E731B8">
        <w:rPr>
          <w:rFonts w:ascii="Arial" w:eastAsiaTheme="minorEastAsia" w:hAnsi="Arial" w:cs="Arial"/>
          <w:iCs/>
          <w:color w:val="000000" w:themeColor="text1"/>
          <w:kern w:val="24"/>
          <w:sz w:val="20"/>
          <w:szCs w:val="20"/>
          <w:lang w:val="en-GB"/>
        </w:rPr>
        <w:t xml:space="preserve"> we aim to provide a steep learning curve to our interns by maximizing their exposure to a wide set of business activities under TCIO’s umbrella. A typical summer internship will include one or two major projects</w:t>
      </w:r>
      <w:r w:rsidR="004F5B06">
        <w:rPr>
          <w:rFonts w:ascii="Arial" w:eastAsiaTheme="minorEastAsia" w:hAnsi="Arial" w:cs="Arial"/>
          <w:iCs/>
          <w:color w:val="000000" w:themeColor="text1"/>
          <w:kern w:val="24"/>
          <w:sz w:val="20"/>
          <w:szCs w:val="20"/>
          <w:lang w:val="en-GB"/>
        </w:rPr>
        <w:t>,</w:t>
      </w:r>
      <w:r w:rsidRPr="00E731B8">
        <w:rPr>
          <w:rFonts w:ascii="Arial" w:eastAsiaTheme="minorEastAsia" w:hAnsi="Arial" w:cs="Arial"/>
          <w:iCs/>
          <w:color w:val="000000" w:themeColor="text1"/>
          <w:kern w:val="24"/>
          <w:sz w:val="20"/>
          <w:szCs w:val="20"/>
          <w:lang w:val="en-GB"/>
        </w:rPr>
        <w:t xml:space="preserve"> as well as multiple ad-hoc exercises. Examples of prior years’ projects include:</w:t>
      </w:r>
    </w:p>
    <w:p w14:paraId="32A9CB7D" w14:textId="30A06ACF"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 xml:space="preserve">Building an automated framework </w:t>
      </w:r>
      <w:r w:rsidR="004F5B06">
        <w:rPr>
          <w:rFonts w:ascii="Arial" w:eastAsiaTheme="minorEastAsia" w:hAnsi="Arial" w:cs="Arial"/>
          <w:iCs/>
          <w:color w:val="000000" w:themeColor="text1"/>
          <w:kern w:val="24"/>
          <w:sz w:val="20"/>
          <w:szCs w:val="20"/>
          <w:lang w:val="en-GB"/>
        </w:rPr>
        <w:t>that</w:t>
      </w:r>
      <w:r w:rsidR="004F5B06" w:rsidRPr="00E731B8">
        <w:rPr>
          <w:rFonts w:ascii="Arial" w:eastAsiaTheme="minorEastAsia" w:hAnsi="Arial" w:cs="Arial"/>
          <w:iCs/>
          <w:color w:val="000000" w:themeColor="text1"/>
          <w:kern w:val="24"/>
          <w:sz w:val="20"/>
          <w:szCs w:val="20"/>
          <w:lang w:val="en-GB"/>
        </w:rPr>
        <w:t xml:space="preserve"> </w:t>
      </w:r>
      <w:r w:rsidRPr="00E731B8">
        <w:rPr>
          <w:rFonts w:ascii="Arial" w:eastAsiaTheme="minorEastAsia" w:hAnsi="Arial" w:cs="Arial"/>
          <w:iCs/>
          <w:color w:val="000000" w:themeColor="text1"/>
          <w:kern w:val="24"/>
          <w:sz w:val="20"/>
          <w:szCs w:val="20"/>
          <w:lang w:val="en-GB"/>
        </w:rPr>
        <w:t>predicts the evolution of the Firm’s interest rate risk position in a set of hypothetical market scenarios</w:t>
      </w:r>
    </w:p>
    <w:p w14:paraId="36F0415E" w14:textId="77777777"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Designing an analytical approach to infer qualitative characteristics of industry-wide deposit flows to help predict the potential impact of industry trends on the size and composition of the Firm’s liabilities</w:t>
      </w:r>
    </w:p>
    <w:p w14:paraId="3A088D83" w14:textId="2EB2554A" w:rsidR="00B51606" w:rsidRPr="00E731B8" w:rsidRDefault="004F5B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Pr>
          <w:rFonts w:ascii="Arial" w:eastAsiaTheme="minorEastAsia" w:hAnsi="Arial" w:cs="Arial"/>
          <w:iCs/>
          <w:color w:val="000000" w:themeColor="text1"/>
          <w:kern w:val="24"/>
          <w:sz w:val="20"/>
          <w:szCs w:val="20"/>
          <w:lang w:val="en-GB"/>
        </w:rPr>
        <w:t>Measuring r</w:t>
      </w:r>
      <w:r w:rsidR="00B51606" w:rsidRPr="00E731B8">
        <w:rPr>
          <w:rFonts w:ascii="Arial" w:eastAsiaTheme="minorEastAsia" w:hAnsi="Arial" w:cs="Arial"/>
          <w:iCs/>
          <w:color w:val="000000" w:themeColor="text1"/>
          <w:kern w:val="24"/>
          <w:sz w:val="20"/>
          <w:szCs w:val="20"/>
          <w:lang w:val="en-GB"/>
        </w:rPr>
        <w:t>isk-adjusted performance of asset allocation within the Firm’s investment portfolio</w:t>
      </w:r>
    </w:p>
    <w:p w14:paraId="7529B6AC" w14:textId="0A7EC9A2" w:rsidR="00B51606" w:rsidRPr="00E731B8" w:rsidRDefault="004F5B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Pr>
          <w:rFonts w:ascii="Arial" w:eastAsiaTheme="minorEastAsia" w:hAnsi="Arial" w:cs="Arial"/>
          <w:iCs/>
          <w:color w:val="000000" w:themeColor="text1"/>
          <w:kern w:val="24"/>
          <w:sz w:val="20"/>
          <w:szCs w:val="20"/>
          <w:lang w:val="en-GB"/>
        </w:rPr>
        <w:t xml:space="preserve">Optimizing the </w:t>
      </w:r>
      <w:r w:rsidR="00B51606" w:rsidRPr="00E731B8">
        <w:rPr>
          <w:rFonts w:ascii="Arial" w:eastAsiaTheme="minorEastAsia" w:hAnsi="Arial" w:cs="Arial"/>
          <w:iCs/>
          <w:color w:val="000000" w:themeColor="text1"/>
          <w:kern w:val="24"/>
          <w:sz w:val="20"/>
          <w:szCs w:val="20"/>
          <w:lang w:val="en-GB"/>
        </w:rPr>
        <w:t xml:space="preserve">Firm’s capital buyback activities </w:t>
      </w:r>
    </w:p>
    <w:p w14:paraId="5C51EDC0" w14:textId="3D0A05D9"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Anal</w:t>
      </w:r>
      <w:r w:rsidR="005A6B49">
        <w:rPr>
          <w:rFonts w:ascii="Arial" w:eastAsiaTheme="minorEastAsia" w:hAnsi="Arial" w:cs="Arial"/>
          <w:iCs/>
          <w:color w:val="000000" w:themeColor="text1"/>
          <w:kern w:val="24"/>
          <w:sz w:val="20"/>
          <w:szCs w:val="20"/>
          <w:lang w:val="en-GB"/>
        </w:rPr>
        <w:t xml:space="preserve">ysing </w:t>
      </w:r>
      <w:r w:rsidRPr="00E731B8">
        <w:rPr>
          <w:rFonts w:ascii="Arial" w:eastAsiaTheme="minorEastAsia" w:hAnsi="Arial" w:cs="Arial"/>
          <w:iCs/>
          <w:color w:val="000000" w:themeColor="text1"/>
          <w:kern w:val="24"/>
          <w:sz w:val="20"/>
          <w:szCs w:val="20"/>
          <w:lang w:val="en-GB"/>
        </w:rPr>
        <w:t>market share evolution dynamics for major lending markets</w:t>
      </w:r>
    </w:p>
    <w:p w14:paraId="1D365177" w14:textId="41C90651" w:rsidR="004F5B06" w:rsidRDefault="00B51606" w:rsidP="00D84EF2">
      <w:pPr>
        <w:pStyle w:val="NormalWeb"/>
        <w:spacing w:before="12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 xml:space="preserve">In addition to work assignments, we provide a wide set of training courses </w:t>
      </w:r>
      <w:r w:rsidR="004F5B06">
        <w:rPr>
          <w:rFonts w:ascii="Arial" w:eastAsiaTheme="minorEastAsia" w:hAnsi="Arial" w:cs="Arial"/>
          <w:iCs/>
          <w:color w:val="000000" w:themeColor="text1"/>
          <w:kern w:val="24"/>
          <w:sz w:val="20"/>
          <w:szCs w:val="20"/>
          <w:lang w:val="en-GB"/>
        </w:rPr>
        <w:t>and</w:t>
      </w:r>
      <w:r w:rsidRPr="00E731B8">
        <w:rPr>
          <w:rFonts w:ascii="Arial" w:eastAsiaTheme="minorEastAsia" w:hAnsi="Arial" w:cs="Arial"/>
          <w:iCs/>
          <w:color w:val="000000" w:themeColor="text1"/>
          <w:kern w:val="24"/>
          <w:sz w:val="20"/>
          <w:szCs w:val="20"/>
          <w:lang w:val="en-GB"/>
        </w:rPr>
        <w:t xml:space="preserve"> opportunities to network with the industry’s top professionals in the field.</w:t>
      </w:r>
    </w:p>
    <w:p w14:paraId="787CD46B" w14:textId="267AE0A0" w:rsidR="004F5B06" w:rsidRPr="00E731B8" w:rsidRDefault="004F5B06" w:rsidP="00B51606">
      <w:pPr>
        <w:pStyle w:val="NormalWeb"/>
        <w:spacing w:before="120" w:beforeAutospacing="0" w:after="0" w:afterAutospacing="0" w:line="264" w:lineRule="auto"/>
        <w:ind w:left="14" w:hanging="14"/>
        <w:rPr>
          <w:rFonts w:ascii="Arial" w:eastAsiaTheme="minorEastAsia" w:hAnsi="Arial" w:cs="Arial"/>
          <w:b/>
          <w:bCs/>
          <w:iCs/>
          <w:color w:val="000000" w:themeColor="text1"/>
          <w:kern w:val="24"/>
          <w:sz w:val="20"/>
          <w:szCs w:val="20"/>
          <w:lang w:val="en-GB"/>
        </w:rPr>
      </w:pPr>
      <w:r w:rsidRPr="00E731B8">
        <w:rPr>
          <w:rFonts w:ascii="Arial" w:eastAsiaTheme="minorEastAsia" w:hAnsi="Arial" w:cs="Arial"/>
          <w:b/>
          <w:bCs/>
          <w:iCs/>
          <w:color w:val="000000" w:themeColor="text1"/>
          <w:kern w:val="24"/>
          <w:sz w:val="20"/>
          <w:szCs w:val="20"/>
          <w:lang w:val="en-GB"/>
        </w:rPr>
        <w:t xml:space="preserve">Qualifications: What </w:t>
      </w:r>
      <w:r w:rsidRPr="00B00F53">
        <w:rPr>
          <w:rFonts w:ascii="Arial" w:eastAsiaTheme="minorEastAsia" w:hAnsi="Arial" w:cs="Arial"/>
          <w:b/>
          <w:bCs/>
          <w:iCs/>
          <w:color w:val="000000" w:themeColor="text1"/>
          <w:kern w:val="24"/>
          <w:sz w:val="20"/>
          <w:szCs w:val="20"/>
          <w:lang w:val="en-GB"/>
        </w:rPr>
        <w:t>W</w:t>
      </w:r>
      <w:r w:rsidRPr="00E731B8">
        <w:rPr>
          <w:rFonts w:ascii="Arial" w:eastAsiaTheme="minorEastAsia" w:hAnsi="Arial" w:cs="Arial"/>
          <w:b/>
          <w:bCs/>
          <w:iCs/>
          <w:color w:val="000000" w:themeColor="text1"/>
          <w:kern w:val="24"/>
          <w:sz w:val="20"/>
          <w:szCs w:val="20"/>
          <w:lang w:val="en-GB"/>
        </w:rPr>
        <w:t>e Expect</w:t>
      </w:r>
    </w:p>
    <w:p w14:paraId="6A921B92" w14:textId="77777777"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Strong academic background:</w:t>
      </w:r>
    </w:p>
    <w:p w14:paraId="02389E1D" w14:textId="77777777" w:rsidR="00B51606" w:rsidRPr="00E731B8" w:rsidRDefault="00B51606" w:rsidP="00B51606">
      <w:pPr>
        <w:pStyle w:val="ListParagraph"/>
        <w:numPr>
          <w:ilvl w:val="1"/>
          <w:numId w:val="5"/>
        </w:numPr>
        <w:spacing w:after="0" w:line="264" w:lineRule="auto"/>
        <w:rPr>
          <w:rFonts w:ascii="Arial" w:hAnsi="Arial" w:cs="Arial"/>
          <w:color w:val="000000" w:themeColor="text1"/>
          <w:sz w:val="20"/>
          <w:szCs w:val="20"/>
        </w:rPr>
      </w:pPr>
      <w:r w:rsidRPr="00E731B8">
        <w:rPr>
          <w:rFonts w:ascii="Arial" w:eastAsiaTheme="minorEastAsia" w:hAnsi="Arial" w:cs="Arial"/>
          <w:iCs/>
          <w:color w:val="000000" w:themeColor="text1"/>
          <w:kern w:val="24"/>
          <w:sz w:val="20"/>
          <w:szCs w:val="20"/>
          <w:lang w:val="en-GB"/>
        </w:rPr>
        <w:t>Master’s degree or above in Physics, Mathematics, Computer science, Engineering, or related disciplines and strong interest in Finance and Banking, and / or</w:t>
      </w:r>
    </w:p>
    <w:p w14:paraId="51166B7E" w14:textId="77777777" w:rsidR="00B51606" w:rsidRPr="00E731B8" w:rsidRDefault="00B51606" w:rsidP="00B51606">
      <w:pPr>
        <w:pStyle w:val="ListParagraph"/>
        <w:numPr>
          <w:ilvl w:val="1"/>
          <w:numId w:val="5"/>
        </w:numPr>
        <w:spacing w:after="0" w:line="264" w:lineRule="auto"/>
        <w:rPr>
          <w:rFonts w:ascii="Arial" w:hAnsi="Arial" w:cs="Arial"/>
          <w:color w:val="000000" w:themeColor="text1"/>
          <w:sz w:val="20"/>
          <w:szCs w:val="20"/>
        </w:rPr>
      </w:pPr>
      <w:r w:rsidRPr="00E731B8">
        <w:rPr>
          <w:rFonts w:ascii="Arial" w:eastAsiaTheme="minorEastAsia" w:hAnsi="Arial" w:cs="Arial"/>
          <w:iCs/>
          <w:color w:val="000000" w:themeColor="text1"/>
          <w:kern w:val="24"/>
          <w:sz w:val="20"/>
          <w:szCs w:val="20"/>
          <w:lang w:val="en-GB"/>
        </w:rPr>
        <w:t>Master’s degree or above in Finance, Economics or related disciplines plus demonstrated excellent quantitative skills</w:t>
      </w:r>
    </w:p>
    <w:p w14:paraId="64269A03" w14:textId="77777777"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Proficiency in Python</w:t>
      </w:r>
    </w:p>
    <w:p w14:paraId="37EF62BF" w14:textId="77777777"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Enthusiasm for working with large datasets and automating operations</w:t>
      </w:r>
    </w:p>
    <w:p w14:paraId="75AC0450" w14:textId="77777777" w:rsidR="00B51606" w:rsidRPr="00E731B8" w:rsidRDefault="00B51606" w:rsidP="00E731B8">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Business intuition on financial industry and bank balance sheet management</w:t>
      </w:r>
    </w:p>
    <w:p w14:paraId="290B5683" w14:textId="38858F99" w:rsidR="001C0708" w:rsidRPr="00D84EF2" w:rsidRDefault="00B51606" w:rsidP="00B907F5">
      <w:pPr>
        <w:pStyle w:val="NormalWeb"/>
        <w:numPr>
          <w:ilvl w:val="0"/>
          <w:numId w:val="6"/>
        </w:numPr>
        <w:spacing w:before="0" w:beforeAutospacing="0" w:after="0" w:afterAutospacing="0" w:line="264" w:lineRule="auto"/>
        <w:rPr>
          <w:rFonts w:ascii="Arial" w:eastAsiaTheme="minorEastAsia" w:hAnsi="Arial" w:cs="Arial"/>
          <w:iCs/>
          <w:color w:val="000000" w:themeColor="text1"/>
          <w:kern w:val="24"/>
          <w:sz w:val="20"/>
          <w:szCs w:val="20"/>
          <w:lang w:val="en-GB"/>
        </w:rPr>
      </w:pPr>
      <w:r w:rsidRPr="00E731B8">
        <w:rPr>
          <w:rFonts w:ascii="Arial" w:eastAsiaTheme="minorEastAsia" w:hAnsi="Arial" w:cs="Arial"/>
          <w:iCs/>
          <w:color w:val="000000" w:themeColor="text1"/>
          <w:kern w:val="24"/>
          <w:sz w:val="20"/>
          <w:szCs w:val="20"/>
          <w:lang w:val="en-GB"/>
        </w:rPr>
        <w:t>Ability to effectively perform in a team environment, strong communication skill</w:t>
      </w:r>
      <w:r w:rsidR="005A6B49">
        <w:rPr>
          <w:rFonts w:ascii="Arial" w:eastAsiaTheme="minorEastAsia" w:hAnsi="Arial" w:cs="Arial"/>
          <w:iCs/>
          <w:color w:val="000000" w:themeColor="text1"/>
          <w:kern w:val="24"/>
          <w:sz w:val="20"/>
          <w:szCs w:val="20"/>
          <w:lang w:val="en-GB"/>
        </w:rPr>
        <w:t>s</w:t>
      </w:r>
    </w:p>
    <w:p w14:paraId="57081D00" w14:textId="77777777" w:rsidR="005A6B49" w:rsidRDefault="005A6B49" w:rsidP="00B907F5">
      <w:pPr>
        <w:rPr>
          <w:rFonts w:ascii="Arial" w:hAnsi="Arial" w:cs="Arial"/>
          <w:b/>
          <w:bCs/>
          <w:u w:val="single"/>
        </w:rPr>
      </w:pPr>
    </w:p>
    <w:p w14:paraId="4E373F55" w14:textId="77777777" w:rsidR="005A6B49" w:rsidRDefault="005A6B49" w:rsidP="00B907F5">
      <w:pPr>
        <w:rPr>
          <w:rFonts w:ascii="Arial" w:hAnsi="Arial" w:cs="Arial"/>
          <w:b/>
          <w:bCs/>
          <w:u w:val="single"/>
        </w:rPr>
      </w:pPr>
    </w:p>
    <w:p w14:paraId="6E537DEF" w14:textId="6D4D6C0E" w:rsidR="00D84EF2" w:rsidRDefault="00D84EF2" w:rsidP="00B907F5">
      <w:pPr>
        <w:rPr>
          <w:rFonts w:ascii="Arial" w:hAnsi="Arial" w:cs="Arial"/>
          <w:b/>
          <w:bCs/>
          <w:u w:val="single"/>
        </w:rPr>
      </w:pPr>
      <w:r w:rsidRPr="00D84EF2">
        <w:rPr>
          <w:rFonts w:ascii="Arial" w:hAnsi="Arial" w:cs="Arial"/>
          <w:b/>
          <w:bCs/>
          <w:u w:val="single"/>
        </w:rPr>
        <w:lastRenderedPageBreak/>
        <w:t>Application Requirements</w:t>
      </w:r>
    </w:p>
    <w:p w14:paraId="522C5202" w14:textId="5D45F9F4" w:rsidR="00D84EF2" w:rsidRPr="00D84EF2" w:rsidRDefault="00D84EF2" w:rsidP="00B907F5">
      <w:pPr>
        <w:rPr>
          <w:rFonts w:ascii="Arial" w:hAnsi="Arial" w:cs="Arial"/>
          <w:sz w:val="20"/>
          <w:szCs w:val="20"/>
        </w:rPr>
      </w:pPr>
      <w:r w:rsidRPr="00D84EF2">
        <w:rPr>
          <w:rFonts w:ascii="Arial" w:hAnsi="Arial" w:cs="Arial"/>
          <w:sz w:val="20"/>
          <w:szCs w:val="20"/>
        </w:rPr>
        <w:t>All applicants must complete both the</w:t>
      </w:r>
      <w:r w:rsidR="005A6B49">
        <w:rPr>
          <w:rFonts w:ascii="Arial" w:hAnsi="Arial" w:cs="Arial"/>
          <w:sz w:val="20"/>
          <w:szCs w:val="20"/>
        </w:rPr>
        <w:t xml:space="preserve"> below</w:t>
      </w:r>
      <w:r w:rsidRPr="00D84EF2">
        <w:rPr>
          <w:rFonts w:ascii="Arial" w:hAnsi="Arial" w:cs="Arial"/>
          <w:sz w:val="20"/>
          <w:szCs w:val="20"/>
        </w:rPr>
        <w:t xml:space="preserve"> Quantitative and Qualitative questions by </w:t>
      </w:r>
      <w:r w:rsidR="00111451">
        <w:rPr>
          <w:rFonts w:ascii="Arial" w:hAnsi="Arial" w:cs="Arial"/>
          <w:sz w:val="20"/>
          <w:szCs w:val="20"/>
        </w:rPr>
        <w:t>Monday</w:t>
      </w:r>
      <w:r w:rsidRPr="00D84EF2">
        <w:rPr>
          <w:rFonts w:ascii="Arial" w:hAnsi="Arial" w:cs="Arial"/>
          <w:sz w:val="20"/>
          <w:szCs w:val="20"/>
        </w:rPr>
        <w:t xml:space="preserve">, November </w:t>
      </w:r>
      <w:r w:rsidR="00725630">
        <w:rPr>
          <w:rFonts w:ascii="Arial" w:hAnsi="Arial" w:cs="Arial"/>
          <w:sz w:val="20"/>
          <w:szCs w:val="20"/>
        </w:rPr>
        <w:t>2</w:t>
      </w:r>
      <w:r w:rsidRPr="00D84EF2">
        <w:rPr>
          <w:rFonts w:ascii="Arial" w:hAnsi="Arial" w:cs="Arial"/>
          <w:sz w:val="20"/>
          <w:szCs w:val="20"/>
        </w:rPr>
        <w:t>1, 202</w:t>
      </w:r>
      <w:r w:rsidR="00A52C76">
        <w:rPr>
          <w:rFonts w:ascii="Arial" w:hAnsi="Arial" w:cs="Arial"/>
          <w:sz w:val="20"/>
          <w:szCs w:val="20"/>
        </w:rPr>
        <w:t>2</w:t>
      </w:r>
      <w:r w:rsidR="00111451">
        <w:rPr>
          <w:rFonts w:ascii="Arial" w:hAnsi="Arial" w:cs="Arial"/>
          <w:sz w:val="20"/>
          <w:szCs w:val="20"/>
        </w:rPr>
        <w:t xml:space="preserve"> (11:59PM ET)</w:t>
      </w:r>
      <w:r w:rsidRPr="00D84EF2">
        <w:rPr>
          <w:rFonts w:ascii="Arial" w:hAnsi="Arial" w:cs="Arial"/>
          <w:sz w:val="20"/>
          <w:szCs w:val="20"/>
        </w:rPr>
        <w:t xml:space="preserve">. Please respond to this </w:t>
      </w:r>
      <w:hyperlink r:id="rId7" w:history="1">
        <w:r w:rsidR="00E731B8" w:rsidRPr="00DA43D4">
          <w:rPr>
            <w:rStyle w:val="Hyperlink"/>
            <w:rFonts w:ascii="Arial" w:hAnsi="Arial" w:cs="Arial"/>
            <w:sz w:val="20"/>
            <w:szCs w:val="20"/>
          </w:rPr>
          <w:t>email address</w:t>
        </w:r>
      </w:hyperlink>
      <w:r w:rsidR="00E731B8" w:rsidRPr="00DA43D4">
        <w:rPr>
          <w:rFonts w:ascii="Arial" w:hAnsi="Arial" w:cs="Arial"/>
          <w:sz w:val="20"/>
          <w:szCs w:val="20"/>
        </w:rPr>
        <w:t xml:space="preserve"> </w:t>
      </w:r>
      <w:r w:rsidRPr="00D84EF2">
        <w:rPr>
          <w:rFonts w:ascii="Arial" w:hAnsi="Arial" w:cs="Arial"/>
          <w:sz w:val="20"/>
          <w:szCs w:val="20"/>
        </w:rPr>
        <w:t xml:space="preserve">to </w:t>
      </w:r>
      <w:r w:rsidRPr="008715BE">
        <w:rPr>
          <w:rFonts w:ascii="Arial" w:hAnsi="Arial" w:cs="Arial"/>
          <w:b/>
          <w:sz w:val="20"/>
          <w:szCs w:val="20"/>
        </w:rPr>
        <w:t xml:space="preserve">submit your </w:t>
      </w:r>
      <w:r w:rsidR="00A52C76">
        <w:rPr>
          <w:rFonts w:ascii="Arial" w:hAnsi="Arial" w:cs="Arial"/>
          <w:b/>
          <w:sz w:val="20"/>
          <w:szCs w:val="20"/>
        </w:rPr>
        <w:t>answers</w:t>
      </w:r>
      <w:r w:rsidR="00814E00" w:rsidRPr="008715BE">
        <w:rPr>
          <w:rFonts w:ascii="Arial" w:hAnsi="Arial" w:cs="Arial"/>
          <w:b/>
          <w:sz w:val="20"/>
          <w:szCs w:val="20"/>
        </w:rPr>
        <w:t>, source code and any other attachments in one zip file</w:t>
      </w:r>
      <w:r w:rsidRPr="00D84EF2">
        <w:rPr>
          <w:rFonts w:ascii="Arial" w:hAnsi="Arial" w:cs="Arial"/>
          <w:sz w:val="20"/>
          <w:szCs w:val="20"/>
        </w:rPr>
        <w:t>.</w:t>
      </w:r>
    </w:p>
    <w:p w14:paraId="3AB2E03B" w14:textId="77777777" w:rsidR="00A52C76" w:rsidRDefault="00A52C76" w:rsidP="00A52C76">
      <w:pPr>
        <w:rPr>
          <w:rFonts w:ascii="Arial" w:hAnsi="Arial" w:cs="Arial"/>
          <w:b/>
          <w:bCs/>
          <w:sz w:val="20"/>
          <w:szCs w:val="20"/>
        </w:rPr>
      </w:pPr>
      <w:r>
        <w:rPr>
          <w:rFonts w:ascii="Arial" w:hAnsi="Arial" w:cs="Arial"/>
          <w:b/>
          <w:bCs/>
          <w:sz w:val="20"/>
          <w:szCs w:val="20"/>
        </w:rPr>
        <w:t>Quantitative Assignment</w:t>
      </w:r>
    </w:p>
    <w:p w14:paraId="7B510E46" w14:textId="1E4C63A8" w:rsidR="00A52C76" w:rsidRDefault="00A52C76" w:rsidP="00A52C76">
      <w:pPr>
        <w:rPr>
          <w:rFonts w:ascii="Arial" w:hAnsi="Arial" w:cs="Arial"/>
          <w:sz w:val="20"/>
          <w:szCs w:val="20"/>
        </w:rPr>
      </w:pPr>
      <w:r>
        <w:rPr>
          <w:rFonts w:ascii="Arial" w:hAnsi="Arial" w:cs="Arial"/>
          <w:sz w:val="20"/>
          <w:szCs w:val="20"/>
        </w:rPr>
        <w:t>For the Quantitative Assignment, you must use Python 3 for the implementation, and you must use the FRED API to query and retrieve data. Write a brief 2-page (PDF) summary of your model, modeling choices, and conclusions. A few suggested points to keep in mind while building the model and writing the summary:</w:t>
      </w:r>
    </w:p>
    <w:p w14:paraId="6F9D8146" w14:textId="77777777" w:rsidR="00A52C76" w:rsidRDefault="00A52C76" w:rsidP="00A52C76">
      <w:pPr>
        <w:pStyle w:val="ListParagraph"/>
        <w:numPr>
          <w:ilvl w:val="0"/>
          <w:numId w:val="9"/>
        </w:numPr>
        <w:spacing w:line="256" w:lineRule="auto"/>
        <w:rPr>
          <w:rFonts w:ascii="Arial" w:hAnsi="Arial" w:cs="Arial"/>
          <w:sz w:val="20"/>
          <w:szCs w:val="20"/>
        </w:rPr>
      </w:pPr>
      <w:r>
        <w:rPr>
          <w:rFonts w:ascii="Arial" w:hAnsi="Arial" w:cs="Arial"/>
          <w:sz w:val="20"/>
          <w:szCs w:val="20"/>
        </w:rPr>
        <w:t>Did you have to apply any transformations to the variables?</w:t>
      </w:r>
    </w:p>
    <w:p w14:paraId="08753F5D" w14:textId="77777777" w:rsidR="00A52C76" w:rsidRDefault="00A52C76" w:rsidP="00A52C76">
      <w:pPr>
        <w:pStyle w:val="ListParagraph"/>
        <w:numPr>
          <w:ilvl w:val="0"/>
          <w:numId w:val="9"/>
        </w:numPr>
        <w:spacing w:line="256" w:lineRule="auto"/>
        <w:rPr>
          <w:rFonts w:ascii="Arial" w:hAnsi="Arial" w:cs="Arial"/>
          <w:sz w:val="20"/>
          <w:szCs w:val="20"/>
        </w:rPr>
      </w:pPr>
      <w:r>
        <w:rPr>
          <w:rFonts w:ascii="Arial" w:hAnsi="Arial" w:cs="Arial"/>
          <w:sz w:val="20"/>
          <w:szCs w:val="20"/>
        </w:rPr>
        <w:t>How did you test the stability of your results?</w:t>
      </w:r>
    </w:p>
    <w:p w14:paraId="150C79AD" w14:textId="77777777" w:rsidR="00A52C76" w:rsidRDefault="00A52C76" w:rsidP="00A52C76">
      <w:pPr>
        <w:pStyle w:val="ListParagraph"/>
        <w:rPr>
          <w:rFonts w:ascii="Arial" w:hAnsi="Arial" w:cs="Arial"/>
          <w:sz w:val="20"/>
          <w:szCs w:val="20"/>
        </w:rPr>
      </w:pPr>
    </w:p>
    <w:p w14:paraId="1AA49FBE" w14:textId="77777777" w:rsidR="00A52C76" w:rsidRDefault="00A52C76" w:rsidP="00A52C76">
      <w:pPr>
        <w:rPr>
          <w:rFonts w:ascii="Arial" w:hAnsi="Arial" w:cs="Arial"/>
          <w:sz w:val="20"/>
          <w:szCs w:val="20"/>
          <w:u w:val="single"/>
        </w:rPr>
      </w:pPr>
      <w:r>
        <w:rPr>
          <w:rFonts w:ascii="Arial" w:hAnsi="Arial" w:cs="Arial"/>
          <w:sz w:val="20"/>
          <w:szCs w:val="20"/>
          <w:u w:val="single"/>
        </w:rPr>
        <w:t xml:space="preserve">Step 1: </w:t>
      </w:r>
      <w:r>
        <w:rPr>
          <w:rFonts w:ascii="Arial" w:hAnsi="Arial" w:cs="Arial"/>
          <w:sz w:val="20"/>
          <w:szCs w:val="20"/>
        </w:rPr>
        <w:t>Query and retrieve the following data series from online macroeconomic database FRED using their API (</w:t>
      </w:r>
      <w:hyperlink r:id="rId8" w:tgtFrame="_blank" w:history="1">
        <w:r>
          <w:rPr>
            <w:rStyle w:val="Hyperlink"/>
            <w:rFonts w:ascii="Arial" w:hAnsi="Arial" w:cs="Arial"/>
            <w:sz w:val="20"/>
            <w:szCs w:val="20"/>
          </w:rPr>
          <w:t>https://fred.stlouisfed.org/</w:t>
        </w:r>
      </w:hyperlink>
      <w:r>
        <w:rPr>
          <w:rFonts w:ascii="Arial" w:hAnsi="Arial" w:cs="Arial"/>
          <w:sz w:val="20"/>
          <w:szCs w:val="20"/>
        </w:rPr>
        <w:t>):</w:t>
      </w:r>
    </w:p>
    <w:tbl>
      <w:tblPr>
        <w:tblStyle w:val="TableGrid"/>
        <w:tblW w:w="0" w:type="auto"/>
        <w:tblLayout w:type="fixed"/>
        <w:tblLook w:val="04A0" w:firstRow="1" w:lastRow="0" w:firstColumn="1" w:lastColumn="0" w:noHBand="0" w:noVBand="1"/>
      </w:tblPr>
      <w:tblGrid>
        <w:gridCol w:w="1075"/>
        <w:gridCol w:w="5158"/>
        <w:gridCol w:w="3117"/>
      </w:tblGrid>
      <w:tr w:rsidR="00A52C76" w14:paraId="4DFB8CC0"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3890F0D9" w14:textId="77777777" w:rsidR="00A52C76" w:rsidRDefault="00A52C76">
            <w:pPr>
              <w:rPr>
                <w:rFonts w:ascii="Arial" w:hAnsi="Arial" w:cs="Arial"/>
                <w:b/>
                <w:sz w:val="20"/>
                <w:szCs w:val="20"/>
              </w:rPr>
            </w:pPr>
            <w:r>
              <w:rPr>
                <w:rFonts w:ascii="Arial" w:hAnsi="Arial" w:cs="Arial"/>
                <w:b/>
                <w:sz w:val="20"/>
                <w:szCs w:val="20"/>
              </w:rPr>
              <w:t>#</w:t>
            </w:r>
          </w:p>
        </w:tc>
        <w:tc>
          <w:tcPr>
            <w:tcW w:w="5158" w:type="dxa"/>
            <w:tcBorders>
              <w:top w:val="single" w:sz="4" w:space="0" w:color="auto"/>
              <w:left w:val="single" w:sz="4" w:space="0" w:color="auto"/>
              <w:bottom w:val="single" w:sz="4" w:space="0" w:color="auto"/>
              <w:right w:val="single" w:sz="4" w:space="0" w:color="auto"/>
            </w:tcBorders>
            <w:hideMark/>
          </w:tcPr>
          <w:p w14:paraId="2B7490D8" w14:textId="77777777" w:rsidR="00A52C76" w:rsidRDefault="00A52C76">
            <w:pPr>
              <w:rPr>
                <w:rFonts w:ascii="Arial" w:hAnsi="Arial" w:cs="Arial"/>
                <w:b/>
                <w:sz w:val="20"/>
                <w:szCs w:val="20"/>
              </w:rPr>
            </w:pPr>
            <w:r>
              <w:rPr>
                <w:rFonts w:ascii="Arial" w:hAnsi="Arial" w:cs="Arial"/>
                <w:b/>
                <w:sz w:val="20"/>
                <w:szCs w:val="20"/>
              </w:rPr>
              <w:t>Data series</w:t>
            </w:r>
          </w:p>
        </w:tc>
        <w:tc>
          <w:tcPr>
            <w:tcW w:w="3117" w:type="dxa"/>
            <w:tcBorders>
              <w:top w:val="single" w:sz="4" w:space="0" w:color="auto"/>
              <w:left w:val="single" w:sz="4" w:space="0" w:color="auto"/>
              <w:bottom w:val="single" w:sz="4" w:space="0" w:color="auto"/>
              <w:right w:val="single" w:sz="4" w:space="0" w:color="auto"/>
            </w:tcBorders>
            <w:hideMark/>
          </w:tcPr>
          <w:p w14:paraId="31E58A68" w14:textId="77777777" w:rsidR="00A52C76" w:rsidRDefault="00A52C76">
            <w:pPr>
              <w:rPr>
                <w:rFonts w:ascii="Arial" w:hAnsi="Arial" w:cs="Arial"/>
                <w:b/>
                <w:sz w:val="20"/>
                <w:szCs w:val="20"/>
              </w:rPr>
            </w:pPr>
            <w:r>
              <w:rPr>
                <w:rFonts w:ascii="Arial" w:hAnsi="Arial" w:cs="Arial"/>
                <w:b/>
                <w:sz w:val="20"/>
                <w:szCs w:val="20"/>
              </w:rPr>
              <w:t>FRED Ticker</w:t>
            </w:r>
          </w:p>
        </w:tc>
      </w:tr>
      <w:tr w:rsidR="00A52C76" w14:paraId="3ED67B86"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46537AD7" w14:textId="77777777" w:rsidR="00A52C76" w:rsidRDefault="00A52C76">
            <w:pPr>
              <w:rPr>
                <w:rFonts w:ascii="Arial" w:hAnsi="Arial" w:cs="Arial"/>
                <w:sz w:val="20"/>
                <w:szCs w:val="20"/>
              </w:rPr>
            </w:pPr>
            <w:r>
              <w:rPr>
                <w:rFonts w:ascii="Arial" w:hAnsi="Arial" w:cs="Arial"/>
                <w:sz w:val="20"/>
                <w:szCs w:val="20"/>
              </w:rPr>
              <w:t>1</w:t>
            </w:r>
          </w:p>
        </w:tc>
        <w:tc>
          <w:tcPr>
            <w:tcW w:w="5158" w:type="dxa"/>
            <w:tcBorders>
              <w:top w:val="single" w:sz="4" w:space="0" w:color="auto"/>
              <w:left w:val="single" w:sz="4" w:space="0" w:color="auto"/>
              <w:bottom w:val="single" w:sz="4" w:space="0" w:color="auto"/>
              <w:right w:val="single" w:sz="4" w:space="0" w:color="auto"/>
            </w:tcBorders>
            <w:hideMark/>
          </w:tcPr>
          <w:p w14:paraId="0B9C62D3" w14:textId="77777777" w:rsidR="00A52C76" w:rsidRDefault="00A52C76">
            <w:pPr>
              <w:rPr>
                <w:rFonts w:ascii="Arial" w:hAnsi="Arial" w:cs="Arial"/>
                <w:sz w:val="20"/>
                <w:szCs w:val="20"/>
              </w:rPr>
            </w:pPr>
            <w:r>
              <w:rPr>
                <w:rFonts w:ascii="Arial" w:hAnsi="Arial" w:cs="Arial"/>
                <w:sz w:val="20"/>
                <w:szCs w:val="20"/>
              </w:rPr>
              <w:t>US 1Y Treasury</w:t>
            </w:r>
          </w:p>
        </w:tc>
        <w:tc>
          <w:tcPr>
            <w:tcW w:w="3117" w:type="dxa"/>
            <w:tcBorders>
              <w:top w:val="single" w:sz="4" w:space="0" w:color="auto"/>
              <w:left w:val="single" w:sz="4" w:space="0" w:color="auto"/>
              <w:bottom w:val="single" w:sz="4" w:space="0" w:color="auto"/>
              <w:right w:val="single" w:sz="4" w:space="0" w:color="auto"/>
            </w:tcBorders>
            <w:hideMark/>
          </w:tcPr>
          <w:p w14:paraId="0987EE88" w14:textId="77777777" w:rsidR="00A52C76" w:rsidRDefault="00A52C76">
            <w:pPr>
              <w:rPr>
                <w:rFonts w:ascii="Arial" w:hAnsi="Arial" w:cs="Arial"/>
                <w:sz w:val="20"/>
                <w:szCs w:val="20"/>
              </w:rPr>
            </w:pPr>
            <w:r>
              <w:rPr>
                <w:rFonts w:ascii="Arial" w:hAnsi="Arial" w:cs="Arial"/>
                <w:sz w:val="20"/>
                <w:szCs w:val="20"/>
              </w:rPr>
              <w:t>GS1</w:t>
            </w:r>
          </w:p>
        </w:tc>
      </w:tr>
      <w:tr w:rsidR="00A52C76" w14:paraId="6DD0288F"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454D8C49" w14:textId="77777777" w:rsidR="00A52C76" w:rsidRDefault="00A52C76">
            <w:pPr>
              <w:rPr>
                <w:rFonts w:ascii="Arial" w:hAnsi="Arial" w:cs="Arial"/>
                <w:sz w:val="20"/>
                <w:szCs w:val="20"/>
              </w:rPr>
            </w:pPr>
            <w:r>
              <w:rPr>
                <w:rFonts w:ascii="Arial" w:hAnsi="Arial" w:cs="Arial"/>
                <w:sz w:val="20"/>
                <w:szCs w:val="20"/>
              </w:rPr>
              <w:t>2</w:t>
            </w:r>
          </w:p>
        </w:tc>
        <w:tc>
          <w:tcPr>
            <w:tcW w:w="5158" w:type="dxa"/>
            <w:tcBorders>
              <w:top w:val="single" w:sz="4" w:space="0" w:color="auto"/>
              <w:left w:val="single" w:sz="4" w:space="0" w:color="auto"/>
              <w:bottom w:val="single" w:sz="4" w:space="0" w:color="auto"/>
              <w:right w:val="single" w:sz="4" w:space="0" w:color="auto"/>
            </w:tcBorders>
            <w:hideMark/>
          </w:tcPr>
          <w:p w14:paraId="4B0BA6BC" w14:textId="77777777" w:rsidR="00A52C76" w:rsidRDefault="00A52C76">
            <w:pPr>
              <w:rPr>
                <w:rFonts w:ascii="Arial" w:hAnsi="Arial" w:cs="Arial"/>
                <w:sz w:val="20"/>
                <w:szCs w:val="20"/>
              </w:rPr>
            </w:pPr>
            <w:r>
              <w:rPr>
                <w:rFonts w:ascii="Arial" w:hAnsi="Arial" w:cs="Arial"/>
                <w:sz w:val="20"/>
                <w:szCs w:val="20"/>
              </w:rPr>
              <w:t>US 2Y Treasury</w:t>
            </w:r>
          </w:p>
        </w:tc>
        <w:tc>
          <w:tcPr>
            <w:tcW w:w="3117" w:type="dxa"/>
            <w:tcBorders>
              <w:top w:val="single" w:sz="4" w:space="0" w:color="auto"/>
              <w:left w:val="single" w:sz="4" w:space="0" w:color="auto"/>
              <w:bottom w:val="single" w:sz="4" w:space="0" w:color="auto"/>
              <w:right w:val="single" w:sz="4" w:space="0" w:color="auto"/>
            </w:tcBorders>
            <w:hideMark/>
          </w:tcPr>
          <w:p w14:paraId="19084873" w14:textId="77777777" w:rsidR="00A52C76" w:rsidRDefault="00A52C76">
            <w:pPr>
              <w:rPr>
                <w:rFonts w:ascii="Arial" w:hAnsi="Arial" w:cs="Arial"/>
                <w:sz w:val="20"/>
                <w:szCs w:val="20"/>
              </w:rPr>
            </w:pPr>
            <w:r>
              <w:rPr>
                <w:rFonts w:ascii="Arial" w:hAnsi="Arial" w:cs="Arial"/>
                <w:sz w:val="20"/>
                <w:szCs w:val="20"/>
              </w:rPr>
              <w:t>GS2</w:t>
            </w:r>
          </w:p>
        </w:tc>
      </w:tr>
      <w:tr w:rsidR="00A52C76" w14:paraId="0A9B31E5"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65B0EC69" w14:textId="77777777" w:rsidR="00A52C76" w:rsidRDefault="00A52C76">
            <w:pPr>
              <w:rPr>
                <w:rFonts w:ascii="Arial" w:hAnsi="Arial" w:cs="Arial"/>
                <w:sz w:val="20"/>
                <w:szCs w:val="20"/>
              </w:rPr>
            </w:pPr>
            <w:r>
              <w:rPr>
                <w:rFonts w:ascii="Arial" w:hAnsi="Arial" w:cs="Arial"/>
                <w:sz w:val="20"/>
                <w:szCs w:val="20"/>
              </w:rPr>
              <w:t>3</w:t>
            </w:r>
          </w:p>
        </w:tc>
        <w:tc>
          <w:tcPr>
            <w:tcW w:w="5158" w:type="dxa"/>
            <w:tcBorders>
              <w:top w:val="single" w:sz="4" w:space="0" w:color="auto"/>
              <w:left w:val="single" w:sz="4" w:space="0" w:color="auto"/>
              <w:bottom w:val="single" w:sz="4" w:space="0" w:color="auto"/>
              <w:right w:val="single" w:sz="4" w:space="0" w:color="auto"/>
            </w:tcBorders>
            <w:hideMark/>
          </w:tcPr>
          <w:p w14:paraId="4F6A58BA" w14:textId="77777777" w:rsidR="00A52C76" w:rsidRDefault="00A52C76">
            <w:pPr>
              <w:rPr>
                <w:rFonts w:ascii="Arial" w:hAnsi="Arial" w:cs="Arial"/>
                <w:sz w:val="20"/>
                <w:szCs w:val="20"/>
              </w:rPr>
            </w:pPr>
            <w:r>
              <w:rPr>
                <w:rFonts w:ascii="Arial" w:hAnsi="Arial" w:cs="Arial"/>
                <w:sz w:val="20"/>
                <w:szCs w:val="20"/>
              </w:rPr>
              <w:t>US 3Y Treasury</w:t>
            </w:r>
          </w:p>
        </w:tc>
        <w:tc>
          <w:tcPr>
            <w:tcW w:w="3117" w:type="dxa"/>
            <w:tcBorders>
              <w:top w:val="single" w:sz="4" w:space="0" w:color="auto"/>
              <w:left w:val="single" w:sz="4" w:space="0" w:color="auto"/>
              <w:bottom w:val="single" w:sz="4" w:space="0" w:color="auto"/>
              <w:right w:val="single" w:sz="4" w:space="0" w:color="auto"/>
            </w:tcBorders>
            <w:hideMark/>
          </w:tcPr>
          <w:p w14:paraId="3DDAB694" w14:textId="77777777" w:rsidR="00A52C76" w:rsidRDefault="00A52C76">
            <w:pPr>
              <w:rPr>
                <w:rFonts w:ascii="Arial" w:hAnsi="Arial" w:cs="Arial"/>
                <w:sz w:val="20"/>
                <w:szCs w:val="20"/>
              </w:rPr>
            </w:pPr>
            <w:r>
              <w:rPr>
                <w:rFonts w:ascii="Arial" w:hAnsi="Arial" w:cs="Arial"/>
                <w:sz w:val="20"/>
                <w:szCs w:val="20"/>
              </w:rPr>
              <w:t>GS3</w:t>
            </w:r>
          </w:p>
        </w:tc>
      </w:tr>
      <w:tr w:rsidR="00A52C76" w14:paraId="7D0C37B3"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7ED5E7C4" w14:textId="77777777" w:rsidR="00A52C76" w:rsidRDefault="00A52C76">
            <w:pPr>
              <w:rPr>
                <w:rFonts w:ascii="Arial" w:hAnsi="Arial" w:cs="Arial"/>
                <w:sz w:val="20"/>
                <w:szCs w:val="20"/>
              </w:rPr>
            </w:pPr>
            <w:r>
              <w:rPr>
                <w:rFonts w:ascii="Arial" w:hAnsi="Arial" w:cs="Arial"/>
                <w:sz w:val="20"/>
                <w:szCs w:val="20"/>
              </w:rPr>
              <w:t>4</w:t>
            </w:r>
          </w:p>
        </w:tc>
        <w:tc>
          <w:tcPr>
            <w:tcW w:w="5158" w:type="dxa"/>
            <w:tcBorders>
              <w:top w:val="single" w:sz="4" w:space="0" w:color="auto"/>
              <w:left w:val="single" w:sz="4" w:space="0" w:color="auto"/>
              <w:bottom w:val="single" w:sz="4" w:space="0" w:color="auto"/>
              <w:right w:val="single" w:sz="4" w:space="0" w:color="auto"/>
            </w:tcBorders>
            <w:hideMark/>
          </w:tcPr>
          <w:p w14:paraId="6F2958A4" w14:textId="77777777" w:rsidR="00A52C76" w:rsidRDefault="00A52C76">
            <w:pPr>
              <w:rPr>
                <w:rFonts w:ascii="Arial" w:hAnsi="Arial" w:cs="Arial"/>
                <w:sz w:val="20"/>
                <w:szCs w:val="20"/>
              </w:rPr>
            </w:pPr>
            <w:r>
              <w:rPr>
                <w:rFonts w:ascii="Arial" w:hAnsi="Arial" w:cs="Arial"/>
                <w:sz w:val="20"/>
                <w:szCs w:val="20"/>
              </w:rPr>
              <w:t>US 5Y Treasury</w:t>
            </w:r>
          </w:p>
        </w:tc>
        <w:tc>
          <w:tcPr>
            <w:tcW w:w="3117" w:type="dxa"/>
            <w:tcBorders>
              <w:top w:val="single" w:sz="4" w:space="0" w:color="auto"/>
              <w:left w:val="single" w:sz="4" w:space="0" w:color="auto"/>
              <w:bottom w:val="single" w:sz="4" w:space="0" w:color="auto"/>
              <w:right w:val="single" w:sz="4" w:space="0" w:color="auto"/>
            </w:tcBorders>
            <w:hideMark/>
          </w:tcPr>
          <w:p w14:paraId="203A70F5" w14:textId="77777777" w:rsidR="00A52C76" w:rsidRDefault="00A52C76">
            <w:pPr>
              <w:rPr>
                <w:rFonts w:ascii="Arial" w:hAnsi="Arial" w:cs="Arial"/>
                <w:sz w:val="20"/>
                <w:szCs w:val="20"/>
              </w:rPr>
            </w:pPr>
            <w:r>
              <w:rPr>
                <w:rFonts w:ascii="Arial" w:hAnsi="Arial" w:cs="Arial"/>
                <w:sz w:val="20"/>
                <w:szCs w:val="20"/>
              </w:rPr>
              <w:t>GS5</w:t>
            </w:r>
          </w:p>
        </w:tc>
      </w:tr>
      <w:tr w:rsidR="00A52C76" w14:paraId="43C58406"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58C1BFEB" w14:textId="77777777" w:rsidR="00A52C76" w:rsidRDefault="00A52C76">
            <w:pPr>
              <w:rPr>
                <w:rFonts w:ascii="Arial" w:hAnsi="Arial" w:cs="Arial"/>
                <w:sz w:val="20"/>
                <w:szCs w:val="20"/>
              </w:rPr>
            </w:pPr>
            <w:r>
              <w:rPr>
                <w:rFonts w:ascii="Arial" w:hAnsi="Arial" w:cs="Arial"/>
                <w:sz w:val="20"/>
                <w:szCs w:val="20"/>
              </w:rPr>
              <w:t>5</w:t>
            </w:r>
          </w:p>
        </w:tc>
        <w:tc>
          <w:tcPr>
            <w:tcW w:w="5158" w:type="dxa"/>
            <w:tcBorders>
              <w:top w:val="single" w:sz="4" w:space="0" w:color="auto"/>
              <w:left w:val="single" w:sz="4" w:space="0" w:color="auto"/>
              <w:bottom w:val="single" w:sz="4" w:space="0" w:color="auto"/>
              <w:right w:val="single" w:sz="4" w:space="0" w:color="auto"/>
            </w:tcBorders>
            <w:hideMark/>
          </w:tcPr>
          <w:p w14:paraId="1BEC77CF" w14:textId="77777777" w:rsidR="00A52C76" w:rsidRDefault="00A52C76">
            <w:pPr>
              <w:rPr>
                <w:rFonts w:ascii="Arial" w:hAnsi="Arial" w:cs="Arial"/>
                <w:sz w:val="20"/>
                <w:szCs w:val="20"/>
              </w:rPr>
            </w:pPr>
            <w:r>
              <w:rPr>
                <w:rFonts w:ascii="Arial" w:hAnsi="Arial" w:cs="Arial"/>
                <w:sz w:val="20"/>
                <w:szCs w:val="20"/>
              </w:rPr>
              <w:t>US 7Y Treasury</w:t>
            </w:r>
          </w:p>
        </w:tc>
        <w:tc>
          <w:tcPr>
            <w:tcW w:w="3117" w:type="dxa"/>
            <w:tcBorders>
              <w:top w:val="single" w:sz="4" w:space="0" w:color="auto"/>
              <w:left w:val="single" w:sz="4" w:space="0" w:color="auto"/>
              <w:bottom w:val="single" w:sz="4" w:space="0" w:color="auto"/>
              <w:right w:val="single" w:sz="4" w:space="0" w:color="auto"/>
            </w:tcBorders>
            <w:hideMark/>
          </w:tcPr>
          <w:p w14:paraId="59BD0715" w14:textId="77777777" w:rsidR="00A52C76" w:rsidRDefault="00A52C76">
            <w:pPr>
              <w:rPr>
                <w:rFonts w:ascii="Arial" w:hAnsi="Arial" w:cs="Arial"/>
                <w:sz w:val="20"/>
                <w:szCs w:val="20"/>
              </w:rPr>
            </w:pPr>
            <w:r>
              <w:rPr>
                <w:rFonts w:ascii="Arial" w:hAnsi="Arial" w:cs="Arial"/>
                <w:sz w:val="20"/>
                <w:szCs w:val="20"/>
              </w:rPr>
              <w:t>GS7</w:t>
            </w:r>
          </w:p>
        </w:tc>
      </w:tr>
      <w:tr w:rsidR="00A52C76" w14:paraId="00484916" w14:textId="77777777" w:rsidTr="00A52C76">
        <w:tc>
          <w:tcPr>
            <w:tcW w:w="1075" w:type="dxa"/>
            <w:tcBorders>
              <w:top w:val="single" w:sz="4" w:space="0" w:color="auto"/>
              <w:left w:val="single" w:sz="4" w:space="0" w:color="auto"/>
              <w:bottom w:val="single" w:sz="4" w:space="0" w:color="auto"/>
              <w:right w:val="single" w:sz="4" w:space="0" w:color="auto"/>
            </w:tcBorders>
            <w:hideMark/>
          </w:tcPr>
          <w:p w14:paraId="0B66BA64" w14:textId="77777777" w:rsidR="00A52C76" w:rsidRDefault="00A52C76">
            <w:pPr>
              <w:rPr>
                <w:rFonts w:ascii="Arial" w:hAnsi="Arial" w:cs="Arial"/>
                <w:sz w:val="20"/>
                <w:szCs w:val="20"/>
              </w:rPr>
            </w:pPr>
            <w:r>
              <w:rPr>
                <w:rFonts w:ascii="Arial" w:hAnsi="Arial" w:cs="Arial"/>
                <w:sz w:val="20"/>
                <w:szCs w:val="20"/>
              </w:rPr>
              <w:t>6</w:t>
            </w:r>
          </w:p>
        </w:tc>
        <w:tc>
          <w:tcPr>
            <w:tcW w:w="5158" w:type="dxa"/>
            <w:tcBorders>
              <w:top w:val="single" w:sz="4" w:space="0" w:color="auto"/>
              <w:left w:val="single" w:sz="4" w:space="0" w:color="auto"/>
              <w:bottom w:val="single" w:sz="4" w:space="0" w:color="auto"/>
              <w:right w:val="single" w:sz="4" w:space="0" w:color="auto"/>
            </w:tcBorders>
            <w:hideMark/>
          </w:tcPr>
          <w:p w14:paraId="7F094A7E" w14:textId="77777777" w:rsidR="00A52C76" w:rsidRDefault="00A52C76">
            <w:pPr>
              <w:rPr>
                <w:rFonts w:ascii="Arial" w:hAnsi="Arial" w:cs="Arial"/>
                <w:sz w:val="20"/>
                <w:szCs w:val="20"/>
              </w:rPr>
            </w:pPr>
            <w:r>
              <w:rPr>
                <w:rFonts w:ascii="Arial" w:hAnsi="Arial" w:cs="Arial"/>
                <w:sz w:val="20"/>
                <w:szCs w:val="20"/>
              </w:rPr>
              <w:t>US 10Y Treasury</w:t>
            </w:r>
          </w:p>
        </w:tc>
        <w:tc>
          <w:tcPr>
            <w:tcW w:w="3117" w:type="dxa"/>
            <w:tcBorders>
              <w:top w:val="single" w:sz="4" w:space="0" w:color="auto"/>
              <w:left w:val="single" w:sz="4" w:space="0" w:color="auto"/>
              <w:bottom w:val="single" w:sz="4" w:space="0" w:color="auto"/>
              <w:right w:val="single" w:sz="4" w:space="0" w:color="auto"/>
            </w:tcBorders>
            <w:hideMark/>
          </w:tcPr>
          <w:p w14:paraId="227BBE82" w14:textId="77777777" w:rsidR="00A52C76" w:rsidRDefault="00A52C76">
            <w:pPr>
              <w:rPr>
                <w:rFonts w:ascii="Arial" w:hAnsi="Arial" w:cs="Arial"/>
                <w:sz w:val="20"/>
                <w:szCs w:val="20"/>
              </w:rPr>
            </w:pPr>
            <w:r>
              <w:rPr>
                <w:rFonts w:ascii="Arial" w:hAnsi="Arial" w:cs="Arial"/>
                <w:sz w:val="20"/>
                <w:szCs w:val="20"/>
              </w:rPr>
              <w:t>GS10</w:t>
            </w:r>
          </w:p>
        </w:tc>
      </w:tr>
    </w:tbl>
    <w:p w14:paraId="70288BE2" w14:textId="77777777" w:rsidR="00A52C76" w:rsidRDefault="00A52C76" w:rsidP="00A52C76">
      <w:pPr>
        <w:rPr>
          <w:rFonts w:ascii="Arial" w:hAnsi="Arial" w:cs="Arial"/>
          <w:sz w:val="20"/>
          <w:szCs w:val="20"/>
        </w:rPr>
      </w:pPr>
    </w:p>
    <w:p w14:paraId="55333D29" w14:textId="5E8B5476" w:rsidR="00A52C76" w:rsidRDefault="00A52C76" w:rsidP="00A52C76">
      <w:pPr>
        <w:rPr>
          <w:rFonts w:ascii="Arial" w:hAnsi="Arial" w:cs="Arial"/>
          <w:b/>
          <w:bCs/>
          <w:sz w:val="20"/>
          <w:szCs w:val="20"/>
        </w:rPr>
      </w:pPr>
      <w:r>
        <w:rPr>
          <w:rFonts w:ascii="Arial" w:hAnsi="Arial" w:cs="Arial"/>
          <w:sz w:val="20"/>
          <w:szCs w:val="20"/>
          <w:u w:val="single"/>
        </w:rPr>
        <w:t>Step 2:</w:t>
      </w:r>
      <w:r>
        <w:rPr>
          <w:rFonts w:ascii="Arial" w:hAnsi="Arial" w:cs="Arial"/>
          <w:sz w:val="20"/>
          <w:szCs w:val="20"/>
        </w:rPr>
        <w:t xml:space="preserve"> Consider the dataset of monthly changes of the 6 series above. Can you reduce the dimensions of this new dataset, while still explaining “most” of the variation in it? How would you interpret these “reduced” dimensions? Are they stable over time?</w:t>
      </w:r>
    </w:p>
    <w:p w14:paraId="4728D36C" w14:textId="77777777" w:rsidR="00B00F53" w:rsidRPr="00B00F53" w:rsidRDefault="00B00F53">
      <w:pPr>
        <w:rPr>
          <w:rFonts w:ascii="Arial" w:hAnsi="Arial" w:cs="Arial"/>
          <w:sz w:val="10"/>
          <w:szCs w:val="10"/>
        </w:rPr>
      </w:pPr>
    </w:p>
    <w:p w14:paraId="6F6984B9" w14:textId="620ED957" w:rsidR="00D84EF2" w:rsidRDefault="00D84EF2">
      <w:pPr>
        <w:rPr>
          <w:rFonts w:ascii="Arial" w:hAnsi="Arial" w:cs="Arial"/>
          <w:b/>
          <w:bCs/>
          <w:sz w:val="20"/>
          <w:szCs w:val="20"/>
        </w:rPr>
      </w:pPr>
      <w:r>
        <w:rPr>
          <w:rFonts w:ascii="Arial" w:hAnsi="Arial" w:cs="Arial"/>
          <w:b/>
          <w:bCs/>
          <w:sz w:val="20"/>
          <w:szCs w:val="20"/>
        </w:rPr>
        <w:t>Qualitative</w:t>
      </w:r>
      <w:r w:rsidRPr="00D84EF2">
        <w:rPr>
          <w:rFonts w:ascii="Arial" w:hAnsi="Arial" w:cs="Arial"/>
          <w:b/>
          <w:bCs/>
          <w:sz w:val="20"/>
          <w:szCs w:val="20"/>
        </w:rPr>
        <w:t xml:space="preserve"> Assignment</w:t>
      </w:r>
    </w:p>
    <w:p w14:paraId="6EB4DBE2" w14:textId="2E1A449C" w:rsidR="00D84EF2" w:rsidRPr="00D84EF2" w:rsidRDefault="00C50BAC">
      <w:pPr>
        <w:rPr>
          <w:rFonts w:ascii="Arial" w:hAnsi="Arial" w:cs="Arial"/>
          <w:sz w:val="20"/>
          <w:szCs w:val="20"/>
        </w:rPr>
      </w:pPr>
      <w:r>
        <w:rPr>
          <w:rFonts w:ascii="Arial" w:hAnsi="Arial" w:cs="Arial"/>
          <w:sz w:val="20"/>
          <w:szCs w:val="20"/>
        </w:rPr>
        <w:t>Please</w:t>
      </w:r>
      <w:r w:rsidR="00D84EF2">
        <w:rPr>
          <w:rFonts w:ascii="Arial" w:hAnsi="Arial" w:cs="Arial"/>
          <w:sz w:val="20"/>
          <w:szCs w:val="20"/>
        </w:rPr>
        <w:t xml:space="preserve"> answer the following questions: </w:t>
      </w:r>
    </w:p>
    <w:p w14:paraId="73567805" w14:textId="6CA250D5" w:rsidR="00D84EF2" w:rsidRPr="0059721A" w:rsidRDefault="00B51606" w:rsidP="0059721A">
      <w:pPr>
        <w:pStyle w:val="ListParagraph"/>
        <w:numPr>
          <w:ilvl w:val="0"/>
          <w:numId w:val="3"/>
        </w:numPr>
        <w:rPr>
          <w:rFonts w:ascii="Arial" w:hAnsi="Arial" w:cs="Arial"/>
          <w:bCs/>
          <w:sz w:val="20"/>
          <w:szCs w:val="20"/>
          <w:u w:val="single"/>
        </w:rPr>
      </w:pPr>
      <w:r w:rsidRPr="00D84EF2">
        <w:rPr>
          <w:rFonts w:ascii="Arial" w:hAnsi="Arial" w:cs="Arial"/>
          <w:bCs/>
          <w:sz w:val="20"/>
          <w:szCs w:val="20"/>
        </w:rPr>
        <w:t xml:space="preserve">What interests you </w:t>
      </w:r>
      <w:r w:rsidR="00AE2358">
        <w:rPr>
          <w:rFonts w:ascii="Arial" w:hAnsi="Arial" w:cs="Arial"/>
          <w:bCs/>
          <w:sz w:val="20"/>
          <w:szCs w:val="20"/>
        </w:rPr>
        <w:t>about the</w:t>
      </w:r>
      <w:r w:rsidRPr="00D84EF2">
        <w:rPr>
          <w:rFonts w:ascii="Arial" w:hAnsi="Arial" w:cs="Arial"/>
          <w:bCs/>
          <w:sz w:val="20"/>
          <w:szCs w:val="20"/>
        </w:rPr>
        <w:t xml:space="preserve"> </w:t>
      </w:r>
      <w:r w:rsidR="00AE2358">
        <w:rPr>
          <w:rFonts w:ascii="Arial" w:hAnsi="Arial" w:cs="Arial"/>
          <w:bCs/>
          <w:sz w:val="20"/>
          <w:szCs w:val="20"/>
        </w:rPr>
        <w:t>opportunity to intern</w:t>
      </w:r>
      <w:r w:rsidRPr="00D84EF2">
        <w:rPr>
          <w:rFonts w:ascii="Arial" w:hAnsi="Arial" w:cs="Arial"/>
          <w:bCs/>
          <w:sz w:val="20"/>
          <w:szCs w:val="20"/>
        </w:rPr>
        <w:t xml:space="preserve"> with ALM R&amp;S?</w:t>
      </w:r>
      <w:r w:rsidR="00037F4C">
        <w:rPr>
          <w:rFonts w:ascii="Arial" w:hAnsi="Arial" w:cs="Arial"/>
          <w:bCs/>
          <w:sz w:val="20"/>
          <w:szCs w:val="20"/>
        </w:rPr>
        <w:t xml:space="preserve"> How does this fit within your long-term career interest?</w:t>
      </w:r>
    </w:p>
    <w:p w14:paraId="1868AD19" w14:textId="77777777" w:rsidR="0059721A" w:rsidRPr="0059721A" w:rsidRDefault="0059721A" w:rsidP="0059721A">
      <w:pPr>
        <w:pStyle w:val="ListParagraph"/>
        <w:rPr>
          <w:rFonts w:ascii="Arial" w:hAnsi="Arial" w:cs="Arial"/>
          <w:bCs/>
          <w:sz w:val="20"/>
          <w:szCs w:val="20"/>
          <w:u w:val="single"/>
        </w:rPr>
      </w:pPr>
    </w:p>
    <w:p w14:paraId="65EA0817" w14:textId="1FF3C666" w:rsidR="0059721A" w:rsidRPr="0059721A" w:rsidRDefault="009F4FC2" w:rsidP="0059721A">
      <w:pPr>
        <w:pStyle w:val="ListParagraph"/>
        <w:numPr>
          <w:ilvl w:val="0"/>
          <w:numId w:val="3"/>
        </w:numPr>
        <w:rPr>
          <w:rFonts w:ascii="Arial" w:hAnsi="Arial" w:cs="Arial"/>
          <w:bCs/>
          <w:sz w:val="20"/>
          <w:szCs w:val="20"/>
          <w:u w:val="single"/>
        </w:rPr>
      </w:pPr>
      <w:r>
        <w:rPr>
          <w:rFonts w:ascii="Arial" w:hAnsi="Arial" w:cs="Arial"/>
          <w:bCs/>
          <w:sz w:val="20"/>
          <w:szCs w:val="20"/>
        </w:rPr>
        <w:t>T</w:t>
      </w:r>
      <w:r w:rsidR="00B51606" w:rsidRPr="00D84EF2">
        <w:rPr>
          <w:rFonts w:ascii="Arial" w:hAnsi="Arial" w:cs="Arial"/>
          <w:bCs/>
          <w:sz w:val="20"/>
          <w:szCs w:val="20"/>
        </w:rPr>
        <w:t>ell us one thing about yourself we would not otherwise know from your resume.</w:t>
      </w:r>
    </w:p>
    <w:p w14:paraId="660EFD09" w14:textId="77777777" w:rsidR="0059721A" w:rsidRPr="0059721A" w:rsidRDefault="0059721A" w:rsidP="0059721A">
      <w:pPr>
        <w:pStyle w:val="ListParagraph"/>
        <w:rPr>
          <w:rFonts w:ascii="Arial" w:hAnsi="Arial" w:cs="Arial"/>
          <w:bCs/>
          <w:sz w:val="20"/>
          <w:szCs w:val="20"/>
          <w:u w:val="single"/>
        </w:rPr>
      </w:pPr>
    </w:p>
    <w:p w14:paraId="6BE01F94" w14:textId="77777777" w:rsidR="0059721A" w:rsidRPr="00D84EF2" w:rsidRDefault="0059721A" w:rsidP="0059721A">
      <w:pPr>
        <w:pStyle w:val="ListParagraph"/>
        <w:numPr>
          <w:ilvl w:val="0"/>
          <w:numId w:val="3"/>
        </w:numPr>
        <w:rPr>
          <w:rFonts w:ascii="Arial" w:hAnsi="Arial" w:cs="Arial"/>
          <w:bCs/>
          <w:sz w:val="20"/>
          <w:szCs w:val="20"/>
          <w:u w:val="single"/>
        </w:rPr>
      </w:pPr>
      <w:r w:rsidRPr="00D64AB0">
        <w:rPr>
          <w:rFonts w:ascii="Arial" w:hAnsi="Arial" w:cs="Arial"/>
          <w:bCs/>
          <w:sz w:val="20"/>
          <w:szCs w:val="20"/>
        </w:rPr>
        <w:t>Describe a situation when you had to multi-t</w:t>
      </w:r>
      <w:r>
        <w:rPr>
          <w:rFonts w:ascii="Arial" w:hAnsi="Arial" w:cs="Arial"/>
          <w:bCs/>
          <w:sz w:val="20"/>
          <w:szCs w:val="20"/>
        </w:rPr>
        <w:t>ask under challenging timelines.</w:t>
      </w:r>
      <w:r w:rsidRPr="00D64AB0">
        <w:rPr>
          <w:rFonts w:ascii="Arial" w:hAnsi="Arial" w:cs="Arial"/>
          <w:bCs/>
          <w:sz w:val="20"/>
          <w:szCs w:val="20"/>
        </w:rPr>
        <w:t xml:space="preserve"> What would you do differently if you had to do this again?</w:t>
      </w:r>
    </w:p>
    <w:p w14:paraId="492C588E" w14:textId="77777777" w:rsidR="0059721A" w:rsidRPr="00D84EF2" w:rsidRDefault="0059721A" w:rsidP="0059721A">
      <w:pPr>
        <w:pStyle w:val="ListParagraph"/>
        <w:rPr>
          <w:rFonts w:ascii="Arial" w:hAnsi="Arial" w:cs="Arial"/>
          <w:bCs/>
          <w:sz w:val="20"/>
          <w:szCs w:val="20"/>
          <w:u w:val="single"/>
        </w:rPr>
      </w:pPr>
    </w:p>
    <w:sectPr w:rsidR="0059721A" w:rsidRPr="00D84EF2" w:rsidSect="00B51606">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CED8" w14:textId="77777777" w:rsidR="001652DA" w:rsidRDefault="001652DA" w:rsidP="00B12649">
      <w:pPr>
        <w:spacing w:after="0" w:line="240" w:lineRule="auto"/>
      </w:pPr>
      <w:r>
        <w:separator/>
      </w:r>
    </w:p>
  </w:endnote>
  <w:endnote w:type="continuationSeparator" w:id="0">
    <w:p w14:paraId="348AA897" w14:textId="77777777" w:rsidR="001652DA" w:rsidRDefault="001652DA" w:rsidP="00B12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6C178" w14:textId="77777777" w:rsidR="00B12649" w:rsidRDefault="00B12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951091"/>
      <w:docPartObj>
        <w:docPartGallery w:val="Page Numbers (Bottom of Page)"/>
        <w:docPartUnique/>
      </w:docPartObj>
    </w:sdtPr>
    <w:sdtEndPr>
      <w:rPr>
        <w:noProof/>
        <w:sz w:val="18"/>
        <w:szCs w:val="18"/>
      </w:rPr>
    </w:sdtEndPr>
    <w:sdtContent>
      <w:p w14:paraId="6E8A2DD3" w14:textId="07650F67" w:rsidR="00B12649" w:rsidRPr="00B12649" w:rsidRDefault="00B12649">
        <w:pPr>
          <w:pStyle w:val="Footer"/>
          <w:jc w:val="center"/>
          <w:rPr>
            <w:sz w:val="18"/>
            <w:szCs w:val="18"/>
          </w:rPr>
        </w:pPr>
        <w:r w:rsidRPr="00B12649">
          <w:rPr>
            <w:noProof/>
            <w:sz w:val="18"/>
            <w:szCs w:val="18"/>
          </w:rPr>
          <w:drawing>
            <wp:anchor distT="0" distB="0" distL="114300" distR="114300" simplePos="0" relativeHeight="251659264" behindDoc="0" locked="0" layoutInCell="1" allowOverlap="1" wp14:anchorId="7F3BC96C" wp14:editId="38F97B62">
              <wp:simplePos x="0" y="0"/>
              <wp:positionH relativeFrom="page">
                <wp:posOffset>5987332</wp:posOffset>
              </wp:positionH>
              <wp:positionV relativeFrom="page">
                <wp:posOffset>9271359</wp:posOffset>
              </wp:positionV>
              <wp:extent cx="1503680" cy="140970"/>
              <wp:effectExtent l="0" t="0" r="1270" b="0"/>
              <wp:wrapNone/>
              <wp:docPr id="16" name="shpBrand" descr="shpBrand"/>
              <wp:cNvGraphicFramePr/>
              <a:graphic xmlns:a="http://schemas.openxmlformats.org/drawingml/2006/main">
                <a:graphicData uri="http://schemas.openxmlformats.org/drawingml/2006/picture">
                  <pic:pic xmlns:pic="http://schemas.openxmlformats.org/drawingml/2006/picture">
                    <pic:nvPicPr>
                      <pic:cNvPr id="16" name="shpBrand" descr="shpBrand"/>
                      <pic:cNvPicPr/>
                    </pic:nvPicPr>
                    <pic:blipFill>
                      <a:blip r:embed="rId1"/>
                      <a:stretch>
                        <a:fillRect/>
                      </a:stretch>
                    </pic:blipFill>
                    <pic:spPr>
                      <a:xfrm>
                        <a:off x="0" y="0"/>
                        <a:ext cx="1503680" cy="140970"/>
                      </a:xfrm>
                      <a:prstGeom prst="rect">
                        <a:avLst/>
                      </a:prstGeom>
                    </pic:spPr>
                  </pic:pic>
                </a:graphicData>
              </a:graphic>
              <wp14:sizeRelH relativeFrom="margin">
                <wp14:pctWidth>0</wp14:pctWidth>
              </wp14:sizeRelH>
              <wp14:sizeRelV relativeFrom="margin">
                <wp14:pctHeight>0</wp14:pctHeight>
              </wp14:sizeRelV>
            </wp:anchor>
          </w:drawing>
        </w:r>
        <w:r w:rsidRPr="00B12649">
          <w:rPr>
            <w:sz w:val="18"/>
            <w:szCs w:val="18"/>
          </w:rPr>
          <w:fldChar w:fldCharType="begin"/>
        </w:r>
        <w:r w:rsidRPr="00B12649">
          <w:rPr>
            <w:sz w:val="18"/>
            <w:szCs w:val="18"/>
          </w:rPr>
          <w:instrText xml:space="preserve"> PAGE   \* MERGEFORMAT </w:instrText>
        </w:r>
        <w:r w:rsidRPr="00B12649">
          <w:rPr>
            <w:sz w:val="18"/>
            <w:szCs w:val="18"/>
          </w:rPr>
          <w:fldChar w:fldCharType="separate"/>
        </w:r>
        <w:r w:rsidR="0059721A">
          <w:rPr>
            <w:noProof/>
            <w:sz w:val="18"/>
            <w:szCs w:val="18"/>
          </w:rPr>
          <w:t>2</w:t>
        </w:r>
        <w:r w:rsidRPr="00B12649">
          <w:rPr>
            <w:noProof/>
            <w:sz w:val="18"/>
            <w:szCs w:val="18"/>
          </w:rPr>
          <w:fldChar w:fldCharType="end"/>
        </w:r>
      </w:p>
    </w:sdtContent>
  </w:sdt>
  <w:p w14:paraId="270A7C31" w14:textId="205F69A8" w:rsidR="00B12649" w:rsidRDefault="00B12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3A9F" w14:textId="77777777" w:rsidR="00B12649" w:rsidRDefault="00B12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EBE4" w14:textId="77777777" w:rsidR="001652DA" w:rsidRDefault="001652DA" w:rsidP="00B12649">
      <w:pPr>
        <w:spacing w:after="0" w:line="240" w:lineRule="auto"/>
      </w:pPr>
      <w:r>
        <w:separator/>
      </w:r>
    </w:p>
  </w:footnote>
  <w:footnote w:type="continuationSeparator" w:id="0">
    <w:p w14:paraId="6859CD51" w14:textId="77777777" w:rsidR="001652DA" w:rsidRDefault="001652DA" w:rsidP="00B12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9B218" w14:textId="77777777" w:rsidR="00B12649" w:rsidRDefault="00B12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6970" w14:textId="77777777" w:rsidR="00B12649" w:rsidRDefault="00B12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E2EC8" w14:textId="77777777" w:rsidR="00B12649" w:rsidRDefault="00B12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4FB"/>
    <w:multiLevelType w:val="hybridMultilevel"/>
    <w:tmpl w:val="03BC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8321E"/>
    <w:multiLevelType w:val="hybridMultilevel"/>
    <w:tmpl w:val="DBF85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785FDA"/>
    <w:multiLevelType w:val="hybridMultilevel"/>
    <w:tmpl w:val="6586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26B64"/>
    <w:multiLevelType w:val="hybridMultilevel"/>
    <w:tmpl w:val="589E3058"/>
    <w:lvl w:ilvl="0" w:tplc="051C7276">
      <w:start w:val="1"/>
      <w:numFmt w:val="bullet"/>
      <w:lvlText w:val="•"/>
      <w:lvlJc w:val="left"/>
      <w:pPr>
        <w:tabs>
          <w:tab w:val="num" w:pos="720"/>
        </w:tabs>
        <w:ind w:left="720" w:hanging="360"/>
      </w:pPr>
      <w:rPr>
        <w:rFonts w:ascii="Arial" w:hAnsi="Arial" w:hint="default"/>
      </w:rPr>
    </w:lvl>
    <w:lvl w:ilvl="1" w:tplc="AD984570" w:tentative="1">
      <w:start w:val="1"/>
      <w:numFmt w:val="bullet"/>
      <w:lvlText w:val="•"/>
      <w:lvlJc w:val="left"/>
      <w:pPr>
        <w:tabs>
          <w:tab w:val="num" w:pos="1440"/>
        </w:tabs>
        <w:ind w:left="1440" w:hanging="360"/>
      </w:pPr>
      <w:rPr>
        <w:rFonts w:ascii="Arial" w:hAnsi="Arial" w:hint="default"/>
      </w:rPr>
    </w:lvl>
    <w:lvl w:ilvl="2" w:tplc="4EE89C10" w:tentative="1">
      <w:start w:val="1"/>
      <w:numFmt w:val="bullet"/>
      <w:lvlText w:val="•"/>
      <w:lvlJc w:val="left"/>
      <w:pPr>
        <w:tabs>
          <w:tab w:val="num" w:pos="2160"/>
        </w:tabs>
        <w:ind w:left="2160" w:hanging="360"/>
      </w:pPr>
      <w:rPr>
        <w:rFonts w:ascii="Arial" w:hAnsi="Arial" w:hint="default"/>
      </w:rPr>
    </w:lvl>
    <w:lvl w:ilvl="3" w:tplc="AF084500" w:tentative="1">
      <w:start w:val="1"/>
      <w:numFmt w:val="bullet"/>
      <w:lvlText w:val="•"/>
      <w:lvlJc w:val="left"/>
      <w:pPr>
        <w:tabs>
          <w:tab w:val="num" w:pos="2880"/>
        </w:tabs>
        <w:ind w:left="2880" w:hanging="360"/>
      </w:pPr>
      <w:rPr>
        <w:rFonts w:ascii="Arial" w:hAnsi="Arial" w:hint="default"/>
      </w:rPr>
    </w:lvl>
    <w:lvl w:ilvl="4" w:tplc="9850B304" w:tentative="1">
      <w:start w:val="1"/>
      <w:numFmt w:val="bullet"/>
      <w:lvlText w:val="•"/>
      <w:lvlJc w:val="left"/>
      <w:pPr>
        <w:tabs>
          <w:tab w:val="num" w:pos="3600"/>
        </w:tabs>
        <w:ind w:left="3600" w:hanging="360"/>
      </w:pPr>
      <w:rPr>
        <w:rFonts w:ascii="Arial" w:hAnsi="Arial" w:hint="default"/>
      </w:rPr>
    </w:lvl>
    <w:lvl w:ilvl="5" w:tplc="4B8EFFF4" w:tentative="1">
      <w:start w:val="1"/>
      <w:numFmt w:val="bullet"/>
      <w:lvlText w:val="•"/>
      <w:lvlJc w:val="left"/>
      <w:pPr>
        <w:tabs>
          <w:tab w:val="num" w:pos="4320"/>
        </w:tabs>
        <w:ind w:left="4320" w:hanging="360"/>
      </w:pPr>
      <w:rPr>
        <w:rFonts w:ascii="Arial" w:hAnsi="Arial" w:hint="default"/>
      </w:rPr>
    </w:lvl>
    <w:lvl w:ilvl="6" w:tplc="E4008A0C" w:tentative="1">
      <w:start w:val="1"/>
      <w:numFmt w:val="bullet"/>
      <w:lvlText w:val="•"/>
      <w:lvlJc w:val="left"/>
      <w:pPr>
        <w:tabs>
          <w:tab w:val="num" w:pos="5040"/>
        </w:tabs>
        <w:ind w:left="5040" w:hanging="360"/>
      </w:pPr>
      <w:rPr>
        <w:rFonts w:ascii="Arial" w:hAnsi="Arial" w:hint="default"/>
      </w:rPr>
    </w:lvl>
    <w:lvl w:ilvl="7" w:tplc="8EA6ED8A" w:tentative="1">
      <w:start w:val="1"/>
      <w:numFmt w:val="bullet"/>
      <w:lvlText w:val="•"/>
      <w:lvlJc w:val="left"/>
      <w:pPr>
        <w:tabs>
          <w:tab w:val="num" w:pos="5760"/>
        </w:tabs>
        <w:ind w:left="5760" w:hanging="360"/>
      </w:pPr>
      <w:rPr>
        <w:rFonts w:ascii="Arial" w:hAnsi="Arial" w:hint="default"/>
      </w:rPr>
    </w:lvl>
    <w:lvl w:ilvl="8" w:tplc="56F085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602F67"/>
    <w:multiLevelType w:val="hybridMultilevel"/>
    <w:tmpl w:val="9364EC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A0A6E"/>
    <w:multiLevelType w:val="hybridMultilevel"/>
    <w:tmpl w:val="AA62EC5C"/>
    <w:lvl w:ilvl="0" w:tplc="2DB00BA4">
      <w:start w:val="1"/>
      <w:numFmt w:val="bullet"/>
      <w:lvlText w:val="•"/>
      <w:lvlJc w:val="left"/>
      <w:pPr>
        <w:tabs>
          <w:tab w:val="num" w:pos="720"/>
        </w:tabs>
        <w:ind w:left="720" w:hanging="360"/>
      </w:pPr>
      <w:rPr>
        <w:rFonts w:ascii="Arial" w:hAnsi="Arial" w:hint="default"/>
      </w:rPr>
    </w:lvl>
    <w:lvl w:ilvl="1" w:tplc="EF0A190A">
      <w:start w:val="1"/>
      <w:numFmt w:val="lowerLetter"/>
      <w:lvlText w:val="%2)"/>
      <w:lvlJc w:val="left"/>
      <w:pPr>
        <w:tabs>
          <w:tab w:val="num" w:pos="1440"/>
        </w:tabs>
        <w:ind w:left="1440" w:hanging="360"/>
      </w:pPr>
    </w:lvl>
    <w:lvl w:ilvl="2" w:tplc="E5EEA2B0" w:tentative="1">
      <w:start w:val="1"/>
      <w:numFmt w:val="bullet"/>
      <w:lvlText w:val="•"/>
      <w:lvlJc w:val="left"/>
      <w:pPr>
        <w:tabs>
          <w:tab w:val="num" w:pos="2160"/>
        </w:tabs>
        <w:ind w:left="2160" w:hanging="360"/>
      </w:pPr>
      <w:rPr>
        <w:rFonts w:ascii="Arial" w:hAnsi="Arial" w:hint="default"/>
      </w:rPr>
    </w:lvl>
    <w:lvl w:ilvl="3" w:tplc="DC16B85E" w:tentative="1">
      <w:start w:val="1"/>
      <w:numFmt w:val="bullet"/>
      <w:lvlText w:val="•"/>
      <w:lvlJc w:val="left"/>
      <w:pPr>
        <w:tabs>
          <w:tab w:val="num" w:pos="2880"/>
        </w:tabs>
        <w:ind w:left="2880" w:hanging="360"/>
      </w:pPr>
      <w:rPr>
        <w:rFonts w:ascii="Arial" w:hAnsi="Arial" w:hint="default"/>
      </w:rPr>
    </w:lvl>
    <w:lvl w:ilvl="4" w:tplc="91B4152A" w:tentative="1">
      <w:start w:val="1"/>
      <w:numFmt w:val="bullet"/>
      <w:lvlText w:val="•"/>
      <w:lvlJc w:val="left"/>
      <w:pPr>
        <w:tabs>
          <w:tab w:val="num" w:pos="3600"/>
        </w:tabs>
        <w:ind w:left="3600" w:hanging="360"/>
      </w:pPr>
      <w:rPr>
        <w:rFonts w:ascii="Arial" w:hAnsi="Arial" w:hint="default"/>
      </w:rPr>
    </w:lvl>
    <w:lvl w:ilvl="5" w:tplc="53BA9D1E" w:tentative="1">
      <w:start w:val="1"/>
      <w:numFmt w:val="bullet"/>
      <w:lvlText w:val="•"/>
      <w:lvlJc w:val="left"/>
      <w:pPr>
        <w:tabs>
          <w:tab w:val="num" w:pos="4320"/>
        </w:tabs>
        <w:ind w:left="4320" w:hanging="360"/>
      </w:pPr>
      <w:rPr>
        <w:rFonts w:ascii="Arial" w:hAnsi="Arial" w:hint="default"/>
      </w:rPr>
    </w:lvl>
    <w:lvl w:ilvl="6" w:tplc="149A97D4" w:tentative="1">
      <w:start w:val="1"/>
      <w:numFmt w:val="bullet"/>
      <w:lvlText w:val="•"/>
      <w:lvlJc w:val="left"/>
      <w:pPr>
        <w:tabs>
          <w:tab w:val="num" w:pos="5040"/>
        </w:tabs>
        <w:ind w:left="5040" w:hanging="360"/>
      </w:pPr>
      <w:rPr>
        <w:rFonts w:ascii="Arial" w:hAnsi="Arial" w:hint="default"/>
      </w:rPr>
    </w:lvl>
    <w:lvl w:ilvl="7" w:tplc="0E7AE2F6" w:tentative="1">
      <w:start w:val="1"/>
      <w:numFmt w:val="bullet"/>
      <w:lvlText w:val="•"/>
      <w:lvlJc w:val="left"/>
      <w:pPr>
        <w:tabs>
          <w:tab w:val="num" w:pos="5760"/>
        </w:tabs>
        <w:ind w:left="5760" w:hanging="360"/>
      </w:pPr>
      <w:rPr>
        <w:rFonts w:ascii="Arial" w:hAnsi="Arial" w:hint="default"/>
      </w:rPr>
    </w:lvl>
    <w:lvl w:ilvl="8" w:tplc="8E92167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6C473E"/>
    <w:multiLevelType w:val="hybridMultilevel"/>
    <w:tmpl w:val="33ACC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E66A9"/>
    <w:multiLevelType w:val="hybridMultilevel"/>
    <w:tmpl w:val="6A38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7"/>
  </w:num>
  <w:num w:numId="7">
    <w:abstractNumId w:val="1"/>
  </w:num>
  <w:num w:numId="8">
    <w:abstractNumId w:val="4"/>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freshOptions|0" w:val="&lt;?xml version=&quot;1.0&quot; encoding=&quot;utf-16&quot;?&gt;_x000d__x000a_&lt;WordRefreshOptions xmlns:xsi=&quot;http://www.w3.org/2001/XMLSchema-instance&quot; xmlns:xsd=&quot;http://www.w3.org/2001/XMLSchema&quot;&gt;_x000d__x000a_  &lt;CoverPageAllElements&gt;true&lt;/CoverPageAllElements&gt;_x000d__x000a_  &lt;CoverPageBrandLogo&gt;true&lt;/CoverPageBrandLogo&gt;_x000d__x000a_  &lt;CoverPageClientLogo&gt;true&lt;/CoverPageClientLogo&gt;_x000d__x000a_  &lt;CoverPageDate&gt;true&lt;/CoverPageDate&gt;_x000d__x000a_  &lt;CoverPageJointPitchLogo&gt;true&lt;/CoverPageJointPitchLogo&gt;_x000d__x000a_  &lt;CoverPageVerticalTextRunner&gt;true&lt;/CoverPageVerticalTextRunner&gt;_x000d__x000a_  &lt;ShowCoverPage&gt;true&lt;/ShowCoverPage&gt;_x000d__x000a_  &lt;ShowDisclaimer&gt;true&lt;/ShowDisclaimer&gt;_x000d__x000a_  &lt;TemplateLayoutAllElements&gt;true&lt;/TemplateLayoutAllElements&gt;_x000d__x000a_  &lt;ForceRefresh&gt;false&lt;/ForceRefresh&gt;_x000d__x000a_  &lt;HeaderFooterBrandLogo&gt;true&lt;/HeaderFooterBrandLogo&gt;_x000d__x000a_  &lt;HeaderFooterConfidentialMarker&gt;true&lt;/HeaderFooterConfidentialMarker&gt;_x000d__x000a_  &lt;HeaderFooterPageNumber&gt;true&lt;/HeaderFooterPageNumber&gt;_x000d__x000a_  &lt;HeaderFooterTracker&gt;true&lt;/HeaderFooterTracker&gt;_x000d__x000a_  &lt;HeaderFooterVerticalText&gt;true&lt;/HeaderFooterVerticalText&gt;_x000d__x000a_  &lt;ShowToc&gt;true&lt;/ShowToc&gt;_x000d__x000a_  &lt;ShowToe&gt;true&lt;/ShowToe&gt;_x000d__x000a_&lt;/WordRefreshOptions&gt;"/>
  </w:docVars>
  <w:rsids>
    <w:rsidRoot w:val="00B65F00"/>
    <w:rsid w:val="00037F4C"/>
    <w:rsid w:val="000A7A7E"/>
    <w:rsid w:val="000D6886"/>
    <w:rsid w:val="00111451"/>
    <w:rsid w:val="001652DA"/>
    <w:rsid w:val="00171EB9"/>
    <w:rsid w:val="001C0708"/>
    <w:rsid w:val="002525D0"/>
    <w:rsid w:val="00334DCC"/>
    <w:rsid w:val="00342121"/>
    <w:rsid w:val="00344DD9"/>
    <w:rsid w:val="00397E5D"/>
    <w:rsid w:val="003D3FD5"/>
    <w:rsid w:val="004F5B06"/>
    <w:rsid w:val="005369B1"/>
    <w:rsid w:val="005736A7"/>
    <w:rsid w:val="0059721A"/>
    <w:rsid w:val="005A6B49"/>
    <w:rsid w:val="0069767F"/>
    <w:rsid w:val="006C0F52"/>
    <w:rsid w:val="0071371B"/>
    <w:rsid w:val="00725630"/>
    <w:rsid w:val="007F4064"/>
    <w:rsid w:val="00814E00"/>
    <w:rsid w:val="0082540B"/>
    <w:rsid w:val="00861104"/>
    <w:rsid w:val="00862A84"/>
    <w:rsid w:val="008715BE"/>
    <w:rsid w:val="00921CCD"/>
    <w:rsid w:val="00957E06"/>
    <w:rsid w:val="00986095"/>
    <w:rsid w:val="009E2DFC"/>
    <w:rsid w:val="009F4FC2"/>
    <w:rsid w:val="00A40945"/>
    <w:rsid w:val="00A44D39"/>
    <w:rsid w:val="00A52C76"/>
    <w:rsid w:val="00A61962"/>
    <w:rsid w:val="00AB5D18"/>
    <w:rsid w:val="00AE2358"/>
    <w:rsid w:val="00B00F53"/>
    <w:rsid w:val="00B12649"/>
    <w:rsid w:val="00B51606"/>
    <w:rsid w:val="00B65F00"/>
    <w:rsid w:val="00B907F5"/>
    <w:rsid w:val="00B920AB"/>
    <w:rsid w:val="00BF2287"/>
    <w:rsid w:val="00C44BF6"/>
    <w:rsid w:val="00C50BAC"/>
    <w:rsid w:val="00C674E0"/>
    <w:rsid w:val="00CA5AB0"/>
    <w:rsid w:val="00D71288"/>
    <w:rsid w:val="00D84EF2"/>
    <w:rsid w:val="00E731B8"/>
    <w:rsid w:val="00EB02CB"/>
    <w:rsid w:val="00EF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FED4"/>
  <w15:docId w15:val="{9A967E71-D8C7-4B46-84FD-8EFD0609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F00"/>
    <w:rPr>
      <w:color w:val="0000FF"/>
      <w:u w:val="single"/>
    </w:rPr>
  </w:style>
  <w:style w:type="paragraph" w:customStyle="1" w:styleId="m-8920049687963451538m8298262417179395492msolistparagraph">
    <w:name w:val="m_-8920049687963451538m_8298262417179395492msolistparagraph"/>
    <w:basedOn w:val="Normal"/>
    <w:rsid w:val="00B65F0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397E5D"/>
    <w:pPr>
      <w:ind w:left="720"/>
      <w:contextualSpacing/>
    </w:pPr>
  </w:style>
  <w:style w:type="table" w:styleId="TableGrid">
    <w:name w:val="Table Grid"/>
    <w:basedOn w:val="TableNormal"/>
    <w:uiPriority w:val="39"/>
    <w:rsid w:val="0039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160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26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649"/>
  </w:style>
  <w:style w:type="paragraph" w:styleId="Footer">
    <w:name w:val="footer"/>
    <w:basedOn w:val="Normal"/>
    <w:link w:val="FooterChar"/>
    <w:uiPriority w:val="99"/>
    <w:unhideWhenUsed/>
    <w:rsid w:val="00B126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649"/>
  </w:style>
  <w:style w:type="character" w:styleId="CommentReference">
    <w:name w:val="annotation reference"/>
    <w:basedOn w:val="DefaultParagraphFont"/>
    <w:uiPriority w:val="99"/>
    <w:semiHidden/>
    <w:unhideWhenUsed/>
    <w:rsid w:val="00B12649"/>
    <w:rPr>
      <w:sz w:val="16"/>
      <w:szCs w:val="16"/>
    </w:rPr>
  </w:style>
  <w:style w:type="paragraph" w:styleId="CommentText">
    <w:name w:val="annotation text"/>
    <w:basedOn w:val="Normal"/>
    <w:link w:val="CommentTextChar"/>
    <w:uiPriority w:val="99"/>
    <w:semiHidden/>
    <w:unhideWhenUsed/>
    <w:rsid w:val="00B12649"/>
    <w:pPr>
      <w:spacing w:line="240" w:lineRule="auto"/>
    </w:pPr>
    <w:rPr>
      <w:sz w:val="20"/>
      <w:szCs w:val="20"/>
    </w:rPr>
  </w:style>
  <w:style w:type="character" w:customStyle="1" w:styleId="CommentTextChar">
    <w:name w:val="Comment Text Char"/>
    <w:basedOn w:val="DefaultParagraphFont"/>
    <w:link w:val="CommentText"/>
    <w:uiPriority w:val="99"/>
    <w:semiHidden/>
    <w:rsid w:val="00B12649"/>
    <w:rPr>
      <w:sz w:val="20"/>
      <w:szCs w:val="20"/>
    </w:rPr>
  </w:style>
  <w:style w:type="paragraph" w:styleId="CommentSubject">
    <w:name w:val="annotation subject"/>
    <w:basedOn w:val="CommentText"/>
    <w:next w:val="CommentText"/>
    <w:link w:val="CommentSubjectChar"/>
    <w:uiPriority w:val="99"/>
    <w:semiHidden/>
    <w:unhideWhenUsed/>
    <w:rsid w:val="00B12649"/>
    <w:rPr>
      <w:b/>
      <w:bCs/>
    </w:rPr>
  </w:style>
  <w:style w:type="character" w:customStyle="1" w:styleId="CommentSubjectChar">
    <w:name w:val="Comment Subject Char"/>
    <w:basedOn w:val="CommentTextChar"/>
    <w:link w:val="CommentSubject"/>
    <w:uiPriority w:val="99"/>
    <w:semiHidden/>
    <w:rsid w:val="00B12649"/>
    <w:rPr>
      <w:b/>
      <w:bCs/>
      <w:sz w:val="20"/>
      <w:szCs w:val="20"/>
    </w:rPr>
  </w:style>
  <w:style w:type="paragraph" w:styleId="BalloonText">
    <w:name w:val="Balloon Text"/>
    <w:basedOn w:val="Normal"/>
    <w:link w:val="BalloonTextChar"/>
    <w:uiPriority w:val="99"/>
    <w:semiHidden/>
    <w:unhideWhenUsed/>
    <w:rsid w:val="00B12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649"/>
    <w:rPr>
      <w:rFonts w:ascii="Segoe UI" w:hAnsi="Segoe UI" w:cs="Segoe UI"/>
      <w:sz w:val="18"/>
      <w:szCs w:val="18"/>
    </w:rPr>
  </w:style>
  <w:style w:type="paragraph" w:styleId="Revision">
    <w:name w:val="Revision"/>
    <w:hidden/>
    <w:uiPriority w:val="99"/>
    <w:semiHidden/>
    <w:rsid w:val="00D84EF2"/>
    <w:pPr>
      <w:spacing w:after="0" w:line="240" w:lineRule="auto"/>
    </w:pPr>
  </w:style>
  <w:style w:type="character" w:styleId="FollowedHyperlink">
    <w:name w:val="FollowedHyperlink"/>
    <w:basedOn w:val="DefaultParagraphFont"/>
    <w:uiPriority w:val="99"/>
    <w:semiHidden/>
    <w:unhideWhenUsed/>
    <w:rsid w:val="000A7A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347">
      <w:bodyDiv w:val="1"/>
      <w:marLeft w:val="0"/>
      <w:marRight w:val="0"/>
      <w:marTop w:val="0"/>
      <w:marBottom w:val="0"/>
      <w:divBdr>
        <w:top w:val="none" w:sz="0" w:space="0" w:color="auto"/>
        <w:left w:val="none" w:sz="0" w:space="0" w:color="auto"/>
        <w:bottom w:val="none" w:sz="0" w:space="0" w:color="auto"/>
        <w:right w:val="none" w:sz="0" w:space="0" w:color="auto"/>
      </w:divBdr>
    </w:div>
    <w:div w:id="108194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web.jpmchase.net/readonly/https:/fred.stlouisfed.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tcio.recruiting@jpmorga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Huachen</dc:creator>
  <cp:keywords/>
  <dc:description/>
  <cp:lastModifiedBy>Borovykh, Greg A</cp:lastModifiedBy>
  <cp:revision>10</cp:revision>
  <dcterms:created xsi:type="dcterms:W3CDTF">2021-11-10T14:22:00Z</dcterms:created>
  <dcterms:modified xsi:type="dcterms:W3CDTF">2022-11-17T15:12:00Z</dcterms:modified>
</cp:coreProperties>
</file>