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color w:val="844B21"/>
          <w:sz w:val="68"/>
        </w:rPr>
        <w:t>AnimalLink</w:t>
      </w:r>
    </w:p>
    <w:p>
      <w:pPr>
        <w:jc w:val="center"/>
      </w:pPr>
      <w:r>
        <w:t>产品需求文档 PRD V2.1</w:t>
      </w:r>
    </w:p>
    <w:p>
      <w:pPr>
        <w:spacing w:before="360"/>
        <w:jc w:val="center"/>
      </w:pPr>
      <w:r>
        <w:rPr>
          <w:rFonts w:ascii="Noto Sans CJK SC" w:hAnsi="Noto Sans CJK SC" w:eastAsia="Noto Sans CJK SC"/>
          <w:b/>
          <w:sz w:val="28"/>
        </w:rPr>
        <w:t>《基于多模态大模型的校园动物事件协同平台设计与实现》</w:t>
      </w:r>
    </w:p>
    <w:p>
      <w:pPr>
        <w:spacing w:before="800"/>
        <w:jc w:val="center"/>
      </w:pPr>
      <w:r>
        <w:t>状态：正式冻结基线（Phase 0 开发基线）</w:t>
      </w:r>
    </w:p>
    <w:p>
      <w:pPr>
        <w:jc w:val="center"/>
      </w:pPr>
      <w:r>
        <w:t>版本：V2.1  |  日期：2026-09-25</w:t>
      </w:r>
    </w:p>
    <w:tbl>
      <w:tblPr>
        <w:tblW w:type="auto" w:w="0"/>
        <w:jc w:val="center"/>
        <w:tblLook w:firstColumn="1" w:firstRow="1" w:lastColumn="0" w:lastRow="0" w:noHBand="0" w:noVBand="1" w:val="04A0"/>
      </w:tblPr>
      <w:tblGrid>
        <w:gridCol w:w="10166"/>
      </w:tblGrid>
      <w:tr>
        <w:tc>
          <w:tcPr>
            <w:tcW w:type="dxa" w:w="10166"/>
            <w:shd w:fill="FFF6EA"/>
            <w:tcMar>
              <w:top w:w="120" w:type="dxa"/>
              <w:start w:w="160" w:type="dxa"/>
              <w:bottom w:w="120" w:type="dxa"/>
              <w:end w:w="160" w:type="dxa"/>
            </w:tcMar>
          </w:tcPr>
          <w:p>
            <w:r>
              <w:rPr>
                <w:rFonts w:ascii="Noto Sans CJK SC" w:hAnsi="Noto Sans CJK SC" w:eastAsia="Noto Sans CJK SC"/>
                <w:b/>
                <w:color w:val="B86027"/>
              </w:rPr>
              <w:t>核心产品原则：</w:t>
            </w:r>
            <w:r>
              <w:rPr>
                <w:rFonts w:ascii="Noto Sans CJK SC" w:hAnsi="Noto Sans CJK SC" w:eastAsia="Noto Sans CJK SC"/>
              </w:rPr>
              <w:t>Animal 是产品主角。系统围绕同一 Animal 持续沉淀校园日常、异常救助、公益支持、领养流转与领养后生活记录。</w:t>
            </w:r>
          </w:p>
        </w:tc>
      </w:tr>
    </w:tbl>
    <w:p>
      <w:pPr>
        <w:spacing w:after="40"/>
      </w:pPr>
    </w:p>
    <w:p>
      <w:r>
        <w:br w:type="page"/>
      </w:r>
    </w:p>
    <w:p>
      <w:pPr>
        <w:pStyle w:val="Heading1"/>
        <w:keepNext/>
        <w:spacing w:after="100" w:line="324" w:lineRule="auto"/>
      </w:pPr>
      <w:r>
        <w:rPr>
          <w:rFonts w:ascii="Noto Sans CJK SC" w:hAnsi="Noto Sans CJK SC" w:eastAsia="Noto Sans CJK SC"/>
        </w:rPr>
        <w:t>文档说明</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项目</w:t>
            </w:r>
          </w:p>
        </w:tc>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内容</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文档用途</w:t>
            </w:r>
          </w:p>
        </w:tc>
        <w:tc>
          <w:tcPr>
            <w:tcW w:type="dxa" w:w="5083"/>
            <w:tcMar>
              <w:top w:w="80" w:type="dxa"/>
              <w:start w:w="100" w:type="dxa"/>
              <w:bottom w:w="80" w:type="dxa"/>
              <w:end w:w="100" w:type="dxa"/>
            </w:tcMar>
            <w:vAlign w:val="center"/>
          </w:tcPr>
          <w:p>
            <w:r>
              <w:t>作为 AnimalLink 校园动物主线的正式产品需求基线，供 Technical Design、AGENTS.md、原型设计与 Codex Phase 0 及后续开发使用。</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上游背景</w:t>
            </w:r>
          </w:p>
        </w:tc>
        <w:tc>
          <w:tcPr>
            <w:tcW w:type="dxa" w:w="5083"/>
            <w:tcMar>
              <w:top w:w="80" w:type="dxa"/>
              <w:start w:w="100" w:type="dxa"/>
              <w:bottom w:w="80" w:type="dxa"/>
              <w:end w:w="100" w:type="dxa"/>
            </w:tcMar>
            <w:vAlign w:val="center"/>
          </w:tcPr>
          <w:p>
            <w:r>
              <w:rPr>
                <w:rFonts w:ascii="Noto Sans CJK SC" w:hAnsi="Noto Sans CJK SC" w:eastAsia="Noto Sans CJK SC"/>
                <w:sz w:val="17"/>
              </w:rPr>
              <w:t>V1.2 曾包含更广泛的多场景范围；V2.0 收敛为校园动物主线。</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下游约束</w:t>
            </w:r>
          </w:p>
        </w:tc>
        <w:tc>
          <w:tcPr>
            <w:tcW w:type="dxa" w:w="5083"/>
            <w:tcMar>
              <w:top w:w="80" w:type="dxa"/>
              <w:start w:w="100" w:type="dxa"/>
              <w:bottom w:w="80" w:type="dxa"/>
              <w:end w:w="100" w:type="dxa"/>
            </w:tcMar>
            <w:vAlign w:val="center"/>
          </w:tcPr>
          <w:p>
            <w:r>
              <w:rPr>
                <w:rFonts w:ascii="Noto Sans CJK SC" w:hAnsi="Noto Sans CJK SC" w:eastAsia="Noto Sans CJK SC"/>
                <w:sz w:val="17"/>
              </w:rPr>
              <w:t>后续技术设计不得无理由改变本 PRD 的核心产品边界；如需改变，应先形成明确变更记录。</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原型关系</w:t>
            </w:r>
          </w:p>
        </w:tc>
        <w:tc>
          <w:tcPr>
            <w:tcW w:type="dxa" w:w="5083"/>
            <w:tcMar>
              <w:top w:w="80" w:type="dxa"/>
              <w:start w:w="100" w:type="dxa"/>
              <w:bottom w:w="80" w:type="dxa"/>
              <w:end w:w="100" w:type="dxa"/>
            </w:tcMar>
            <w:vAlign w:val="center"/>
          </w:tcPr>
          <w:p>
            <w:r>
              <w:rPr>
                <w:rFonts w:ascii="Noto Sans CJK SC" w:hAnsi="Noto Sans CJK SC" w:eastAsia="Noto Sans CJK SC"/>
                <w:sz w:val="17"/>
              </w:rPr>
              <w:t>旧高保真原型不再作为需求来源；后续原型以本 PRD 及最新页面基线为准。</w:t>
            </w:r>
          </w:p>
        </w:tc>
      </w:tr>
    </w:tbl>
    <w:p>
      <w:pPr>
        <w:spacing w:after="40"/>
      </w:pPr>
    </w:p>
    <w:p>
      <w:pPr>
        <w:pStyle w:val="Heading2"/>
        <w:keepNext/>
        <w:spacing w:after="100" w:line="324" w:lineRule="auto"/>
      </w:pPr>
      <w:r>
        <w:rPr>
          <w:rFonts w:ascii="Noto Sans CJK SC" w:hAnsi="Noto Sans CJK SC" w:eastAsia="Noto Sans CJK SC"/>
        </w:rPr>
        <w:t>版本变更</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F1E7D8"/>
            <w:tcMar>
              <w:top w:w="80" w:type="dxa"/>
              <w:start w:w="100" w:type="dxa"/>
              <w:bottom w:w="80" w:type="dxa"/>
              <w:end w:w="100" w:type="dxa"/>
            </w:tcMar>
            <w:vAlign w:val="center"/>
          </w:tcPr>
          <w:p>
            <w:pPr>
              <w:jc w:val="center"/>
            </w:pPr>
            <w:r>
              <w:rPr>
                <w:rFonts w:ascii="Noto Sans CJK SC" w:hAnsi="Noto Sans CJK SC" w:eastAsia="Noto Sans CJK SC"/>
                <w:b/>
                <w:sz w:val="18"/>
              </w:rPr>
              <w:t>版本</w:t>
            </w:r>
          </w:p>
        </w:tc>
        <w:tc>
          <w:tcPr>
            <w:tcW w:type="dxa" w:w="3389"/>
            <w:shd w:fill="F1E7D8"/>
            <w:tcMar>
              <w:top w:w="80" w:type="dxa"/>
              <w:start w:w="100" w:type="dxa"/>
              <w:bottom w:w="80" w:type="dxa"/>
              <w:end w:w="100" w:type="dxa"/>
            </w:tcMar>
            <w:vAlign w:val="center"/>
          </w:tcPr>
          <w:p>
            <w:pPr>
              <w:jc w:val="center"/>
            </w:pPr>
            <w:r>
              <w:rPr>
                <w:rFonts w:ascii="Noto Sans CJK SC" w:hAnsi="Noto Sans CJK SC" w:eastAsia="Noto Sans CJK SC"/>
                <w:b/>
                <w:sz w:val="18"/>
              </w:rPr>
              <w:t>日期</w:t>
            </w:r>
          </w:p>
        </w:tc>
        <w:tc>
          <w:tcPr>
            <w:tcW w:type="dxa" w:w="3389"/>
            <w:shd w:fill="F1E7D8"/>
            <w:tcMar>
              <w:top w:w="80" w:type="dxa"/>
              <w:start w:w="100" w:type="dxa"/>
              <w:bottom w:w="80" w:type="dxa"/>
              <w:end w:w="100" w:type="dxa"/>
            </w:tcMar>
            <w:vAlign w:val="center"/>
          </w:tcPr>
          <w:p>
            <w:pPr>
              <w:jc w:val="center"/>
            </w:pPr>
            <w:r>
              <w:rPr>
                <w:rFonts w:ascii="Noto Sans CJK SC" w:hAnsi="Noto Sans CJK SC" w:eastAsia="Noto Sans CJK SC"/>
                <w:b/>
                <w:sz w:val="18"/>
              </w:rPr>
              <w:t>说明</w:t>
            </w:r>
          </w:p>
        </w:tc>
      </w:tr>
      <w:tr>
        <w:tc>
          <w:tcPr>
            <w:tcW w:type="dxa" w:w="3389"/>
            <w:tcMar>
              <w:top w:w="80" w:type="dxa"/>
              <w:start w:w="100" w:type="dxa"/>
              <w:bottom w:w="80" w:type="dxa"/>
              <w:end w:w="100" w:type="dxa"/>
            </w:tcMar>
            <w:vAlign w:val="center"/>
          </w:tcPr>
          <w:p>
            <w:r>
              <w:rPr>
                <w:rFonts w:ascii="Noto Sans CJK SC" w:hAnsi="Noto Sans CJK SC" w:eastAsia="Noto Sans CJK SC"/>
                <w:sz w:val="17"/>
              </w:rPr>
              <w:t>V2.0</w:t>
            </w:r>
          </w:p>
        </w:tc>
        <w:tc>
          <w:tcPr>
            <w:tcW w:type="dxa" w:w="3389"/>
            <w:tcMar>
              <w:top w:w="80" w:type="dxa"/>
              <w:start w:w="100" w:type="dxa"/>
              <w:bottom w:w="80" w:type="dxa"/>
              <w:end w:w="100" w:type="dxa"/>
            </w:tcMar>
            <w:vAlign w:val="center"/>
          </w:tcPr>
          <w:p>
            <w:r>
              <w:rPr>
                <w:rFonts w:ascii="Noto Sans CJK SC" w:hAnsi="Noto Sans CJK SC" w:eastAsia="Noto Sans CJK SC"/>
                <w:sz w:val="17"/>
              </w:rPr>
              <w:t>2026-09-25</w:t>
            </w:r>
          </w:p>
        </w:tc>
        <w:tc>
          <w:tcPr>
            <w:tcW w:type="dxa" w:w="3389"/>
            <w:tcMar>
              <w:top w:w="80" w:type="dxa"/>
              <w:start w:w="100" w:type="dxa"/>
              <w:bottom w:w="80" w:type="dxa"/>
              <w:end w:w="100" w:type="dxa"/>
            </w:tcMar>
            <w:vAlign w:val="center"/>
          </w:tcPr>
          <w:p>
            <w:r>
              <w:rPr>
                <w:rFonts w:ascii="Noto Sans CJK SC" w:hAnsi="Noto Sans CJK SC" w:eastAsia="Noto Sans CJK SC"/>
                <w:sz w:val="17"/>
              </w:rPr>
              <w:t>校园动物主线重构；明确五类身份/关系、四 Tab、核心 AI、救助公益、领养闭环、权限与 MVP 边界。</w:t>
            </w:r>
          </w:p>
        </w:tc>
      </w:tr>
      <w:tr>
        <w:tc>
          <w:tcPr>
            <w:tcW w:type="dxa" w:w="3389"/>
          </w:tcPr>
          <w:p>
            <w:r>
              <w:t>V2.1</w:t>
            </w:r>
          </w:p>
        </w:tc>
        <w:tc>
          <w:tcPr>
            <w:tcW w:type="dxa" w:w="3389"/>
          </w:tcPr>
          <w:p>
            <w:r>
              <w:t>2026-09-25</w:t>
            </w:r>
          </w:p>
        </w:tc>
        <w:tc>
          <w:tcPr>
            <w:tcW w:type="dxa" w:w="3389"/>
          </w:tcPr>
          <w:p>
            <w:r>
              <w:t>补充“典型用户故事与核心使用场景”章节，覆盖社会用户、校园成员、志愿者、领养人和治理人员的关键路径、异常路径与验收要点；经一致性审查后转为 Phase 0 正式冻结基线。</w:t>
            </w:r>
          </w:p>
        </w:tc>
      </w:tr>
    </w:tbl>
    <w:p>
      <w:pPr>
        <w:spacing w:after="40"/>
      </w:pPr>
    </w:p>
    <w:p>
      <w:pPr>
        <w:pStyle w:val="Heading1"/>
        <w:keepNext/>
        <w:spacing w:after="100" w:line="324" w:lineRule="auto"/>
      </w:pPr>
      <w:r>
        <w:rPr>
          <w:rFonts w:ascii="Noto Sans CJK SC" w:hAnsi="Noto Sans CJK SC" w:eastAsia="Noto Sans CJK SC"/>
        </w:rPr>
        <w:t>1. 项目背景与目标</w:t>
      </w:r>
    </w:p>
    <w:p>
      <w:pPr>
        <w:spacing w:after="100" w:line="324" w:lineRule="auto"/>
      </w:pPr>
      <w:r>
        <w:rPr>
          <w:rFonts w:ascii="Noto Sans CJK SC" w:hAnsi="Noto Sans CJK SC" w:eastAsia="Noto Sans CJK SC"/>
        </w:rPr>
        <w:t>校园动物相关信息通常散落在群聊、朋友圈、社交平台和个人相册中，日常记录、异常发现、救助进展、领养流转及领养后反馈之间缺少持续关联。AnimalLink 希望以长期 Animal 身份为核心，把这些碎片信息连接为可追溯、可协作的完整链路。</w:t>
      </w:r>
    </w:p>
    <w:p>
      <w:pPr>
        <w:pStyle w:val="Heading2"/>
        <w:keepNext/>
        <w:spacing w:after="100" w:line="324" w:lineRule="auto"/>
      </w:pPr>
      <w:r>
        <w:rPr>
          <w:rFonts w:ascii="Noto Sans CJK SC" w:hAnsi="Noto Sans CJK SC" w:eastAsia="Noto Sans CJK SC"/>
        </w:rPr>
        <w:t>产品目标</w:t>
      </w:r>
    </w:p>
    <w:p>
      <w:pPr>
        <w:pStyle w:val="ListBullet"/>
        <w:spacing w:after="40" w:line="300" w:lineRule="auto"/>
      </w:pPr>
      <w:r>
        <w:rPr>
          <w:rFonts w:ascii="Noto Sans CJK SC" w:hAnsi="Noto Sans CJK SC" w:eastAsia="Noto Sans CJK SC"/>
        </w:rPr>
        <w:t>降低学生记录校园动物与异常事件的成本，让拍照、文字和位置能够被多模态 AI 辅助结构化。</w:t>
      </w:r>
    </w:p>
    <w:p>
      <w:pPr>
        <w:pStyle w:val="ListBullet"/>
        <w:spacing w:after="40" w:line="300" w:lineRule="auto"/>
      </w:pPr>
      <w:r>
        <w:rPr>
          <w:rFonts w:ascii="Noto Sans CJK SC" w:hAnsi="Noto Sans CJK SC" w:eastAsia="Noto Sans CJK SC"/>
        </w:rPr>
        <w:t>通过 Animal Candidate Matching 将碎片化观察尽可能持续归入同一 Animal 长期档案。</w:t>
      </w:r>
    </w:p>
    <w:p>
      <w:pPr>
        <w:pStyle w:val="ListBullet"/>
        <w:spacing w:after="40" w:line="300" w:lineRule="auto"/>
      </w:pPr>
      <w:r>
        <w:rPr>
          <w:rFonts w:ascii="Noto Sans CJK SC" w:hAnsi="Noto Sans CJK SC" w:eastAsia="Noto Sans CJK SC"/>
        </w:rPr>
        <w:t>建立从异常发现、志愿者处理到结果沉淀的协作闭环，并支持必要的公益费用透明记录。</w:t>
      </w:r>
    </w:p>
    <w:p>
      <w:pPr>
        <w:pStyle w:val="ListBullet"/>
        <w:spacing w:after="40" w:line="300" w:lineRule="auto"/>
      </w:pPr>
      <w:r>
        <w:rPr>
          <w:rFonts w:ascii="Noto Sans CJK SC" w:hAnsi="Noto Sans CJK SC" w:eastAsia="Noto Sans CJK SC"/>
        </w:rPr>
        <w:t>建立校园来源的领养闭环，使 Animal 离开校园后仍能延续原有数字身份与故事。</w:t>
      </w:r>
    </w:p>
    <w:p>
      <w:pPr>
        <w:pStyle w:val="ListBullet"/>
        <w:spacing w:after="40" w:line="300" w:lineRule="auto"/>
      </w:pPr>
      <w:r>
        <w:rPr>
          <w:rFonts w:ascii="Noto Sans CJK SC" w:hAnsi="Noto Sans CJK SC" w:eastAsia="Noto Sans CJK SC"/>
        </w:rPr>
        <w:t>通过校园身份、志愿者授权、领养关系和治理审计，保持数据与业务边界可控。</w:t>
      </w:r>
    </w:p>
    <w:p>
      <w:pPr>
        <w:pStyle w:val="Heading2"/>
        <w:keepNext/>
        <w:spacing w:after="100" w:line="324" w:lineRule="auto"/>
      </w:pPr>
      <w:r>
        <w:rPr>
          <w:rFonts w:ascii="Noto Sans CJK SC" w:hAnsi="Noto Sans CJK SC" w:eastAsia="Noto Sans CJK SC"/>
        </w:rPr>
        <w:t>非目标</w:t>
      </w:r>
    </w:p>
    <w:p>
      <w:pPr>
        <w:spacing w:after="100" w:line="324" w:lineRule="auto"/>
      </w:pPr>
      <w:r>
        <w:rPr>
          <w:rFonts w:ascii="Noto Sans CJK SC" w:hAnsi="Noto Sans CJK SC" w:eastAsia="Noto Sans CJK SC"/>
        </w:rPr>
        <w:t>AnimalLink 不定位为全国流浪动物平台、宠物健康管理 App、宠物商城、宠物医院系统、泛社交论坛或通用 AI 聊天产品。</w:t>
      </w:r>
    </w:p>
    <w:p>
      <w:pPr>
        <w:pStyle w:val="Heading1"/>
        <w:keepNext/>
        <w:spacing w:after="100" w:line="324" w:lineRule="auto"/>
      </w:pPr>
      <w:r>
        <w:rPr>
          <w:rFonts w:ascii="Noto Sans CJK SC" w:hAnsi="Noto Sans CJK SC" w:eastAsia="Noto Sans CJK SC"/>
        </w:rPr>
        <w:t>2. 产品原则</w:t>
      </w:r>
    </w:p>
    <w:tbl>
      <w:tblPr>
        <w:tblW w:type="auto" w:w="0"/>
        <w:jc w:val="center"/>
        <w:tblLook w:firstColumn="1" w:firstRow="1" w:lastColumn="0" w:lastRow="0" w:noHBand="0" w:noVBand="1" w:val="04A0"/>
      </w:tblPr>
      <w:tblGrid>
        <w:gridCol w:w="10166"/>
      </w:tblGrid>
      <w:tr>
        <w:tc>
          <w:tcPr>
            <w:tcW w:type="dxa" w:w="10166"/>
            <w:shd w:fill="FFF6EA"/>
            <w:tcMar>
              <w:top w:w="120" w:type="dxa"/>
              <w:start w:w="160" w:type="dxa"/>
              <w:bottom w:w="120" w:type="dxa"/>
              <w:end w:w="160" w:type="dxa"/>
            </w:tcMar>
          </w:tcPr>
          <w:p>
            <w:r>
              <w:rPr>
                <w:rFonts w:ascii="Noto Sans CJK SC" w:hAnsi="Noto Sans CJK SC" w:eastAsia="Noto Sans CJK SC"/>
                <w:b/>
                <w:color w:val="B86027"/>
              </w:rPr>
              <w:t>Animal 是长期主体：</w:t>
            </w:r>
            <w:r>
              <w:rPr>
                <w:rFonts w:ascii="Noto Sans CJK SC" w:hAnsi="Noto Sans CJK SC" w:eastAsia="Noto Sans CJK SC"/>
              </w:rPr>
              <w:t>帖子、事件、Case、领养都应尽可能回到同一个 Animal 身份，避免“帖子中心化”。</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6EA"/>
            <w:tcMar>
              <w:top w:w="120" w:type="dxa"/>
              <w:start w:w="160" w:type="dxa"/>
              <w:bottom w:w="120" w:type="dxa"/>
              <w:end w:w="160" w:type="dxa"/>
            </w:tcMar>
          </w:tcPr>
          <w:p>
            <w:r>
              <w:rPr>
                <w:rFonts w:ascii="Noto Sans CJK SC" w:hAnsi="Noto Sans CJK SC" w:eastAsia="Noto Sans CJK SC"/>
                <w:b/>
                <w:color w:val="B86027"/>
              </w:rPr>
              <w:t>AI 负责理解现实，人负责确认，Java 负责执行现实：</w:t>
            </w:r>
            <w:r>
              <w:rPr>
                <w:rFonts w:ascii="Noto Sans CJK SC" w:hAnsi="Noto Sans CJK SC" w:eastAsia="Noto Sans CJK SC"/>
              </w:rPr>
              <w:t>AI 生成草稿、候选和辅助判断，不直接把不确定内容写成正式事实。</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6EA"/>
            <w:tcMar>
              <w:top w:w="120" w:type="dxa"/>
              <w:start w:w="160" w:type="dxa"/>
              <w:bottom w:w="120" w:type="dxa"/>
              <w:end w:w="160" w:type="dxa"/>
            </w:tcMar>
          </w:tcPr>
          <w:p>
            <w:r>
              <w:rPr>
                <w:rFonts w:ascii="Noto Sans CJK SC" w:hAnsi="Noto Sans CJK SC" w:eastAsia="Noto Sans CJK SC"/>
                <w:b/>
                <w:color w:val="B86027"/>
              </w:rPr>
              <w:t>角色能力叠加而非角色切换：</w:t>
            </w:r>
            <w:r>
              <w:rPr>
                <w:rFonts w:ascii="Noto Sans CJK SC" w:hAnsi="Noto Sans CJK SC" w:eastAsia="Noto Sans CJK SC"/>
              </w:rPr>
              <w:t>同一 User 可以同时是校园成员、志愿者和某只 Animal 的领养人，前端按关系动态展示能力。</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6EA"/>
            <w:tcMar>
              <w:top w:w="120" w:type="dxa"/>
              <w:start w:w="160" w:type="dxa"/>
              <w:bottom w:w="120" w:type="dxa"/>
              <w:end w:w="160" w:type="dxa"/>
            </w:tcMar>
          </w:tcPr>
          <w:p>
            <w:r>
              <w:rPr>
                <w:rFonts w:ascii="Noto Sans CJK SC" w:hAnsi="Noto Sans CJK SC" w:eastAsia="Noto Sans CJK SC"/>
                <w:b/>
                <w:color w:val="B86027"/>
              </w:rPr>
              <w:t>Event 与 Case 分离：</w:t>
            </w:r>
            <w:r>
              <w:rPr>
                <w:rFonts w:ascii="Noto Sans CJK SC" w:hAnsi="Noto Sans CJK SC" w:eastAsia="Noto Sans CJK SC"/>
              </w:rPr>
              <w:t>Event 表示发生了什么；Case 表示如何正式处理。不是每个 Event 都必须产生 Case。</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6EA"/>
            <w:tcMar>
              <w:top w:w="120" w:type="dxa"/>
              <w:start w:w="160" w:type="dxa"/>
              <w:bottom w:w="120" w:type="dxa"/>
              <w:end w:w="160" w:type="dxa"/>
            </w:tcMar>
          </w:tcPr>
          <w:p>
            <w:r>
              <w:rPr>
                <w:rFonts w:ascii="Noto Sans CJK SC" w:hAnsi="Noto Sans CJK SC" w:eastAsia="Noto Sans CJK SC"/>
                <w:b/>
                <w:color w:val="B86027"/>
              </w:rPr>
              <w:t>公益依附救助：</w:t>
            </w:r>
            <w:r>
              <w:rPr>
                <w:rFonts w:ascii="Noto Sans CJK SC" w:hAnsi="Noto Sans CJK SC" w:eastAsia="Noto Sans CJK SC"/>
              </w:rPr>
              <w:t>公益支持必须关联具体 Case，不建设独立泛筹款平台。</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6EA"/>
            <w:tcMar>
              <w:top w:w="120" w:type="dxa"/>
              <w:start w:w="160" w:type="dxa"/>
              <w:bottom w:w="120" w:type="dxa"/>
              <w:end w:w="160" w:type="dxa"/>
            </w:tcMar>
          </w:tcPr>
          <w:p>
            <w:r>
              <w:rPr>
                <w:rFonts w:ascii="Noto Sans CJK SC" w:hAnsi="Noto Sans CJK SC" w:eastAsia="Noto Sans CJK SC"/>
                <w:b/>
                <w:color w:val="B86027"/>
              </w:rPr>
              <w:t>真实失败路径优先：</w:t>
            </w:r>
            <w:r>
              <w:rPr>
                <w:rFonts w:ascii="Noto Sans CJK SC" w:hAnsi="Noto Sans CJK SC" w:eastAsia="Noto Sans CJK SC"/>
              </w:rPr>
              <w:t>UNKNOWN、AI失败、重复事件、无人接手、未解决关闭、领养取消等均是合法路径。</w:t>
            </w:r>
          </w:p>
        </w:tc>
      </w:tr>
    </w:tbl>
    <w:p>
      <w:pPr>
        <w:spacing w:after="40"/>
      </w:pPr>
    </w:p>
    <w:p>
      <w:pPr>
        <w:pStyle w:val="Heading1"/>
        <w:keepNext/>
        <w:spacing w:after="100" w:line="324" w:lineRule="auto"/>
      </w:pPr>
      <w:r>
        <w:rPr>
          <w:rFonts w:ascii="Noto Sans CJK SC" w:hAnsi="Noto Sans CJK SC" w:eastAsia="Noto Sans CJK SC"/>
        </w:rPr>
        <w:t>3. 用户与身份体系</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F1E7D8"/>
            <w:tcMar>
              <w:top w:w="80" w:type="dxa"/>
              <w:start w:w="100" w:type="dxa"/>
              <w:bottom w:w="80" w:type="dxa"/>
              <w:end w:w="100" w:type="dxa"/>
            </w:tcMar>
            <w:vAlign w:val="center"/>
          </w:tcPr>
          <w:p>
            <w:pPr>
              <w:jc w:val="center"/>
            </w:pPr>
            <w:r>
              <w:rPr>
                <w:rFonts w:ascii="Noto Sans CJK SC" w:hAnsi="Noto Sans CJK SC" w:eastAsia="Noto Sans CJK SC"/>
                <w:b/>
                <w:sz w:val="18"/>
              </w:rPr>
              <w:t>身份/关系</w:t>
            </w:r>
          </w:p>
        </w:tc>
        <w:tc>
          <w:tcPr>
            <w:tcW w:type="dxa" w:w="3168"/>
            <w:shd w:fill="F1E7D8"/>
            <w:tcMar>
              <w:top w:w="80" w:type="dxa"/>
              <w:start w:w="100" w:type="dxa"/>
              <w:bottom w:w="80" w:type="dxa"/>
              <w:end w:w="100" w:type="dxa"/>
            </w:tcMar>
            <w:vAlign w:val="center"/>
          </w:tcPr>
          <w:p>
            <w:pPr>
              <w:jc w:val="center"/>
            </w:pPr>
            <w:r>
              <w:rPr>
                <w:rFonts w:ascii="Noto Sans CJK SC" w:hAnsi="Noto Sans CJK SC" w:eastAsia="Noto Sans CJK SC"/>
                <w:b/>
                <w:sz w:val="18"/>
              </w:rPr>
              <w:t>核心职责</w:t>
            </w:r>
          </w:p>
        </w:tc>
        <w:tc>
          <w:tcPr>
            <w:tcW w:type="dxa" w:w="4320"/>
            <w:shd w:fill="F1E7D8"/>
            <w:tcMar>
              <w:top w:w="80" w:type="dxa"/>
              <w:start w:w="100" w:type="dxa"/>
              <w:bottom w:w="80" w:type="dxa"/>
              <w:end w:w="100" w:type="dxa"/>
            </w:tcMar>
            <w:vAlign w:val="center"/>
          </w:tcPr>
          <w:p>
            <w:pPr>
              <w:jc w:val="center"/>
            </w:pPr>
            <w:r>
              <w:rPr>
                <w:rFonts w:ascii="Noto Sans CJK SC" w:hAnsi="Noto Sans CJK SC" w:eastAsia="Noto Sans CJK SC"/>
                <w:b/>
                <w:sz w:val="18"/>
              </w:rPr>
              <w:t>关键边界</w:t>
            </w:r>
          </w:p>
        </w:tc>
      </w:tr>
      <w:tr>
        <w:tc>
          <w:tcPr>
            <w:tcW w:type="dxa" w:w="1800"/>
            <w:tcMar>
              <w:top w:w="80" w:type="dxa"/>
              <w:start w:w="100" w:type="dxa"/>
              <w:bottom w:w="80" w:type="dxa"/>
              <w:end w:w="100" w:type="dxa"/>
            </w:tcMar>
            <w:vAlign w:val="center"/>
          </w:tcPr>
          <w:p>
            <w:r>
              <w:rPr>
                <w:rFonts w:ascii="Noto Sans CJK SC" w:hAnsi="Noto Sans CJK SC" w:eastAsia="Noto Sans CJK SC"/>
                <w:sz w:val="17"/>
              </w:rPr>
              <w:t>社会普通用户</w:t>
            </w:r>
          </w:p>
        </w:tc>
        <w:tc>
          <w:tcPr>
            <w:tcW w:type="dxa" w:w="3168"/>
            <w:tcMar>
              <w:top w:w="80" w:type="dxa"/>
              <w:start w:w="100" w:type="dxa"/>
              <w:bottom w:w="80" w:type="dxa"/>
              <w:end w:w="100" w:type="dxa"/>
            </w:tcMar>
            <w:vAlign w:val="center"/>
          </w:tcPr>
          <w:p>
            <w:r>
              <w:rPr>
                <w:rFonts w:ascii="Noto Sans CJK SC" w:hAnsi="Noto Sans CJK SC" w:eastAsia="Noto Sans CJK SC"/>
                <w:sz w:val="17"/>
              </w:rPr>
              <w:t>浏览校园圈和 Animal；关注；参与公开公益；申请领养</w:t>
            </w:r>
          </w:p>
        </w:tc>
        <w:tc>
          <w:tcPr>
            <w:tcW w:type="dxa" w:w="4320"/>
            <w:tcMar>
              <w:top w:w="80" w:type="dxa"/>
              <w:start w:w="100" w:type="dxa"/>
              <w:bottom w:w="80" w:type="dxa"/>
              <w:end w:w="100" w:type="dxa"/>
            </w:tcMar>
            <w:vAlign w:val="center"/>
          </w:tcPr>
          <w:p>
            <w:r>
              <w:rPr>
                <w:rFonts w:ascii="Noto Sans CJK SC" w:hAnsi="Noto Sans CJK SC" w:eastAsia="Noto Sans CJK SC"/>
                <w:sz w:val="17"/>
              </w:rPr>
              <w:t>浏览某 Campus 不等于拥有该 Campus 身份</w:t>
            </w:r>
          </w:p>
        </w:tc>
      </w:tr>
      <w:tr>
        <w:tc>
          <w:tcPr>
            <w:tcW w:type="dxa" w:w="1800"/>
            <w:tcMar>
              <w:top w:w="80" w:type="dxa"/>
              <w:start w:w="100" w:type="dxa"/>
              <w:bottom w:w="80" w:type="dxa"/>
              <w:end w:w="100" w:type="dxa"/>
            </w:tcMar>
            <w:vAlign w:val="center"/>
          </w:tcPr>
          <w:p>
            <w:r>
              <w:rPr>
                <w:rFonts w:ascii="Noto Sans CJK SC" w:hAnsi="Noto Sans CJK SC" w:eastAsia="Noto Sans CJK SC"/>
                <w:sz w:val="17"/>
              </w:rPr>
              <w:t>学生 / 校友</w:t>
            </w:r>
          </w:p>
        </w:tc>
        <w:tc>
          <w:tcPr>
            <w:tcW w:type="dxa" w:w="3168"/>
            <w:tcMar>
              <w:top w:w="80" w:type="dxa"/>
              <w:start w:w="100" w:type="dxa"/>
              <w:bottom w:w="80" w:type="dxa"/>
              <w:end w:w="100" w:type="dxa"/>
            </w:tcMar>
            <w:vAlign w:val="center"/>
          </w:tcPr>
          <w:p>
            <w:r>
              <w:rPr>
                <w:rFonts w:ascii="Noto Sans CJK SC" w:hAnsi="Noto Sans CJK SC" w:eastAsia="Noto Sans CJK SC"/>
                <w:sz w:val="17"/>
              </w:rPr>
              <w:t>记录校园动物；报告异常；补充现场信息</w:t>
            </w:r>
          </w:p>
        </w:tc>
        <w:tc>
          <w:tcPr>
            <w:tcW w:type="dxa" w:w="4320"/>
            <w:tcMar>
              <w:top w:w="80" w:type="dxa"/>
              <w:start w:w="100" w:type="dxa"/>
              <w:bottom w:w="80" w:type="dxa"/>
              <w:end w:w="100" w:type="dxa"/>
            </w:tcMar>
            <w:vAlign w:val="center"/>
          </w:tcPr>
          <w:p>
            <w:r>
              <w:rPr>
                <w:rFonts w:ascii="Noto Sans CJK SC" w:hAnsi="Noto Sans CJK SC" w:eastAsia="Noto Sans CJK SC"/>
                <w:sz w:val="17"/>
              </w:rPr>
              <w:t>不能直接修改 Animal 主档；不能处理正式 Case</w:t>
            </w:r>
          </w:p>
        </w:tc>
      </w:tr>
      <w:tr>
        <w:tc>
          <w:tcPr>
            <w:tcW w:type="dxa" w:w="1800"/>
            <w:tcMar>
              <w:top w:w="80" w:type="dxa"/>
              <w:start w:w="100" w:type="dxa"/>
              <w:bottom w:w="80" w:type="dxa"/>
              <w:end w:w="100" w:type="dxa"/>
            </w:tcMar>
            <w:vAlign w:val="center"/>
          </w:tcPr>
          <w:p>
            <w:r>
              <w:rPr>
                <w:rFonts w:ascii="Noto Sans CJK SC" w:hAnsi="Noto Sans CJK SC" w:eastAsia="Noto Sans CJK SC"/>
                <w:sz w:val="17"/>
              </w:rPr>
              <w:t>志愿者</w:t>
            </w:r>
          </w:p>
        </w:tc>
        <w:tc>
          <w:tcPr>
            <w:tcW w:type="dxa" w:w="3168"/>
            <w:tcMar>
              <w:top w:w="80" w:type="dxa"/>
              <w:start w:w="100" w:type="dxa"/>
              <w:bottom w:w="80" w:type="dxa"/>
              <w:end w:w="100" w:type="dxa"/>
            </w:tcMar>
            <w:vAlign w:val="center"/>
          </w:tcPr>
          <w:p>
            <w:r>
              <w:rPr>
                <w:rFonts w:ascii="Noto Sans CJK SC" w:hAnsi="Noto Sans CJK SC" w:eastAsia="Noto Sans CJK SC"/>
                <w:sz w:val="17"/>
              </w:rPr>
              <w:t>认领 Case；协作处理；记录 CaseAction；必要时申请公益支持</w:t>
            </w:r>
          </w:p>
        </w:tc>
        <w:tc>
          <w:tcPr>
            <w:tcW w:type="dxa" w:w="4320"/>
            <w:tcMar>
              <w:top w:w="80" w:type="dxa"/>
              <w:start w:w="100" w:type="dxa"/>
              <w:bottom w:w="80" w:type="dxa"/>
              <w:end w:w="100" w:type="dxa"/>
            </w:tcMar>
            <w:vAlign w:val="center"/>
          </w:tcPr>
          <w:p>
            <w:r>
              <w:rPr>
                <w:rFonts w:ascii="Noto Sans CJK SC" w:hAnsi="Noto Sans CJK SC" w:eastAsia="Noto Sans CJK SC"/>
                <w:sz w:val="17"/>
              </w:rPr>
              <w:t>一般要求先具备本校 CampusMembership；不因毕业自动失效</w:t>
            </w:r>
          </w:p>
        </w:tc>
      </w:tr>
      <w:tr>
        <w:tc>
          <w:tcPr>
            <w:tcW w:type="dxa" w:w="1800"/>
            <w:tcMar>
              <w:top w:w="80" w:type="dxa"/>
              <w:start w:w="100" w:type="dxa"/>
              <w:bottom w:w="80" w:type="dxa"/>
              <w:end w:w="100" w:type="dxa"/>
            </w:tcMar>
            <w:vAlign w:val="center"/>
          </w:tcPr>
          <w:p>
            <w:r>
              <w:rPr>
                <w:rFonts w:ascii="Noto Sans CJK SC" w:hAnsi="Noto Sans CJK SC" w:eastAsia="Noto Sans CJK SC"/>
                <w:sz w:val="17"/>
              </w:rPr>
              <w:t>领养人</w:t>
            </w:r>
          </w:p>
        </w:tc>
        <w:tc>
          <w:tcPr>
            <w:tcW w:type="dxa" w:w="3168"/>
            <w:tcMar>
              <w:top w:w="80" w:type="dxa"/>
              <w:start w:w="100" w:type="dxa"/>
              <w:bottom w:w="80" w:type="dxa"/>
              <w:end w:w="100" w:type="dxa"/>
            </w:tcMar>
            <w:vAlign w:val="center"/>
          </w:tcPr>
          <w:p>
            <w:r>
              <w:rPr>
                <w:rFonts w:ascii="Noto Sans CJK SC" w:hAnsi="Noto Sans CJK SC" w:eastAsia="Noto Sans CJK SC"/>
                <w:sz w:val="17"/>
              </w:rPr>
              <w:t>对特定 Animal 发布领养后动态；完成回访</w:t>
            </w:r>
          </w:p>
        </w:tc>
        <w:tc>
          <w:tcPr>
            <w:tcW w:type="dxa" w:w="4320"/>
            <w:tcMar>
              <w:top w:w="80" w:type="dxa"/>
              <w:start w:w="100" w:type="dxa"/>
              <w:bottom w:w="80" w:type="dxa"/>
              <w:end w:w="100" w:type="dxa"/>
            </w:tcMar>
            <w:vAlign w:val="center"/>
          </w:tcPr>
          <w:p>
            <w:r>
              <w:rPr>
                <w:rFonts w:ascii="Noto Sans CJK SC" w:hAnsi="Noto Sans CJK SC" w:eastAsia="Noto Sans CJK SC"/>
                <w:sz w:val="17"/>
              </w:rPr>
              <w:t>AdoptionRelation 不等于 CampusMembership</w:t>
            </w:r>
          </w:p>
        </w:tc>
      </w:tr>
      <w:tr>
        <w:tc>
          <w:tcPr>
            <w:tcW w:type="dxa" w:w="1800"/>
            <w:tcMar>
              <w:top w:w="80" w:type="dxa"/>
              <w:start w:w="100" w:type="dxa"/>
              <w:bottom w:w="80" w:type="dxa"/>
              <w:end w:w="100" w:type="dxa"/>
            </w:tcMar>
            <w:vAlign w:val="center"/>
          </w:tcPr>
          <w:p>
            <w:r>
              <w:rPr>
                <w:rFonts w:ascii="Noto Sans CJK SC" w:hAnsi="Noto Sans CJK SC" w:eastAsia="Noto Sans CJK SC"/>
                <w:sz w:val="17"/>
              </w:rPr>
              <w:t>管理员</w:t>
            </w:r>
          </w:p>
        </w:tc>
        <w:tc>
          <w:tcPr>
            <w:tcW w:type="dxa" w:w="3168"/>
            <w:tcMar>
              <w:top w:w="80" w:type="dxa"/>
              <w:start w:w="100" w:type="dxa"/>
              <w:bottom w:w="80" w:type="dxa"/>
              <w:end w:w="100" w:type="dxa"/>
            </w:tcMar>
            <w:vAlign w:val="center"/>
          </w:tcPr>
          <w:p>
            <w:r>
              <w:rPr>
                <w:rFonts w:ascii="Noto Sans CJK SC" w:hAnsi="Noto Sans CJK SC" w:eastAsia="Noto Sans CJK SC"/>
                <w:sz w:val="17"/>
              </w:rPr>
              <w:t>身份审核、Animal 治理、公益/领养审核、内容治理、纠错、审计</w:t>
            </w:r>
          </w:p>
        </w:tc>
        <w:tc>
          <w:tcPr>
            <w:tcW w:type="dxa" w:w="4320"/>
            <w:tcMar>
              <w:top w:w="80" w:type="dxa"/>
              <w:start w:w="100" w:type="dxa"/>
              <w:bottom w:w="80" w:type="dxa"/>
              <w:end w:w="100" w:type="dxa"/>
            </w:tcMar>
            <w:vAlign w:val="center"/>
          </w:tcPr>
          <w:p>
            <w:r>
              <w:rPr>
                <w:rFonts w:ascii="Noto Sans CJK SC" w:hAnsi="Noto Sans CJK SC" w:eastAsia="Noto Sans CJK SC"/>
                <w:sz w:val="17"/>
              </w:rPr>
              <w:t>不代替学生或志愿者执行正常业务流程</w:t>
            </w:r>
          </w:p>
        </w:tc>
      </w:tr>
    </w:tbl>
    <w:p>
      <w:pPr>
        <w:spacing w:after="40"/>
      </w:pPr>
    </w:p>
    <w:p>
      <w:pPr>
        <w:pStyle w:val="Heading2"/>
        <w:keepNext/>
        <w:spacing w:after="100" w:line="324" w:lineRule="auto"/>
      </w:pPr>
      <w:r>
        <w:rPr>
          <w:rFonts w:ascii="Noto Sans CJK SC" w:hAnsi="Noto Sans CJK SC" w:eastAsia="Noto Sans CJK SC"/>
        </w:rPr>
        <w:t>身份模型</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概念</w:t>
            </w:r>
          </w:p>
        </w:tc>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含义</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User</w:t>
            </w:r>
          </w:p>
        </w:tc>
        <w:tc>
          <w:tcPr>
            <w:tcW w:type="dxa" w:w="5083"/>
            <w:tcMar>
              <w:top w:w="80" w:type="dxa"/>
              <w:start w:w="100" w:type="dxa"/>
              <w:bottom w:w="80" w:type="dxa"/>
              <w:end w:w="100" w:type="dxa"/>
            </w:tcMar>
            <w:vAlign w:val="center"/>
          </w:tcPr>
          <w:p>
            <w:r>
              <w:rPr>
                <w:rFonts w:ascii="Noto Sans CJK SC" w:hAnsi="Noto Sans CJK SC" w:eastAsia="Noto Sans CJK SC"/>
                <w:sz w:val="17"/>
              </w:rPr>
              <w:t>唯一账号主体</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Campus Context</w:t>
            </w:r>
          </w:p>
        </w:tc>
        <w:tc>
          <w:tcPr>
            <w:tcW w:type="dxa" w:w="5083"/>
            <w:tcMar>
              <w:top w:w="80" w:type="dxa"/>
              <w:start w:w="100" w:type="dxa"/>
              <w:bottom w:w="80" w:type="dxa"/>
              <w:end w:w="100" w:type="dxa"/>
            </w:tcMar>
            <w:vAlign w:val="center"/>
          </w:tcPr>
          <w:p>
            <w:r>
              <w:rPr>
                <w:rFonts w:ascii="Noto Sans CJK SC" w:hAnsi="Noto Sans CJK SC" w:eastAsia="Noto Sans CJK SC"/>
                <w:sz w:val="17"/>
              </w:rPr>
              <w:t>用户当前正在浏览的学校，仅是浏览上下文</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CampusMembership</w:t>
            </w:r>
          </w:p>
        </w:tc>
        <w:tc>
          <w:tcPr>
            <w:tcW w:type="dxa" w:w="5083"/>
            <w:tcMar>
              <w:top w:w="80" w:type="dxa"/>
              <w:start w:w="100" w:type="dxa"/>
              <w:bottom w:w="80" w:type="dxa"/>
              <w:end w:w="100" w:type="dxa"/>
            </w:tcMar>
            <w:vAlign w:val="center"/>
          </w:tcPr>
          <w:p>
            <w:r>
              <w:rPr>
                <w:rFonts w:ascii="Noto Sans CJK SC" w:hAnsi="Noto Sans CJK SC" w:eastAsia="Noto Sans CJK SC"/>
                <w:sz w:val="17"/>
              </w:rPr>
              <w:t>User 与 Campus 的长期关系，例如 STUDENT、ALUMNI</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VolunteerMembership</w:t>
            </w:r>
          </w:p>
        </w:tc>
        <w:tc>
          <w:tcPr>
            <w:tcW w:type="dxa" w:w="5083"/>
            <w:tcMar>
              <w:top w:w="80" w:type="dxa"/>
              <w:start w:w="100" w:type="dxa"/>
              <w:bottom w:w="80" w:type="dxa"/>
              <w:end w:w="100" w:type="dxa"/>
            </w:tcMar>
            <w:vAlign w:val="center"/>
          </w:tcPr>
          <w:p>
            <w:r>
              <w:rPr>
                <w:rFonts w:ascii="Noto Sans CJK SC" w:hAnsi="Noto Sans CJK SC" w:eastAsia="Noto Sans CJK SC"/>
                <w:sz w:val="17"/>
              </w:rPr>
              <w:t>User 在某 Campus 的志愿者授权</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AdoptionRelation</w:t>
            </w:r>
          </w:p>
        </w:tc>
        <w:tc>
          <w:tcPr>
            <w:tcW w:type="dxa" w:w="5083"/>
            <w:tcMar>
              <w:top w:w="80" w:type="dxa"/>
              <w:start w:w="100" w:type="dxa"/>
              <w:bottom w:w="80" w:type="dxa"/>
              <w:end w:w="100" w:type="dxa"/>
            </w:tcMar>
            <w:vAlign w:val="center"/>
          </w:tcPr>
          <w:p>
            <w:r>
              <w:rPr>
                <w:rFonts w:ascii="Noto Sans CJK SC" w:hAnsi="Noto Sans CJK SC" w:eastAsia="Noto Sans CJK SC"/>
                <w:sz w:val="17"/>
              </w:rPr>
              <w:t>User 与某只 Animal 的领养关系</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SystemRole</w:t>
            </w:r>
          </w:p>
        </w:tc>
        <w:tc>
          <w:tcPr>
            <w:tcW w:type="dxa" w:w="5083"/>
            <w:tcMar>
              <w:top w:w="80" w:type="dxa"/>
              <w:start w:w="100" w:type="dxa"/>
              <w:bottom w:w="80" w:type="dxa"/>
              <w:end w:w="100" w:type="dxa"/>
            </w:tcMar>
            <w:vAlign w:val="center"/>
          </w:tcPr>
          <w:p>
            <w:r>
              <w:rPr>
                <w:rFonts w:ascii="Noto Sans CJK SC" w:hAnsi="Noto Sans CJK SC" w:eastAsia="Noto Sans CJK SC"/>
                <w:sz w:val="17"/>
              </w:rPr>
              <w:t>仅用于真正的全局系统角色，例如普通用户、治理管理员</w:t>
            </w:r>
          </w:p>
        </w:tc>
      </w:tr>
    </w:tbl>
    <w:p>
      <w:pPr>
        <w:spacing w:after="40"/>
      </w:pPr>
    </w:p>
    <w:p>
      <w:pPr>
        <w:pStyle w:val="Heading2"/>
        <w:keepNext/>
        <w:spacing w:after="100" w:line="324" w:lineRule="auto"/>
      </w:pPr>
      <w:r>
        <w:rPr>
          <w:rFonts w:ascii="Noto Sans CJK SC" w:hAnsi="Noto Sans CJK SC" w:eastAsia="Noto Sans CJK SC"/>
        </w:rPr>
        <w:t>毕业与校友</w:t>
      </w:r>
    </w:p>
    <w:p>
      <w:pPr>
        <w:spacing w:after="100" w:line="324" w:lineRule="auto"/>
      </w:pPr>
      <w:r>
        <w:rPr>
          <w:rFonts w:ascii="Noto Sans CJK SC" w:hAnsi="Noto Sans CJK SC" w:eastAsia="Noto Sans CJK SC"/>
        </w:rPr>
        <w:t>预计毕业时间仅用于触发 REVERIFY_REQUIRED，不自动把 STUDENT 直接转换为 ALUMNI。用户经重新确认后继续保持学生身份或转为校友。毕业不会自动撤销 VolunteerMembership。</w:t>
      </w:r>
    </w:p>
    <w:p>
      <w:pPr>
        <w:pStyle w:val="Heading2"/>
      </w:pPr>
      <w:r>
        <w:t>3.1 典型用户故事与核心使用场景</w:t>
      </w:r>
    </w:p>
    <w:p>
      <w:r>
        <w:t>本章节用于把功能需求与真实角色、触发场景和用户价值对应起来。用户故事不是技术实现说明；其目的是解释“谁在什么情况下需要什么能力，以及该能力何时可以认为满足需求”。后续原型、验收用例和 Codex 实现应优先覆盖核心 MVP 用户故事。</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故事编号</w:t>
            </w:r>
          </w:p>
        </w:tc>
        <w:tc>
          <w:tcPr>
            <w:tcW w:type="dxa" w:w="2541"/>
          </w:tcPr>
          <w:p>
            <w:r>
              <w:t>角色</w:t>
            </w:r>
          </w:p>
        </w:tc>
        <w:tc>
          <w:tcPr>
            <w:tcW w:type="dxa" w:w="2541"/>
          </w:tcPr>
          <w:p>
            <w:r>
              <w:t>主题</w:t>
            </w:r>
          </w:p>
        </w:tc>
        <w:tc>
          <w:tcPr>
            <w:tcW w:type="dxa" w:w="2541"/>
          </w:tcPr>
          <w:p>
            <w:r>
              <w:t>优先级</w:t>
            </w:r>
          </w:p>
        </w:tc>
      </w:tr>
      <w:tr>
        <w:tc>
          <w:tcPr>
            <w:tcW w:type="dxa" w:w="2541"/>
          </w:tcPr>
          <w:p>
            <w:r>
              <w:t>US-01</w:t>
            </w:r>
          </w:p>
        </w:tc>
        <w:tc>
          <w:tcPr>
            <w:tcW w:type="dxa" w:w="2541"/>
          </w:tcPr>
          <w:p>
            <w:r>
              <w:t>社会普通用户</w:t>
            </w:r>
          </w:p>
        </w:tc>
        <w:tc>
          <w:tcPr>
            <w:tcW w:type="dxa" w:w="2541"/>
          </w:tcPr>
          <w:p>
            <w:r>
              <w:t>社会用户跨校园浏览</w:t>
            </w:r>
          </w:p>
        </w:tc>
        <w:tc>
          <w:tcPr>
            <w:tcW w:type="dxa" w:w="2541"/>
          </w:tcPr>
          <w:p>
            <w:r>
              <w:t>核心 MVP</w:t>
            </w:r>
          </w:p>
        </w:tc>
      </w:tr>
      <w:tr>
        <w:tc>
          <w:tcPr>
            <w:tcW w:type="dxa" w:w="2541"/>
          </w:tcPr>
          <w:p>
            <w:r>
              <w:t>US-02</w:t>
            </w:r>
          </w:p>
        </w:tc>
        <w:tc>
          <w:tcPr>
            <w:tcW w:type="dxa" w:w="2541"/>
          </w:tcPr>
          <w:p>
            <w:r>
              <w:t>社会普通用户 / 校园成员</w:t>
            </w:r>
          </w:p>
        </w:tc>
        <w:tc>
          <w:tcPr>
            <w:tcW w:type="dxa" w:w="2541"/>
          </w:tcPr>
          <w:p>
            <w:r>
              <w:t>关注一只校园 Animal</w:t>
            </w:r>
          </w:p>
        </w:tc>
        <w:tc>
          <w:tcPr>
            <w:tcW w:type="dxa" w:w="2541"/>
          </w:tcPr>
          <w:p>
            <w:r>
              <w:t>核心 MVP</w:t>
            </w:r>
          </w:p>
        </w:tc>
      </w:tr>
      <w:tr>
        <w:tc>
          <w:tcPr>
            <w:tcW w:type="dxa" w:w="2541"/>
          </w:tcPr>
          <w:p>
            <w:r>
              <w:t>US-03</w:t>
            </w:r>
          </w:p>
        </w:tc>
        <w:tc>
          <w:tcPr>
            <w:tcW w:type="dxa" w:w="2541"/>
          </w:tcPr>
          <w:p>
            <w:r>
              <w:t>学生 / 校友 / 志愿者</w:t>
            </w:r>
          </w:p>
        </w:tc>
        <w:tc>
          <w:tcPr>
            <w:tcW w:type="dxa" w:w="2541"/>
          </w:tcPr>
          <w:p>
            <w:r>
              <w:t>拍照记录校园动物并由 AI 自动填充</w:t>
            </w:r>
          </w:p>
        </w:tc>
        <w:tc>
          <w:tcPr>
            <w:tcW w:type="dxa" w:w="2541"/>
          </w:tcPr>
          <w:p>
            <w:r>
              <w:t>核心 MVP</w:t>
            </w:r>
          </w:p>
        </w:tc>
      </w:tr>
      <w:tr>
        <w:tc>
          <w:tcPr>
            <w:tcW w:type="dxa" w:w="2541"/>
          </w:tcPr>
          <w:p>
            <w:r>
              <w:t>US-04</w:t>
            </w:r>
          </w:p>
        </w:tc>
        <w:tc>
          <w:tcPr>
            <w:tcW w:type="dxa" w:w="2541"/>
          </w:tcPr>
          <w:p>
            <w:r>
              <w:t>学生 / 校友 / 志愿者</w:t>
            </w:r>
          </w:p>
        </w:tc>
        <w:tc>
          <w:tcPr>
            <w:tcW w:type="dxa" w:w="2541"/>
          </w:tcPr>
          <w:p>
            <w:r>
              <w:t>不确定动物身份时进行 Candidate Matching</w:t>
            </w:r>
          </w:p>
        </w:tc>
        <w:tc>
          <w:tcPr>
            <w:tcW w:type="dxa" w:w="2541"/>
          </w:tcPr>
          <w:p>
            <w:r>
              <w:t>核心 MVP</w:t>
            </w:r>
          </w:p>
        </w:tc>
      </w:tr>
      <w:tr>
        <w:tc>
          <w:tcPr>
            <w:tcW w:type="dxa" w:w="2541"/>
          </w:tcPr>
          <w:p>
            <w:r>
              <w:t>US-05</w:t>
            </w:r>
          </w:p>
        </w:tc>
        <w:tc>
          <w:tcPr>
            <w:tcW w:type="dxa" w:w="2541"/>
          </w:tcPr>
          <w:p>
            <w:r>
              <w:t>学生 / 校友 / 志愿者</w:t>
            </w:r>
          </w:p>
        </w:tc>
        <w:tc>
          <w:tcPr>
            <w:tcW w:type="dxa" w:w="2541"/>
          </w:tcPr>
          <w:p>
            <w:r>
              <w:t>发现异常并发起救助</w:t>
            </w:r>
          </w:p>
        </w:tc>
        <w:tc>
          <w:tcPr>
            <w:tcW w:type="dxa" w:w="2541"/>
          </w:tcPr>
          <w:p>
            <w:r>
              <w:t>核心 MVP</w:t>
            </w:r>
          </w:p>
        </w:tc>
      </w:tr>
      <w:tr>
        <w:tc>
          <w:tcPr>
            <w:tcW w:type="dxa" w:w="2541"/>
          </w:tcPr>
          <w:p>
            <w:r>
              <w:t>US-06</w:t>
            </w:r>
          </w:p>
        </w:tc>
        <w:tc>
          <w:tcPr>
            <w:tcW w:type="dxa" w:w="2541"/>
          </w:tcPr>
          <w:p>
            <w:r>
              <w:t>学生 / 校友 / 志愿者</w:t>
            </w:r>
          </w:p>
        </w:tc>
        <w:tc>
          <w:tcPr>
            <w:tcW w:type="dxa" w:w="2541"/>
          </w:tcPr>
          <w:p>
            <w:r>
              <w:t>给已有救助补充现场 Evidence</w:t>
            </w:r>
          </w:p>
        </w:tc>
        <w:tc>
          <w:tcPr>
            <w:tcW w:type="dxa" w:w="2541"/>
          </w:tcPr>
          <w:p>
            <w:r>
              <w:t>核心 MVP</w:t>
            </w:r>
          </w:p>
        </w:tc>
      </w:tr>
      <w:tr>
        <w:tc>
          <w:tcPr>
            <w:tcW w:type="dxa" w:w="2541"/>
          </w:tcPr>
          <w:p>
            <w:r>
              <w:t>US-07</w:t>
            </w:r>
          </w:p>
        </w:tc>
        <w:tc>
          <w:tcPr>
            <w:tcW w:type="dxa" w:w="2541"/>
          </w:tcPr>
          <w:p>
            <w:r>
              <w:t>本校 ACTIVE 志愿者</w:t>
            </w:r>
          </w:p>
        </w:tc>
        <w:tc>
          <w:tcPr>
            <w:tcW w:type="dxa" w:w="2541"/>
          </w:tcPr>
          <w:p>
            <w:r>
              <w:t>志愿者认领待处理 Case</w:t>
            </w:r>
          </w:p>
        </w:tc>
        <w:tc>
          <w:tcPr>
            <w:tcW w:type="dxa" w:w="2541"/>
          </w:tcPr>
          <w:p>
            <w:r>
              <w:t>核心 MVP</w:t>
            </w:r>
          </w:p>
        </w:tc>
      </w:tr>
      <w:tr>
        <w:tc>
          <w:tcPr>
            <w:tcW w:type="dxa" w:w="2541"/>
          </w:tcPr>
          <w:p>
            <w:r>
              <w:t>US-08</w:t>
            </w:r>
          </w:p>
        </w:tc>
        <w:tc>
          <w:tcPr>
            <w:tcW w:type="dxa" w:w="2541"/>
          </w:tcPr>
          <w:p>
            <w:r>
              <w:t>Case 负责人 / 协作志愿者</w:t>
            </w:r>
          </w:p>
        </w:tc>
        <w:tc>
          <w:tcPr>
            <w:tcW w:type="dxa" w:w="2541"/>
          </w:tcPr>
          <w:p>
            <w:r>
              <w:t>志愿者持续记录处理并提交结果</w:t>
            </w:r>
          </w:p>
        </w:tc>
        <w:tc>
          <w:tcPr>
            <w:tcW w:type="dxa" w:w="2541"/>
          </w:tcPr>
          <w:p>
            <w:r>
              <w:t>核心 MVP</w:t>
            </w:r>
          </w:p>
        </w:tc>
      </w:tr>
      <w:tr>
        <w:tc>
          <w:tcPr>
            <w:tcW w:type="dxa" w:w="2541"/>
          </w:tcPr>
          <w:p>
            <w:r>
              <w:t>US-09</w:t>
            </w:r>
          </w:p>
        </w:tc>
        <w:tc>
          <w:tcPr>
            <w:tcW w:type="dxa" w:w="2541"/>
          </w:tcPr>
          <w:p>
            <w:r>
              <w:t>志愿者 / 管理员 / 登录用户</w:t>
            </w:r>
          </w:p>
        </w:tc>
        <w:tc>
          <w:tcPr>
            <w:tcW w:type="dxa" w:w="2541"/>
          </w:tcPr>
          <w:p>
            <w:r>
              <w:t>为具体救助发起并参与公益支持</w:t>
            </w:r>
          </w:p>
        </w:tc>
        <w:tc>
          <w:tcPr>
            <w:tcW w:type="dxa" w:w="2541"/>
          </w:tcPr>
          <w:p>
            <w:r>
              <w:t>V1 增强（主链保留）</w:t>
            </w:r>
          </w:p>
        </w:tc>
      </w:tr>
      <w:tr>
        <w:tc>
          <w:tcPr>
            <w:tcW w:type="dxa" w:w="2541"/>
          </w:tcPr>
          <w:p>
            <w:r>
              <w:t>US-10</w:t>
            </w:r>
          </w:p>
        </w:tc>
        <w:tc>
          <w:tcPr>
            <w:tcW w:type="dxa" w:w="2541"/>
          </w:tcPr>
          <w:p>
            <w:r>
              <w:t>登录用户</w:t>
            </w:r>
          </w:p>
        </w:tc>
        <w:tc>
          <w:tcPr>
            <w:tcW w:type="dxa" w:w="2541"/>
          </w:tcPr>
          <w:p>
            <w:r>
              <w:t>提交校园 Animal 领养申请</w:t>
            </w:r>
          </w:p>
        </w:tc>
        <w:tc>
          <w:tcPr>
            <w:tcW w:type="dxa" w:w="2541"/>
          </w:tcPr>
          <w:p>
            <w:r>
              <w:t>核心 MVP</w:t>
            </w:r>
          </w:p>
        </w:tc>
      </w:tr>
      <w:tr>
        <w:tc>
          <w:tcPr>
            <w:tcW w:type="dxa" w:w="2541"/>
          </w:tcPr>
          <w:p>
            <w:r>
              <w:t>US-11</w:t>
            </w:r>
          </w:p>
        </w:tc>
        <w:tc>
          <w:tcPr>
            <w:tcW w:type="dxa" w:w="2541"/>
          </w:tcPr>
          <w:p>
            <w:r>
              <w:t>管理员 / 授权经办人 / 申请人</w:t>
            </w:r>
          </w:p>
        </w:tc>
        <w:tc>
          <w:tcPr>
            <w:tcW w:type="dxa" w:w="2541"/>
          </w:tcPr>
          <w:p>
            <w:r>
              <w:t>多人申请、审核与正式交接</w:t>
            </w:r>
          </w:p>
        </w:tc>
        <w:tc>
          <w:tcPr>
            <w:tcW w:type="dxa" w:w="2541"/>
          </w:tcPr>
          <w:p>
            <w:r>
              <w:t>核心 MVP</w:t>
            </w:r>
          </w:p>
        </w:tc>
      </w:tr>
      <w:tr>
        <w:tc>
          <w:tcPr>
            <w:tcW w:type="dxa" w:w="2541"/>
          </w:tcPr>
          <w:p>
            <w:r>
              <w:t>US-12</w:t>
            </w:r>
          </w:p>
        </w:tc>
        <w:tc>
          <w:tcPr>
            <w:tcW w:type="dxa" w:w="2541"/>
          </w:tcPr>
          <w:p>
            <w:r>
              <w:t>领养人</w:t>
            </w:r>
          </w:p>
        </w:tc>
        <w:tc>
          <w:tcPr>
            <w:tcW w:type="dxa" w:w="2541"/>
          </w:tcPr>
          <w:p>
            <w:r>
              <w:t>领养后继续更新原校园 Animal 的生活</w:t>
            </w:r>
          </w:p>
        </w:tc>
        <w:tc>
          <w:tcPr>
            <w:tcW w:type="dxa" w:w="2541"/>
          </w:tcPr>
          <w:p>
            <w:r>
              <w:t>核心 MVP + V1 增强</w:t>
            </w:r>
          </w:p>
        </w:tc>
      </w:tr>
      <w:tr>
        <w:tc>
          <w:tcPr>
            <w:tcW w:type="dxa" w:w="2541"/>
          </w:tcPr>
          <w:p>
            <w:r>
              <w:t>US-13</w:t>
            </w:r>
          </w:p>
        </w:tc>
        <w:tc>
          <w:tcPr>
            <w:tcW w:type="dxa" w:w="2541"/>
          </w:tcPr>
          <w:p>
            <w:r>
              <w:t>申请校园身份的用户 / 管理员</w:t>
            </w:r>
          </w:p>
        </w:tc>
        <w:tc>
          <w:tcPr>
            <w:tcW w:type="dxa" w:w="2541"/>
          </w:tcPr>
          <w:p>
            <w:r>
              <w:t>校园身份材料 AI 预审</w:t>
            </w:r>
          </w:p>
        </w:tc>
        <w:tc>
          <w:tcPr>
            <w:tcW w:type="dxa" w:w="2541"/>
          </w:tcPr>
          <w:p>
            <w:r>
              <w:t>V1 增强</w:t>
            </w:r>
          </w:p>
        </w:tc>
      </w:tr>
      <w:tr>
        <w:tc>
          <w:tcPr>
            <w:tcW w:type="dxa" w:w="2541"/>
          </w:tcPr>
          <w:p>
            <w:r>
              <w:t>US-14</w:t>
            </w:r>
          </w:p>
        </w:tc>
        <w:tc>
          <w:tcPr>
            <w:tcW w:type="dxa" w:w="2541"/>
          </w:tcPr>
          <w:p>
            <w:r>
              <w:t>学生 / 校友 / 管理员</w:t>
            </w:r>
          </w:p>
        </w:tc>
        <w:tc>
          <w:tcPr>
            <w:tcW w:type="dxa" w:w="2541"/>
          </w:tcPr>
          <w:p>
            <w:r>
              <w:t>申请并维护本校志愿者身份</w:t>
            </w:r>
          </w:p>
        </w:tc>
        <w:tc>
          <w:tcPr>
            <w:tcW w:type="dxa" w:w="2541"/>
          </w:tcPr>
          <w:p>
            <w:r>
              <w:t>核心 MVP + V1 增强</w:t>
            </w:r>
          </w:p>
        </w:tc>
      </w:tr>
      <w:tr>
        <w:tc>
          <w:tcPr>
            <w:tcW w:type="dxa" w:w="2541"/>
          </w:tcPr>
          <w:p>
            <w:r>
              <w:t>US-15</w:t>
            </w:r>
          </w:p>
        </w:tc>
        <w:tc>
          <w:tcPr>
            <w:tcW w:type="dxa" w:w="2541"/>
          </w:tcPr>
          <w:p>
            <w:r>
              <w:t>管理员 / 治理人员</w:t>
            </w:r>
          </w:p>
        </w:tc>
        <w:tc>
          <w:tcPr>
            <w:tcW w:type="dxa" w:w="2541"/>
          </w:tcPr>
          <w:p>
            <w:r>
              <w:t>治理未知/重复 Animal 并保留审计</w:t>
            </w:r>
          </w:p>
        </w:tc>
        <w:tc>
          <w:tcPr>
            <w:tcW w:type="dxa" w:w="2541"/>
          </w:tcPr>
          <w:p>
            <w:r>
              <w:t>V1 增强</w:t>
            </w:r>
          </w:p>
        </w:tc>
      </w:tr>
    </w:tbl>
    <w:p>
      <w:pPr>
        <w:pStyle w:val="Heading3"/>
      </w:pPr>
      <w:r>
        <w:t>US-01  社会用户跨校园浏览</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社会普通用户</w:t>
            </w:r>
          </w:p>
        </w:tc>
      </w:tr>
      <w:tr>
        <w:tc>
          <w:tcPr>
            <w:tcW w:type="dxa" w:w="1584"/>
            <w:vAlign w:val="center"/>
          </w:tcPr>
          <w:p>
            <w:r>
              <w:t>触发场景</w:t>
            </w:r>
          </w:p>
        </w:tc>
        <w:tc>
          <w:tcPr>
            <w:tcW w:type="dxa" w:w="8208"/>
            <w:vAlign w:val="center"/>
          </w:tcPr>
          <w:p>
            <w:r>
              <w:t>用户第一次进入小程序，或希望查看其他学校的校园动物。</w:t>
            </w:r>
          </w:p>
        </w:tc>
      </w:tr>
      <w:tr>
        <w:tc>
          <w:tcPr>
            <w:tcW w:type="dxa" w:w="1584"/>
            <w:vAlign w:val="center"/>
          </w:tcPr>
          <w:p>
            <w:r>
              <w:t>用户故事</w:t>
            </w:r>
          </w:p>
        </w:tc>
        <w:tc>
          <w:tcPr>
            <w:tcW w:type="dxa" w:w="8208"/>
            <w:vAlign w:val="center"/>
          </w:tcPr>
          <w:p>
            <w:r>
              <w:t>作为社会普通用户，我希望可以选择并切换 Campus，浏览该校公开的校园圈、Animal 和救助信息，并在下次打开时恢复上次主动选择的 Campus，这样我可以持续关注感兴趣学校的校园动物。</w:t>
            </w:r>
          </w:p>
        </w:tc>
      </w:tr>
      <w:tr>
        <w:tc>
          <w:tcPr>
            <w:tcW w:type="dxa" w:w="1584"/>
            <w:vAlign w:val="center"/>
          </w:tcPr>
          <w:p>
            <w:r>
              <w:t>核心流程</w:t>
            </w:r>
          </w:p>
        </w:tc>
        <w:tc>
          <w:tcPr>
            <w:tcW w:type="dxa" w:w="8208"/>
            <w:vAlign w:val="center"/>
          </w:tcPr>
          <w:p>
            <w:r>
              <w:t>进入小程序 → 选择/搜索 Campus → 浏览公开内容 → 主动切换 Campus → 系统记录 lastCampusId。</w:t>
            </w:r>
          </w:p>
        </w:tc>
      </w:tr>
      <w:tr>
        <w:tc>
          <w:tcPr>
            <w:tcW w:type="dxa" w:w="1584"/>
            <w:vAlign w:val="center"/>
          </w:tcPr>
          <w:p>
            <w:r>
              <w:t>验收要点</w:t>
            </w:r>
          </w:p>
        </w:tc>
        <w:tc>
          <w:tcPr>
            <w:tcW w:type="dxa" w:w="8208"/>
            <w:vAlign w:val="center"/>
          </w:tcPr>
          <w:p>
            <w:r>
              <w:t>未认证用户可浏览公开内容；浏览 Campus 不创建 CampusMembership；再次打开时优先恢复上次主动选择的 Campus；精确敏感位置不可公开。</w:t>
            </w:r>
          </w:p>
        </w:tc>
      </w:tr>
      <w:tr>
        <w:tc>
          <w:tcPr>
            <w:tcW w:type="dxa" w:w="1584"/>
            <w:vAlign w:val="center"/>
          </w:tcPr>
          <w:p>
            <w:r>
              <w:t>优先级</w:t>
            </w:r>
          </w:p>
        </w:tc>
        <w:tc>
          <w:tcPr>
            <w:tcW w:type="dxa" w:w="8208"/>
            <w:vAlign w:val="center"/>
          </w:tcPr>
          <w:p>
            <w:r>
              <w:t>核心 MVP</w:t>
            </w:r>
          </w:p>
        </w:tc>
      </w:tr>
    </w:tbl>
    <w:p>
      <w:pPr>
        <w:pStyle w:val="Heading3"/>
      </w:pPr>
      <w:r>
        <w:t>US-02  关注一只校园 Animal</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社会普通用户 / 校园成员</w:t>
            </w:r>
          </w:p>
        </w:tc>
      </w:tr>
      <w:tr>
        <w:tc>
          <w:tcPr>
            <w:tcW w:type="dxa" w:w="1584"/>
            <w:vAlign w:val="center"/>
          </w:tcPr>
          <w:p>
            <w:r>
              <w:t>触发场景</w:t>
            </w:r>
          </w:p>
        </w:tc>
        <w:tc>
          <w:tcPr>
            <w:tcW w:type="dxa" w:w="8208"/>
            <w:vAlign w:val="center"/>
          </w:tcPr>
          <w:p>
            <w:r>
              <w:t>用户在校园圈或动物列表中认识了一只感兴趣的 Animal。</w:t>
            </w:r>
          </w:p>
        </w:tc>
      </w:tr>
      <w:tr>
        <w:tc>
          <w:tcPr>
            <w:tcW w:type="dxa" w:w="1584"/>
            <w:vAlign w:val="center"/>
          </w:tcPr>
          <w:p>
            <w:r>
              <w:t>用户故事</w:t>
            </w:r>
          </w:p>
        </w:tc>
        <w:tc>
          <w:tcPr>
            <w:tcW w:type="dxa" w:w="8208"/>
            <w:vAlign w:val="center"/>
          </w:tcPr>
          <w:p>
            <w:r>
              <w:t>作为用户，我希望关注某只 Animal，并在“我的”中快速找到它，这样我可以持续查看它的最新动态、救助状态或领养状态，而不需要反复搜索。</w:t>
            </w:r>
          </w:p>
        </w:tc>
      </w:tr>
      <w:tr>
        <w:tc>
          <w:tcPr>
            <w:tcW w:type="dxa" w:w="1584"/>
            <w:vAlign w:val="center"/>
          </w:tcPr>
          <w:p>
            <w:r>
              <w:t>核心流程</w:t>
            </w:r>
          </w:p>
        </w:tc>
        <w:tc>
          <w:tcPr>
            <w:tcW w:type="dxa" w:w="8208"/>
            <w:vAlign w:val="center"/>
          </w:tcPr>
          <w:p>
            <w:r>
              <w:t>浏览 Animal → 点击关注 → 我的关注列表 → 再次进入 Animal 详情。</w:t>
            </w:r>
          </w:p>
        </w:tc>
      </w:tr>
      <w:tr>
        <w:tc>
          <w:tcPr>
            <w:tcW w:type="dxa" w:w="1584"/>
            <w:vAlign w:val="center"/>
          </w:tcPr>
          <w:p>
            <w:r>
              <w:t>验收要点</w:t>
            </w:r>
          </w:p>
        </w:tc>
        <w:tc>
          <w:tcPr>
            <w:tcW w:type="dxa" w:w="8208"/>
            <w:vAlign w:val="center"/>
          </w:tcPr>
          <w:p>
            <w:r>
              <w:t>关注对象以 Animal 为单位；取消关注不影响 Animal 数据；V1 不扩展为复杂社交关注关系；后续通知能力可基于关注关系增强。</w:t>
            </w:r>
          </w:p>
        </w:tc>
      </w:tr>
      <w:tr>
        <w:tc>
          <w:tcPr>
            <w:tcW w:type="dxa" w:w="1584"/>
            <w:vAlign w:val="center"/>
          </w:tcPr>
          <w:p>
            <w:r>
              <w:t>优先级</w:t>
            </w:r>
          </w:p>
        </w:tc>
        <w:tc>
          <w:tcPr>
            <w:tcW w:type="dxa" w:w="8208"/>
            <w:vAlign w:val="center"/>
          </w:tcPr>
          <w:p>
            <w:r>
              <w:t>核心 MVP</w:t>
            </w:r>
          </w:p>
        </w:tc>
      </w:tr>
    </w:tbl>
    <w:p>
      <w:pPr>
        <w:pStyle w:val="Heading3"/>
      </w:pPr>
      <w:r>
        <w:t>US-03  拍照记录校园动物并由 AI 自动填充</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学生 / 校友 / 志愿者</w:t>
            </w:r>
          </w:p>
        </w:tc>
      </w:tr>
      <w:tr>
        <w:tc>
          <w:tcPr>
            <w:tcW w:type="dxa" w:w="1584"/>
            <w:vAlign w:val="center"/>
          </w:tcPr>
          <w:p>
            <w:r>
              <w:t>触发场景</w:t>
            </w:r>
          </w:p>
        </w:tc>
        <w:tc>
          <w:tcPr>
            <w:tcW w:type="dxa" w:w="8208"/>
            <w:vAlign w:val="center"/>
          </w:tcPr>
          <w:p>
            <w:r>
              <w:t>校园成员在校园内看到一只动物，希望快速记录，不想填写大量表单。</w:t>
            </w:r>
          </w:p>
        </w:tc>
      </w:tr>
      <w:tr>
        <w:tc>
          <w:tcPr>
            <w:tcW w:type="dxa" w:w="1584"/>
            <w:vAlign w:val="center"/>
          </w:tcPr>
          <w:p>
            <w:r>
              <w:t>用户故事</w:t>
            </w:r>
          </w:p>
        </w:tc>
        <w:tc>
          <w:tcPr>
            <w:tcW w:type="dxa" w:w="8208"/>
            <w:vAlign w:val="center"/>
          </w:tcPr>
          <w:p>
            <w:r>
              <w:t>作为校园成员，我希望拍照并补充一句简短描述后，由多模态 AI 自动提取物种、毛色、明显特征和可见状态，并预填位置与时间，这样我可以低成本完成一条真实校园动物记录。</w:t>
            </w:r>
          </w:p>
        </w:tc>
      </w:tr>
      <w:tr>
        <w:tc>
          <w:tcPr>
            <w:tcW w:type="dxa" w:w="1584"/>
            <w:vAlign w:val="center"/>
          </w:tcPr>
          <w:p>
            <w:r>
              <w:t>核心流程</w:t>
            </w:r>
          </w:p>
        </w:tc>
        <w:tc>
          <w:tcPr>
            <w:tcW w:type="dxa" w:w="8208"/>
            <w:vAlign w:val="center"/>
          </w:tcPr>
          <w:p>
            <w:r>
              <w:t>悬浮“＋” → 记录动物动态 → 拍照/上传 → 补一句话/位置 → AI Parser → 生成草稿 → 用户确认/修改 → 发布 Post。</w:t>
            </w:r>
          </w:p>
        </w:tc>
      </w:tr>
      <w:tr>
        <w:tc>
          <w:tcPr>
            <w:tcW w:type="dxa" w:w="1584"/>
            <w:vAlign w:val="center"/>
          </w:tcPr>
          <w:p>
            <w:r>
              <w:t>验收要点</w:t>
            </w:r>
          </w:p>
        </w:tc>
        <w:tc>
          <w:tcPr>
            <w:tcW w:type="dxa" w:w="8208"/>
            <w:vAlign w:val="center"/>
          </w:tcPr>
          <w:p>
            <w:r>
              <w:t>AI 结果必须可编辑；AI 失败时允许手工填写后继续；不得输出疾病诊断为正式事实；用户未确认前不得写入正式业务数据。</w:t>
            </w:r>
          </w:p>
        </w:tc>
      </w:tr>
      <w:tr>
        <w:tc>
          <w:tcPr>
            <w:tcW w:type="dxa" w:w="1584"/>
            <w:vAlign w:val="center"/>
          </w:tcPr>
          <w:p>
            <w:r>
              <w:t>优先级</w:t>
            </w:r>
          </w:p>
        </w:tc>
        <w:tc>
          <w:tcPr>
            <w:tcW w:type="dxa" w:w="8208"/>
            <w:vAlign w:val="center"/>
          </w:tcPr>
          <w:p>
            <w:r>
              <w:t>核心 MVP</w:t>
            </w:r>
          </w:p>
        </w:tc>
      </w:tr>
    </w:tbl>
    <w:p>
      <w:pPr>
        <w:pStyle w:val="Heading3"/>
      </w:pPr>
      <w:r>
        <w:t>US-04  不确定动物身份时进行 Candidate Matching</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学生 / 校友 / 志愿者</w:t>
            </w:r>
          </w:p>
        </w:tc>
      </w:tr>
      <w:tr>
        <w:tc>
          <w:tcPr>
            <w:tcW w:type="dxa" w:w="1584"/>
            <w:vAlign w:val="center"/>
          </w:tcPr>
          <w:p>
            <w:r>
              <w:t>触发场景</w:t>
            </w:r>
          </w:p>
        </w:tc>
        <w:tc>
          <w:tcPr>
            <w:tcW w:type="dxa" w:w="8208"/>
            <w:vAlign w:val="center"/>
          </w:tcPr>
          <w:p>
            <w:r>
              <w:t>用户拍到一只动物，但不知道它是否已经存在于系统。</w:t>
            </w:r>
          </w:p>
        </w:tc>
      </w:tr>
      <w:tr>
        <w:tc>
          <w:tcPr>
            <w:tcW w:type="dxa" w:w="1584"/>
            <w:vAlign w:val="center"/>
          </w:tcPr>
          <w:p>
            <w:r>
              <w:t>用户故事</w:t>
            </w:r>
          </w:p>
        </w:tc>
        <w:tc>
          <w:tcPr>
            <w:tcW w:type="dxa" w:w="8208"/>
            <w:vAlign w:val="center"/>
          </w:tcPr>
          <w:p>
            <w:r>
              <w:t>作为校园成员，我希望系统结合照片、外观特征、Campus、地理位置和历史活动信息给出 Top-K Animal 候选，让我确认“它可能是谁”，从而减少同一只动物被重复建档。</w:t>
            </w:r>
          </w:p>
        </w:tc>
      </w:tr>
      <w:tr>
        <w:tc>
          <w:tcPr>
            <w:tcW w:type="dxa" w:w="1584"/>
            <w:vAlign w:val="center"/>
          </w:tcPr>
          <w:p>
            <w:r>
              <w:t>核心流程</w:t>
            </w:r>
          </w:p>
        </w:tc>
        <w:tc>
          <w:tcPr>
            <w:tcW w:type="dxa" w:w="8208"/>
            <w:vAlign w:val="center"/>
          </w:tcPr>
          <w:p>
            <w:r>
              <w:t>上传照片 → 特征提取 → 候选召回 → 多源排序 → 展示 Top-K → 用户选择候选或“都不是/不确定”。</w:t>
            </w:r>
          </w:p>
        </w:tc>
      </w:tr>
      <w:tr>
        <w:tc>
          <w:tcPr>
            <w:tcW w:type="dxa" w:w="1584"/>
            <w:vAlign w:val="center"/>
          </w:tcPr>
          <w:p>
            <w:r>
              <w:t>验收要点</w:t>
            </w:r>
          </w:p>
        </w:tc>
        <w:tc>
          <w:tcPr>
            <w:tcW w:type="dxa" w:w="8208"/>
            <w:vAlign w:val="center"/>
          </w:tcPr>
          <w:p>
            <w:r>
              <w:t>系统不得自动绑定或自动合并；必须提供 UNKNOWN；匹配失败不阻塞发布；候选卡片应提供可理解依据，而不是只显示单一相似度数字。</w:t>
            </w:r>
          </w:p>
        </w:tc>
      </w:tr>
      <w:tr>
        <w:tc>
          <w:tcPr>
            <w:tcW w:type="dxa" w:w="1584"/>
            <w:vAlign w:val="center"/>
          </w:tcPr>
          <w:p>
            <w:r>
              <w:t>优先级</w:t>
            </w:r>
          </w:p>
        </w:tc>
        <w:tc>
          <w:tcPr>
            <w:tcW w:type="dxa" w:w="8208"/>
            <w:vAlign w:val="center"/>
          </w:tcPr>
          <w:p>
            <w:r>
              <w:t>核心 MVP</w:t>
            </w:r>
          </w:p>
        </w:tc>
      </w:tr>
    </w:tbl>
    <w:p>
      <w:pPr>
        <w:pStyle w:val="Heading3"/>
      </w:pPr>
      <w:r>
        <w:t>US-05  发现异常并发起救助</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学生 / 校友 / 志愿者</w:t>
            </w:r>
          </w:p>
        </w:tc>
      </w:tr>
      <w:tr>
        <w:tc>
          <w:tcPr>
            <w:tcW w:type="dxa" w:w="1584"/>
            <w:vAlign w:val="center"/>
          </w:tcPr>
          <w:p>
            <w:r>
              <w:t>触发场景</w:t>
            </w:r>
          </w:p>
        </w:tc>
        <w:tc>
          <w:tcPr>
            <w:tcW w:type="dxa" w:w="8208"/>
            <w:vAlign w:val="center"/>
          </w:tcPr>
          <w:p>
            <w:r>
              <w:t>用户看到动物疑似受伤、活动异常或存在其他需要关注的情况。</w:t>
            </w:r>
          </w:p>
        </w:tc>
      </w:tr>
      <w:tr>
        <w:tc>
          <w:tcPr>
            <w:tcW w:type="dxa" w:w="1584"/>
            <w:vAlign w:val="center"/>
          </w:tcPr>
          <w:p>
            <w:r>
              <w:t>用户故事</w:t>
            </w:r>
          </w:p>
        </w:tc>
        <w:tc>
          <w:tcPr>
            <w:tcW w:type="dxa" w:w="8208"/>
            <w:vAlign w:val="center"/>
          </w:tcPr>
          <w:p>
            <w:r>
              <w:t>作为校园成员，我希望在拍照记录时可以将普通记录升级为异常求助，或直接从“发现异常/发起求助”进入，让 AI 帮我整理现场信息后由我确认提交，这样志愿者可以获得清晰、可追溯的 Event。</w:t>
            </w:r>
          </w:p>
        </w:tc>
      </w:tr>
      <w:tr>
        <w:tc>
          <w:tcPr>
            <w:tcW w:type="dxa" w:w="1584"/>
            <w:vAlign w:val="center"/>
          </w:tcPr>
          <w:p>
            <w:r>
              <w:t>核心流程</w:t>
            </w:r>
          </w:p>
        </w:tc>
        <w:tc>
          <w:tcPr>
            <w:tcW w:type="dxa" w:w="8208"/>
            <w:vAlign w:val="center"/>
          </w:tcPr>
          <w:p>
            <w:r>
              <w:t>拍照/描述 → AI 解析 + Candidate Matching → EventDraft → 用户确认 → Event(REPORTED) → 救助列表可见。</w:t>
            </w:r>
          </w:p>
        </w:tc>
      </w:tr>
      <w:tr>
        <w:tc>
          <w:tcPr>
            <w:tcW w:type="dxa" w:w="1584"/>
            <w:vAlign w:val="center"/>
          </w:tcPr>
          <w:p>
            <w:r>
              <w:t>验收要点</w:t>
            </w:r>
          </w:p>
        </w:tc>
        <w:tc>
          <w:tcPr>
            <w:tcW w:type="dxa" w:w="8208"/>
            <w:vAlign w:val="center"/>
          </w:tcPr>
          <w:p>
            <w:r>
              <w:t>EventDraft 不是正式 Event；Event 可暂时不绑定 Animal；UNKNOWN 合法；AI 不自动决定是否必须救助；用户拥有最终提交决定权。</w:t>
            </w:r>
          </w:p>
        </w:tc>
      </w:tr>
      <w:tr>
        <w:tc>
          <w:tcPr>
            <w:tcW w:type="dxa" w:w="1584"/>
            <w:vAlign w:val="center"/>
          </w:tcPr>
          <w:p>
            <w:r>
              <w:t>优先级</w:t>
            </w:r>
          </w:p>
        </w:tc>
        <w:tc>
          <w:tcPr>
            <w:tcW w:type="dxa" w:w="8208"/>
            <w:vAlign w:val="center"/>
          </w:tcPr>
          <w:p>
            <w:r>
              <w:t>核心 MVP</w:t>
            </w:r>
          </w:p>
        </w:tc>
      </w:tr>
    </w:tbl>
    <w:p>
      <w:pPr>
        <w:pStyle w:val="Heading3"/>
      </w:pPr>
      <w:r>
        <w:t>US-06  给已有救助补充现场 Evidence</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学生 / 校友 / 志愿者</w:t>
            </w:r>
          </w:p>
        </w:tc>
      </w:tr>
      <w:tr>
        <w:tc>
          <w:tcPr>
            <w:tcW w:type="dxa" w:w="1584"/>
            <w:vAlign w:val="center"/>
          </w:tcPr>
          <w:p>
            <w:r>
              <w:t>触发场景</w:t>
            </w:r>
          </w:p>
        </w:tc>
        <w:tc>
          <w:tcPr>
            <w:tcW w:type="dxa" w:w="8208"/>
            <w:vAlign w:val="center"/>
          </w:tcPr>
          <w:p>
            <w:r>
              <w:t>用户看到校园里已经存在一条相关救助，又获得了新的照片、位置或现场情况。</w:t>
            </w:r>
          </w:p>
        </w:tc>
      </w:tr>
      <w:tr>
        <w:tc>
          <w:tcPr>
            <w:tcW w:type="dxa" w:w="1584"/>
            <w:vAlign w:val="center"/>
          </w:tcPr>
          <w:p>
            <w:r>
              <w:t>用户故事</w:t>
            </w:r>
          </w:p>
        </w:tc>
        <w:tc>
          <w:tcPr>
            <w:tcW w:type="dxa" w:w="8208"/>
            <w:vAlign w:val="center"/>
          </w:tcPr>
          <w:p>
            <w:r>
              <w:t>作为校园成员，我希望给已有 Event 补充新的现场信息，而不是再次创建重复救助，这样其他人可以围绕同一现实事件协作。</w:t>
            </w:r>
          </w:p>
        </w:tc>
      </w:tr>
      <w:tr>
        <w:tc>
          <w:tcPr>
            <w:tcW w:type="dxa" w:w="1584"/>
            <w:vAlign w:val="center"/>
          </w:tcPr>
          <w:p>
            <w:r>
              <w:t>核心流程</w:t>
            </w:r>
          </w:p>
        </w:tc>
        <w:tc>
          <w:tcPr>
            <w:tcW w:type="dxa" w:w="8208"/>
            <w:vAlign w:val="center"/>
          </w:tcPr>
          <w:p>
            <w:r>
              <w:t>救助详情 → 补充现场信息 → 上传照片/视频 + 说明 + 位置/时间 → 提交 Evidence → 救助时间线更新。</w:t>
            </w:r>
          </w:p>
        </w:tc>
      </w:tr>
      <w:tr>
        <w:tc>
          <w:tcPr>
            <w:tcW w:type="dxa" w:w="1584"/>
            <w:vAlign w:val="center"/>
          </w:tcPr>
          <w:p>
            <w:r>
              <w:t>验收要点</w:t>
            </w:r>
          </w:p>
        </w:tc>
        <w:tc>
          <w:tcPr>
            <w:tcW w:type="dxa" w:w="8208"/>
            <w:vAlign w:val="center"/>
          </w:tcPr>
          <w:p>
            <w:r>
              <w:t>补充信息不得覆盖原始 Event；重复事件检测只能提示，由人确认是否作为 Evidence；公开端仍应隐藏精确敏感位置。</w:t>
            </w:r>
          </w:p>
        </w:tc>
      </w:tr>
      <w:tr>
        <w:tc>
          <w:tcPr>
            <w:tcW w:type="dxa" w:w="1584"/>
            <w:vAlign w:val="center"/>
          </w:tcPr>
          <w:p>
            <w:r>
              <w:t>优先级</w:t>
            </w:r>
          </w:p>
        </w:tc>
        <w:tc>
          <w:tcPr>
            <w:tcW w:type="dxa" w:w="8208"/>
            <w:vAlign w:val="center"/>
          </w:tcPr>
          <w:p>
            <w:r>
              <w:t>核心 MVP</w:t>
            </w:r>
          </w:p>
        </w:tc>
      </w:tr>
    </w:tbl>
    <w:p>
      <w:pPr>
        <w:pStyle w:val="Heading3"/>
      </w:pPr>
      <w:r>
        <w:t>US-07  志愿者认领待处理 Case</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本校 ACTIVE 志愿者</w:t>
            </w:r>
          </w:p>
        </w:tc>
      </w:tr>
      <w:tr>
        <w:tc>
          <w:tcPr>
            <w:tcW w:type="dxa" w:w="1584"/>
            <w:vAlign w:val="center"/>
          </w:tcPr>
          <w:p>
            <w:r>
              <w:t>触发场景</w:t>
            </w:r>
          </w:p>
        </w:tc>
        <w:tc>
          <w:tcPr>
            <w:tcW w:type="dxa" w:w="8208"/>
            <w:vAlign w:val="center"/>
          </w:tcPr>
          <w:p>
            <w:r>
              <w:t>某 Event 已经需要正式协作处理，但尚未有负责人。</w:t>
            </w:r>
          </w:p>
        </w:tc>
      </w:tr>
      <w:tr>
        <w:tc>
          <w:tcPr>
            <w:tcW w:type="dxa" w:w="1584"/>
            <w:vAlign w:val="center"/>
          </w:tcPr>
          <w:p>
            <w:r>
              <w:t>用户故事</w:t>
            </w:r>
          </w:p>
        </w:tc>
        <w:tc>
          <w:tcPr>
            <w:tcW w:type="dxa" w:w="8208"/>
            <w:vAlign w:val="center"/>
          </w:tcPr>
          <w:p>
            <w:r>
              <w:t>作为本校志愿者，我希望能够在救助详情或志愿者中心认领待处理事件，并立即知道自己是否认领成功，这样可以避免多人同时以为自己是主要负责人。</w:t>
            </w:r>
          </w:p>
        </w:tc>
      </w:tr>
      <w:tr>
        <w:tc>
          <w:tcPr>
            <w:tcW w:type="dxa" w:w="1584"/>
            <w:vAlign w:val="center"/>
          </w:tcPr>
          <w:p>
            <w:r>
              <w:t>核心流程</w:t>
            </w:r>
          </w:p>
        </w:tc>
        <w:tc>
          <w:tcPr>
            <w:tcW w:type="dxa" w:w="8208"/>
            <w:vAlign w:val="center"/>
          </w:tcPr>
          <w:p>
            <w:r>
              <w:t>查看待处理 Event → 点击“我来处理” → 校验 VolunteerMembership → 条件更新认领 → 创建/激活 Case → 展示负责人。</w:t>
            </w:r>
          </w:p>
        </w:tc>
      </w:tr>
      <w:tr>
        <w:tc>
          <w:tcPr>
            <w:tcW w:type="dxa" w:w="1584"/>
            <w:vAlign w:val="center"/>
          </w:tcPr>
          <w:p>
            <w:r>
              <w:t>验收要点</w:t>
            </w:r>
          </w:p>
        </w:tc>
        <w:tc>
          <w:tcPr>
            <w:tcW w:type="dxa" w:w="8208"/>
            <w:vAlign w:val="center"/>
          </w:tcPr>
          <w:p>
            <w:r>
              <w:t>必须校验对应 Campus 的 ACTIVE VolunteerMembership；并发认领只能有一个主要负责人成功；失败者得到明确提示；其他志愿者仍可作为协作者加入。</w:t>
            </w:r>
          </w:p>
        </w:tc>
      </w:tr>
      <w:tr>
        <w:tc>
          <w:tcPr>
            <w:tcW w:type="dxa" w:w="1584"/>
            <w:vAlign w:val="center"/>
          </w:tcPr>
          <w:p>
            <w:r>
              <w:t>优先级</w:t>
            </w:r>
          </w:p>
        </w:tc>
        <w:tc>
          <w:tcPr>
            <w:tcW w:type="dxa" w:w="8208"/>
            <w:vAlign w:val="center"/>
          </w:tcPr>
          <w:p>
            <w:r>
              <w:t>核心 MVP</w:t>
            </w:r>
          </w:p>
        </w:tc>
      </w:tr>
    </w:tbl>
    <w:p>
      <w:pPr>
        <w:pStyle w:val="Heading3"/>
      </w:pPr>
      <w:r>
        <w:t>US-08  志愿者持续记录处理并提交结果</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Case 负责人 / 协作志愿者</w:t>
            </w:r>
          </w:p>
        </w:tc>
      </w:tr>
      <w:tr>
        <w:tc>
          <w:tcPr>
            <w:tcW w:type="dxa" w:w="1584"/>
            <w:vAlign w:val="center"/>
          </w:tcPr>
          <w:p>
            <w:r>
              <w:t>触发场景</w:t>
            </w:r>
          </w:p>
        </w:tc>
        <w:tc>
          <w:tcPr>
            <w:tcW w:type="dxa" w:w="8208"/>
            <w:vAlign w:val="center"/>
          </w:tcPr>
          <w:p>
            <w:r>
              <w:t>Case 已经被接手，需要多人持续更新处理过程，并在结束时给出真实结果。</w:t>
            </w:r>
          </w:p>
        </w:tc>
      </w:tr>
      <w:tr>
        <w:tc>
          <w:tcPr>
            <w:tcW w:type="dxa" w:w="1584"/>
            <w:vAlign w:val="center"/>
          </w:tcPr>
          <w:p>
            <w:r>
              <w:t>用户故事</w:t>
            </w:r>
          </w:p>
        </w:tc>
        <w:tc>
          <w:tcPr>
            <w:tcW w:type="dxa" w:w="8208"/>
            <w:vAlign w:val="center"/>
          </w:tcPr>
          <w:p>
            <w:r>
              <w:t>作为参与处理的志愿者，我希望持续记录 CaseAction、上传现场材料并与协作者共同推进处理，最后提交“已解决、持续观察、未解决或取消”等真实结果，这样救助过程可追溯而不是只剩一个最终状态。</w:t>
            </w:r>
          </w:p>
        </w:tc>
      </w:tr>
      <w:tr>
        <w:tc>
          <w:tcPr>
            <w:tcW w:type="dxa" w:w="1584"/>
            <w:vAlign w:val="center"/>
          </w:tcPr>
          <w:p>
            <w:r>
              <w:t>核心流程</w:t>
            </w:r>
          </w:p>
        </w:tc>
        <w:tc>
          <w:tcPr>
            <w:tcW w:type="dxa" w:w="8208"/>
            <w:vAlign w:val="center"/>
          </w:tcPr>
          <w:p>
            <w:r>
              <w:t>Case ACTIVE → 添加 CaseAction / 邀请协作 → 提交处理结果 → RESOLVED/CLOSED 或 CLOSED_UNRESOLVED/CANCELLED → 关键结果投影 Timeline。</w:t>
            </w:r>
          </w:p>
        </w:tc>
      </w:tr>
      <w:tr>
        <w:tc>
          <w:tcPr>
            <w:tcW w:type="dxa" w:w="1584"/>
            <w:vAlign w:val="center"/>
          </w:tcPr>
          <w:p>
            <w:r>
              <w:t>验收要点</w:t>
            </w:r>
          </w:p>
        </w:tc>
        <w:tc>
          <w:tcPr>
            <w:tcW w:type="dxa" w:w="8208"/>
            <w:vAlign w:val="center"/>
          </w:tcPr>
          <w:p>
            <w:r>
              <w:t>CaseAction 不与 Evidence 混淆；普通学生不能修改 Case 状态；不强制所有 Case 以“成功”结束；负责人变更/移交必须保留历史。</w:t>
            </w:r>
          </w:p>
        </w:tc>
      </w:tr>
      <w:tr>
        <w:tc>
          <w:tcPr>
            <w:tcW w:type="dxa" w:w="1584"/>
            <w:vAlign w:val="center"/>
          </w:tcPr>
          <w:p>
            <w:r>
              <w:t>优先级</w:t>
            </w:r>
          </w:p>
        </w:tc>
        <w:tc>
          <w:tcPr>
            <w:tcW w:type="dxa" w:w="8208"/>
            <w:vAlign w:val="center"/>
          </w:tcPr>
          <w:p>
            <w:r>
              <w:t>核心 MVP</w:t>
            </w:r>
          </w:p>
        </w:tc>
      </w:tr>
    </w:tbl>
    <w:p>
      <w:pPr>
        <w:pStyle w:val="Heading3"/>
      </w:pPr>
      <w:r>
        <w:t>US-09  为具体救助发起并参与公益支持</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志愿者 / 管理员 / 登录用户</w:t>
            </w:r>
          </w:p>
        </w:tc>
      </w:tr>
      <w:tr>
        <w:tc>
          <w:tcPr>
            <w:tcW w:type="dxa" w:w="1584"/>
            <w:vAlign w:val="center"/>
          </w:tcPr>
          <w:p>
            <w:r>
              <w:t>触发场景</w:t>
            </w:r>
          </w:p>
        </w:tc>
        <w:tc>
          <w:tcPr>
            <w:tcW w:type="dxa" w:w="8208"/>
            <w:vAlign w:val="center"/>
          </w:tcPr>
          <w:p>
            <w:r>
              <w:t>某个 Case 在处理过程中确认产生合理费用需求。</w:t>
            </w:r>
          </w:p>
        </w:tc>
      </w:tr>
      <w:tr>
        <w:tc>
          <w:tcPr>
            <w:tcW w:type="dxa" w:w="1584"/>
            <w:vAlign w:val="center"/>
          </w:tcPr>
          <w:p>
            <w:r>
              <w:t>用户故事</w:t>
            </w:r>
          </w:p>
        </w:tc>
        <w:tc>
          <w:tcPr>
            <w:tcW w:type="dxa" w:w="8208"/>
            <w:vAlign w:val="center"/>
          </w:tcPr>
          <w:p>
            <w:r>
              <w:t>作为 Case 负责人或授权协作者，我希望提交与该救助关联的公益支持申请；作为普通用户，我希望在审核公开后看到目标、进度、用途、支出和凭证并参与支持，这样资金用途透明且与具体救助绑定。</w:t>
            </w:r>
          </w:p>
        </w:tc>
      </w:tr>
      <w:tr>
        <w:tc>
          <w:tcPr>
            <w:tcW w:type="dxa" w:w="1584"/>
            <w:vAlign w:val="center"/>
          </w:tcPr>
          <w:p>
            <w:r>
              <w:t>核心流程</w:t>
            </w:r>
          </w:p>
        </w:tc>
        <w:tc>
          <w:tcPr>
            <w:tcW w:type="dxa" w:w="8208"/>
            <w:vAlign w:val="center"/>
          </w:tcPr>
          <w:p>
            <w:r>
              <w:t>Case → 公益申请 → 管理员审核 → SupportCampaign ACTIVE → 用户参与支持 → 支出/凭证记录 → COMPLETED → SETTLED。</w:t>
            </w:r>
          </w:p>
        </w:tc>
      </w:tr>
      <w:tr>
        <w:tc>
          <w:tcPr>
            <w:tcW w:type="dxa" w:w="1584"/>
            <w:vAlign w:val="center"/>
          </w:tcPr>
          <w:p>
            <w:r>
              <w:t>验收要点</w:t>
            </w:r>
          </w:p>
        </w:tc>
        <w:tc>
          <w:tcPr>
            <w:tcW w:type="dxa" w:w="8208"/>
            <w:vAlign w:val="center"/>
          </w:tcPr>
          <w:p>
            <w:r>
              <w:t>SupportCampaign 必须关联 Case；申请不等于公开；救助列表可显示“金额 + 进度条”；V1 可模拟支持记录，不要求真实支付；最终需要结算说明。</w:t>
            </w:r>
          </w:p>
        </w:tc>
      </w:tr>
      <w:tr>
        <w:tc>
          <w:tcPr>
            <w:tcW w:type="dxa" w:w="1584"/>
            <w:vAlign w:val="center"/>
          </w:tcPr>
          <w:p>
            <w:r>
              <w:t>优先级</w:t>
            </w:r>
          </w:p>
        </w:tc>
        <w:tc>
          <w:tcPr>
            <w:tcW w:type="dxa" w:w="8208"/>
            <w:vAlign w:val="center"/>
          </w:tcPr>
          <w:p>
            <w:r>
              <w:t>V1 增强（主链保留）</w:t>
            </w:r>
          </w:p>
        </w:tc>
      </w:tr>
    </w:tbl>
    <w:p>
      <w:pPr>
        <w:pStyle w:val="Heading3"/>
      </w:pPr>
      <w:r>
        <w:t>US-10  提交校园 Animal 领养申请</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登录用户</w:t>
            </w:r>
          </w:p>
        </w:tc>
      </w:tr>
      <w:tr>
        <w:tc>
          <w:tcPr>
            <w:tcW w:type="dxa" w:w="1584"/>
            <w:vAlign w:val="center"/>
          </w:tcPr>
          <w:p>
            <w:r>
              <w:t>触发场景</w:t>
            </w:r>
          </w:p>
        </w:tc>
        <w:tc>
          <w:tcPr>
            <w:tcW w:type="dxa" w:w="8208"/>
            <w:vAlign w:val="center"/>
          </w:tcPr>
          <w:p>
            <w:r>
              <w:t>用户在 Animal 详情看到某只校园动物开放领养。</w:t>
            </w:r>
          </w:p>
        </w:tc>
      </w:tr>
      <w:tr>
        <w:tc>
          <w:tcPr>
            <w:tcW w:type="dxa" w:w="1584"/>
            <w:vAlign w:val="center"/>
          </w:tcPr>
          <w:p>
            <w:r>
              <w:t>用户故事</w:t>
            </w:r>
          </w:p>
        </w:tc>
        <w:tc>
          <w:tcPr>
            <w:tcW w:type="dxa" w:w="8208"/>
            <w:vAlign w:val="center"/>
          </w:tcPr>
          <w:p>
            <w:r>
              <w:t>作为有领养意愿的用户，我希望查看这只 Animal 的校园历史与领养要求，并提交个人情况和申请理由，这样我可以基于真实长期档案申请，而不是像商品一样“立即领取”。</w:t>
            </w:r>
          </w:p>
        </w:tc>
      </w:tr>
      <w:tr>
        <w:tc>
          <w:tcPr>
            <w:tcW w:type="dxa" w:w="1584"/>
            <w:vAlign w:val="center"/>
          </w:tcPr>
          <w:p>
            <w:r>
              <w:t>核心流程</w:t>
            </w:r>
          </w:p>
        </w:tc>
        <w:tc>
          <w:tcPr>
            <w:tcW w:type="dxa" w:w="8208"/>
            <w:vAlign w:val="center"/>
          </w:tcPr>
          <w:p>
            <w:r>
              <w:t>Animal 详情 → 领养详情 → 登录 → 填写申请 → SUBMITTED → 我的领养申请查看进度。</w:t>
            </w:r>
          </w:p>
        </w:tc>
      </w:tr>
      <w:tr>
        <w:tc>
          <w:tcPr>
            <w:tcW w:type="dxa" w:w="1584"/>
            <w:vAlign w:val="center"/>
          </w:tcPr>
          <w:p>
            <w:r>
              <w:t>验收要点</w:t>
            </w:r>
          </w:p>
        </w:tc>
        <w:tc>
          <w:tcPr>
            <w:tcW w:type="dxa" w:w="8208"/>
            <w:vAlign w:val="center"/>
          </w:tcPr>
          <w:p>
            <w:r>
              <w:t>浏览领养信息可公开；提交申请必须登录；申请表字段后续可根据用户调研调整；不使用 AI 对申请人进行自动通过/淘汰评分。</w:t>
            </w:r>
          </w:p>
        </w:tc>
      </w:tr>
      <w:tr>
        <w:tc>
          <w:tcPr>
            <w:tcW w:type="dxa" w:w="1584"/>
            <w:vAlign w:val="center"/>
          </w:tcPr>
          <w:p>
            <w:r>
              <w:t>优先级</w:t>
            </w:r>
          </w:p>
        </w:tc>
        <w:tc>
          <w:tcPr>
            <w:tcW w:type="dxa" w:w="8208"/>
            <w:vAlign w:val="center"/>
          </w:tcPr>
          <w:p>
            <w:r>
              <w:t>核心 MVP</w:t>
            </w:r>
          </w:p>
        </w:tc>
      </w:tr>
    </w:tbl>
    <w:p>
      <w:pPr>
        <w:pStyle w:val="Heading3"/>
      </w:pPr>
      <w:r>
        <w:t>US-11  多人申请、审核与正式交接</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管理员 / 授权经办人 / 申请人</w:t>
            </w:r>
          </w:p>
        </w:tc>
      </w:tr>
      <w:tr>
        <w:tc>
          <w:tcPr>
            <w:tcW w:type="dxa" w:w="1584"/>
            <w:vAlign w:val="center"/>
          </w:tcPr>
          <w:p>
            <w:r>
              <w:t>触发场景</w:t>
            </w:r>
          </w:p>
        </w:tc>
        <w:tc>
          <w:tcPr>
            <w:tcW w:type="dxa" w:w="8208"/>
            <w:vAlign w:val="center"/>
          </w:tcPr>
          <w:p>
            <w:r>
              <w:t>同一只 Animal 可能存在多个申请人，审核通过后仍可能在交接前取消。</w:t>
            </w:r>
          </w:p>
        </w:tc>
      </w:tr>
      <w:tr>
        <w:tc>
          <w:tcPr>
            <w:tcW w:type="dxa" w:w="1584"/>
            <w:vAlign w:val="center"/>
          </w:tcPr>
          <w:p>
            <w:r>
              <w:t>用户故事</w:t>
            </w:r>
          </w:p>
        </w:tc>
        <w:tc>
          <w:tcPr>
            <w:tcW w:type="dxa" w:w="8208"/>
            <w:vAlign w:val="center"/>
          </w:tcPr>
          <w:p>
            <w:r>
              <w:t>作为治理人员，我希望分别审核多个申请，并在最终完成交接前保留合理候选；作为申请人，我希望能补材料、撤回和确认交接，这样“审核通过”和“正式领养”不会被错误混为一谈。</w:t>
            </w:r>
          </w:p>
        </w:tc>
      </w:tr>
      <w:tr>
        <w:tc>
          <w:tcPr>
            <w:tcW w:type="dxa" w:w="1584"/>
            <w:vAlign w:val="center"/>
          </w:tcPr>
          <w:p>
            <w:r>
              <w:t>核心流程</w:t>
            </w:r>
          </w:p>
        </w:tc>
        <w:tc>
          <w:tcPr>
            <w:tcW w:type="dxa" w:w="8208"/>
            <w:vAlign w:val="center"/>
          </w:tcPr>
          <w:p>
            <w:r>
              <w:t>SUBMITTED → UNDER_REVIEW ↔ NEED_MORE_INFO → APPROVED → HANDOVER_PENDING → ADOPTED；异常分支 REJECTED/WITHDRAWN/CANCELLED/CLOSED_NOT_SELECTED。</w:t>
            </w:r>
          </w:p>
        </w:tc>
      </w:tr>
      <w:tr>
        <w:tc>
          <w:tcPr>
            <w:tcW w:type="dxa" w:w="1584"/>
            <w:vAlign w:val="center"/>
          </w:tcPr>
          <w:p>
            <w:r>
              <w:t>验收要点</w:t>
            </w:r>
          </w:p>
        </w:tc>
        <w:tc>
          <w:tcPr>
            <w:tcW w:type="dxa" w:w="8208"/>
            <w:vAlign w:val="center"/>
          </w:tcPr>
          <w:p>
            <w:r>
              <w:t>允许多人同时申请；APPROVED ≠ ADOPTED；只有交接完成才创建 AdoptionRelation；完成领养后再关闭其他未结束申请；交接必须有时间和确认记录。</w:t>
            </w:r>
          </w:p>
        </w:tc>
      </w:tr>
      <w:tr>
        <w:tc>
          <w:tcPr>
            <w:tcW w:type="dxa" w:w="1584"/>
            <w:vAlign w:val="center"/>
          </w:tcPr>
          <w:p>
            <w:r>
              <w:t>优先级</w:t>
            </w:r>
          </w:p>
        </w:tc>
        <w:tc>
          <w:tcPr>
            <w:tcW w:type="dxa" w:w="8208"/>
            <w:vAlign w:val="center"/>
          </w:tcPr>
          <w:p>
            <w:r>
              <w:t>核心 MVP</w:t>
            </w:r>
          </w:p>
        </w:tc>
      </w:tr>
    </w:tbl>
    <w:p>
      <w:pPr>
        <w:pStyle w:val="Heading3"/>
      </w:pPr>
      <w:r>
        <w:t>US-12  领养后继续更新原校园 Animal 的生活</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领养人</w:t>
            </w:r>
          </w:p>
        </w:tc>
      </w:tr>
      <w:tr>
        <w:tc>
          <w:tcPr>
            <w:tcW w:type="dxa" w:w="1584"/>
            <w:vAlign w:val="center"/>
          </w:tcPr>
          <w:p>
            <w:r>
              <w:t>触发场景</w:t>
            </w:r>
          </w:p>
        </w:tc>
        <w:tc>
          <w:tcPr>
            <w:tcW w:type="dxa" w:w="8208"/>
            <w:vAlign w:val="center"/>
          </w:tcPr>
          <w:p>
            <w:r>
              <w:t>Animal 离开校园后，原校园成员仍希望了解它的新生活。</w:t>
            </w:r>
          </w:p>
        </w:tc>
      </w:tr>
      <w:tr>
        <w:tc>
          <w:tcPr>
            <w:tcW w:type="dxa" w:w="1584"/>
            <w:vAlign w:val="center"/>
          </w:tcPr>
          <w:p>
            <w:r>
              <w:t>用户故事</w:t>
            </w:r>
          </w:p>
        </w:tc>
        <w:tc>
          <w:tcPr>
            <w:tcW w:type="dxa" w:w="8208"/>
            <w:vAlign w:val="center"/>
          </w:tcPr>
          <w:p>
            <w:r>
              <w:t>作为领养人，我希望发布这只 Animal 的领养后生活动态，并在需要时完成正式回访，这样它离开校园后仍沿用同一长期身份，原校园也能继续看到它的故事。</w:t>
            </w:r>
          </w:p>
        </w:tc>
      </w:tr>
      <w:tr>
        <w:tc>
          <w:tcPr>
            <w:tcW w:type="dxa" w:w="1584"/>
            <w:vAlign w:val="center"/>
          </w:tcPr>
          <w:p>
            <w:r>
              <w:t>核心流程</w:t>
            </w:r>
          </w:p>
        </w:tc>
        <w:tc>
          <w:tcPr>
            <w:tcW w:type="dxa" w:w="8208"/>
            <w:vAlign w:val="center"/>
          </w:tcPr>
          <w:p>
            <w:r>
              <w:t>我的领养 → 选择 Animal → 发布领养后 Post / 提交 AdoptionFollowUp → Animal Timeline 更新 → 原 Campus 圈显示“领养后近况”。</w:t>
            </w:r>
          </w:p>
        </w:tc>
      </w:tr>
      <w:tr>
        <w:tc>
          <w:tcPr>
            <w:tcW w:type="dxa" w:w="1584"/>
            <w:vAlign w:val="center"/>
          </w:tcPr>
          <w:p>
            <w:r>
              <w:t>验收要点</w:t>
            </w:r>
          </w:p>
        </w:tc>
        <w:tc>
          <w:tcPr>
            <w:tcW w:type="dxa" w:w="8208"/>
            <w:vAlign w:val="center"/>
          </w:tcPr>
          <w:p>
            <w:r>
              <w:t>CommunityPost 与 AdoptionFollowUp 必须分开；只有 ACTIVE AdoptionRelation 才能发布该 Animal 的领养人专属内容；领养人不会因此获得 CampusMembership。</w:t>
            </w:r>
          </w:p>
        </w:tc>
      </w:tr>
      <w:tr>
        <w:tc>
          <w:tcPr>
            <w:tcW w:type="dxa" w:w="1584"/>
            <w:vAlign w:val="center"/>
          </w:tcPr>
          <w:p>
            <w:r>
              <w:t>优先级</w:t>
            </w:r>
          </w:p>
        </w:tc>
        <w:tc>
          <w:tcPr>
            <w:tcW w:type="dxa" w:w="8208"/>
            <w:vAlign w:val="center"/>
          </w:tcPr>
          <w:p>
            <w:r>
              <w:t>核心 MVP + V1 增强</w:t>
            </w:r>
          </w:p>
        </w:tc>
      </w:tr>
    </w:tbl>
    <w:p>
      <w:pPr>
        <w:pStyle w:val="Heading3"/>
      </w:pPr>
      <w:r>
        <w:t>US-13  校园身份材料 AI 预审</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申请校园身份的用户 / 管理员</w:t>
            </w:r>
          </w:p>
        </w:tc>
      </w:tr>
      <w:tr>
        <w:tc>
          <w:tcPr>
            <w:tcW w:type="dxa" w:w="1584"/>
            <w:vAlign w:val="center"/>
          </w:tcPr>
          <w:p>
            <w:r>
              <w:t>触发场景</w:t>
            </w:r>
          </w:p>
        </w:tc>
        <w:tc>
          <w:tcPr>
            <w:tcW w:type="dxa" w:w="8208"/>
            <w:vAlign w:val="center"/>
          </w:tcPr>
          <w:p>
            <w:r>
              <w:t>社会用户希望成为某 Campus 的学生/校友成员，需要提交校园凭证。</w:t>
            </w:r>
          </w:p>
        </w:tc>
      </w:tr>
      <w:tr>
        <w:tc>
          <w:tcPr>
            <w:tcW w:type="dxa" w:w="1584"/>
            <w:vAlign w:val="center"/>
          </w:tcPr>
          <w:p>
            <w:r>
              <w:t>用户故事</w:t>
            </w:r>
          </w:p>
        </w:tc>
        <w:tc>
          <w:tcPr>
            <w:tcW w:type="dxa" w:w="8208"/>
            <w:vAlign w:val="center"/>
          </w:tcPr>
          <w:p>
            <w:r>
              <w:t>作为申请校园身份的用户，我希望上传学生证或相关材料后由系统自动识别可见字段并检查与我填写信息是否一致；作为管理员，我希望优先处理存在冲突或低置信度的申请，从而减少纯人工录入和比对成本。</w:t>
            </w:r>
          </w:p>
        </w:tc>
      </w:tr>
      <w:tr>
        <w:tc>
          <w:tcPr>
            <w:tcW w:type="dxa" w:w="1584"/>
            <w:vAlign w:val="center"/>
          </w:tcPr>
          <w:p>
            <w:r>
              <w:t>核心流程</w:t>
            </w:r>
          </w:p>
        </w:tc>
        <w:tc>
          <w:tcPr>
            <w:tcW w:type="dxa" w:w="8208"/>
            <w:vAlign w:val="center"/>
          </w:tcPr>
          <w:p>
            <w:r>
              <w:t>选择 Campus → 填写身份信息 → 上传凭证 → Document Precheck → AI_PRECHECK_PASSED / MANUAL_REVIEW_REQUIRED → 管理员 APPROVED/REJECTED。</w:t>
            </w:r>
          </w:p>
        </w:tc>
      </w:tr>
      <w:tr>
        <w:tc>
          <w:tcPr>
            <w:tcW w:type="dxa" w:w="1584"/>
            <w:vAlign w:val="center"/>
          </w:tcPr>
          <w:p>
            <w:r>
              <w:t>验收要点</w:t>
            </w:r>
          </w:p>
        </w:tc>
        <w:tc>
          <w:tcPr>
            <w:tcW w:type="dxa" w:w="8208"/>
            <w:vAlign w:val="center"/>
          </w:tcPr>
          <w:p>
            <w:r>
              <w:t>AI 只做材料识别与一致性预检，不宣称证明真实学籍；敏感材料仅授权审核人员可见；预计毕业时间只触发后续 REVERIFY_REQUIRED。</w:t>
            </w:r>
          </w:p>
        </w:tc>
      </w:tr>
      <w:tr>
        <w:tc>
          <w:tcPr>
            <w:tcW w:type="dxa" w:w="1584"/>
            <w:vAlign w:val="center"/>
          </w:tcPr>
          <w:p>
            <w:r>
              <w:t>优先级</w:t>
            </w:r>
          </w:p>
        </w:tc>
        <w:tc>
          <w:tcPr>
            <w:tcW w:type="dxa" w:w="8208"/>
            <w:vAlign w:val="center"/>
          </w:tcPr>
          <w:p>
            <w:r>
              <w:t>V1 增强</w:t>
            </w:r>
          </w:p>
        </w:tc>
      </w:tr>
    </w:tbl>
    <w:p>
      <w:pPr>
        <w:pStyle w:val="Heading3"/>
      </w:pPr>
      <w:r>
        <w:t>US-14  申请并维护本校志愿者身份</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学生 / 校友 / 管理员</w:t>
            </w:r>
          </w:p>
        </w:tc>
      </w:tr>
      <w:tr>
        <w:tc>
          <w:tcPr>
            <w:tcW w:type="dxa" w:w="1584"/>
            <w:vAlign w:val="center"/>
          </w:tcPr>
          <w:p>
            <w:r>
              <w:t>触发场景</w:t>
            </w:r>
          </w:p>
        </w:tc>
        <w:tc>
          <w:tcPr>
            <w:tcW w:type="dxa" w:w="8208"/>
            <w:vAlign w:val="center"/>
          </w:tcPr>
          <w:p>
            <w:r>
              <w:t>校园成员希望获得正式处理本校 Animal Case 的权限。</w:t>
            </w:r>
          </w:p>
        </w:tc>
      </w:tr>
      <w:tr>
        <w:tc>
          <w:tcPr>
            <w:tcW w:type="dxa" w:w="1584"/>
            <w:vAlign w:val="center"/>
          </w:tcPr>
          <w:p>
            <w:r>
              <w:t>用户故事</w:t>
            </w:r>
          </w:p>
        </w:tc>
        <w:tc>
          <w:tcPr>
            <w:tcW w:type="dxa" w:w="8208"/>
            <w:vAlign w:val="center"/>
          </w:tcPr>
          <w:p>
            <w:r>
              <w:t>作为本校学生或校友，我希望申请成为本校志愿者，经审核后获得 Case 协作能力；毕业后如果仍愿意参与，我希望志愿者身份可以继续存在，而不是自动失效。</w:t>
            </w:r>
          </w:p>
        </w:tc>
      </w:tr>
      <w:tr>
        <w:tc>
          <w:tcPr>
            <w:tcW w:type="dxa" w:w="1584"/>
            <w:vAlign w:val="center"/>
          </w:tcPr>
          <w:p>
            <w:r>
              <w:t>核心流程</w:t>
            </w:r>
          </w:p>
        </w:tc>
        <w:tc>
          <w:tcPr>
            <w:tcW w:type="dxa" w:w="8208"/>
            <w:vAlign w:val="center"/>
          </w:tcPr>
          <w:p>
            <w:r>
              <w:t>有效 CampusMembership → 志愿者申请 → 管理员审核 → VolunteerMembership ACTIVE → 可暂停/退出/撤销。</w:t>
            </w:r>
          </w:p>
        </w:tc>
      </w:tr>
      <w:tr>
        <w:tc>
          <w:tcPr>
            <w:tcW w:type="dxa" w:w="1584"/>
            <w:vAlign w:val="center"/>
          </w:tcPr>
          <w:p>
            <w:r>
              <w:t>验收要点</w:t>
            </w:r>
          </w:p>
        </w:tc>
        <w:tc>
          <w:tcPr>
            <w:tcW w:type="dxa" w:w="8208"/>
            <w:vAlign w:val="center"/>
          </w:tcPr>
          <w:p>
            <w:r>
              <w:t>申请 A 校志愿者必须先有 A 校 STUDENT/ALUMNI CampusMembership；毕业不自动撤销；退出和撤销只改变状态，不删除历史 Case 参与记录。</w:t>
            </w:r>
          </w:p>
        </w:tc>
      </w:tr>
      <w:tr>
        <w:tc>
          <w:tcPr>
            <w:tcW w:type="dxa" w:w="1584"/>
            <w:vAlign w:val="center"/>
          </w:tcPr>
          <w:p>
            <w:r>
              <w:t>优先级</w:t>
            </w:r>
          </w:p>
        </w:tc>
        <w:tc>
          <w:tcPr>
            <w:tcW w:type="dxa" w:w="8208"/>
            <w:vAlign w:val="center"/>
          </w:tcPr>
          <w:p>
            <w:r>
              <w:t>核心 MVP + V1 增强</w:t>
            </w:r>
          </w:p>
        </w:tc>
      </w:tr>
    </w:tbl>
    <w:p>
      <w:pPr>
        <w:pStyle w:val="Heading3"/>
      </w:pPr>
      <w:r>
        <w:t>US-15  治理未知/重复 Animal 并保留审计</w:t>
      </w:r>
    </w:p>
    <w:tbl>
      <w:tblPr>
        <w:tblStyle w:val="TableGrid"/>
        <w:tblW w:type="auto" w:w="0"/>
        <w:jc w:val="center"/>
        <w:tblLook w:firstColumn="1" w:firstRow="1" w:lastColumn="0" w:lastRow="0" w:noHBand="0" w:noVBand="1" w:val="04A0"/>
      </w:tblPr>
      <w:tblGrid>
        <w:gridCol w:w="5083"/>
        <w:gridCol w:w="5083"/>
      </w:tblGrid>
      <w:tr>
        <w:tc>
          <w:tcPr>
            <w:tcW w:type="dxa" w:w="1584"/>
            <w:vAlign w:val="center"/>
          </w:tcPr>
          <w:p>
            <w:r>
              <w:t>角色</w:t>
            </w:r>
          </w:p>
        </w:tc>
        <w:tc>
          <w:tcPr>
            <w:tcW w:type="dxa" w:w="8208"/>
            <w:vAlign w:val="center"/>
          </w:tcPr>
          <w:p>
            <w:r>
              <w:t>管理员 / 治理人员</w:t>
            </w:r>
          </w:p>
        </w:tc>
      </w:tr>
      <w:tr>
        <w:tc>
          <w:tcPr>
            <w:tcW w:type="dxa" w:w="1584"/>
            <w:vAlign w:val="center"/>
          </w:tcPr>
          <w:p>
            <w:r>
              <w:t>触发场景</w:t>
            </w:r>
          </w:p>
        </w:tc>
        <w:tc>
          <w:tcPr>
            <w:tcW w:type="dxa" w:w="8208"/>
            <w:vAlign w:val="center"/>
          </w:tcPr>
          <w:p>
            <w:r>
              <w:t>系统持续接收 UNKNOWN 记录，或后续发现两个 Animal 档案实际上是同一只动物。</w:t>
            </w:r>
          </w:p>
        </w:tc>
      </w:tr>
      <w:tr>
        <w:tc>
          <w:tcPr>
            <w:tcW w:type="dxa" w:w="1584"/>
            <w:vAlign w:val="center"/>
          </w:tcPr>
          <w:p>
            <w:r>
              <w:t>用户故事</w:t>
            </w:r>
          </w:p>
        </w:tc>
        <w:tc>
          <w:tcPr>
            <w:tcW w:type="dxa" w:w="8208"/>
            <w:vAlign w:val="center"/>
          </w:tcPr>
          <w:p>
            <w:r>
              <w:t>作为治理人员，我希望查看 AI 候选与历史证据，人工决定将 UNKNOWN 记录关联到已有 Animal、创建新 Animal，或合并重复档案，并保留完整审计，这样长期数字档案不会因为自动匹配错误而失真。</w:t>
            </w:r>
          </w:p>
        </w:tc>
      </w:tr>
      <w:tr>
        <w:tc>
          <w:tcPr>
            <w:tcW w:type="dxa" w:w="1584"/>
            <w:vAlign w:val="center"/>
          </w:tcPr>
          <w:p>
            <w:r>
              <w:t>核心流程</w:t>
            </w:r>
          </w:p>
        </w:tc>
        <w:tc>
          <w:tcPr>
            <w:tcW w:type="dxa" w:w="8208"/>
            <w:vAlign w:val="center"/>
          </w:tcPr>
          <w:p>
            <w:r>
              <w:t>待确认记录 → 查看候选/证据 → 关联已有 / 创建新 Animal / 暂不确认；疑似重复 → 对比 → 人工合并 → AnimalMergeRecord + AuditLog。</w:t>
            </w:r>
          </w:p>
        </w:tc>
      </w:tr>
      <w:tr>
        <w:tc>
          <w:tcPr>
            <w:tcW w:type="dxa" w:w="1584"/>
            <w:vAlign w:val="center"/>
          </w:tcPr>
          <w:p>
            <w:r>
              <w:t>验收要点</w:t>
            </w:r>
          </w:p>
        </w:tc>
        <w:tc>
          <w:tcPr>
            <w:tcW w:type="dxa" w:w="8208"/>
            <w:vAlign w:val="center"/>
          </w:tcPr>
          <w:p>
            <w:r>
              <w:t>AI 只能提示候选，不得自动创建或合并；合并后保留来源映射和历史审计；关键治理操作必须可追踪到操作者、时间和原因。</w:t>
            </w:r>
          </w:p>
        </w:tc>
      </w:tr>
      <w:tr>
        <w:tc>
          <w:tcPr>
            <w:tcW w:type="dxa" w:w="1584"/>
            <w:vAlign w:val="center"/>
          </w:tcPr>
          <w:p>
            <w:r>
              <w:t>优先级</w:t>
            </w:r>
          </w:p>
        </w:tc>
        <w:tc>
          <w:tcPr>
            <w:tcW w:type="dxa" w:w="8208"/>
            <w:vAlign w:val="center"/>
          </w:tcPr>
          <w:p>
            <w:r>
              <w:t>V1 增强</w:t>
            </w:r>
          </w:p>
        </w:tc>
      </w:tr>
    </w:tbl>
    <w:p>
      <w:pPr>
        <w:pStyle w:val="Heading1"/>
        <w:keepNext/>
        <w:spacing w:after="100" w:line="324" w:lineRule="auto"/>
      </w:pPr>
      <w:r>
        <w:rPr>
          <w:rFonts w:ascii="Noto Sans CJK SC" w:hAnsi="Noto Sans CJK SC" w:eastAsia="Noto Sans CJK SC"/>
        </w:rPr>
        <w:t>4. 小程序信息架构</w:t>
      </w:r>
    </w:p>
    <w:p>
      <w:pPr>
        <w:spacing w:after="100" w:line="324" w:lineRule="auto"/>
      </w:pPr>
      <w:r>
        <w:rPr>
          <w:rFonts w:ascii="Noto Sans CJK SC" w:hAnsi="Noto Sans CJK SC" w:eastAsia="Noto Sans CJK SC"/>
        </w:rPr>
        <w:t>底部一级导航固定为：校园圈｜动物｜救助｜我的。校园圈首页右下角保留悬浮“＋”，该按钮是主操作入口，不属于 Tab。</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F1E7D8"/>
            <w:tcMar>
              <w:top w:w="80" w:type="dxa"/>
              <w:start w:w="100" w:type="dxa"/>
              <w:bottom w:w="80" w:type="dxa"/>
              <w:end w:w="100" w:type="dxa"/>
            </w:tcMar>
            <w:vAlign w:val="center"/>
          </w:tcPr>
          <w:p>
            <w:pPr>
              <w:jc w:val="center"/>
            </w:pPr>
            <w:r>
              <w:rPr>
                <w:rFonts w:ascii="Noto Sans CJK SC" w:hAnsi="Noto Sans CJK SC" w:eastAsia="Noto Sans CJK SC"/>
                <w:b/>
                <w:sz w:val="18"/>
              </w:rPr>
              <w:t>一级入口</w:t>
            </w:r>
          </w:p>
        </w:tc>
        <w:tc>
          <w:tcPr>
            <w:tcW w:type="dxa" w:w="3389"/>
            <w:shd w:fill="F1E7D8"/>
            <w:tcMar>
              <w:top w:w="80" w:type="dxa"/>
              <w:start w:w="100" w:type="dxa"/>
              <w:bottom w:w="80" w:type="dxa"/>
              <w:end w:w="100" w:type="dxa"/>
            </w:tcMar>
            <w:vAlign w:val="center"/>
          </w:tcPr>
          <w:p>
            <w:pPr>
              <w:jc w:val="center"/>
            </w:pPr>
            <w:r>
              <w:rPr>
                <w:rFonts w:ascii="Noto Sans CJK SC" w:hAnsi="Noto Sans CJK SC" w:eastAsia="Noto Sans CJK SC"/>
                <w:b/>
                <w:sz w:val="18"/>
              </w:rPr>
              <w:t>回答的问题</w:t>
            </w:r>
          </w:p>
        </w:tc>
        <w:tc>
          <w:tcPr>
            <w:tcW w:type="dxa" w:w="3389"/>
            <w:shd w:fill="F1E7D8"/>
            <w:tcMar>
              <w:top w:w="80" w:type="dxa"/>
              <w:start w:w="100" w:type="dxa"/>
              <w:bottom w:w="80" w:type="dxa"/>
              <w:end w:w="100" w:type="dxa"/>
            </w:tcMar>
            <w:vAlign w:val="center"/>
          </w:tcPr>
          <w:p>
            <w:pPr>
              <w:jc w:val="center"/>
            </w:pPr>
            <w:r>
              <w:rPr>
                <w:rFonts w:ascii="Noto Sans CJK SC" w:hAnsi="Noto Sans CJK SC" w:eastAsia="Noto Sans CJK SC"/>
                <w:b/>
                <w:sz w:val="18"/>
              </w:rPr>
              <w:t>核心内容</w:t>
            </w:r>
          </w:p>
        </w:tc>
      </w:tr>
      <w:tr>
        <w:tc>
          <w:tcPr>
            <w:tcW w:type="dxa" w:w="3389"/>
            <w:tcMar>
              <w:top w:w="80" w:type="dxa"/>
              <w:start w:w="100" w:type="dxa"/>
              <w:bottom w:w="80" w:type="dxa"/>
              <w:end w:w="100" w:type="dxa"/>
            </w:tcMar>
            <w:vAlign w:val="center"/>
          </w:tcPr>
          <w:p>
            <w:r>
              <w:rPr>
                <w:rFonts w:ascii="Noto Sans CJK SC" w:hAnsi="Noto Sans CJK SC" w:eastAsia="Noto Sans CJK SC"/>
                <w:sz w:val="17"/>
              </w:rPr>
              <w:t>校园圈</w:t>
            </w:r>
          </w:p>
        </w:tc>
        <w:tc>
          <w:tcPr>
            <w:tcW w:type="dxa" w:w="3389"/>
            <w:tcMar>
              <w:top w:w="80" w:type="dxa"/>
              <w:start w:w="100" w:type="dxa"/>
              <w:bottom w:w="80" w:type="dxa"/>
              <w:end w:w="100" w:type="dxa"/>
            </w:tcMar>
            <w:vAlign w:val="center"/>
          </w:tcPr>
          <w:p>
            <w:r>
              <w:rPr>
                <w:rFonts w:ascii="Noto Sans CJK SC" w:hAnsi="Noto Sans CJK SC" w:eastAsia="Noto Sans CJK SC"/>
                <w:sz w:val="17"/>
              </w:rPr>
              <w:t>这个校园最近发生了什么？</w:t>
            </w:r>
          </w:p>
        </w:tc>
        <w:tc>
          <w:tcPr>
            <w:tcW w:type="dxa" w:w="3389"/>
            <w:tcMar>
              <w:top w:w="80" w:type="dxa"/>
              <w:start w:w="100" w:type="dxa"/>
              <w:bottom w:w="80" w:type="dxa"/>
              <w:end w:w="100" w:type="dxa"/>
            </w:tcMar>
            <w:vAlign w:val="center"/>
          </w:tcPr>
          <w:p>
            <w:r>
              <w:rPr>
                <w:rFonts w:ascii="Noto Sans CJK SC" w:hAnsi="Noto Sans CJK SC" w:eastAsia="Noto Sans CJK SC"/>
                <w:sz w:val="17"/>
              </w:rPr>
              <w:t>普通动态、救助进展、公益相关、开放领养、领养后近况的统一动态流</w:t>
            </w:r>
          </w:p>
        </w:tc>
      </w:tr>
      <w:tr>
        <w:tc>
          <w:tcPr>
            <w:tcW w:type="dxa" w:w="3389"/>
            <w:tcMar>
              <w:top w:w="80" w:type="dxa"/>
              <w:start w:w="100" w:type="dxa"/>
              <w:bottom w:w="80" w:type="dxa"/>
              <w:end w:w="100" w:type="dxa"/>
            </w:tcMar>
            <w:vAlign w:val="center"/>
          </w:tcPr>
          <w:p>
            <w:r>
              <w:rPr>
                <w:rFonts w:ascii="Noto Sans CJK SC" w:hAnsi="Noto Sans CJK SC" w:eastAsia="Noto Sans CJK SC"/>
                <w:sz w:val="17"/>
              </w:rPr>
              <w:t>动物</w:t>
            </w:r>
          </w:p>
        </w:tc>
        <w:tc>
          <w:tcPr>
            <w:tcW w:type="dxa" w:w="3389"/>
            <w:tcMar>
              <w:top w:w="80" w:type="dxa"/>
              <w:start w:w="100" w:type="dxa"/>
              <w:bottom w:w="80" w:type="dxa"/>
              <w:end w:w="100" w:type="dxa"/>
            </w:tcMar>
            <w:vAlign w:val="center"/>
          </w:tcPr>
          <w:p>
            <w:r>
              <w:rPr>
                <w:rFonts w:ascii="Noto Sans CJK SC" w:hAnsi="Noto Sans CJK SC" w:eastAsia="Noto Sans CJK SC"/>
                <w:sz w:val="17"/>
              </w:rPr>
              <w:t>这个校园有哪些 Animal？</w:t>
            </w:r>
          </w:p>
        </w:tc>
        <w:tc>
          <w:tcPr>
            <w:tcW w:type="dxa" w:w="3389"/>
            <w:tcMar>
              <w:top w:w="80" w:type="dxa"/>
              <w:start w:w="100" w:type="dxa"/>
              <w:bottom w:w="80" w:type="dxa"/>
              <w:end w:w="100" w:type="dxa"/>
            </w:tcMar>
            <w:vAlign w:val="center"/>
          </w:tcPr>
          <w:p>
            <w:r>
              <w:rPr>
                <w:rFonts w:ascii="Noto Sans CJK SC" w:hAnsi="Noto Sans CJK SC" w:eastAsia="Noto Sans CJK SC"/>
                <w:sz w:val="17"/>
              </w:rPr>
              <w:t>Animal 列表、搜索、基础筛选、当前状态、进入长期档案</w:t>
            </w:r>
          </w:p>
        </w:tc>
      </w:tr>
      <w:tr>
        <w:tc>
          <w:tcPr>
            <w:tcW w:type="dxa" w:w="3389"/>
            <w:tcMar>
              <w:top w:w="80" w:type="dxa"/>
              <w:start w:w="100" w:type="dxa"/>
              <w:bottom w:w="80" w:type="dxa"/>
              <w:end w:w="100" w:type="dxa"/>
            </w:tcMar>
            <w:vAlign w:val="center"/>
          </w:tcPr>
          <w:p>
            <w:r>
              <w:rPr>
                <w:rFonts w:ascii="Noto Sans CJK SC" w:hAnsi="Noto Sans CJK SC" w:eastAsia="Noto Sans CJK SC"/>
                <w:sz w:val="17"/>
              </w:rPr>
              <w:t>救助</w:t>
            </w:r>
          </w:p>
        </w:tc>
        <w:tc>
          <w:tcPr>
            <w:tcW w:type="dxa" w:w="3389"/>
            <w:tcMar>
              <w:top w:w="80" w:type="dxa"/>
              <w:start w:w="100" w:type="dxa"/>
              <w:bottom w:w="80" w:type="dxa"/>
              <w:end w:w="100" w:type="dxa"/>
            </w:tcMar>
            <w:vAlign w:val="center"/>
          </w:tcPr>
          <w:p>
            <w:r>
              <w:rPr>
                <w:rFonts w:ascii="Noto Sans CJK SC" w:hAnsi="Noto Sans CJK SC" w:eastAsia="Noto Sans CJK SC"/>
                <w:sz w:val="17"/>
              </w:rPr>
              <w:t>当前有哪些动物需要帮助？</w:t>
            </w:r>
          </w:p>
        </w:tc>
        <w:tc>
          <w:tcPr>
            <w:tcW w:type="dxa" w:w="3389"/>
            <w:tcMar>
              <w:top w:w="80" w:type="dxa"/>
              <w:start w:w="100" w:type="dxa"/>
              <w:bottom w:w="80" w:type="dxa"/>
              <w:end w:w="100" w:type="dxa"/>
            </w:tcMar>
            <w:vAlign w:val="center"/>
          </w:tcPr>
          <w:p>
            <w:r>
              <w:rPr>
                <w:rFonts w:ascii="Noto Sans CJK SC" w:hAnsi="Noto Sans CJK SC" w:eastAsia="Noto Sans CJK SC"/>
                <w:sz w:val="17"/>
              </w:rPr>
              <w:t>待处理、处理中、需支持、已完成的 Event/Case 汇总</w:t>
            </w:r>
          </w:p>
        </w:tc>
      </w:tr>
      <w:tr>
        <w:tc>
          <w:tcPr>
            <w:tcW w:type="dxa" w:w="3389"/>
            <w:tcMar>
              <w:top w:w="80" w:type="dxa"/>
              <w:start w:w="100" w:type="dxa"/>
              <w:bottom w:w="80" w:type="dxa"/>
              <w:end w:w="100" w:type="dxa"/>
            </w:tcMar>
            <w:vAlign w:val="center"/>
          </w:tcPr>
          <w:p>
            <w:r>
              <w:rPr>
                <w:rFonts w:ascii="Noto Sans CJK SC" w:hAnsi="Noto Sans CJK SC" w:eastAsia="Noto Sans CJK SC"/>
                <w:sz w:val="17"/>
              </w:rPr>
              <w:t>我的</w:t>
            </w:r>
          </w:p>
        </w:tc>
        <w:tc>
          <w:tcPr>
            <w:tcW w:type="dxa" w:w="3389"/>
            <w:tcMar>
              <w:top w:w="80" w:type="dxa"/>
              <w:start w:w="100" w:type="dxa"/>
              <w:bottom w:w="80" w:type="dxa"/>
              <w:end w:w="100" w:type="dxa"/>
            </w:tcMar>
            <w:vAlign w:val="center"/>
          </w:tcPr>
          <w:p>
            <w:r>
              <w:rPr>
                <w:rFonts w:ascii="Noto Sans CJK SC" w:hAnsi="Noto Sans CJK SC" w:eastAsia="Noto Sans CJK SC"/>
                <w:sz w:val="17"/>
              </w:rPr>
              <w:t>哪些业务与我有关？</w:t>
            </w:r>
          </w:p>
        </w:tc>
        <w:tc>
          <w:tcPr>
            <w:tcW w:type="dxa" w:w="3389"/>
            <w:tcMar>
              <w:top w:w="80" w:type="dxa"/>
              <w:start w:w="100" w:type="dxa"/>
              <w:bottom w:w="80" w:type="dxa"/>
              <w:end w:w="100" w:type="dxa"/>
            </w:tcMar>
            <w:vAlign w:val="center"/>
          </w:tcPr>
          <w:p>
            <w:r>
              <w:rPr>
                <w:rFonts w:ascii="Noto Sans CJK SC" w:hAnsi="Noto Sans CJK SC" w:eastAsia="Noto Sans CJK SC"/>
                <w:sz w:val="17"/>
              </w:rPr>
              <w:t>身份、志愿者中心、关注、领养、申请、公益参与、通知等动态入口</w:t>
            </w:r>
          </w:p>
        </w:tc>
      </w:tr>
    </w:tbl>
    <w:p>
      <w:pPr>
        <w:spacing w:after="40"/>
      </w:pPr>
    </w:p>
    <w:p>
      <w:pPr>
        <w:pStyle w:val="Heading2"/>
        <w:keepNext/>
        <w:spacing w:after="100" w:line="324" w:lineRule="auto"/>
      </w:pPr>
      <w:r>
        <w:rPr>
          <w:rFonts w:ascii="Noto Sans CJK SC" w:hAnsi="Noto Sans CJK SC" w:eastAsia="Noto Sans CJK SC"/>
        </w:rPr>
        <w:t>悬浮“＋”规则</w:t>
      </w:r>
    </w:p>
    <w:p>
      <w:pPr>
        <w:pStyle w:val="ListBullet"/>
        <w:spacing w:after="40" w:line="300" w:lineRule="auto"/>
      </w:pPr>
      <w:r>
        <w:rPr>
          <w:rFonts w:ascii="Noto Sans CJK SC" w:hAnsi="Noto Sans CJK SC" w:eastAsia="Noto Sans CJK SC"/>
        </w:rPr>
        <w:t>校园成员可选择“记录动物动态”或“发现异常 / 发起求助”。</w:t>
      </w:r>
    </w:p>
    <w:p>
      <w:pPr>
        <w:pStyle w:val="ListBullet"/>
        <w:spacing w:after="40" w:line="300" w:lineRule="auto"/>
      </w:pPr>
      <w:r>
        <w:rPr>
          <w:rFonts w:ascii="Noto Sans CJK SC" w:hAnsi="Noto Sans CJK SC" w:eastAsia="Noto Sans CJK SC"/>
        </w:rPr>
        <w:t>社会普通用户点击后引导完成校园身份认证，不直接开放校园发布权限。</w:t>
      </w:r>
    </w:p>
    <w:p>
      <w:pPr>
        <w:pStyle w:val="ListBullet"/>
        <w:spacing w:after="40" w:line="300" w:lineRule="auto"/>
      </w:pPr>
      <w:r>
        <w:rPr>
          <w:rFonts w:ascii="Noto Sans CJK SC" w:hAnsi="Noto Sans CJK SC" w:eastAsia="Noto Sans CJK SC"/>
        </w:rPr>
        <w:t>悬浮按钮优先出现在校园圈主页面，后续可根据低保真/高保真原型评估遮挡与显隐。</w:t>
      </w:r>
    </w:p>
    <w:p>
      <w:pPr>
        <w:pStyle w:val="Heading1"/>
        <w:keepNext/>
        <w:spacing w:after="100" w:line="324" w:lineRule="auto"/>
      </w:pPr>
      <w:r>
        <w:rPr>
          <w:rFonts w:ascii="Noto Sans CJK SC" w:hAnsi="Noto Sans CJK SC" w:eastAsia="Noto Sans CJK SC"/>
        </w:rPr>
        <w:t>5. 核心页面清单</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F1E7D8"/>
            <w:tcMar>
              <w:top w:w="80" w:type="dxa"/>
              <w:start w:w="100" w:type="dxa"/>
              <w:bottom w:w="80" w:type="dxa"/>
              <w:end w:w="100" w:type="dxa"/>
            </w:tcMar>
            <w:vAlign w:val="center"/>
          </w:tcPr>
          <w:p>
            <w:pPr>
              <w:jc w:val="center"/>
            </w:pPr>
            <w:r>
              <w:rPr>
                <w:rFonts w:ascii="Noto Sans CJK SC" w:hAnsi="Noto Sans CJK SC" w:eastAsia="Noto Sans CJK SC"/>
                <w:b/>
                <w:sz w:val="18"/>
              </w:rPr>
              <w:t>编号</w:t>
            </w:r>
          </w:p>
        </w:tc>
        <w:tc>
          <w:tcPr>
            <w:tcW w:type="dxa" w:w="2304"/>
            <w:shd w:fill="F1E7D8"/>
            <w:tcMar>
              <w:top w:w="80" w:type="dxa"/>
              <w:start w:w="100" w:type="dxa"/>
              <w:bottom w:w="80" w:type="dxa"/>
              <w:end w:w="100" w:type="dxa"/>
            </w:tcMar>
            <w:vAlign w:val="center"/>
          </w:tcPr>
          <w:p>
            <w:pPr>
              <w:jc w:val="center"/>
            </w:pPr>
            <w:r>
              <w:rPr>
                <w:rFonts w:ascii="Noto Sans CJK SC" w:hAnsi="Noto Sans CJK SC" w:eastAsia="Noto Sans CJK SC"/>
                <w:b/>
                <w:sz w:val="18"/>
              </w:rPr>
              <w:t>页面</w:t>
            </w:r>
          </w:p>
        </w:tc>
        <w:tc>
          <w:tcPr>
            <w:tcW w:type="dxa" w:w="6048"/>
            <w:shd w:fill="F1E7D8"/>
            <w:tcMar>
              <w:top w:w="80" w:type="dxa"/>
              <w:start w:w="100" w:type="dxa"/>
              <w:bottom w:w="80" w:type="dxa"/>
              <w:end w:w="100" w:type="dxa"/>
            </w:tcMar>
            <w:vAlign w:val="center"/>
          </w:tcPr>
          <w:p>
            <w:pPr>
              <w:jc w:val="center"/>
            </w:pPr>
            <w:r>
              <w:rPr>
                <w:rFonts w:ascii="Noto Sans CJK SC" w:hAnsi="Noto Sans CJK SC" w:eastAsia="Noto Sans CJK SC"/>
                <w:b/>
                <w:sz w:val="18"/>
              </w:rPr>
              <w:t>说明</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MP-01</w:t>
            </w:r>
          </w:p>
        </w:tc>
        <w:tc>
          <w:tcPr>
            <w:tcW w:type="dxa" w:w="2304"/>
            <w:tcMar>
              <w:top w:w="80" w:type="dxa"/>
              <w:start w:w="100" w:type="dxa"/>
              <w:bottom w:w="80" w:type="dxa"/>
              <w:end w:w="100" w:type="dxa"/>
            </w:tcMar>
            <w:vAlign w:val="center"/>
          </w:tcPr>
          <w:p>
            <w:r>
              <w:rPr>
                <w:rFonts w:ascii="Noto Sans CJK SC" w:hAnsi="Noto Sans CJK SC" w:eastAsia="Noto Sans CJK SC"/>
                <w:sz w:val="17"/>
              </w:rPr>
              <w:t>校园选择页</w:t>
            </w:r>
          </w:p>
        </w:tc>
        <w:tc>
          <w:tcPr>
            <w:tcW w:type="dxa" w:w="6048"/>
            <w:tcMar>
              <w:top w:w="80" w:type="dxa"/>
              <w:start w:w="100" w:type="dxa"/>
              <w:bottom w:w="80" w:type="dxa"/>
              <w:end w:w="100" w:type="dxa"/>
            </w:tcMar>
            <w:vAlign w:val="center"/>
          </w:tcPr>
          <w:p>
            <w:r>
              <w:rPr>
                <w:rFonts w:ascii="Noto Sans CJK SC" w:hAnsi="Noto Sans CJK SC" w:eastAsia="Noto Sans CJK SC"/>
                <w:sz w:val="17"/>
              </w:rPr>
              <w:t>首次选择或切换 Campus</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MP-02</w:t>
            </w:r>
          </w:p>
        </w:tc>
        <w:tc>
          <w:tcPr>
            <w:tcW w:type="dxa" w:w="2304"/>
            <w:tcMar>
              <w:top w:w="80" w:type="dxa"/>
              <w:start w:w="100" w:type="dxa"/>
              <w:bottom w:w="80" w:type="dxa"/>
              <w:end w:w="100" w:type="dxa"/>
            </w:tcMar>
            <w:vAlign w:val="center"/>
          </w:tcPr>
          <w:p>
            <w:r>
              <w:rPr>
                <w:rFonts w:ascii="Noto Sans CJK SC" w:hAnsi="Noto Sans CJK SC" w:eastAsia="Noto Sans CJK SC"/>
                <w:sz w:val="17"/>
              </w:rPr>
              <w:t>校园圈首页</w:t>
            </w:r>
          </w:p>
        </w:tc>
        <w:tc>
          <w:tcPr>
            <w:tcW w:type="dxa" w:w="6048"/>
            <w:tcMar>
              <w:top w:w="80" w:type="dxa"/>
              <w:start w:w="100" w:type="dxa"/>
              <w:bottom w:w="80" w:type="dxa"/>
              <w:end w:w="100" w:type="dxa"/>
            </w:tcMar>
            <w:vAlign w:val="center"/>
          </w:tcPr>
          <w:p>
            <w:r>
              <w:rPr>
                <w:rFonts w:ascii="Noto Sans CJK SC" w:hAnsi="Noto Sans CJK SC" w:eastAsia="Noto Sans CJK SC"/>
                <w:sz w:val="17"/>
              </w:rPr>
              <w:t>浏览统一校园动态流</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MP-03</w:t>
            </w:r>
          </w:p>
        </w:tc>
        <w:tc>
          <w:tcPr>
            <w:tcW w:type="dxa" w:w="2304"/>
            <w:tcMar>
              <w:top w:w="80" w:type="dxa"/>
              <w:start w:w="100" w:type="dxa"/>
              <w:bottom w:w="80" w:type="dxa"/>
              <w:end w:w="100" w:type="dxa"/>
            </w:tcMar>
            <w:vAlign w:val="center"/>
          </w:tcPr>
          <w:p>
            <w:r>
              <w:rPr>
                <w:rFonts w:ascii="Noto Sans CJK SC" w:hAnsi="Noto Sans CJK SC" w:eastAsia="Noto Sans CJK SC"/>
                <w:sz w:val="17"/>
              </w:rPr>
              <w:t>动态详情页</w:t>
            </w:r>
          </w:p>
        </w:tc>
        <w:tc>
          <w:tcPr>
            <w:tcW w:type="dxa" w:w="6048"/>
            <w:tcMar>
              <w:top w:w="80" w:type="dxa"/>
              <w:start w:w="100" w:type="dxa"/>
              <w:bottom w:w="80" w:type="dxa"/>
              <w:end w:w="100" w:type="dxa"/>
            </w:tcMar>
            <w:vAlign w:val="center"/>
          </w:tcPr>
          <w:p>
            <w:r>
              <w:rPr>
                <w:rFonts w:ascii="Noto Sans CJK SC" w:hAnsi="Noto Sans CJK SC" w:eastAsia="Noto Sans CJK SC"/>
                <w:sz w:val="17"/>
              </w:rPr>
              <w:t>查看单条 Post、互动</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MP-04</w:t>
            </w:r>
          </w:p>
        </w:tc>
        <w:tc>
          <w:tcPr>
            <w:tcW w:type="dxa" w:w="2304"/>
            <w:tcMar>
              <w:top w:w="80" w:type="dxa"/>
              <w:start w:w="100" w:type="dxa"/>
              <w:bottom w:w="80" w:type="dxa"/>
              <w:end w:w="100" w:type="dxa"/>
            </w:tcMar>
            <w:vAlign w:val="center"/>
          </w:tcPr>
          <w:p>
            <w:r>
              <w:rPr>
                <w:rFonts w:ascii="Noto Sans CJK SC" w:hAnsi="Noto Sans CJK SC" w:eastAsia="Noto Sans CJK SC"/>
                <w:sz w:val="17"/>
              </w:rPr>
              <w:t>动物列表页</w:t>
            </w:r>
          </w:p>
        </w:tc>
        <w:tc>
          <w:tcPr>
            <w:tcW w:type="dxa" w:w="6048"/>
            <w:tcMar>
              <w:top w:w="80" w:type="dxa"/>
              <w:start w:w="100" w:type="dxa"/>
              <w:bottom w:w="80" w:type="dxa"/>
              <w:end w:w="100" w:type="dxa"/>
            </w:tcMar>
            <w:vAlign w:val="center"/>
          </w:tcPr>
          <w:p>
            <w:r>
              <w:rPr>
                <w:rFonts w:ascii="Noto Sans CJK SC" w:hAnsi="Noto Sans CJK SC" w:eastAsia="Noto Sans CJK SC"/>
                <w:sz w:val="17"/>
              </w:rPr>
              <w:t>搜索、筛选并浏览本校 Animal</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MP-05</w:t>
            </w:r>
          </w:p>
        </w:tc>
        <w:tc>
          <w:tcPr>
            <w:tcW w:type="dxa" w:w="2304"/>
            <w:tcMar>
              <w:top w:w="80" w:type="dxa"/>
              <w:start w:w="100" w:type="dxa"/>
              <w:bottom w:w="80" w:type="dxa"/>
              <w:end w:w="100" w:type="dxa"/>
            </w:tcMar>
            <w:vAlign w:val="center"/>
          </w:tcPr>
          <w:p>
            <w:r>
              <w:rPr>
                <w:rFonts w:ascii="Noto Sans CJK SC" w:hAnsi="Noto Sans CJK SC" w:eastAsia="Noto Sans CJK SC"/>
                <w:sz w:val="17"/>
              </w:rPr>
              <w:t>Animal 详情页</w:t>
            </w:r>
          </w:p>
        </w:tc>
        <w:tc>
          <w:tcPr>
            <w:tcW w:type="dxa" w:w="6048"/>
            <w:tcMar>
              <w:top w:w="80" w:type="dxa"/>
              <w:start w:w="100" w:type="dxa"/>
              <w:bottom w:w="80" w:type="dxa"/>
              <w:end w:w="100" w:type="dxa"/>
            </w:tcMar>
            <w:vAlign w:val="center"/>
          </w:tcPr>
          <w:p>
            <w:r>
              <w:rPr>
                <w:rFonts w:ascii="Noto Sans CJK SC" w:hAnsi="Noto Sans CJK SC" w:eastAsia="Noto Sans CJK SC"/>
                <w:sz w:val="17"/>
              </w:rPr>
              <w:t>基础档案、当前状态、Timeline、救助/领养入口</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MP-06</w:t>
            </w:r>
          </w:p>
        </w:tc>
        <w:tc>
          <w:tcPr>
            <w:tcW w:type="dxa" w:w="2304"/>
            <w:tcMar>
              <w:top w:w="80" w:type="dxa"/>
              <w:start w:w="100" w:type="dxa"/>
              <w:bottom w:w="80" w:type="dxa"/>
              <w:end w:w="100" w:type="dxa"/>
            </w:tcMar>
            <w:vAlign w:val="center"/>
          </w:tcPr>
          <w:p>
            <w:r>
              <w:rPr>
                <w:rFonts w:ascii="Noto Sans CJK SC" w:hAnsi="Noto Sans CJK SC" w:eastAsia="Noto Sans CJK SC"/>
                <w:sz w:val="17"/>
              </w:rPr>
              <w:t>救助列表页</w:t>
            </w:r>
          </w:p>
        </w:tc>
        <w:tc>
          <w:tcPr>
            <w:tcW w:type="dxa" w:w="6048"/>
            <w:tcMar>
              <w:top w:w="80" w:type="dxa"/>
              <w:start w:w="100" w:type="dxa"/>
              <w:bottom w:w="80" w:type="dxa"/>
              <w:end w:w="100" w:type="dxa"/>
            </w:tcMar>
            <w:vAlign w:val="center"/>
          </w:tcPr>
          <w:p>
            <w:r>
              <w:rPr>
                <w:rFonts w:ascii="Noto Sans CJK SC" w:hAnsi="Noto Sans CJK SC" w:eastAsia="Noto Sans CJK SC"/>
                <w:sz w:val="17"/>
              </w:rPr>
              <w:t>汇总待处理/处理中/需支持等救助</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MP-07</w:t>
            </w:r>
          </w:p>
        </w:tc>
        <w:tc>
          <w:tcPr>
            <w:tcW w:type="dxa" w:w="2304"/>
            <w:tcMar>
              <w:top w:w="80" w:type="dxa"/>
              <w:start w:w="100" w:type="dxa"/>
              <w:bottom w:w="80" w:type="dxa"/>
              <w:end w:w="100" w:type="dxa"/>
            </w:tcMar>
            <w:vAlign w:val="center"/>
          </w:tcPr>
          <w:p>
            <w:r>
              <w:rPr>
                <w:rFonts w:ascii="Noto Sans CJK SC" w:hAnsi="Noto Sans CJK SC" w:eastAsia="Noto Sans CJK SC"/>
                <w:sz w:val="17"/>
              </w:rPr>
              <w:t>救助详情页</w:t>
            </w:r>
          </w:p>
        </w:tc>
        <w:tc>
          <w:tcPr>
            <w:tcW w:type="dxa" w:w="6048"/>
            <w:tcMar>
              <w:top w:w="80" w:type="dxa"/>
              <w:start w:w="100" w:type="dxa"/>
              <w:bottom w:w="80" w:type="dxa"/>
              <w:end w:w="100" w:type="dxa"/>
            </w:tcMar>
            <w:vAlign w:val="center"/>
          </w:tcPr>
          <w:p>
            <w:r>
              <w:rPr>
                <w:rFonts w:ascii="Noto Sans CJK SC" w:hAnsi="Noto Sans CJK SC" w:eastAsia="Noto Sans CJK SC"/>
                <w:sz w:val="17"/>
              </w:rPr>
              <w:t>Event/Case 的统一详情与按权限操作</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MP-08</w:t>
            </w:r>
          </w:p>
        </w:tc>
        <w:tc>
          <w:tcPr>
            <w:tcW w:type="dxa" w:w="2304"/>
            <w:tcMar>
              <w:top w:w="80" w:type="dxa"/>
              <w:start w:w="100" w:type="dxa"/>
              <w:bottom w:w="80" w:type="dxa"/>
              <w:end w:w="100" w:type="dxa"/>
            </w:tcMar>
            <w:vAlign w:val="center"/>
          </w:tcPr>
          <w:p>
            <w:r>
              <w:rPr>
                <w:rFonts w:ascii="Noto Sans CJK SC" w:hAnsi="Noto Sans CJK SC" w:eastAsia="Noto Sans CJK SC"/>
                <w:sz w:val="17"/>
              </w:rPr>
              <w:t>拍照记录页</w:t>
            </w:r>
          </w:p>
        </w:tc>
        <w:tc>
          <w:tcPr>
            <w:tcW w:type="dxa" w:w="6048"/>
            <w:tcMar>
              <w:top w:w="80" w:type="dxa"/>
              <w:start w:w="100" w:type="dxa"/>
              <w:bottom w:w="80" w:type="dxa"/>
              <w:end w:w="100" w:type="dxa"/>
            </w:tcMar>
            <w:vAlign w:val="center"/>
          </w:tcPr>
          <w:p>
            <w:r>
              <w:rPr>
                <w:rFonts w:ascii="Noto Sans CJK SC" w:hAnsi="Noto Sans CJK SC" w:eastAsia="Noto Sans CJK SC"/>
                <w:sz w:val="17"/>
              </w:rPr>
              <w:t>图片/文字/位置/时间输入</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MP-09</w:t>
            </w:r>
          </w:p>
        </w:tc>
        <w:tc>
          <w:tcPr>
            <w:tcW w:type="dxa" w:w="2304"/>
            <w:tcMar>
              <w:top w:w="80" w:type="dxa"/>
              <w:start w:w="100" w:type="dxa"/>
              <w:bottom w:w="80" w:type="dxa"/>
              <w:end w:w="100" w:type="dxa"/>
            </w:tcMar>
            <w:vAlign w:val="center"/>
          </w:tcPr>
          <w:p>
            <w:r>
              <w:rPr>
                <w:rFonts w:ascii="Noto Sans CJK SC" w:hAnsi="Noto Sans CJK SC" w:eastAsia="Noto Sans CJK SC"/>
                <w:sz w:val="17"/>
              </w:rPr>
              <w:t>AI 解析确认页</w:t>
            </w:r>
          </w:p>
        </w:tc>
        <w:tc>
          <w:tcPr>
            <w:tcW w:type="dxa" w:w="6048"/>
            <w:tcMar>
              <w:top w:w="80" w:type="dxa"/>
              <w:start w:w="100" w:type="dxa"/>
              <w:bottom w:w="80" w:type="dxa"/>
              <w:end w:w="100" w:type="dxa"/>
            </w:tcMar>
            <w:vAlign w:val="center"/>
          </w:tcPr>
          <w:p>
            <w:r>
              <w:rPr>
                <w:rFonts w:ascii="Noto Sans CJK SC" w:hAnsi="Noto Sans CJK SC" w:eastAsia="Noto Sans CJK SC"/>
                <w:sz w:val="17"/>
              </w:rPr>
              <w:t>多模态结构化 + Top-K Candidate Matching + 人确认</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MP-10</w:t>
            </w:r>
          </w:p>
        </w:tc>
        <w:tc>
          <w:tcPr>
            <w:tcW w:type="dxa" w:w="2304"/>
            <w:tcMar>
              <w:top w:w="80" w:type="dxa"/>
              <w:start w:w="100" w:type="dxa"/>
              <w:bottom w:w="80" w:type="dxa"/>
              <w:end w:w="100" w:type="dxa"/>
            </w:tcMar>
            <w:vAlign w:val="center"/>
          </w:tcPr>
          <w:p>
            <w:r>
              <w:rPr>
                <w:rFonts w:ascii="Noto Sans CJK SC" w:hAnsi="Noto Sans CJK SC" w:eastAsia="Noto Sans CJK SC"/>
                <w:sz w:val="17"/>
              </w:rPr>
              <w:t>EventDraft 确认页</w:t>
            </w:r>
          </w:p>
        </w:tc>
        <w:tc>
          <w:tcPr>
            <w:tcW w:type="dxa" w:w="6048"/>
            <w:tcMar>
              <w:top w:w="80" w:type="dxa"/>
              <w:start w:w="100" w:type="dxa"/>
              <w:bottom w:w="80" w:type="dxa"/>
              <w:end w:w="100" w:type="dxa"/>
            </w:tcMar>
            <w:vAlign w:val="center"/>
          </w:tcPr>
          <w:p>
            <w:r>
              <w:rPr>
                <w:rFonts w:ascii="Noto Sans CJK SC" w:hAnsi="Noto Sans CJK SC" w:eastAsia="Noto Sans CJK SC"/>
                <w:sz w:val="17"/>
              </w:rPr>
              <w:t>异常信息确认并正式提交 Event</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MP-11</w:t>
            </w:r>
          </w:p>
        </w:tc>
        <w:tc>
          <w:tcPr>
            <w:tcW w:type="dxa" w:w="2304"/>
            <w:tcMar>
              <w:top w:w="80" w:type="dxa"/>
              <w:start w:w="100" w:type="dxa"/>
              <w:bottom w:w="80" w:type="dxa"/>
              <w:end w:w="100" w:type="dxa"/>
            </w:tcMar>
            <w:vAlign w:val="center"/>
          </w:tcPr>
          <w:p>
            <w:r>
              <w:rPr>
                <w:rFonts w:ascii="Noto Sans CJK SC" w:hAnsi="Noto Sans CJK SC" w:eastAsia="Noto Sans CJK SC"/>
                <w:sz w:val="17"/>
              </w:rPr>
              <w:t>补充现场信息页</w:t>
            </w:r>
          </w:p>
        </w:tc>
        <w:tc>
          <w:tcPr>
            <w:tcW w:type="dxa" w:w="6048"/>
            <w:tcMar>
              <w:top w:w="80" w:type="dxa"/>
              <w:start w:w="100" w:type="dxa"/>
              <w:bottom w:w="80" w:type="dxa"/>
              <w:end w:w="100" w:type="dxa"/>
            </w:tcMar>
            <w:vAlign w:val="center"/>
          </w:tcPr>
          <w:p>
            <w:r>
              <w:rPr>
                <w:rFonts w:ascii="Noto Sans CJK SC" w:hAnsi="Noto Sans CJK SC" w:eastAsia="Noto Sans CJK SC"/>
                <w:sz w:val="17"/>
              </w:rPr>
              <w:t>向现有 Event 追加 Evidence</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MP-12</w:t>
            </w:r>
          </w:p>
        </w:tc>
        <w:tc>
          <w:tcPr>
            <w:tcW w:type="dxa" w:w="2304"/>
            <w:tcMar>
              <w:top w:w="80" w:type="dxa"/>
              <w:start w:w="100" w:type="dxa"/>
              <w:bottom w:w="80" w:type="dxa"/>
              <w:end w:w="100" w:type="dxa"/>
            </w:tcMar>
            <w:vAlign w:val="center"/>
          </w:tcPr>
          <w:p>
            <w:r>
              <w:rPr>
                <w:rFonts w:ascii="Noto Sans CJK SC" w:hAnsi="Noto Sans CJK SC" w:eastAsia="Noto Sans CJK SC"/>
                <w:sz w:val="17"/>
              </w:rPr>
              <w:t>志愿者中心</w:t>
            </w:r>
          </w:p>
        </w:tc>
        <w:tc>
          <w:tcPr>
            <w:tcW w:type="dxa" w:w="6048"/>
            <w:tcMar>
              <w:top w:w="80" w:type="dxa"/>
              <w:start w:w="100" w:type="dxa"/>
              <w:bottom w:w="80" w:type="dxa"/>
              <w:end w:w="100" w:type="dxa"/>
            </w:tcMar>
            <w:vAlign w:val="center"/>
          </w:tcPr>
          <w:p>
            <w:r>
              <w:rPr>
                <w:rFonts w:ascii="Noto Sans CJK SC" w:hAnsi="Noto Sans CJK SC" w:eastAsia="Noto Sans CJK SC"/>
                <w:sz w:val="17"/>
              </w:rPr>
              <w:t>待处理、处理中、历史 Case</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MP-13</w:t>
            </w:r>
          </w:p>
        </w:tc>
        <w:tc>
          <w:tcPr>
            <w:tcW w:type="dxa" w:w="2304"/>
            <w:tcMar>
              <w:top w:w="80" w:type="dxa"/>
              <w:start w:w="100" w:type="dxa"/>
              <w:bottom w:w="80" w:type="dxa"/>
              <w:end w:w="100" w:type="dxa"/>
            </w:tcMar>
            <w:vAlign w:val="center"/>
          </w:tcPr>
          <w:p>
            <w:r>
              <w:rPr>
                <w:rFonts w:ascii="Noto Sans CJK SC" w:hAnsi="Noto Sans CJK SC" w:eastAsia="Noto Sans CJK SC"/>
                <w:sz w:val="17"/>
              </w:rPr>
              <w:t>Case 处理页</w:t>
            </w:r>
          </w:p>
        </w:tc>
        <w:tc>
          <w:tcPr>
            <w:tcW w:type="dxa" w:w="6048"/>
            <w:tcMar>
              <w:top w:w="80" w:type="dxa"/>
              <w:start w:w="100" w:type="dxa"/>
              <w:bottom w:w="80" w:type="dxa"/>
              <w:end w:w="100" w:type="dxa"/>
            </w:tcMar>
            <w:vAlign w:val="center"/>
          </w:tcPr>
          <w:p>
            <w:r>
              <w:rPr>
                <w:rFonts w:ascii="Noto Sans CJK SC" w:hAnsi="Noto Sans CJK SC" w:eastAsia="Noto Sans CJK SC"/>
                <w:sz w:val="17"/>
              </w:rPr>
              <w:t>认领、协作、CaseAction、结果</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MP-14</w:t>
            </w:r>
          </w:p>
        </w:tc>
        <w:tc>
          <w:tcPr>
            <w:tcW w:type="dxa" w:w="2304"/>
            <w:tcMar>
              <w:top w:w="80" w:type="dxa"/>
              <w:start w:w="100" w:type="dxa"/>
              <w:bottom w:w="80" w:type="dxa"/>
              <w:end w:w="100" w:type="dxa"/>
            </w:tcMar>
            <w:vAlign w:val="center"/>
          </w:tcPr>
          <w:p>
            <w:r>
              <w:rPr>
                <w:rFonts w:ascii="Noto Sans CJK SC" w:hAnsi="Noto Sans CJK SC" w:eastAsia="Noto Sans CJK SC"/>
                <w:sz w:val="17"/>
              </w:rPr>
              <w:t>公益支持详情页</w:t>
            </w:r>
          </w:p>
        </w:tc>
        <w:tc>
          <w:tcPr>
            <w:tcW w:type="dxa" w:w="6048"/>
            <w:tcMar>
              <w:top w:w="80" w:type="dxa"/>
              <w:start w:w="100" w:type="dxa"/>
              <w:bottom w:w="80" w:type="dxa"/>
              <w:end w:w="100" w:type="dxa"/>
            </w:tcMar>
            <w:vAlign w:val="center"/>
          </w:tcPr>
          <w:p>
            <w:r>
              <w:rPr>
                <w:rFonts w:ascii="Noto Sans CJK SC" w:hAnsi="Noto Sans CJK SC" w:eastAsia="Noto Sans CJK SC"/>
                <w:sz w:val="17"/>
              </w:rPr>
              <w:t>进度、用途、支出、凭证、结算</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MP-15</w:t>
            </w:r>
          </w:p>
        </w:tc>
        <w:tc>
          <w:tcPr>
            <w:tcW w:type="dxa" w:w="2304"/>
            <w:tcMar>
              <w:top w:w="80" w:type="dxa"/>
              <w:start w:w="100" w:type="dxa"/>
              <w:bottom w:w="80" w:type="dxa"/>
              <w:end w:w="100" w:type="dxa"/>
            </w:tcMar>
            <w:vAlign w:val="center"/>
          </w:tcPr>
          <w:p>
            <w:r>
              <w:rPr>
                <w:rFonts w:ascii="Noto Sans CJK SC" w:hAnsi="Noto Sans CJK SC" w:eastAsia="Noto Sans CJK SC"/>
                <w:sz w:val="17"/>
              </w:rPr>
              <w:t>公益支持申请页</w:t>
            </w:r>
          </w:p>
        </w:tc>
        <w:tc>
          <w:tcPr>
            <w:tcW w:type="dxa" w:w="6048"/>
            <w:tcMar>
              <w:top w:w="80" w:type="dxa"/>
              <w:start w:w="100" w:type="dxa"/>
              <w:bottom w:w="80" w:type="dxa"/>
              <w:end w:w="100" w:type="dxa"/>
            </w:tcMar>
            <w:vAlign w:val="center"/>
          </w:tcPr>
          <w:p>
            <w:r>
              <w:rPr>
                <w:rFonts w:ascii="Noto Sans CJK SC" w:hAnsi="Noto Sans CJK SC" w:eastAsia="Noto Sans CJK SC"/>
                <w:sz w:val="17"/>
              </w:rPr>
              <w:t>Case 内发起公益支持申请</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MP-16</w:t>
            </w:r>
          </w:p>
        </w:tc>
        <w:tc>
          <w:tcPr>
            <w:tcW w:type="dxa" w:w="2304"/>
            <w:tcMar>
              <w:top w:w="80" w:type="dxa"/>
              <w:start w:w="100" w:type="dxa"/>
              <w:bottom w:w="80" w:type="dxa"/>
              <w:end w:w="100" w:type="dxa"/>
            </w:tcMar>
            <w:vAlign w:val="center"/>
          </w:tcPr>
          <w:p>
            <w:r>
              <w:rPr>
                <w:rFonts w:ascii="Noto Sans CJK SC" w:hAnsi="Noto Sans CJK SC" w:eastAsia="Noto Sans CJK SC"/>
                <w:sz w:val="17"/>
              </w:rPr>
              <w:t>领养详情页</w:t>
            </w:r>
          </w:p>
        </w:tc>
        <w:tc>
          <w:tcPr>
            <w:tcW w:type="dxa" w:w="6048"/>
            <w:tcMar>
              <w:top w:w="80" w:type="dxa"/>
              <w:start w:w="100" w:type="dxa"/>
              <w:bottom w:w="80" w:type="dxa"/>
              <w:end w:w="100" w:type="dxa"/>
            </w:tcMar>
            <w:vAlign w:val="center"/>
          </w:tcPr>
          <w:p>
            <w:r>
              <w:rPr>
                <w:rFonts w:ascii="Noto Sans CJK SC" w:hAnsi="Noto Sans CJK SC" w:eastAsia="Noto Sans CJK SC"/>
                <w:sz w:val="17"/>
              </w:rPr>
              <w:t>查看领养条件及 Animal 信息</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MP-17</w:t>
            </w:r>
          </w:p>
        </w:tc>
        <w:tc>
          <w:tcPr>
            <w:tcW w:type="dxa" w:w="2304"/>
            <w:tcMar>
              <w:top w:w="80" w:type="dxa"/>
              <w:start w:w="100" w:type="dxa"/>
              <w:bottom w:w="80" w:type="dxa"/>
              <w:end w:w="100" w:type="dxa"/>
            </w:tcMar>
            <w:vAlign w:val="center"/>
          </w:tcPr>
          <w:p>
            <w:r>
              <w:rPr>
                <w:rFonts w:ascii="Noto Sans CJK SC" w:hAnsi="Noto Sans CJK SC" w:eastAsia="Noto Sans CJK SC"/>
                <w:sz w:val="17"/>
              </w:rPr>
              <w:t>领养申请页</w:t>
            </w:r>
          </w:p>
        </w:tc>
        <w:tc>
          <w:tcPr>
            <w:tcW w:type="dxa" w:w="6048"/>
            <w:tcMar>
              <w:top w:w="80" w:type="dxa"/>
              <w:start w:w="100" w:type="dxa"/>
              <w:bottom w:w="80" w:type="dxa"/>
              <w:end w:w="100" w:type="dxa"/>
            </w:tcMar>
            <w:vAlign w:val="center"/>
          </w:tcPr>
          <w:p>
            <w:r>
              <w:rPr>
                <w:rFonts w:ascii="Noto Sans CJK SC" w:hAnsi="Noto Sans CJK SC" w:eastAsia="Noto Sans CJK SC"/>
                <w:sz w:val="17"/>
              </w:rPr>
              <w:t>提交领养申请</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MP-18</w:t>
            </w:r>
          </w:p>
        </w:tc>
        <w:tc>
          <w:tcPr>
            <w:tcW w:type="dxa" w:w="2304"/>
            <w:tcMar>
              <w:top w:w="80" w:type="dxa"/>
              <w:start w:w="100" w:type="dxa"/>
              <w:bottom w:w="80" w:type="dxa"/>
              <w:end w:w="100" w:type="dxa"/>
            </w:tcMar>
            <w:vAlign w:val="center"/>
          </w:tcPr>
          <w:p>
            <w:r>
              <w:rPr>
                <w:rFonts w:ascii="Noto Sans CJK SC" w:hAnsi="Noto Sans CJK SC" w:eastAsia="Noto Sans CJK SC"/>
                <w:sz w:val="17"/>
              </w:rPr>
              <w:t>领养申请详情页</w:t>
            </w:r>
          </w:p>
        </w:tc>
        <w:tc>
          <w:tcPr>
            <w:tcW w:type="dxa" w:w="6048"/>
            <w:tcMar>
              <w:top w:w="80" w:type="dxa"/>
              <w:start w:w="100" w:type="dxa"/>
              <w:bottom w:w="80" w:type="dxa"/>
              <w:end w:w="100" w:type="dxa"/>
            </w:tcMar>
            <w:vAlign w:val="center"/>
          </w:tcPr>
          <w:p>
            <w:r>
              <w:rPr>
                <w:rFonts w:ascii="Noto Sans CJK SC" w:hAnsi="Noto Sans CJK SC" w:eastAsia="Noto Sans CJK SC"/>
                <w:sz w:val="17"/>
              </w:rPr>
              <w:t>审核进度、补材料、撤回</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MP-19</w:t>
            </w:r>
          </w:p>
        </w:tc>
        <w:tc>
          <w:tcPr>
            <w:tcW w:type="dxa" w:w="2304"/>
            <w:tcMar>
              <w:top w:w="80" w:type="dxa"/>
              <w:start w:w="100" w:type="dxa"/>
              <w:bottom w:w="80" w:type="dxa"/>
              <w:end w:w="100" w:type="dxa"/>
            </w:tcMar>
            <w:vAlign w:val="center"/>
          </w:tcPr>
          <w:p>
            <w:r>
              <w:rPr>
                <w:rFonts w:ascii="Noto Sans CJK SC" w:hAnsi="Noto Sans CJK SC" w:eastAsia="Noto Sans CJK SC"/>
                <w:sz w:val="17"/>
              </w:rPr>
              <w:t>我的领养页</w:t>
            </w:r>
          </w:p>
        </w:tc>
        <w:tc>
          <w:tcPr>
            <w:tcW w:type="dxa" w:w="6048"/>
            <w:tcMar>
              <w:top w:w="80" w:type="dxa"/>
              <w:start w:w="100" w:type="dxa"/>
              <w:bottom w:w="80" w:type="dxa"/>
              <w:end w:w="100" w:type="dxa"/>
            </w:tcMar>
            <w:vAlign w:val="center"/>
          </w:tcPr>
          <w:p>
            <w:r>
              <w:rPr>
                <w:rFonts w:ascii="Noto Sans CJK SC" w:hAnsi="Noto Sans CJK SC" w:eastAsia="Noto Sans CJK SC"/>
                <w:sz w:val="17"/>
              </w:rPr>
              <w:t>已领养 Animal 及相关业务</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MP-20</w:t>
            </w:r>
          </w:p>
        </w:tc>
        <w:tc>
          <w:tcPr>
            <w:tcW w:type="dxa" w:w="2304"/>
            <w:tcMar>
              <w:top w:w="80" w:type="dxa"/>
              <w:start w:w="100" w:type="dxa"/>
              <w:bottom w:w="80" w:type="dxa"/>
              <w:end w:w="100" w:type="dxa"/>
            </w:tcMar>
            <w:vAlign w:val="center"/>
          </w:tcPr>
          <w:p>
            <w:r>
              <w:rPr>
                <w:rFonts w:ascii="Noto Sans CJK SC" w:hAnsi="Noto Sans CJK SC" w:eastAsia="Noto Sans CJK SC"/>
                <w:sz w:val="17"/>
              </w:rPr>
              <w:t>领养后动态发布页</w:t>
            </w:r>
          </w:p>
        </w:tc>
        <w:tc>
          <w:tcPr>
            <w:tcW w:type="dxa" w:w="6048"/>
            <w:tcMar>
              <w:top w:w="80" w:type="dxa"/>
              <w:start w:w="100" w:type="dxa"/>
              <w:bottom w:w="80" w:type="dxa"/>
              <w:end w:w="100" w:type="dxa"/>
            </w:tcMar>
            <w:vAlign w:val="center"/>
          </w:tcPr>
          <w:p>
            <w:r>
              <w:rPr>
                <w:rFonts w:ascii="Noto Sans CJK SC" w:hAnsi="Noto Sans CJK SC" w:eastAsia="Noto Sans CJK SC"/>
                <w:sz w:val="17"/>
              </w:rPr>
              <w:t>发布领养后生活动态</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MP-21</w:t>
            </w:r>
          </w:p>
        </w:tc>
        <w:tc>
          <w:tcPr>
            <w:tcW w:type="dxa" w:w="2304"/>
            <w:tcMar>
              <w:top w:w="80" w:type="dxa"/>
              <w:start w:w="100" w:type="dxa"/>
              <w:bottom w:w="80" w:type="dxa"/>
              <w:end w:w="100" w:type="dxa"/>
            </w:tcMar>
            <w:vAlign w:val="center"/>
          </w:tcPr>
          <w:p>
            <w:r>
              <w:rPr>
                <w:rFonts w:ascii="Noto Sans CJK SC" w:hAnsi="Noto Sans CJK SC" w:eastAsia="Noto Sans CJK SC"/>
                <w:sz w:val="17"/>
              </w:rPr>
              <w:t>领养回访页</w:t>
            </w:r>
          </w:p>
        </w:tc>
        <w:tc>
          <w:tcPr>
            <w:tcW w:type="dxa" w:w="6048"/>
            <w:tcMar>
              <w:top w:w="80" w:type="dxa"/>
              <w:start w:w="100" w:type="dxa"/>
              <w:bottom w:w="80" w:type="dxa"/>
              <w:end w:w="100" w:type="dxa"/>
            </w:tcMar>
            <w:vAlign w:val="center"/>
          </w:tcPr>
          <w:p>
            <w:r>
              <w:rPr>
                <w:rFonts w:ascii="Noto Sans CJK SC" w:hAnsi="Noto Sans CJK SC" w:eastAsia="Noto Sans CJK SC"/>
                <w:sz w:val="17"/>
              </w:rPr>
              <w:t>正式 AdoptionFollowUp</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MP-22</w:t>
            </w:r>
          </w:p>
        </w:tc>
        <w:tc>
          <w:tcPr>
            <w:tcW w:type="dxa" w:w="2304"/>
            <w:tcMar>
              <w:top w:w="80" w:type="dxa"/>
              <w:start w:w="100" w:type="dxa"/>
              <w:bottom w:w="80" w:type="dxa"/>
              <w:end w:w="100" w:type="dxa"/>
            </w:tcMar>
            <w:vAlign w:val="center"/>
          </w:tcPr>
          <w:p>
            <w:r>
              <w:rPr>
                <w:rFonts w:ascii="Noto Sans CJK SC" w:hAnsi="Noto Sans CJK SC" w:eastAsia="Noto Sans CJK SC"/>
                <w:sz w:val="17"/>
              </w:rPr>
              <w:t>我的页</w:t>
            </w:r>
          </w:p>
        </w:tc>
        <w:tc>
          <w:tcPr>
            <w:tcW w:type="dxa" w:w="6048"/>
            <w:tcMar>
              <w:top w:w="80" w:type="dxa"/>
              <w:start w:w="100" w:type="dxa"/>
              <w:bottom w:w="80" w:type="dxa"/>
              <w:end w:w="100" w:type="dxa"/>
            </w:tcMar>
            <w:vAlign w:val="center"/>
          </w:tcPr>
          <w:p>
            <w:r>
              <w:rPr>
                <w:rFonts w:ascii="Noto Sans CJK SC" w:hAnsi="Noto Sans CJK SC" w:eastAsia="Noto Sans CJK SC"/>
                <w:sz w:val="17"/>
              </w:rPr>
              <w:t>按关系动态展示能力入口</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MP-23</w:t>
            </w:r>
          </w:p>
        </w:tc>
        <w:tc>
          <w:tcPr>
            <w:tcW w:type="dxa" w:w="2304"/>
            <w:tcMar>
              <w:top w:w="80" w:type="dxa"/>
              <w:start w:w="100" w:type="dxa"/>
              <w:bottom w:w="80" w:type="dxa"/>
              <w:end w:w="100" w:type="dxa"/>
            </w:tcMar>
            <w:vAlign w:val="center"/>
          </w:tcPr>
          <w:p>
            <w:r>
              <w:rPr>
                <w:rFonts w:ascii="Noto Sans CJK SC" w:hAnsi="Noto Sans CJK SC" w:eastAsia="Noto Sans CJK SC"/>
                <w:sz w:val="17"/>
              </w:rPr>
              <w:t>校园身份认证页</w:t>
            </w:r>
          </w:p>
        </w:tc>
        <w:tc>
          <w:tcPr>
            <w:tcW w:type="dxa" w:w="6048"/>
            <w:tcMar>
              <w:top w:w="80" w:type="dxa"/>
              <w:start w:w="100" w:type="dxa"/>
              <w:bottom w:w="80" w:type="dxa"/>
              <w:end w:w="100" w:type="dxa"/>
            </w:tcMar>
            <w:vAlign w:val="center"/>
          </w:tcPr>
          <w:p>
            <w:r>
              <w:rPr>
                <w:rFonts w:ascii="Noto Sans CJK SC" w:hAnsi="Noto Sans CJK SC" w:eastAsia="Noto Sans CJK SC"/>
                <w:sz w:val="17"/>
              </w:rPr>
              <w:t>提交校园身份材料</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MP-24</w:t>
            </w:r>
          </w:p>
        </w:tc>
        <w:tc>
          <w:tcPr>
            <w:tcW w:type="dxa" w:w="2304"/>
            <w:tcMar>
              <w:top w:w="80" w:type="dxa"/>
              <w:start w:w="100" w:type="dxa"/>
              <w:bottom w:w="80" w:type="dxa"/>
              <w:end w:w="100" w:type="dxa"/>
            </w:tcMar>
            <w:vAlign w:val="center"/>
          </w:tcPr>
          <w:p>
            <w:r>
              <w:rPr>
                <w:rFonts w:ascii="Noto Sans CJK SC" w:hAnsi="Noto Sans CJK SC" w:eastAsia="Noto Sans CJK SC"/>
                <w:sz w:val="17"/>
              </w:rPr>
              <w:t>志愿者申请/身份页</w:t>
            </w:r>
          </w:p>
        </w:tc>
        <w:tc>
          <w:tcPr>
            <w:tcW w:type="dxa" w:w="6048"/>
            <w:tcMar>
              <w:top w:w="80" w:type="dxa"/>
              <w:start w:w="100" w:type="dxa"/>
              <w:bottom w:w="80" w:type="dxa"/>
              <w:end w:w="100" w:type="dxa"/>
            </w:tcMar>
            <w:vAlign w:val="center"/>
          </w:tcPr>
          <w:p>
            <w:r>
              <w:rPr>
                <w:rFonts w:ascii="Noto Sans CJK SC" w:hAnsi="Noto Sans CJK SC" w:eastAsia="Noto Sans CJK SC"/>
                <w:sz w:val="17"/>
              </w:rPr>
              <w:t>申请及查看 VolunteerMembership</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MP-25</w:t>
            </w:r>
          </w:p>
        </w:tc>
        <w:tc>
          <w:tcPr>
            <w:tcW w:type="dxa" w:w="2304"/>
            <w:tcMar>
              <w:top w:w="80" w:type="dxa"/>
              <w:start w:w="100" w:type="dxa"/>
              <w:bottom w:w="80" w:type="dxa"/>
              <w:end w:w="100" w:type="dxa"/>
            </w:tcMar>
            <w:vAlign w:val="center"/>
          </w:tcPr>
          <w:p>
            <w:r>
              <w:rPr>
                <w:rFonts w:ascii="Noto Sans CJK SC" w:hAnsi="Noto Sans CJK SC" w:eastAsia="Noto Sans CJK SC"/>
                <w:sz w:val="17"/>
              </w:rPr>
              <w:t>通知中心</w:t>
            </w:r>
          </w:p>
        </w:tc>
        <w:tc>
          <w:tcPr>
            <w:tcW w:type="dxa" w:w="6048"/>
            <w:tcMar>
              <w:top w:w="80" w:type="dxa"/>
              <w:start w:w="100" w:type="dxa"/>
              <w:bottom w:w="80" w:type="dxa"/>
              <w:end w:w="100" w:type="dxa"/>
            </w:tcMar>
            <w:vAlign w:val="center"/>
          </w:tcPr>
          <w:p>
            <w:r>
              <w:rPr>
                <w:rFonts w:ascii="Noto Sans CJK SC" w:hAnsi="Noto Sans CJK SC" w:eastAsia="Noto Sans CJK SC"/>
                <w:sz w:val="17"/>
              </w:rPr>
              <w:t>审核、Case、领养等业务通知</w:t>
            </w:r>
          </w:p>
        </w:tc>
      </w:tr>
    </w:tbl>
    <w:p>
      <w:pPr>
        <w:spacing w:after="40"/>
      </w:pPr>
    </w:p>
    <w:p>
      <w:pPr>
        <w:pStyle w:val="Heading1"/>
        <w:keepNext/>
        <w:spacing w:after="100" w:line="324" w:lineRule="auto"/>
      </w:pPr>
      <w:r>
        <w:rPr>
          <w:rFonts w:ascii="Noto Sans CJK SC" w:hAnsi="Noto Sans CJK SC" w:eastAsia="Noto Sans CJK SC"/>
        </w:rPr>
        <w:t>6. 核心 AI 能力</w:t>
      </w:r>
    </w:p>
    <w:p>
      <w:pPr>
        <w:pStyle w:val="Heading2"/>
        <w:keepNext/>
        <w:spacing w:after="100" w:line="324" w:lineRule="auto"/>
      </w:pPr>
      <w:r>
        <w:rPr>
          <w:rFonts w:ascii="Noto Sans CJK SC" w:hAnsi="Noto Sans CJK SC" w:eastAsia="Noto Sans CJK SC"/>
        </w:rPr>
        <w:t>6.1 多模态 Observation / Event Parser</w:t>
      </w:r>
    </w:p>
    <w:p>
      <w:pPr>
        <w:spacing w:after="100" w:line="324" w:lineRule="auto"/>
      </w:pPr>
      <w:r>
        <w:rPr>
          <w:rFonts w:ascii="Noto Sans CJK SC" w:hAnsi="Noto Sans CJK SC" w:eastAsia="Noto Sans CJK SC"/>
        </w:rPr>
        <w:t>输入包括图片/视频帧、用户文字、位置、时间以及可选的 Animal 历史上下文。输出为结构化草稿，例如物种、毛色、可见外观特征、可见状态和用户描述中的异常信息。</w:t>
      </w:r>
    </w:p>
    <w:p>
      <w:pPr>
        <w:pStyle w:val="ListBullet"/>
        <w:spacing w:after="40" w:line="300" w:lineRule="auto"/>
      </w:pPr>
      <w:r>
        <w:rPr>
          <w:rFonts w:ascii="Noto Sans CJK SC" w:hAnsi="Noto Sans CJK SC" w:eastAsia="Noto Sans CJK SC"/>
        </w:rPr>
        <w:t>AI 输出必须可编辑。</w:t>
      </w:r>
    </w:p>
    <w:p>
      <w:pPr>
        <w:pStyle w:val="ListBullet"/>
        <w:spacing w:after="40" w:line="300" w:lineRule="auto"/>
      </w:pPr>
      <w:r>
        <w:rPr>
          <w:rFonts w:ascii="Noto Sans CJK SC" w:hAnsi="Noto Sans CJK SC" w:eastAsia="Noto Sans CJK SC"/>
        </w:rPr>
        <w:t>识别失败时使用 UNKNOWN/未确认，不得强行猜测。</w:t>
      </w:r>
    </w:p>
    <w:p>
      <w:pPr>
        <w:pStyle w:val="ListBullet"/>
        <w:spacing w:after="40" w:line="300" w:lineRule="auto"/>
      </w:pPr>
      <w:r>
        <w:rPr>
          <w:rFonts w:ascii="Noto Sans CJK SC" w:hAnsi="Noto Sans CJK SC" w:eastAsia="Noto Sans CJK SC"/>
        </w:rPr>
        <w:t>不得输出兽医诊断、治疗方案或危险性结论作为业务事实。</w:t>
      </w:r>
    </w:p>
    <w:p>
      <w:pPr>
        <w:pStyle w:val="ListBullet"/>
        <w:spacing w:after="40" w:line="300" w:lineRule="auto"/>
      </w:pPr>
      <w:r>
        <w:rPr>
          <w:rFonts w:ascii="Noto Sans CJK SC" w:hAnsi="Noto Sans CJK SC" w:eastAsia="Noto Sans CJK SC"/>
        </w:rPr>
        <w:t>AI 服务失败时允许用户手工填写必要信息并继续主流程。</w:t>
      </w:r>
    </w:p>
    <w:p>
      <w:pPr>
        <w:pStyle w:val="Heading2"/>
        <w:keepNext/>
        <w:spacing w:after="100" w:line="324" w:lineRule="auto"/>
      </w:pPr>
      <w:r>
        <w:rPr>
          <w:rFonts w:ascii="Noto Sans CJK SC" w:hAnsi="Noto Sans CJK SC" w:eastAsia="Noto Sans CJK SC"/>
        </w:rPr>
        <w:t>6.2 Animal Candidate Matching</w:t>
      </w:r>
    </w:p>
    <w:p>
      <w:pPr>
        <w:spacing w:after="100" w:line="324" w:lineRule="auto"/>
      </w:pPr>
      <w:r>
        <w:rPr>
          <w:rFonts w:ascii="Noto Sans CJK SC" w:hAnsi="Noto Sans CJK SC" w:eastAsia="Noto Sans CJK SC"/>
        </w:rPr>
        <w:t>系统根据图片 embedding、结构化外观特征、Campus、地理位置、时间及历史活动信息，对候选 Animal 进行召回和排序，并返回 Top-K 供用户人工确认。</w:t>
      </w:r>
    </w:p>
    <w:tbl>
      <w:tblPr>
        <w:tblW w:type="auto" w:w="0"/>
        <w:jc w:val="center"/>
        <w:tblLook w:firstColumn="1" w:firstRow="1" w:lastColumn="0" w:lastRow="0" w:noHBand="0" w:noVBand="1" w:val="04A0"/>
      </w:tblPr>
      <w:tblGrid>
        <w:gridCol w:w="10166"/>
      </w:tblGrid>
      <w:tr>
        <w:tc>
          <w:tcPr>
            <w:tcW w:type="dxa" w:w="10166"/>
            <w:shd w:fill="FFF6EA"/>
            <w:tcMar>
              <w:top w:w="120" w:type="dxa"/>
              <w:start w:w="160" w:type="dxa"/>
              <w:bottom w:w="120" w:type="dxa"/>
              <w:end w:w="160" w:type="dxa"/>
            </w:tcMar>
          </w:tcPr>
          <w:p>
            <w:r>
              <w:rPr>
                <w:rFonts w:ascii="Noto Sans CJK SC" w:hAnsi="Noto Sans CJK SC" w:eastAsia="Noto Sans CJK SC"/>
                <w:b/>
                <w:color w:val="B86027"/>
              </w:rPr>
              <w:t>关键规则：</w:t>
            </w:r>
            <w:r>
              <w:rPr>
                <w:rFonts w:ascii="Noto Sans CJK SC" w:hAnsi="Noto Sans CJK SC" w:eastAsia="Noto Sans CJK SC"/>
              </w:rPr>
              <w:t>Candidate Matching 只能提供候选，不允许自动绑定或自动合并 Animal。用户可以选择“都不是 / 不确定”，业务继续以 UNKNOWN 进行。</w:t>
            </w:r>
          </w:p>
        </w:tc>
      </w:tr>
    </w:tbl>
    <w:p>
      <w:pPr>
        <w:spacing w:after="40"/>
      </w:pPr>
    </w:p>
    <w:p>
      <w:pPr>
        <w:pStyle w:val="Heading2"/>
        <w:keepNext/>
        <w:spacing w:after="100" w:line="324" w:lineRule="auto"/>
      </w:pPr>
      <w:r>
        <w:rPr>
          <w:rFonts w:ascii="Noto Sans CJK SC" w:hAnsi="Noto Sans CJK SC" w:eastAsia="Noto Sans CJK SC"/>
        </w:rPr>
        <w:t>6.3 AI 增强项</w:t>
      </w:r>
    </w:p>
    <w:p>
      <w:pPr>
        <w:pStyle w:val="ListBullet"/>
        <w:spacing w:after="40" w:line="300" w:lineRule="auto"/>
      </w:pPr>
      <w:r>
        <w:rPr>
          <w:rFonts w:ascii="Noto Sans CJK SC" w:hAnsi="Noto Sans CJK SC" w:eastAsia="Noto Sans CJK SC"/>
        </w:rPr>
        <w:t>Duplicate Event Detection：提示附近近期可能已存在同类事件，由人确认是否作为 Evidence 补充。</w:t>
      </w:r>
    </w:p>
    <w:p>
      <w:pPr>
        <w:pStyle w:val="ListBullet"/>
        <w:spacing w:after="40" w:line="300" w:lineRule="auto"/>
      </w:pPr>
      <w:r>
        <w:rPr>
          <w:rFonts w:ascii="Noto Sans CJK SC" w:hAnsi="Noto Sans CJK SC" w:eastAsia="Noto Sans CJK SC"/>
        </w:rPr>
        <w:t>Campus Credential Precheck：OCR/多模态材料识别与信息一致性检查，不宣称验证真实学籍。</w:t>
      </w:r>
    </w:p>
    <w:p>
      <w:pPr>
        <w:pStyle w:val="ListBullet"/>
        <w:spacing w:after="40" w:line="300" w:lineRule="auto"/>
      </w:pPr>
      <w:r>
        <w:rPr>
          <w:rFonts w:ascii="Noto Sans CJK SC" w:hAnsi="Noto Sans CJK SC" w:eastAsia="Noto Sans CJK SC"/>
        </w:rPr>
        <w:t>Historical RAG：后期增强项，用于志愿者查看与当前 Event/Case 相关的历史记录摘要和来源，不进入 MVP 阻塞路径。</w:t>
      </w:r>
    </w:p>
    <w:p>
      <w:pPr>
        <w:pStyle w:val="Heading1"/>
        <w:keepNext/>
        <w:spacing w:after="100" w:line="324" w:lineRule="auto"/>
      </w:pPr>
      <w:r>
        <w:rPr>
          <w:rFonts w:ascii="Noto Sans CJK SC" w:hAnsi="Noto Sans CJK SC" w:eastAsia="Noto Sans CJK SC"/>
        </w:rPr>
        <w:t>7. 校园记录与异常救助</w:t>
      </w:r>
    </w:p>
    <w:p>
      <w:pPr>
        <w:pStyle w:val="Heading2"/>
        <w:keepNext/>
        <w:spacing w:after="100" w:line="324" w:lineRule="auto"/>
      </w:pPr>
      <w:r>
        <w:rPr>
          <w:rFonts w:ascii="Noto Sans CJK SC" w:hAnsi="Noto Sans CJK SC" w:eastAsia="Noto Sans CJK SC"/>
        </w:rPr>
        <w:t>7.1 普通记录流程</w:t>
      </w:r>
    </w:p>
    <w:p>
      <w:pPr>
        <w:spacing w:after="40"/>
        <w:ind w:left="317" w:hanging="259"/>
      </w:pPr>
      <w:r>
        <w:rPr>
          <w:rFonts w:ascii="Noto Sans CJK SC" w:hAnsi="Noto Sans CJK SC" w:eastAsia="Noto Sans CJK SC"/>
        </w:rPr>
        <w:t>1. 校园成员拍照/上传图片，可补充一句话、位置和时间。</w:t>
      </w:r>
    </w:p>
    <w:p>
      <w:pPr>
        <w:spacing w:after="40"/>
        <w:ind w:left="317" w:hanging="259"/>
      </w:pPr>
      <w:r>
        <w:rPr>
          <w:rFonts w:ascii="Noto Sans CJK SC" w:hAnsi="Noto Sans CJK SC" w:eastAsia="Noto Sans CJK SC"/>
        </w:rPr>
        <w:t>2. 多模态 AI 与 Candidate Matching 运行，生成结构化草稿和 Top-K Animal 候选。</w:t>
      </w:r>
    </w:p>
    <w:p>
      <w:pPr>
        <w:spacing w:after="40"/>
        <w:ind w:left="317" w:hanging="259"/>
      </w:pPr>
      <w:r>
        <w:rPr>
          <w:rFonts w:ascii="Noto Sans CJK SC" w:hAnsi="Noto Sans CJK SC" w:eastAsia="Noto Sans CJK SC"/>
        </w:rPr>
        <w:t>3. 用户确认或修改结果，并选择已有 Animal 或 UNKNOWN。</w:t>
      </w:r>
    </w:p>
    <w:p>
      <w:pPr>
        <w:spacing w:after="40"/>
        <w:ind w:left="317" w:hanging="259"/>
      </w:pPr>
      <w:r>
        <w:rPr>
          <w:rFonts w:ascii="Noto Sans CJK SC" w:hAnsi="Noto Sans CJK SC" w:eastAsia="Noto Sans CJK SC"/>
        </w:rPr>
        <w:t>4. 若为普通记录，发布 Post；对 Animal 有长期意义的信息进入后续 Timeline 投影。</w:t>
      </w:r>
    </w:p>
    <w:p>
      <w:pPr>
        <w:spacing w:after="40"/>
        <w:ind w:left="317" w:hanging="259"/>
      </w:pPr>
      <w:r>
        <w:rPr>
          <w:rFonts w:ascii="Noto Sans CJK SC" w:hAnsi="Noto Sans CJK SC" w:eastAsia="Noto Sans CJK SC"/>
        </w:rPr>
        <w:t>5. 若系统发现可能异常，提示用户“仅记录”或“升级为异常求助”；用户拥有最终决定权。</w:t>
      </w:r>
    </w:p>
    <w:p>
      <w:pPr>
        <w:pStyle w:val="Heading2"/>
        <w:keepNext/>
        <w:spacing w:after="100" w:line="324" w:lineRule="auto"/>
      </w:pPr>
      <w:r>
        <w:rPr>
          <w:rFonts w:ascii="Noto Sans CJK SC" w:hAnsi="Noto Sans CJK SC" w:eastAsia="Noto Sans CJK SC"/>
        </w:rPr>
        <w:t>7.2 异常救助流程</w:t>
      </w:r>
    </w:p>
    <w:p>
      <w:pPr>
        <w:spacing w:after="40"/>
        <w:ind w:left="317" w:hanging="259"/>
      </w:pPr>
      <w:r>
        <w:rPr>
          <w:rFonts w:ascii="Noto Sans CJK SC" w:hAnsi="Noto Sans CJK SC" w:eastAsia="Noto Sans CJK SC"/>
        </w:rPr>
        <w:t>1. 用户通过“发现异常 / 发起求助”或由普通记录升级，进入 EventDraft。</w:t>
      </w:r>
    </w:p>
    <w:p>
      <w:pPr>
        <w:spacing w:after="40"/>
        <w:ind w:left="317" w:hanging="259"/>
      </w:pPr>
      <w:r>
        <w:rPr>
          <w:rFonts w:ascii="Noto Sans CJK SC" w:hAnsi="Noto Sans CJK SC" w:eastAsia="Noto Sans CJK SC"/>
        </w:rPr>
        <w:t>2. 用户确认后生成正式 Event；Event 可暂时不绑定 Animal。</w:t>
      </w:r>
    </w:p>
    <w:p>
      <w:pPr>
        <w:spacing w:after="40"/>
        <w:ind w:left="317" w:hanging="259"/>
      </w:pPr>
      <w:r>
        <w:rPr>
          <w:rFonts w:ascii="Noto Sans CJK SC" w:hAnsi="Noto Sans CJK SC" w:eastAsia="Noto Sans CJK SC"/>
        </w:rPr>
        <w:t>3. 志愿者看到待关注/待处理事件；实际接手后创建或激活 Case。</w:t>
      </w:r>
    </w:p>
    <w:p>
      <w:pPr>
        <w:spacing w:after="40"/>
        <w:ind w:left="317" w:hanging="259"/>
      </w:pPr>
      <w:r>
        <w:rPr>
          <w:rFonts w:ascii="Noto Sans CJK SC" w:hAnsi="Noto Sans CJK SC" w:eastAsia="Noto Sans CJK SC"/>
        </w:rPr>
        <w:t>4. 校园成员可追加 Evidence；Case 参与志愿者可持续添加 CaseAction。</w:t>
      </w:r>
    </w:p>
    <w:p>
      <w:pPr>
        <w:spacing w:after="40"/>
        <w:ind w:left="317" w:hanging="259"/>
      </w:pPr>
      <w:r>
        <w:rPr>
          <w:rFonts w:ascii="Noto Sans CJK SC" w:hAnsi="Noto Sans CJK SC" w:eastAsia="Noto Sans CJK SC"/>
        </w:rPr>
        <w:t>5. 如产生明确费用需求，Case 侧提交公益支持申请，经治理审核后公开。</w:t>
      </w:r>
    </w:p>
    <w:p>
      <w:pPr>
        <w:spacing w:after="40"/>
        <w:ind w:left="317" w:hanging="259"/>
      </w:pPr>
      <w:r>
        <w:rPr>
          <w:rFonts w:ascii="Noto Sans CJK SC" w:hAnsi="Noto Sans CJK SC" w:eastAsia="Noto Sans CJK SC"/>
        </w:rPr>
        <w:t>6. 志愿者提交处理结果；Case 可 RESOLVED/CLOSED，也允许 CLOSED_UNRESOLVED、CANCELLED。</w:t>
      </w:r>
    </w:p>
    <w:p>
      <w:pPr>
        <w:spacing w:after="40"/>
        <w:ind w:left="317" w:hanging="259"/>
      </w:pPr>
      <w:r>
        <w:rPr>
          <w:rFonts w:ascii="Noto Sans CJK SC" w:hAnsi="Noto Sans CJK SC" w:eastAsia="Noto Sans CJK SC"/>
        </w:rPr>
        <w:t>7. 关键处理结果投影到 Animal Timeline，并可回到校园圈形成结果动态。</w:t>
      </w:r>
    </w:p>
    <w:p>
      <w:pPr>
        <w:pStyle w:val="Heading2"/>
        <w:keepNext/>
        <w:spacing w:after="100" w:line="324" w:lineRule="auto"/>
      </w:pPr>
      <w:r>
        <w:rPr>
          <w:rFonts w:ascii="Noto Sans CJK SC" w:hAnsi="Noto Sans CJK SC" w:eastAsia="Noto Sans CJK SC"/>
        </w:rPr>
        <w:t>7.3 关键异常路径</w:t>
      </w:r>
    </w:p>
    <w:p>
      <w:pPr>
        <w:pStyle w:val="ListBullet"/>
        <w:spacing w:after="40" w:line="300" w:lineRule="auto"/>
      </w:pPr>
      <w:r>
        <w:rPr>
          <w:rFonts w:ascii="Noto Sans CJK SC" w:hAnsi="Noto Sans CJK SC" w:eastAsia="Noto Sans CJK SC"/>
        </w:rPr>
        <w:t>AI 或 Candidate Matching 失败：保留原始材料，用户手工补齐必要字段；Animal 可保持 UNKNOWN。</w:t>
      </w:r>
    </w:p>
    <w:p>
      <w:pPr>
        <w:pStyle w:val="ListBullet"/>
        <w:spacing w:after="40" w:line="300" w:lineRule="auto"/>
      </w:pPr>
      <w:r>
        <w:rPr>
          <w:rFonts w:ascii="Noto Sans CJK SC" w:hAnsi="Noto Sans CJK SC" w:eastAsia="Noto Sans CJK SC"/>
        </w:rPr>
        <w:t>疑似重复 Event：仅提示候选，由人确认是否转为已有 Event 的 Evidence；不自动合并。</w:t>
      </w:r>
    </w:p>
    <w:p>
      <w:pPr>
        <w:pStyle w:val="ListBullet"/>
        <w:spacing w:after="40" w:line="300" w:lineRule="auto"/>
      </w:pPr>
      <w:r>
        <w:rPr>
          <w:rFonts w:ascii="Noto Sans CJK SC" w:hAnsi="Noto Sans CJK SC" w:eastAsia="Noto Sans CJK SC"/>
        </w:rPr>
        <w:t>无人接手：允许超时提醒/升级给本校志愿者或治理人员，V1 不建设复杂 SLA。</w:t>
      </w:r>
    </w:p>
    <w:p>
      <w:pPr>
        <w:pStyle w:val="ListBullet"/>
        <w:spacing w:after="40" w:line="300" w:lineRule="auto"/>
      </w:pPr>
      <w:r>
        <w:rPr>
          <w:rFonts w:ascii="Noto Sans CJK SC" w:hAnsi="Noto Sans CJK SC" w:eastAsia="Noto Sans CJK SC"/>
        </w:rPr>
        <w:t>负责人退出：通过移交/调整负责人处理，历史 CaseAction 与审计记录保留。</w:t>
      </w:r>
    </w:p>
    <w:p>
      <w:pPr>
        <w:pStyle w:val="ListBullet"/>
        <w:spacing w:after="40" w:line="300" w:lineRule="auto"/>
      </w:pPr>
      <w:r>
        <w:rPr>
          <w:rFonts w:ascii="Noto Sans CJK SC" w:hAnsi="Noto Sans CJK SC" w:eastAsia="Noto Sans CJK SC"/>
        </w:rPr>
        <w:t>误报/重复/无法解决：通过状态关闭，不删除业务历史。</w:t>
      </w:r>
    </w:p>
    <w:p>
      <w:pPr>
        <w:pStyle w:val="ListBullet"/>
        <w:spacing w:after="40" w:line="300" w:lineRule="auto"/>
      </w:pPr>
      <w:r>
        <w:rPr>
          <w:rFonts w:ascii="Noto Sans CJK SC" w:hAnsi="Noto Sans CJK SC" w:eastAsia="Noto Sans CJK SC"/>
        </w:rPr>
        <w:t>Animal 关联后续被证明错误：允许纠正并留下审计痕迹。</w:t>
      </w:r>
    </w:p>
    <w:p>
      <w:pPr>
        <w:pStyle w:val="Heading1"/>
        <w:keepNext/>
        <w:spacing w:after="100" w:line="324" w:lineRule="auto"/>
      </w:pPr>
      <w:r>
        <w:rPr>
          <w:rFonts w:ascii="Noto Sans CJK SC" w:hAnsi="Noto Sans CJK SC" w:eastAsia="Noto Sans CJK SC"/>
        </w:rPr>
        <w:t>8. 公益支持</w:t>
      </w:r>
    </w:p>
    <w:p>
      <w:pPr>
        <w:spacing w:after="100" w:line="324" w:lineRule="auto"/>
      </w:pPr>
      <w:r>
        <w:rPr>
          <w:rFonts w:ascii="Noto Sans CJK SC" w:hAnsi="Noto Sans CJK SC" w:eastAsia="Noto Sans CJK SC"/>
        </w:rPr>
        <w:t>公益支持是 Case 的资源支持子流程，必须关联明确救助事件。V1 重点是信息透明与可追溯，不以搭建真实支付平台为目标。</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内容</w:t>
            </w:r>
          </w:p>
        </w:tc>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产品要求</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发起</w:t>
            </w:r>
          </w:p>
        </w:tc>
        <w:tc>
          <w:tcPr>
            <w:tcW w:type="dxa" w:w="5083"/>
            <w:tcMar>
              <w:top w:w="80" w:type="dxa"/>
              <w:start w:w="100" w:type="dxa"/>
              <w:bottom w:w="80" w:type="dxa"/>
              <w:end w:w="100" w:type="dxa"/>
            </w:tcMar>
            <w:vAlign w:val="center"/>
          </w:tcPr>
          <w:p>
            <w:r>
              <w:rPr>
                <w:rFonts w:ascii="Noto Sans CJK SC" w:hAnsi="Noto Sans CJK SC" w:eastAsia="Noto Sans CJK SC"/>
                <w:sz w:val="17"/>
              </w:rPr>
              <w:t>Case 负责人或授权协作者提交申请；申请不等于公开。</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审核</w:t>
            </w:r>
          </w:p>
        </w:tc>
        <w:tc>
          <w:tcPr>
            <w:tcW w:type="dxa" w:w="5083"/>
            <w:tcMar>
              <w:top w:w="80" w:type="dxa"/>
              <w:start w:w="100" w:type="dxa"/>
              <w:bottom w:w="80" w:type="dxa"/>
              <w:end w:w="100" w:type="dxa"/>
            </w:tcMar>
            <w:vAlign w:val="center"/>
          </w:tcPr>
          <w:p>
            <w:r>
              <w:rPr>
                <w:rFonts w:ascii="Noto Sans CJK SC" w:hAnsi="Noto Sans CJK SC" w:eastAsia="Noto Sans CJK SC"/>
                <w:sz w:val="17"/>
              </w:rPr>
              <w:t>治理人员审核用途、关联 Case、目标金额与材料。</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公开展示</w:t>
            </w:r>
          </w:p>
        </w:tc>
        <w:tc>
          <w:tcPr>
            <w:tcW w:type="dxa" w:w="5083"/>
            <w:tcMar>
              <w:top w:w="80" w:type="dxa"/>
              <w:start w:w="100" w:type="dxa"/>
              <w:bottom w:w="80" w:type="dxa"/>
              <w:end w:w="100" w:type="dxa"/>
            </w:tcMar>
            <w:vAlign w:val="center"/>
          </w:tcPr>
          <w:p>
            <w:r>
              <w:rPr>
                <w:rFonts w:ascii="Noto Sans CJK SC" w:hAnsi="Noto Sans CJK SC" w:eastAsia="Noto Sans CJK SC"/>
                <w:sz w:val="17"/>
              </w:rPr>
              <w:t>目标金额、已记录支持金额、筹集进度条、用途说明。</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费用透明</w:t>
            </w:r>
          </w:p>
        </w:tc>
        <w:tc>
          <w:tcPr>
            <w:tcW w:type="dxa" w:w="5083"/>
            <w:tcMar>
              <w:top w:w="80" w:type="dxa"/>
              <w:start w:w="100" w:type="dxa"/>
              <w:bottom w:w="80" w:type="dxa"/>
              <w:end w:w="100" w:type="dxa"/>
            </w:tcMar>
            <w:vAlign w:val="center"/>
          </w:tcPr>
          <w:p>
            <w:r>
              <w:rPr>
                <w:rFonts w:ascii="Noto Sans CJK SC" w:hAnsi="Noto Sans CJK SC" w:eastAsia="Noto Sans CJK SC"/>
                <w:sz w:val="17"/>
              </w:rPr>
              <w:t>记录支出项目、金额、凭证及说明。</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结算</w:t>
            </w:r>
          </w:p>
        </w:tc>
        <w:tc>
          <w:tcPr>
            <w:tcW w:type="dxa" w:w="5083"/>
            <w:tcMar>
              <w:top w:w="80" w:type="dxa"/>
              <w:start w:w="100" w:type="dxa"/>
              <w:bottom w:w="80" w:type="dxa"/>
              <w:end w:w="100" w:type="dxa"/>
            </w:tcMar>
            <w:vAlign w:val="center"/>
          </w:tcPr>
          <w:p>
            <w:r>
              <w:rPr>
                <w:rFonts w:ascii="Noto Sans CJK SC" w:hAnsi="Noto Sans CJK SC" w:eastAsia="Noto Sans CJK SC"/>
                <w:sz w:val="17"/>
              </w:rPr>
              <w:t>结束筹集后提供最终结算说明，包括剩余资金处理。</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支付</w:t>
            </w:r>
          </w:p>
        </w:tc>
        <w:tc>
          <w:tcPr>
            <w:tcW w:type="dxa" w:w="5083"/>
            <w:tcMar>
              <w:top w:w="80" w:type="dxa"/>
              <w:start w:w="100" w:type="dxa"/>
              <w:bottom w:w="80" w:type="dxa"/>
              <w:end w:w="100" w:type="dxa"/>
            </w:tcMar>
            <w:vAlign w:val="center"/>
          </w:tcPr>
          <w:p>
            <w:r>
              <w:rPr>
                <w:rFonts w:ascii="Noto Sans CJK SC" w:hAnsi="Noto Sans CJK SC" w:eastAsia="Noto Sans CJK SC"/>
                <w:sz w:val="17"/>
              </w:rPr>
              <w:t>V1 可采用模拟支持记录；真实支付如后续接入需单独评估合规与支付方案。</w:t>
            </w:r>
          </w:p>
        </w:tc>
      </w:tr>
    </w:tbl>
    <w:p>
      <w:pPr>
        <w:spacing w:after="40"/>
      </w:pPr>
    </w:p>
    <w:p>
      <w:pPr>
        <w:spacing w:after="100" w:line="324" w:lineRule="auto"/>
      </w:pPr>
      <w:r>
        <w:rPr>
          <w:rFonts w:ascii="Noto Sans CJK SC" w:hAnsi="Noto Sans CJK SC" w:eastAsia="Noto Sans CJK SC"/>
        </w:rPr>
        <w:t>救助 Tab 中已审核公开的公益项目应显示简洁筹集进度，例如“¥520 / ¥800 + 进度条”；普通救助卡片不强制展示金额。</w:t>
      </w:r>
    </w:p>
    <w:p>
      <w:pPr>
        <w:pStyle w:val="Heading1"/>
        <w:keepNext/>
        <w:spacing w:after="100" w:line="324" w:lineRule="auto"/>
      </w:pPr>
      <w:r>
        <w:rPr>
          <w:rFonts w:ascii="Noto Sans CJK SC" w:hAnsi="Noto Sans CJK SC" w:eastAsia="Noto Sans CJK SC"/>
        </w:rPr>
        <w:t>9. 领养业务</w:t>
      </w:r>
    </w:p>
    <w:p>
      <w:pPr>
        <w:pStyle w:val="Heading2"/>
        <w:keepNext/>
        <w:spacing w:after="100" w:line="324" w:lineRule="auto"/>
      </w:pPr>
      <w:r>
        <w:rPr>
          <w:rFonts w:ascii="Noto Sans CJK SC" w:hAnsi="Noto Sans CJK SC" w:eastAsia="Noto Sans CJK SC"/>
        </w:rPr>
        <w:t>9.1 领养范围</w:t>
      </w:r>
    </w:p>
    <w:p>
      <w:pPr>
        <w:spacing w:after="100" w:line="324" w:lineRule="auto"/>
      </w:pPr>
      <w:r>
        <w:rPr>
          <w:rFonts w:ascii="Noto Sans CJK SC" w:hAnsi="Noto Sans CJK SC" w:eastAsia="Noto Sans CJK SC"/>
        </w:rPr>
        <w:t>领养对象来自校园 Animal，不建设全国领养市场。申请人可以是学生、校友或社会用户。</w:t>
      </w:r>
    </w:p>
    <w:p>
      <w:pPr>
        <w:pStyle w:val="Heading2"/>
        <w:keepNext/>
        <w:spacing w:after="100" w:line="324" w:lineRule="auto"/>
      </w:pPr>
      <w:r>
        <w:rPr>
          <w:rFonts w:ascii="Noto Sans CJK SC" w:hAnsi="Noto Sans CJK SC" w:eastAsia="Noto Sans CJK SC"/>
        </w:rPr>
        <w:t>9.2 申请与交接</w:t>
      </w:r>
    </w:p>
    <w:p>
      <w:pPr>
        <w:pStyle w:val="ListBullet"/>
        <w:spacing w:after="40" w:line="300" w:lineRule="auto"/>
      </w:pPr>
      <w:r>
        <w:rPr>
          <w:rFonts w:ascii="Noto Sans CJK SC" w:hAnsi="Noto Sans CJK SC" w:eastAsia="Noto Sans CJK SC"/>
        </w:rPr>
        <w:t>允许同一 Animal 同时存在多个申请。</w:t>
      </w:r>
    </w:p>
    <w:p>
      <w:pPr>
        <w:pStyle w:val="ListBullet"/>
        <w:spacing w:after="40" w:line="300" w:lineRule="auto"/>
      </w:pPr>
      <w:r>
        <w:rPr>
          <w:rFonts w:ascii="Noto Sans CJK SC" w:hAnsi="Noto Sans CJK SC" w:eastAsia="Noto Sans CJK SC"/>
        </w:rPr>
        <w:t>申请支持 SUBMITTED、UNDER_REVIEW、NEED_MORE_INFO、APPROVED、REJECTED、WITHDRAWN、HANDOVER_PENDING、CANCELLED、CLOSED_NOT_SELECTED、ADOPTED 等业务状态。</w:t>
      </w:r>
    </w:p>
    <w:p>
      <w:pPr>
        <w:pStyle w:val="ListBullet"/>
        <w:spacing w:after="40" w:line="300" w:lineRule="auto"/>
      </w:pPr>
      <w:r>
        <w:rPr>
          <w:rFonts w:ascii="Noto Sans CJK SC" w:hAnsi="Noto Sans CJK SC" w:eastAsia="Noto Sans CJK SC"/>
        </w:rPr>
        <w:t>APPROVED 仅表示进入交接阶段；只有交接完成后才建立 AdoptionRelation。</w:t>
      </w:r>
    </w:p>
    <w:p>
      <w:pPr>
        <w:pStyle w:val="ListBullet"/>
        <w:spacing w:after="40" w:line="300" w:lineRule="auto"/>
      </w:pPr>
      <w:r>
        <w:rPr>
          <w:rFonts w:ascii="Noto Sans CJK SC" w:hAnsi="Noto Sans CJK SC" w:eastAsia="Noto Sans CJK SC"/>
        </w:rPr>
        <w:t>某申请完成交接之前，不应过早关闭其他合理候选申请。</w:t>
      </w:r>
    </w:p>
    <w:p>
      <w:pPr>
        <w:pStyle w:val="ListBullet"/>
        <w:spacing w:after="40" w:line="300" w:lineRule="auto"/>
      </w:pPr>
      <w:r>
        <w:rPr>
          <w:rFonts w:ascii="Noto Sans CJK SC" w:hAnsi="Noto Sans CJK SC" w:eastAsia="Noto Sans CJK SC"/>
        </w:rPr>
        <w:t>交接完成后，Animal 仍沿用原 Animal ID。</w:t>
      </w:r>
    </w:p>
    <w:p>
      <w:pPr>
        <w:pStyle w:val="Heading2"/>
        <w:keepNext/>
        <w:spacing w:after="100" w:line="324" w:lineRule="auto"/>
      </w:pPr>
      <w:r>
        <w:rPr>
          <w:rFonts w:ascii="Noto Sans CJK SC" w:hAnsi="Noto Sans CJK SC" w:eastAsia="Noto Sans CJK SC"/>
        </w:rPr>
        <w:t>9.3 领养后</w:t>
      </w:r>
    </w:p>
    <w:p>
      <w:pPr>
        <w:pStyle w:val="ListBullet"/>
        <w:spacing w:after="40" w:line="300" w:lineRule="auto"/>
      </w:pPr>
      <w:r>
        <w:rPr>
          <w:rFonts w:ascii="Noto Sans CJK SC" w:hAnsi="Noto Sans CJK SC" w:eastAsia="Noto Sans CJK SC"/>
        </w:rPr>
        <w:t>领养人获得对特定 Animal 的领养能力，但不因此获得原 Campus 的成员身份。</w:t>
      </w:r>
    </w:p>
    <w:p>
      <w:pPr>
        <w:pStyle w:val="ListBullet"/>
        <w:spacing w:after="40" w:line="300" w:lineRule="auto"/>
      </w:pPr>
      <w:r>
        <w:rPr>
          <w:rFonts w:ascii="Noto Sans CJK SC" w:hAnsi="Noto Sans CJK SC" w:eastAsia="Noto Sans CJK SC"/>
        </w:rPr>
        <w:t>领养后生活动态为社区 Post；正式回访为 AdoptionFollowUp，两者必须分开。</w:t>
      </w:r>
    </w:p>
    <w:p>
      <w:pPr>
        <w:pStyle w:val="ListBullet"/>
        <w:spacing w:after="40" w:line="300" w:lineRule="auto"/>
      </w:pPr>
      <w:r>
        <w:rPr>
          <w:rFonts w:ascii="Noto Sans CJK SC" w:hAnsi="Noto Sans CJK SC" w:eastAsia="Noto Sans CJK SC"/>
        </w:rPr>
        <w:t>领养后动态可回到原 Campus 圈显示“领养后近况”，同时继续进入 Animal 长期历史。</w:t>
      </w:r>
    </w:p>
    <w:p>
      <w:pPr>
        <w:pStyle w:val="ListBullet"/>
        <w:spacing w:after="40" w:line="300" w:lineRule="auto"/>
      </w:pPr>
      <w:r>
        <w:rPr>
          <w:rFonts w:ascii="Noto Sans CJK SC" w:hAnsi="Noto Sans CJK SC" w:eastAsia="Noto Sans CJK SC"/>
        </w:rPr>
        <w:t>AdoptionRelation 结束时采用状态终止，不删除历史；Animal 后续可再次开放领养。</w:t>
      </w:r>
    </w:p>
    <w:p>
      <w:pPr>
        <w:pStyle w:val="Heading1"/>
        <w:keepNext/>
        <w:spacing w:after="100" w:line="324" w:lineRule="auto"/>
      </w:pPr>
      <w:r>
        <w:rPr>
          <w:rFonts w:ascii="Noto Sans CJK SC" w:hAnsi="Noto Sans CJK SC" w:eastAsia="Noto Sans CJK SC"/>
        </w:rPr>
        <w:t>10. Animal 长期档案</w:t>
      </w:r>
    </w:p>
    <w:p>
      <w:pPr>
        <w:spacing w:after="100" w:line="324" w:lineRule="auto"/>
      </w:pPr>
      <w:r>
        <w:rPr>
          <w:rFonts w:ascii="Noto Sans CJK SC" w:hAnsi="Noto Sans CJK SC" w:eastAsia="Noto Sans CJK SC"/>
        </w:rPr>
        <w:t>Animal 页面回答三个问题：它是谁、它现在怎么样、它过去经历过什么。</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区域</w:t>
            </w:r>
          </w:p>
        </w:tc>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说明</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基础档案</w:t>
            </w:r>
          </w:p>
        </w:tc>
        <w:tc>
          <w:tcPr>
            <w:tcW w:type="dxa" w:w="5083"/>
            <w:tcMar>
              <w:top w:w="80" w:type="dxa"/>
              <w:start w:w="100" w:type="dxa"/>
              <w:bottom w:w="80" w:type="dxa"/>
              <w:end w:w="100" w:type="dxa"/>
            </w:tcMar>
            <w:vAlign w:val="center"/>
          </w:tcPr>
          <w:p>
            <w:r>
              <w:rPr>
                <w:rFonts w:ascii="Noto Sans CJK SC" w:hAnsi="Noto Sans CJK SC" w:eastAsia="Noto Sans CJK SC"/>
                <w:sz w:val="17"/>
              </w:rPr>
              <w:t>照片、名字/临时标识、物种、性别、毛色、明显特征、绝育状态、常活动区域、来源 Campus。</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当前状态</w:t>
            </w:r>
          </w:p>
        </w:tc>
        <w:tc>
          <w:tcPr>
            <w:tcW w:type="dxa" w:w="5083"/>
            <w:tcMar>
              <w:top w:w="80" w:type="dxa"/>
              <w:start w:w="100" w:type="dxa"/>
              <w:bottom w:w="80" w:type="dxa"/>
              <w:end w:w="100" w:type="dxa"/>
            </w:tcMar>
            <w:vAlign w:val="center"/>
          </w:tcPr>
          <w:p>
            <w:r>
              <w:rPr>
                <w:rFonts w:ascii="Noto Sans CJK SC" w:hAnsi="Noto Sans CJK SC" w:eastAsia="Noto Sans CJK SC"/>
                <w:sz w:val="17"/>
              </w:rPr>
              <w:t>近期记录、进行中的救助、开放领养/已领养等动态状态。</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Timeline</w:t>
            </w:r>
          </w:p>
        </w:tc>
        <w:tc>
          <w:tcPr>
            <w:tcW w:type="dxa" w:w="5083"/>
            <w:tcMar>
              <w:top w:w="80" w:type="dxa"/>
              <w:start w:w="100" w:type="dxa"/>
              <w:bottom w:w="80" w:type="dxa"/>
              <w:end w:w="100" w:type="dxa"/>
            </w:tcMar>
            <w:vAlign w:val="center"/>
          </w:tcPr>
          <w:p>
            <w:r>
              <w:rPr>
                <w:rFonts w:ascii="Noto Sans CJK SC" w:hAnsi="Noto Sans CJK SC" w:eastAsia="Noto Sans CJK SC"/>
                <w:sz w:val="17"/>
              </w:rPr>
              <w:t>只展示有长期意义的关键节点，不直接倾倒全部 CaseAction 或 Evidence。</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领养后</w:t>
            </w:r>
          </w:p>
        </w:tc>
        <w:tc>
          <w:tcPr>
            <w:tcW w:type="dxa" w:w="5083"/>
            <w:tcMar>
              <w:top w:w="80" w:type="dxa"/>
              <w:start w:w="100" w:type="dxa"/>
              <w:bottom w:w="80" w:type="dxa"/>
              <w:end w:w="100" w:type="dxa"/>
            </w:tcMar>
            <w:vAlign w:val="center"/>
          </w:tcPr>
          <w:p>
            <w:r>
              <w:rPr>
                <w:rFonts w:ascii="Noto Sans CJK SC" w:hAnsi="Noto Sans CJK SC" w:eastAsia="Noto Sans CJK SC"/>
                <w:sz w:val="17"/>
              </w:rPr>
              <w:t>仍使用同一 Animal 页面，以“原校园 + 已领养 + 离校后生活”继续展示。</w:t>
            </w:r>
          </w:p>
        </w:tc>
      </w:tr>
    </w:tbl>
    <w:p>
      <w:pPr>
        <w:spacing w:after="40"/>
      </w:pPr>
    </w:p>
    <w:p>
      <w:pPr>
        <w:spacing w:after="100" w:line="324" w:lineRule="auto"/>
      </w:pPr>
      <w:r>
        <w:rPr>
          <w:rFonts w:ascii="Noto Sans CJK SC" w:hAnsi="Noto Sans CJK SC" w:eastAsia="Noto Sans CJK SC"/>
        </w:rPr>
        <w:t>普通学生/校友不能直接创建或随意修改 Animal 核心主档。未知动物可以先作为 UNKNOWN 事件/记录存在，由授权治理人员确认创建或关联。Animal Merge 必须人工确认并保留 AnimalMergeRecord/AuditLog。</w:t>
      </w:r>
    </w:p>
    <w:p>
      <w:pPr>
        <w:pStyle w:val="Heading1"/>
        <w:keepNext/>
        <w:spacing w:after="100" w:line="324" w:lineRule="auto"/>
      </w:pPr>
      <w:r>
        <w:rPr>
          <w:rFonts w:ascii="Noto Sans CJK SC" w:hAnsi="Noto Sans CJK SC" w:eastAsia="Noto Sans CJK SC"/>
        </w:rPr>
        <w:t>11. 权限与隐私</w:t>
      </w:r>
    </w:p>
    <w:p>
      <w:pPr>
        <w:spacing w:after="100" w:line="324" w:lineRule="auto"/>
      </w:pPr>
      <w:r>
        <w:rPr>
          <w:rFonts w:ascii="Noto Sans CJK SC" w:hAnsi="Noto Sans CJK SC" w:eastAsia="Noto Sans CJK SC"/>
        </w:rPr>
        <w:t>权限判断不只依赖全局 Role，而应结合 SystemRole、CampusMembership、VolunteerMembership、AdoptionRelation、CaseParticipation 与当前 Campus Context。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敏感能力</w:t>
            </w:r>
          </w:p>
        </w:tc>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规则</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校园内容发布</w:t>
            </w:r>
          </w:p>
        </w:tc>
        <w:tc>
          <w:tcPr>
            <w:tcW w:type="dxa" w:w="5083"/>
            <w:tcMar>
              <w:top w:w="80" w:type="dxa"/>
              <w:start w:w="100" w:type="dxa"/>
              <w:bottom w:w="80" w:type="dxa"/>
              <w:end w:w="100" w:type="dxa"/>
            </w:tcMar>
            <w:vAlign w:val="center"/>
          </w:tcPr>
          <w:p>
            <w:r>
              <w:rPr>
                <w:rFonts w:ascii="Noto Sans CJK SC" w:hAnsi="Noto Sans CJK SC" w:eastAsia="Noto Sans CJK SC"/>
                <w:sz w:val="17"/>
              </w:rPr>
              <w:t>仅有对应 CampusMembership 的校园成员可在本校发布普通校园动物动态/异常线索。</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Case 处理</w:t>
            </w:r>
          </w:p>
        </w:tc>
        <w:tc>
          <w:tcPr>
            <w:tcW w:type="dxa" w:w="5083"/>
            <w:tcMar>
              <w:top w:w="80" w:type="dxa"/>
              <w:start w:w="100" w:type="dxa"/>
              <w:bottom w:w="80" w:type="dxa"/>
              <w:end w:w="100" w:type="dxa"/>
            </w:tcMar>
            <w:vAlign w:val="center"/>
          </w:tcPr>
          <w:p>
            <w:r>
              <w:rPr>
                <w:rFonts w:ascii="Noto Sans CJK SC" w:hAnsi="Noto Sans CJK SC" w:eastAsia="Noto Sans CJK SC"/>
                <w:sz w:val="17"/>
              </w:rPr>
              <w:t>要求对应 Campus 的 ACTIVE VolunteerMembership；学生身份本身不足以处理 Case。</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领养后动态</w:t>
            </w:r>
          </w:p>
        </w:tc>
        <w:tc>
          <w:tcPr>
            <w:tcW w:type="dxa" w:w="5083"/>
            <w:tcMar>
              <w:top w:w="80" w:type="dxa"/>
              <w:start w:w="100" w:type="dxa"/>
              <w:bottom w:w="80" w:type="dxa"/>
              <w:end w:w="100" w:type="dxa"/>
            </w:tcMar>
            <w:vAlign w:val="center"/>
          </w:tcPr>
          <w:p>
            <w:r>
              <w:rPr>
                <w:rFonts w:ascii="Noto Sans CJK SC" w:hAnsi="Noto Sans CJK SC" w:eastAsia="Noto Sans CJK SC"/>
                <w:sz w:val="17"/>
              </w:rPr>
              <w:t>要求用户对该 Animal 存在 ACTIVE AdoptionRelation。</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精确位置</w:t>
            </w:r>
          </w:p>
        </w:tc>
        <w:tc>
          <w:tcPr>
            <w:tcW w:type="dxa" w:w="5083"/>
            <w:tcMar>
              <w:top w:w="80" w:type="dxa"/>
              <w:start w:w="100" w:type="dxa"/>
              <w:bottom w:w="80" w:type="dxa"/>
              <w:end w:w="100" w:type="dxa"/>
            </w:tcMar>
            <w:vAlign w:val="center"/>
          </w:tcPr>
          <w:p>
            <w:r>
              <w:rPr>
                <w:rFonts w:ascii="Noto Sans CJK SC" w:hAnsi="Noto Sans CJK SC" w:eastAsia="Noto Sans CJK SC"/>
                <w:sz w:val="17"/>
              </w:rPr>
              <w:t>公开端只显示模糊位置；相关授权志愿者/治理人员按业务需要查看更精确位置。</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校园凭证</w:t>
            </w:r>
          </w:p>
        </w:tc>
        <w:tc>
          <w:tcPr>
            <w:tcW w:type="dxa" w:w="5083"/>
            <w:tcMar>
              <w:top w:w="80" w:type="dxa"/>
              <w:start w:w="100" w:type="dxa"/>
              <w:bottom w:w="80" w:type="dxa"/>
              <w:end w:w="100" w:type="dxa"/>
            </w:tcMar>
            <w:vAlign w:val="center"/>
          </w:tcPr>
          <w:p>
            <w:r>
              <w:rPr>
                <w:rFonts w:ascii="Noto Sans CJK SC" w:hAnsi="Noto Sans CJK SC" w:eastAsia="Noto Sans CJK SC"/>
                <w:sz w:val="17"/>
              </w:rPr>
              <w:t>仅授权审核人员访问；尽量最小化字段和保留周期。</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管理员</w:t>
            </w:r>
          </w:p>
        </w:tc>
        <w:tc>
          <w:tcPr>
            <w:tcW w:type="dxa" w:w="5083"/>
            <w:tcMar>
              <w:top w:w="80" w:type="dxa"/>
              <w:start w:w="100" w:type="dxa"/>
              <w:bottom w:w="80" w:type="dxa"/>
              <w:end w:w="100" w:type="dxa"/>
            </w:tcMar>
            <w:vAlign w:val="center"/>
          </w:tcPr>
          <w:p>
            <w:r>
              <w:rPr>
                <w:rFonts w:ascii="Noto Sans CJK SC" w:hAnsi="Noto Sans CJK SC" w:eastAsia="Noto Sans CJK SC"/>
                <w:sz w:val="17"/>
              </w:rPr>
              <w:t>承担审核、治理、纠错和审计职责，正常业务流程不依赖管理员代替执行。</w:t>
            </w:r>
          </w:p>
        </w:tc>
      </w:tr>
    </w:tbl>
    <w:p>
      <w:pPr>
        <w:spacing w:after="40"/>
      </w:pPr>
    </w:p>
    <w:p>
      <w:pPr>
        <w:pStyle w:val="Heading1"/>
        <w:keepNext/>
        <w:spacing w:after="100" w:line="324" w:lineRule="auto"/>
      </w:pPr>
      <w:r>
        <w:rPr>
          <w:rFonts w:ascii="Noto Sans CJK SC" w:hAnsi="Noto Sans CJK SC" w:eastAsia="Noto Sans CJK SC"/>
        </w:rPr>
        <w:t>12. 管理员 Web 需求</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F1E7D8"/>
            <w:tcMar>
              <w:top w:w="80" w:type="dxa"/>
              <w:start w:w="100" w:type="dxa"/>
              <w:bottom w:w="80" w:type="dxa"/>
              <w:end w:w="100" w:type="dxa"/>
            </w:tcMar>
            <w:vAlign w:val="center"/>
          </w:tcPr>
          <w:p>
            <w:pPr>
              <w:jc w:val="center"/>
            </w:pPr>
            <w:r>
              <w:rPr>
                <w:rFonts w:ascii="Noto Sans CJK SC" w:hAnsi="Noto Sans CJK SC" w:eastAsia="Noto Sans CJK SC"/>
                <w:b/>
                <w:sz w:val="18"/>
              </w:rPr>
              <w:t>编号</w:t>
            </w:r>
          </w:p>
        </w:tc>
        <w:tc>
          <w:tcPr>
            <w:tcW w:type="dxa" w:w="2448"/>
            <w:shd w:fill="F1E7D8"/>
            <w:tcMar>
              <w:top w:w="80" w:type="dxa"/>
              <w:start w:w="100" w:type="dxa"/>
              <w:bottom w:w="80" w:type="dxa"/>
              <w:end w:w="100" w:type="dxa"/>
            </w:tcMar>
            <w:vAlign w:val="center"/>
          </w:tcPr>
          <w:p>
            <w:pPr>
              <w:jc w:val="center"/>
            </w:pPr>
            <w:r>
              <w:rPr>
                <w:rFonts w:ascii="Noto Sans CJK SC" w:hAnsi="Noto Sans CJK SC" w:eastAsia="Noto Sans CJK SC"/>
                <w:b/>
                <w:sz w:val="18"/>
              </w:rPr>
              <w:t>页面</w:t>
            </w:r>
          </w:p>
        </w:tc>
        <w:tc>
          <w:tcPr>
            <w:tcW w:type="dxa" w:w="5904"/>
            <w:shd w:fill="F1E7D8"/>
            <w:tcMar>
              <w:top w:w="80" w:type="dxa"/>
              <w:start w:w="100" w:type="dxa"/>
              <w:bottom w:w="80" w:type="dxa"/>
              <w:end w:w="100" w:type="dxa"/>
            </w:tcMar>
            <w:vAlign w:val="center"/>
          </w:tcPr>
          <w:p>
            <w:pPr>
              <w:jc w:val="center"/>
            </w:pPr>
            <w:r>
              <w:rPr>
                <w:rFonts w:ascii="Noto Sans CJK SC" w:hAnsi="Noto Sans CJK SC" w:eastAsia="Noto Sans CJK SC"/>
                <w:b/>
                <w:sz w:val="18"/>
              </w:rPr>
              <w:t>说明</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WEB-01</w:t>
            </w:r>
          </w:p>
        </w:tc>
        <w:tc>
          <w:tcPr>
            <w:tcW w:type="dxa" w:w="2448"/>
            <w:tcMar>
              <w:top w:w="80" w:type="dxa"/>
              <w:start w:w="100" w:type="dxa"/>
              <w:bottom w:w="80" w:type="dxa"/>
              <w:end w:w="100" w:type="dxa"/>
            </w:tcMar>
            <w:vAlign w:val="center"/>
          </w:tcPr>
          <w:p>
            <w:r>
              <w:rPr>
                <w:rFonts w:ascii="Noto Sans CJK SC" w:hAnsi="Noto Sans CJK SC" w:eastAsia="Noto Sans CJK SC"/>
                <w:sz w:val="17"/>
              </w:rPr>
              <w:t>治理概览</w:t>
            </w:r>
          </w:p>
        </w:tc>
        <w:tc>
          <w:tcPr>
            <w:tcW w:type="dxa" w:w="5904"/>
            <w:tcMar>
              <w:top w:w="80" w:type="dxa"/>
              <w:start w:w="100" w:type="dxa"/>
              <w:bottom w:w="80" w:type="dxa"/>
              <w:end w:w="100" w:type="dxa"/>
            </w:tcMar>
            <w:vAlign w:val="center"/>
          </w:tcPr>
          <w:p>
            <w:r>
              <w:rPr>
                <w:rFonts w:ascii="Noto Sans CJK SC" w:hAnsi="Noto Sans CJK SC" w:eastAsia="Noto Sans CJK SC"/>
                <w:sz w:val="17"/>
              </w:rPr>
              <w:t>待办、当前救助、审核提醒</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WEB-02</w:t>
            </w:r>
          </w:p>
        </w:tc>
        <w:tc>
          <w:tcPr>
            <w:tcW w:type="dxa" w:w="2448"/>
            <w:tcMar>
              <w:top w:w="80" w:type="dxa"/>
              <w:start w:w="100" w:type="dxa"/>
              <w:bottom w:w="80" w:type="dxa"/>
              <w:end w:w="100" w:type="dxa"/>
            </w:tcMar>
            <w:vAlign w:val="center"/>
          </w:tcPr>
          <w:p>
            <w:r>
              <w:rPr>
                <w:rFonts w:ascii="Noto Sans CJK SC" w:hAnsi="Noto Sans CJK SC" w:eastAsia="Noto Sans CJK SC"/>
                <w:sz w:val="17"/>
              </w:rPr>
              <w:t>校园身份审核</w:t>
            </w:r>
          </w:p>
        </w:tc>
        <w:tc>
          <w:tcPr>
            <w:tcW w:type="dxa" w:w="5904"/>
            <w:tcMar>
              <w:top w:w="80" w:type="dxa"/>
              <w:start w:w="100" w:type="dxa"/>
              <w:bottom w:w="80" w:type="dxa"/>
              <w:end w:w="100" w:type="dxa"/>
            </w:tcMar>
            <w:vAlign w:val="center"/>
          </w:tcPr>
          <w:p>
            <w:r>
              <w:rPr>
                <w:rFonts w:ascii="Noto Sans CJK SC" w:hAnsi="Noto Sans CJK SC" w:eastAsia="Noto Sans CJK SC"/>
                <w:sz w:val="17"/>
              </w:rPr>
              <w:t>AI预审 + 人工审核</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WEB-03</w:t>
            </w:r>
          </w:p>
        </w:tc>
        <w:tc>
          <w:tcPr>
            <w:tcW w:type="dxa" w:w="2448"/>
            <w:tcMar>
              <w:top w:w="80" w:type="dxa"/>
              <w:start w:w="100" w:type="dxa"/>
              <w:bottom w:w="80" w:type="dxa"/>
              <w:end w:w="100" w:type="dxa"/>
            </w:tcMar>
            <w:vAlign w:val="center"/>
          </w:tcPr>
          <w:p>
            <w:r>
              <w:rPr>
                <w:rFonts w:ascii="Noto Sans CJK SC" w:hAnsi="Noto Sans CJK SC" w:eastAsia="Noto Sans CJK SC"/>
                <w:sz w:val="17"/>
              </w:rPr>
              <w:t>志愿者管理</w:t>
            </w:r>
          </w:p>
        </w:tc>
        <w:tc>
          <w:tcPr>
            <w:tcW w:type="dxa" w:w="5904"/>
            <w:tcMar>
              <w:top w:w="80" w:type="dxa"/>
              <w:start w:w="100" w:type="dxa"/>
              <w:bottom w:w="80" w:type="dxa"/>
              <w:end w:w="100" w:type="dxa"/>
            </w:tcMar>
            <w:vAlign w:val="center"/>
          </w:tcPr>
          <w:p>
            <w:r>
              <w:rPr>
                <w:rFonts w:ascii="Noto Sans CJK SC" w:hAnsi="Noto Sans CJK SC" w:eastAsia="Noto Sans CJK SC"/>
                <w:sz w:val="17"/>
              </w:rPr>
              <w:t>申请、授权、暂停、撤销</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WEB-04</w:t>
            </w:r>
          </w:p>
        </w:tc>
        <w:tc>
          <w:tcPr>
            <w:tcW w:type="dxa" w:w="2448"/>
            <w:tcMar>
              <w:top w:w="80" w:type="dxa"/>
              <w:start w:w="100" w:type="dxa"/>
              <w:bottom w:w="80" w:type="dxa"/>
              <w:end w:w="100" w:type="dxa"/>
            </w:tcMar>
            <w:vAlign w:val="center"/>
          </w:tcPr>
          <w:p>
            <w:r>
              <w:rPr>
                <w:rFonts w:ascii="Noto Sans CJK SC" w:hAnsi="Noto Sans CJK SC" w:eastAsia="Noto Sans CJK SC"/>
                <w:sz w:val="17"/>
              </w:rPr>
              <w:t>Animal 档案治理</w:t>
            </w:r>
          </w:p>
        </w:tc>
        <w:tc>
          <w:tcPr>
            <w:tcW w:type="dxa" w:w="5904"/>
            <w:tcMar>
              <w:top w:w="80" w:type="dxa"/>
              <w:start w:w="100" w:type="dxa"/>
              <w:bottom w:w="80" w:type="dxa"/>
              <w:end w:w="100" w:type="dxa"/>
            </w:tcMar>
            <w:vAlign w:val="center"/>
          </w:tcPr>
          <w:p>
            <w:r>
              <w:rPr>
                <w:rFonts w:ascii="Noto Sans CJK SC" w:hAnsi="Noto Sans CJK SC" w:eastAsia="Noto Sans CJK SC"/>
                <w:sz w:val="17"/>
              </w:rPr>
              <w:t>查看和修改核心档案</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WEB-05</w:t>
            </w:r>
          </w:p>
        </w:tc>
        <w:tc>
          <w:tcPr>
            <w:tcW w:type="dxa" w:w="2448"/>
            <w:tcMar>
              <w:top w:w="80" w:type="dxa"/>
              <w:start w:w="100" w:type="dxa"/>
              <w:bottom w:w="80" w:type="dxa"/>
              <w:end w:w="100" w:type="dxa"/>
            </w:tcMar>
            <w:vAlign w:val="center"/>
          </w:tcPr>
          <w:p>
            <w:r>
              <w:rPr>
                <w:rFonts w:ascii="Noto Sans CJK SC" w:hAnsi="Noto Sans CJK SC" w:eastAsia="Noto Sans CJK SC"/>
                <w:sz w:val="17"/>
              </w:rPr>
              <w:t>Animal 待确认/合并</w:t>
            </w:r>
          </w:p>
        </w:tc>
        <w:tc>
          <w:tcPr>
            <w:tcW w:type="dxa" w:w="5904"/>
            <w:tcMar>
              <w:top w:w="80" w:type="dxa"/>
              <w:start w:w="100" w:type="dxa"/>
              <w:bottom w:w="80" w:type="dxa"/>
              <w:end w:w="100" w:type="dxa"/>
            </w:tcMar>
            <w:vAlign w:val="center"/>
          </w:tcPr>
          <w:p>
            <w:r>
              <w:rPr>
                <w:rFonts w:ascii="Noto Sans CJK SC" w:hAnsi="Noto Sans CJK SC" w:eastAsia="Noto Sans CJK SC"/>
                <w:sz w:val="17"/>
              </w:rPr>
              <w:t>UNKNOWN、候选确认、疑似重复合并</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WEB-06</w:t>
            </w:r>
          </w:p>
        </w:tc>
        <w:tc>
          <w:tcPr>
            <w:tcW w:type="dxa" w:w="2448"/>
            <w:tcMar>
              <w:top w:w="80" w:type="dxa"/>
              <w:start w:w="100" w:type="dxa"/>
              <w:bottom w:w="80" w:type="dxa"/>
              <w:end w:w="100" w:type="dxa"/>
            </w:tcMar>
            <w:vAlign w:val="center"/>
          </w:tcPr>
          <w:p>
            <w:r>
              <w:rPr>
                <w:rFonts w:ascii="Noto Sans CJK SC" w:hAnsi="Noto Sans CJK SC" w:eastAsia="Noto Sans CJK SC"/>
                <w:sz w:val="17"/>
              </w:rPr>
              <w:t>Event / Case 治理</w:t>
            </w:r>
          </w:p>
        </w:tc>
        <w:tc>
          <w:tcPr>
            <w:tcW w:type="dxa" w:w="5904"/>
            <w:tcMar>
              <w:top w:w="80" w:type="dxa"/>
              <w:start w:w="100" w:type="dxa"/>
              <w:bottom w:w="80" w:type="dxa"/>
              <w:end w:w="100" w:type="dxa"/>
            </w:tcMar>
            <w:vAlign w:val="center"/>
          </w:tcPr>
          <w:p>
            <w:r>
              <w:rPr>
                <w:rFonts w:ascii="Noto Sans CJK SC" w:hAnsi="Noto Sans CJK SC" w:eastAsia="Noto Sans CJK SC"/>
                <w:sz w:val="17"/>
              </w:rPr>
              <w:t>查看救助流程、异常干预</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WEB-07</w:t>
            </w:r>
          </w:p>
        </w:tc>
        <w:tc>
          <w:tcPr>
            <w:tcW w:type="dxa" w:w="2448"/>
            <w:tcMar>
              <w:top w:w="80" w:type="dxa"/>
              <w:start w:w="100" w:type="dxa"/>
              <w:bottom w:w="80" w:type="dxa"/>
              <w:end w:w="100" w:type="dxa"/>
            </w:tcMar>
            <w:vAlign w:val="center"/>
          </w:tcPr>
          <w:p>
            <w:r>
              <w:rPr>
                <w:rFonts w:ascii="Noto Sans CJK SC" w:hAnsi="Noto Sans CJK SC" w:eastAsia="Noto Sans CJK SC"/>
                <w:sz w:val="17"/>
              </w:rPr>
              <w:t>公益支持管理</w:t>
            </w:r>
          </w:p>
        </w:tc>
        <w:tc>
          <w:tcPr>
            <w:tcW w:type="dxa" w:w="5904"/>
            <w:tcMar>
              <w:top w:w="80" w:type="dxa"/>
              <w:start w:w="100" w:type="dxa"/>
              <w:bottom w:w="80" w:type="dxa"/>
              <w:end w:w="100" w:type="dxa"/>
            </w:tcMar>
            <w:vAlign w:val="center"/>
          </w:tcPr>
          <w:p>
            <w:r>
              <w:rPr>
                <w:rFonts w:ascii="Noto Sans CJK SC" w:hAnsi="Noto Sans CJK SC" w:eastAsia="Noto Sans CJK SC"/>
                <w:sz w:val="17"/>
              </w:rPr>
              <w:t>申请审核、进度、支出、结算</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WEB-08</w:t>
            </w:r>
          </w:p>
        </w:tc>
        <w:tc>
          <w:tcPr>
            <w:tcW w:type="dxa" w:w="2448"/>
            <w:tcMar>
              <w:top w:w="80" w:type="dxa"/>
              <w:start w:w="100" w:type="dxa"/>
              <w:bottom w:w="80" w:type="dxa"/>
              <w:end w:w="100" w:type="dxa"/>
            </w:tcMar>
            <w:vAlign w:val="center"/>
          </w:tcPr>
          <w:p>
            <w:r>
              <w:rPr>
                <w:rFonts w:ascii="Noto Sans CJK SC" w:hAnsi="Noto Sans CJK SC" w:eastAsia="Noto Sans CJK SC"/>
                <w:sz w:val="17"/>
              </w:rPr>
              <w:t>领养管理</w:t>
            </w:r>
          </w:p>
        </w:tc>
        <w:tc>
          <w:tcPr>
            <w:tcW w:type="dxa" w:w="5904"/>
            <w:tcMar>
              <w:top w:w="80" w:type="dxa"/>
              <w:start w:w="100" w:type="dxa"/>
              <w:bottom w:w="80" w:type="dxa"/>
              <w:end w:w="100" w:type="dxa"/>
            </w:tcMar>
            <w:vAlign w:val="center"/>
          </w:tcPr>
          <w:p>
            <w:r>
              <w:rPr>
                <w:rFonts w:ascii="Noto Sans CJK SC" w:hAnsi="Noto Sans CJK SC" w:eastAsia="Noto Sans CJK SC"/>
                <w:sz w:val="17"/>
              </w:rPr>
              <w:t>申请、审核、交接、关系、回访</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WEB-09</w:t>
            </w:r>
          </w:p>
        </w:tc>
        <w:tc>
          <w:tcPr>
            <w:tcW w:type="dxa" w:w="2448"/>
            <w:tcMar>
              <w:top w:w="80" w:type="dxa"/>
              <w:start w:w="100" w:type="dxa"/>
              <w:bottom w:w="80" w:type="dxa"/>
              <w:end w:w="100" w:type="dxa"/>
            </w:tcMar>
            <w:vAlign w:val="center"/>
          </w:tcPr>
          <w:p>
            <w:r>
              <w:rPr>
                <w:rFonts w:ascii="Noto Sans CJK SC" w:hAnsi="Noto Sans CJK SC" w:eastAsia="Noto Sans CJK SC"/>
                <w:sz w:val="17"/>
              </w:rPr>
              <w:t>内容治理</w:t>
            </w:r>
          </w:p>
        </w:tc>
        <w:tc>
          <w:tcPr>
            <w:tcW w:type="dxa" w:w="5904"/>
            <w:tcMar>
              <w:top w:w="80" w:type="dxa"/>
              <w:start w:w="100" w:type="dxa"/>
              <w:bottom w:w="80" w:type="dxa"/>
              <w:end w:w="100" w:type="dxa"/>
            </w:tcMar>
            <w:vAlign w:val="center"/>
          </w:tcPr>
          <w:p>
            <w:r>
              <w:rPr>
                <w:rFonts w:ascii="Noto Sans CJK SC" w:hAnsi="Noto Sans CJK SC" w:eastAsia="Noto Sans CJK SC"/>
                <w:sz w:val="17"/>
              </w:rPr>
              <w:t>举报、隐藏、删除、用户限制</w:t>
            </w:r>
          </w:p>
        </w:tc>
      </w:tr>
      <w:tr>
        <w:tc>
          <w:tcPr>
            <w:tcW w:type="dxa" w:w="1152"/>
            <w:tcMar>
              <w:top w:w="80" w:type="dxa"/>
              <w:start w:w="100" w:type="dxa"/>
              <w:bottom w:w="80" w:type="dxa"/>
              <w:end w:w="100" w:type="dxa"/>
            </w:tcMar>
            <w:vAlign w:val="center"/>
          </w:tcPr>
          <w:p>
            <w:r>
              <w:rPr>
                <w:rFonts w:ascii="Noto Sans CJK SC" w:hAnsi="Noto Sans CJK SC" w:eastAsia="Noto Sans CJK SC"/>
                <w:sz w:val="17"/>
              </w:rPr>
              <w:t>WEB-10</w:t>
            </w:r>
          </w:p>
        </w:tc>
        <w:tc>
          <w:tcPr>
            <w:tcW w:type="dxa" w:w="2448"/>
            <w:tcMar>
              <w:top w:w="80" w:type="dxa"/>
              <w:start w:w="100" w:type="dxa"/>
              <w:bottom w:w="80" w:type="dxa"/>
              <w:end w:w="100" w:type="dxa"/>
            </w:tcMar>
            <w:vAlign w:val="center"/>
          </w:tcPr>
          <w:p>
            <w:r>
              <w:rPr>
                <w:rFonts w:ascii="Noto Sans CJK SC" w:hAnsi="Noto Sans CJK SC" w:eastAsia="Noto Sans CJK SC"/>
                <w:sz w:val="17"/>
              </w:rPr>
              <w:t>审计记录</w:t>
            </w:r>
          </w:p>
        </w:tc>
        <w:tc>
          <w:tcPr>
            <w:tcW w:type="dxa" w:w="5904"/>
            <w:tcMar>
              <w:top w:w="80" w:type="dxa"/>
              <w:start w:w="100" w:type="dxa"/>
              <w:bottom w:w="80" w:type="dxa"/>
              <w:end w:w="100" w:type="dxa"/>
            </w:tcMar>
            <w:vAlign w:val="center"/>
          </w:tcPr>
          <w:p>
            <w:r>
              <w:rPr>
                <w:rFonts w:ascii="Noto Sans CJK SC" w:hAnsi="Noto Sans CJK SC" w:eastAsia="Noto Sans CJK SC"/>
                <w:sz w:val="17"/>
              </w:rPr>
              <w:t>关键治理操作查询</w:t>
            </w:r>
          </w:p>
        </w:tc>
      </w:tr>
    </w:tbl>
    <w:p>
      <w:pPr>
        <w:spacing w:after="40"/>
      </w:pPr>
    </w:p>
    <w:p>
      <w:pPr>
        <w:spacing w:after="100" w:line="324" w:lineRule="auto"/>
      </w:pPr>
      <w:r>
        <w:rPr>
          <w:rFonts w:ascii="Noto Sans CJK SC" w:hAnsi="Noto Sans CJK SC" w:eastAsia="Noto Sans CJK SC"/>
        </w:rPr>
        <w:t>管理员首页采用待办驱动，不以“大屏数据展示”为主要价值。</w:t>
      </w:r>
    </w:p>
    <w:p>
      <w:pPr>
        <w:pStyle w:val="Heading1"/>
        <w:keepNext/>
        <w:spacing w:after="100" w:line="324" w:lineRule="auto"/>
      </w:pPr>
      <w:r>
        <w:rPr>
          <w:rFonts w:ascii="Noto Sans CJK SC" w:hAnsi="Noto Sans CJK SC" w:eastAsia="Noto Sans CJK SC"/>
        </w:rPr>
        <w:t>13. 通知与协作</w:t>
      </w:r>
    </w:p>
    <w:p>
      <w:pPr>
        <w:pStyle w:val="ListBullet"/>
        <w:spacing w:after="40" w:line="300" w:lineRule="auto"/>
      </w:pPr>
      <w:r>
        <w:rPr>
          <w:rFonts w:ascii="Noto Sans CJK SC" w:hAnsi="Noto Sans CJK SC" w:eastAsia="Noto Sans CJK SC"/>
        </w:rPr>
        <w:t>业务通知覆盖校园身份审核、志愿者申请、Case 变化、公益审核、领养申请/补材料/交接、回访提醒等。</w:t>
      </w:r>
    </w:p>
    <w:p>
      <w:pPr>
        <w:pStyle w:val="ListBullet"/>
        <w:spacing w:after="40" w:line="300" w:lineRule="auto"/>
      </w:pPr>
      <w:r>
        <w:rPr>
          <w:rFonts w:ascii="Noto Sans CJK SC" w:hAnsi="Noto Sans CJK SC" w:eastAsia="Noto Sans CJK SC"/>
        </w:rPr>
        <w:t>小程序可先采用常规拉取/刷新；实时推送能力可作为增强，不应阻塞 V1 主流程。</w:t>
      </w:r>
    </w:p>
    <w:p>
      <w:pPr>
        <w:pStyle w:val="ListBullet"/>
        <w:spacing w:after="40" w:line="300" w:lineRule="auto"/>
      </w:pPr>
      <w:r>
        <w:rPr>
          <w:rFonts w:ascii="Noto Sans CJK SC" w:hAnsi="Noto Sans CJK SC" w:eastAsia="Noto Sans CJK SC"/>
        </w:rPr>
        <w:t>通知不是 IM，不建设用户私聊或复杂聊天系统。</w:t>
      </w:r>
    </w:p>
    <w:p>
      <w:pPr>
        <w:pStyle w:val="Heading1"/>
        <w:keepNext/>
        <w:spacing w:after="100" w:line="324" w:lineRule="auto"/>
      </w:pPr>
      <w:r>
        <w:rPr>
          <w:rFonts w:ascii="Noto Sans CJK SC" w:hAnsi="Noto Sans CJK SC" w:eastAsia="Noto Sans CJK SC"/>
        </w:rPr>
        <w:t>14. MVP 与增强项</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级别</w:t>
            </w:r>
          </w:p>
        </w:tc>
        <w:tc>
          <w:tcPr>
            <w:tcW w:type="dxa" w:w="5083"/>
            <w:shd w:fill="F1E7D8"/>
            <w:tcMar>
              <w:top w:w="80" w:type="dxa"/>
              <w:start w:w="100" w:type="dxa"/>
              <w:bottom w:w="80" w:type="dxa"/>
              <w:end w:w="100" w:type="dxa"/>
            </w:tcMar>
            <w:vAlign w:val="center"/>
          </w:tcPr>
          <w:p>
            <w:pPr>
              <w:jc w:val="center"/>
            </w:pPr>
            <w:r>
              <w:rPr>
                <w:rFonts w:ascii="Noto Sans CJK SC" w:hAnsi="Noto Sans CJK SC" w:eastAsia="Noto Sans CJK SC"/>
                <w:b/>
                <w:sz w:val="18"/>
              </w:rPr>
              <w:t>必须包含</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核心 MVP</w:t>
            </w:r>
          </w:p>
        </w:tc>
        <w:tc>
          <w:tcPr>
            <w:tcW w:type="dxa" w:w="5083"/>
            <w:tcMar>
              <w:top w:w="80" w:type="dxa"/>
              <w:start w:w="100" w:type="dxa"/>
              <w:bottom w:w="80" w:type="dxa"/>
              <w:end w:w="100" w:type="dxa"/>
            </w:tcMar>
            <w:vAlign w:val="center"/>
          </w:tcPr>
          <w:p>
            <w:r>
              <w:rPr>
                <w:rFonts w:ascii="Noto Sans CJK SC" w:hAnsi="Noto Sans CJK SC" w:eastAsia="Noto Sans CJK SC"/>
                <w:sz w:val="17"/>
              </w:rPr>
              <w:t>Campus/User、校园圈、Animal 档案、拍照记录、多模态 AI、Candidate Matching、UNKNOWN、Event/Evidence、VolunteerMembership、Case/CaseAction、基础通知、领养申请/审核/交接/AdoptionRelation、管理员 Web、关键审计、位置隐私分级。</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V1 增强</w:t>
            </w:r>
          </w:p>
        </w:tc>
        <w:tc>
          <w:tcPr>
            <w:tcW w:type="dxa" w:w="5083"/>
            <w:tcMar>
              <w:top w:w="80" w:type="dxa"/>
              <w:start w:w="100" w:type="dxa"/>
              <w:bottom w:w="80" w:type="dxa"/>
              <w:end w:w="100" w:type="dxa"/>
            </w:tcMar>
            <w:vAlign w:val="center"/>
          </w:tcPr>
          <w:p>
            <w:r>
              <w:rPr>
                <w:rFonts w:ascii="Noto Sans CJK SC" w:hAnsi="Noto Sans CJK SC" w:eastAsia="Noto Sans CJK SC"/>
                <w:sz w:val="17"/>
              </w:rPr>
              <w:t>校园凭证 AI 预审、重复事件提示、公益支持完整透明链路、正式 FollowUp、Animal Merge、内容治理、负责人移交、SSE 等。</w:t>
            </w:r>
          </w:p>
        </w:tc>
      </w:tr>
      <w:tr>
        <w:tc>
          <w:tcPr>
            <w:tcW w:type="dxa" w:w="5083"/>
            <w:tcMar>
              <w:top w:w="80" w:type="dxa"/>
              <w:start w:w="100" w:type="dxa"/>
              <w:bottom w:w="80" w:type="dxa"/>
              <w:end w:w="100" w:type="dxa"/>
            </w:tcMar>
            <w:vAlign w:val="center"/>
          </w:tcPr>
          <w:p>
            <w:r>
              <w:rPr>
                <w:rFonts w:ascii="Noto Sans CJK SC" w:hAnsi="Noto Sans CJK SC" w:eastAsia="Noto Sans CJK SC"/>
                <w:sz w:val="17"/>
              </w:rPr>
              <w:t>后期增强</w:t>
            </w:r>
          </w:p>
        </w:tc>
        <w:tc>
          <w:tcPr>
            <w:tcW w:type="dxa" w:w="5083"/>
            <w:tcMar>
              <w:top w:w="80" w:type="dxa"/>
              <w:start w:w="100" w:type="dxa"/>
              <w:bottom w:w="80" w:type="dxa"/>
              <w:end w:w="100" w:type="dxa"/>
            </w:tcMar>
            <w:vAlign w:val="center"/>
          </w:tcPr>
          <w:p>
            <w:r>
              <w:rPr>
                <w:rFonts w:ascii="Noto Sans CJK SC" w:hAnsi="Noto Sans CJK SC" w:eastAsia="Noto Sans CJK SC"/>
                <w:sz w:val="17"/>
              </w:rPr>
              <w:t>Historical RAG、向量检索优化/专用向量数据库、更多实验与性能优化。</w:t>
            </w:r>
          </w:p>
        </w:tc>
      </w:tr>
    </w:tbl>
    <w:p>
      <w:pPr>
        <w:spacing w:after="40"/>
      </w:pPr>
    </w:p>
    <w:p>
      <w:pPr>
        <w:pStyle w:val="Heading1"/>
        <w:keepNext/>
        <w:spacing w:after="100" w:line="324" w:lineRule="auto"/>
      </w:pPr>
      <w:r>
        <w:rPr>
          <w:rFonts w:ascii="Noto Sans CJK SC" w:hAnsi="Noto Sans CJK SC" w:eastAsia="Noto Sans CJK SC"/>
        </w:rPr>
        <w:t>15. 明确不做</w:t>
      </w:r>
    </w:p>
    <w:p>
      <w:pPr>
        <w:pStyle w:val="ListBullet"/>
        <w:spacing w:after="40" w:line="300" w:lineRule="auto"/>
      </w:pPr>
      <w:r>
        <w:rPr>
          <w:rFonts w:ascii="Noto Sans CJK SC" w:hAnsi="Noto Sans CJK SC" w:eastAsia="Noto Sans CJK SC"/>
        </w:rPr>
        <w:t>全国流浪动物平台或全国领养市场</w:t>
      </w:r>
    </w:p>
    <w:p>
      <w:pPr>
        <w:pStyle w:val="ListBullet"/>
        <w:spacing w:after="40" w:line="300" w:lineRule="auto"/>
      </w:pPr>
      <w:r>
        <w:rPr>
          <w:rFonts w:ascii="Noto Sans CJK SC" w:hAnsi="Noto Sans CJK SC" w:eastAsia="Noto Sans CJK SC"/>
        </w:rPr>
        <w:t>通用家庭宠物管理（疫苗、驱虫、喂养、体重等）</w:t>
      </w:r>
    </w:p>
    <w:p>
      <w:pPr>
        <w:pStyle w:val="ListBullet"/>
        <w:spacing w:after="40" w:line="300" w:lineRule="auto"/>
      </w:pPr>
      <w:r>
        <w:rPr>
          <w:rFonts w:ascii="Noto Sans CJK SC" w:hAnsi="Noto Sans CJK SC" w:eastAsia="Noto Sans CJK SC"/>
        </w:rPr>
        <w:t>宠物医院/HIS/疾病诊断/用药建议</w:t>
      </w:r>
    </w:p>
    <w:p>
      <w:pPr>
        <w:pStyle w:val="ListBullet"/>
        <w:spacing w:after="40" w:line="300" w:lineRule="auto"/>
      </w:pPr>
      <w:r>
        <w:rPr>
          <w:rFonts w:ascii="Noto Sans CJK SC" w:hAnsi="Noto Sans CJK SC" w:eastAsia="Noto Sans CJK SC"/>
        </w:rPr>
        <w:t>商城、美容、寄养、物流</w:t>
      </w:r>
    </w:p>
    <w:p>
      <w:pPr>
        <w:pStyle w:val="ListBullet"/>
        <w:spacing w:after="40" w:line="300" w:lineRule="auto"/>
      </w:pPr>
      <w:r>
        <w:rPr>
          <w:rFonts w:ascii="Noto Sans CJK SC" w:hAnsi="Noto Sans CJK SC" w:eastAsia="Noto Sans CJK SC"/>
        </w:rPr>
        <w:t>IM 私聊/直播</w:t>
      </w:r>
    </w:p>
    <w:p>
      <w:pPr>
        <w:pStyle w:val="ListBullet"/>
        <w:spacing w:after="40" w:line="300" w:lineRule="auto"/>
      </w:pPr>
      <w:r>
        <w:rPr>
          <w:rFonts w:ascii="Noto Sans CJK SC" w:hAnsi="Noto Sans CJK SC" w:eastAsia="Noto Sans CJK SC"/>
        </w:rPr>
        <w:t>签到、积分、排行榜</w:t>
      </w:r>
    </w:p>
    <w:p>
      <w:pPr>
        <w:pStyle w:val="ListBullet"/>
        <w:spacing w:after="40" w:line="300" w:lineRule="auto"/>
      </w:pPr>
      <w:r>
        <w:rPr>
          <w:rFonts w:ascii="Noto Sans CJK SC" w:hAnsi="Noto Sans CJK SC" w:eastAsia="Noto Sans CJK SC"/>
        </w:rPr>
        <w:t>泛化 AI 聊天/宠物聊天机器人</w:t>
      </w:r>
    </w:p>
    <w:p>
      <w:pPr>
        <w:pStyle w:val="ListBullet"/>
        <w:spacing w:after="40" w:line="300" w:lineRule="auto"/>
      </w:pPr>
      <w:r>
        <w:rPr>
          <w:rFonts w:ascii="Noto Sans CJK SC" w:hAnsi="Noto Sans CJK SC" w:eastAsia="Noto Sans CJK SC"/>
        </w:rPr>
        <w:t>AI 疾病诊断与自动危险判断</w:t>
      </w:r>
    </w:p>
    <w:p>
      <w:pPr>
        <w:pStyle w:val="ListBullet"/>
        <w:spacing w:after="40" w:line="300" w:lineRule="auto"/>
      </w:pPr>
      <w:r>
        <w:rPr>
          <w:rFonts w:ascii="Noto Sans CJK SC" w:hAnsi="Noto Sans CJK SC" w:eastAsia="Noto Sans CJK SC"/>
        </w:rPr>
        <w:t>复杂推荐算法和重社交 Feed</w:t>
      </w:r>
    </w:p>
    <w:p>
      <w:pPr>
        <w:pStyle w:val="ListBullet"/>
        <w:spacing w:after="40" w:line="300" w:lineRule="auto"/>
      </w:pPr>
      <w:r>
        <w:rPr>
          <w:rFonts w:ascii="Noto Sans CJK SC" w:hAnsi="Noto Sans CJK SC" w:eastAsia="Noto Sans CJK SC"/>
        </w:rPr>
        <w:t>IoT、区块链、数字孪生、知识图谱、多智能体</w:t>
      </w:r>
    </w:p>
    <w:p>
      <w:pPr>
        <w:pStyle w:val="ListBullet"/>
        <w:spacing w:after="40" w:line="300" w:lineRule="auto"/>
      </w:pPr>
      <w:r>
        <w:rPr>
          <w:rFonts w:ascii="Noto Sans CJK SC" w:hAnsi="Noto Sans CJK SC" w:eastAsia="Noto Sans CJK SC"/>
        </w:rPr>
        <w:t>复杂全国 GIS 平台</w:t>
      </w:r>
    </w:p>
    <w:p>
      <w:pPr>
        <w:pStyle w:val="Heading1"/>
        <w:keepNext/>
        <w:spacing w:after="100" w:line="324" w:lineRule="auto"/>
      </w:pPr>
      <w:r>
        <w:rPr>
          <w:rFonts w:ascii="Noto Sans CJK SC" w:hAnsi="Noto Sans CJK SC" w:eastAsia="Noto Sans CJK SC"/>
        </w:rPr>
        <w:t>16. 页面视觉方向 V1</w:t>
      </w:r>
    </w:p>
    <w:p>
      <w:pPr>
        <w:spacing w:after="100" w:line="324" w:lineRule="auto"/>
      </w:pPr>
      <w:r>
        <w:rPr>
          <w:rFonts w:ascii="Noto Sans CJK SC" w:hAnsi="Noto Sans CJK SC" w:eastAsia="Noto Sans CJK SC"/>
        </w:rPr>
        <w:t>产品视觉基线已暂定为：米白主背景、暖橙主强调色、少量绿色状态色，避免大面积蓝紫渐变带来的“AI 模板感”。</w:t>
      </w:r>
    </w:p>
    <w:p>
      <w:pPr>
        <w:pStyle w:val="ListBullet"/>
        <w:spacing w:after="40" w:line="300" w:lineRule="auto"/>
      </w:pPr>
      <w:r>
        <w:rPr>
          <w:rFonts w:ascii="Noto Sans CJK SC" w:hAnsi="Noto Sans CJK SC" w:eastAsia="Noto Sans CJK SC"/>
        </w:rPr>
        <w:t>圆角卡片、真实动物照片、轻量插画/暖色背景。</w:t>
      </w:r>
    </w:p>
    <w:p>
      <w:pPr>
        <w:pStyle w:val="ListBullet"/>
        <w:spacing w:after="40" w:line="300" w:lineRule="auto"/>
      </w:pPr>
      <w:r>
        <w:rPr>
          <w:rFonts w:ascii="Noto Sans CJK SC" w:hAnsi="Noto Sans CJK SC" w:eastAsia="Noto Sans CJK SC"/>
        </w:rPr>
        <w:t>救助状态色保持克制，避免所有业务卡片统一蓝紫。</w:t>
      </w:r>
    </w:p>
    <w:p>
      <w:pPr>
        <w:pStyle w:val="ListBullet"/>
        <w:spacing w:after="40" w:line="300" w:lineRule="auto"/>
      </w:pPr>
      <w:r>
        <w:rPr>
          <w:rFonts w:ascii="Noto Sans CJK SC" w:hAnsi="Noto Sans CJK SC" w:eastAsia="Noto Sans CJK SC"/>
        </w:rPr>
        <w:t>公益进度条清晰但不采用强刺激“倒计时/催捐”设计。</w:t>
      </w:r>
    </w:p>
    <w:p>
      <w:pPr>
        <w:pStyle w:val="ListBullet"/>
        <w:spacing w:after="40" w:line="300" w:lineRule="auto"/>
      </w:pPr>
      <w:r>
        <w:rPr>
          <w:rFonts w:ascii="Noto Sans CJK SC" w:hAnsi="Noto Sans CJK SC" w:eastAsia="Noto Sans CJK SC"/>
        </w:rPr>
        <w:t>小程序强调温馨、真实、社区感；管理员 Web 强调清晰、可审核、可追溯。</w:t>
      </w:r>
    </w:p>
    <w:p>
      <w:pPr>
        <w:pStyle w:val="Heading1"/>
        <w:keepNext/>
        <w:spacing w:after="100" w:line="324" w:lineRule="auto"/>
      </w:pPr>
      <w:r>
        <w:rPr>
          <w:rFonts w:ascii="Noto Sans CJK SC" w:hAnsi="Noto Sans CJK SC" w:eastAsia="Noto Sans CJK SC"/>
        </w:rPr>
        <w:t>17. 产品验收基线</w:t>
      </w:r>
    </w:p>
    <w:p>
      <w:pPr>
        <w:spacing w:after="100" w:line="324" w:lineRule="auto"/>
      </w:pPr>
      <w:r>
        <w:rPr>
          <w:rFonts w:ascii="Noto Sans CJK SC" w:hAnsi="Noto Sans CJK SC" w:eastAsia="Noto Sans CJK SC"/>
        </w:rPr>
        <w:t>以下场景至少应在系统中完整跑通，才认为 V1 产品闭环成立：</w:t>
      </w:r>
    </w:p>
    <w:p>
      <w:pPr>
        <w:pStyle w:val="ListBullet"/>
        <w:spacing w:after="40" w:line="300" w:lineRule="auto"/>
      </w:pPr>
      <w:r>
        <w:rPr>
          <w:rFonts w:ascii="Noto Sans CJK SC" w:hAnsi="Noto Sans CJK SC" w:eastAsia="Noto Sans CJK SC"/>
        </w:rPr>
        <w:t>校园成员拍摄未知动物 → AI辅助解析 → Candidate Matching → 选择 UNKNOWN/候选 → 发布普通记录。</w:t>
      </w:r>
    </w:p>
    <w:p>
      <w:pPr>
        <w:pStyle w:val="ListBullet"/>
        <w:spacing w:after="40" w:line="300" w:lineRule="auto"/>
      </w:pPr>
      <w:r>
        <w:rPr>
          <w:rFonts w:ascii="Noto Sans CJK SC" w:hAnsi="Noto Sans CJK SC" w:eastAsia="Noto Sans CJK SC"/>
        </w:rPr>
        <w:t>校园成员拍摄疑似异常动物 → EventDraft 确认 → Event → 志愿者接手 → Case → Evidence/CaseAction → 提交结果 → Animal Timeline。</w:t>
      </w:r>
    </w:p>
    <w:p>
      <w:pPr>
        <w:pStyle w:val="ListBullet"/>
        <w:spacing w:after="40" w:line="300" w:lineRule="auto"/>
      </w:pPr>
      <w:r>
        <w:rPr>
          <w:rFonts w:ascii="Noto Sans CJK SC" w:hAnsi="Noto Sans CJK SC" w:eastAsia="Noto Sans CJK SC"/>
        </w:rPr>
        <w:t>同一救助产生费用需求 → 申请公益 → 审核公开 → 展示进度 → 支出/凭证 → 结算。</w:t>
      </w:r>
    </w:p>
    <w:p>
      <w:pPr>
        <w:pStyle w:val="ListBullet"/>
        <w:spacing w:after="40" w:line="300" w:lineRule="auto"/>
      </w:pPr>
      <w:r>
        <w:rPr>
          <w:rFonts w:ascii="Noto Sans CJK SC" w:hAnsi="Noto Sans CJK SC" w:eastAsia="Noto Sans CJK SC"/>
        </w:rPr>
        <w:t>Animal 开放领养 → 多人申请 → 审核/补材料 → 交接 → AdoptionRelation → 领养后动态回原校园。</w:t>
      </w:r>
    </w:p>
    <w:p>
      <w:pPr>
        <w:pStyle w:val="ListBullet"/>
        <w:spacing w:after="40" w:line="300" w:lineRule="auto"/>
      </w:pPr>
      <w:r>
        <w:rPr>
          <w:rFonts w:ascii="Noto Sans CJK SC" w:hAnsi="Noto Sans CJK SC" w:eastAsia="Noto Sans CJK SC"/>
        </w:rPr>
        <w:t>AI 服务不可用时，用户仍可通过手工路径完成关键记录/异常上报。</w:t>
      </w:r>
    </w:p>
    <w:p>
      <w:pPr>
        <w:pStyle w:val="ListBullet"/>
        <w:spacing w:after="40" w:line="300" w:lineRule="auto"/>
      </w:pPr>
      <w:r>
        <w:rPr>
          <w:rFonts w:ascii="Noto Sans CJK SC" w:hAnsi="Noto Sans CJK SC" w:eastAsia="Noto Sans CJK SC"/>
        </w:rPr>
        <w:t>普通用户无法通过前端或接口越权获取精确位置、校园凭证或 Case 操作能力。</w:t>
      </w:r>
    </w:p>
    <w:p>
      <w:pPr>
        <w:pStyle w:val="ListBullet"/>
        <w:spacing w:after="40" w:line="300" w:lineRule="auto"/>
      </w:pPr>
      <w:r>
        <w:rPr>
          <w:rFonts w:ascii="Noto Sans CJK SC" w:hAnsi="Noto Sans CJK SC" w:eastAsia="Noto Sans CJK SC"/>
        </w:rPr>
        <w:t>Animal 被错误关联或重复创建时，治理端能纠正/合并并保留审计历史。</w:t>
      </w:r>
    </w:p>
    <w:p>
      <w:pPr>
        <w:pStyle w:val="Heading1"/>
        <w:keepNext/>
        <w:spacing w:after="100" w:line="324" w:lineRule="auto"/>
      </w:pPr>
      <w:r>
        <w:t>18. 技术设计承接项</w:t>
      </w:r>
    </w:p>
    <w:p>
      <w:pPr>
        <w:spacing w:after="100" w:line="324" w:lineRule="auto"/>
      </w:pPr>
      <w:r>
        <w:t>以下内容不属于 PRD 产品决策，由 Technical Design V1.0 或后续实现期决策承接；如需改变已冻结架构边界，应通过 TD Amendment 记录：</w:t>
      </w:r>
    </w:p>
    <w:p>
      <w:pPr>
        <w:pStyle w:val="ListBullet"/>
        <w:spacing w:after="40" w:line="300" w:lineRule="auto"/>
      </w:pPr>
      <w:r>
        <w:rPr>
          <w:rFonts w:ascii="Noto Sans CJK SC" w:hAnsi="Noto Sans CJK SC" w:eastAsia="Noto Sans CJK SC"/>
        </w:rPr>
        <w:t>微服务最终部署拓扑、服务调用关系与数据归属。</w:t>
      </w:r>
    </w:p>
    <w:p>
      <w:pPr>
        <w:pStyle w:val="ListBullet"/>
        <w:spacing w:after="40" w:line="300" w:lineRule="auto"/>
      </w:pPr>
      <w:r>
        <w:rPr>
          <w:rFonts w:ascii="Noto Sans CJK SC" w:hAnsi="Noto Sans CJK SC" w:eastAsia="Noto Sans CJK SC"/>
        </w:rPr>
        <w:t>MySQL 逻辑库、索引、事务及 Outbox/RabbitMQ 实现细节。</w:t>
      </w:r>
    </w:p>
    <w:p>
      <w:pPr>
        <w:pStyle w:val="ListBullet"/>
        <w:spacing w:after="40" w:line="300" w:lineRule="auto"/>
      </w:pPr>
      <w:r>
        <w:rPr>
          <w:rFonts w:ascii="Noto Sans CJK SC" w:hAnsi="Noto Sans CJK SC" w:eastAsia="Noto Sans CJK SC"/>
        </w:rPr>
        <w:t>多模态模型供应商、Embedding 模型与 Candidate Matching 具体权重/算法参数。</w:t>
      </w:r>
    </w:p>
    <w:p>
      <w:pPr>
        <w:pStyle w:val="ListBullet"/>
        <w:spacing w:after="40" w:line="300" w:lineRule="auto"/>
      </w:pPr>
      <w:r>
        <w:rPr>
          <w:rFonts w:ascii="Noto Sans CJK SC" w:hAnsi="Noto Sans CJK SC" w:eastAsia="Noto Sans CJK SC"/>
        </w:rPr>
        <w:t>地图服务最终选型（腾讯位置服务或高德等）及位置精度策略实现。</w:t>
      </w:r>
    </w:p>
    <w:p>
      <w:pPr>
        <w:pStyle w:val="ListBullet"/>
        <w:spacing w:after="40" w:line="300" w:lineRule="auto"/>
      </w:pPr>
      <w:r>
        <w:rPr>
          <w:rFonts w:ascii="Noto Sans CJK SC" w:hAnsi="Noto Sans CJK SC" w:eastAsia="Noto Sans CJK SC"/>
        </w:rPr>
        <w:t>真实支付是否接入；V1 默认允许模拟公益支持记录。</w:t>
      </w:r>
    </w:p>
    <w:p>
      <w:pPr>
        <w:pStyle w:val="ListBullet"/>
        <w:spacing w:after="40" w:line="300" w:lineRule="auto"/>
      </w:pPr>
      <w:r>
        <w:rPr>
          <w:rFonts w:ascii="Noto Sans CJK SC" w:hAnsi="Noto Sans CJK SC" w:eastAsia="Noto Sans CJK SC"/>
        </w:rPr>
        <w:t>通知实时性方案（轮询/SSE/订阅消息等）的具体技术选型。</w:t>
      </w:r>
    </w:p>
    <w:p>
      <w:pPr>
        <w:pStyle w:val="Heading1"/>
        <w:keepNext/>
        <w:spacing w:after="100" w:line="324" w:lineRule="auto"/>
      </w:pPr>
      <w:r>
        <w:rPr>
          <w:rFonts w:ascii="Noto Sans CJK SC" w:hAnsi="Noto Sans CJK SC" w:eastAsia="Noto Sans CJK SC"/>
        </w:rPr>
        <w:t>19. 后续文档顺序</w:t>
      </w:r>
    </w:p>
    <w:p>
      <w:pPr>
        <w:spacing w:after="40"/>
        <w:ind w:left="317" w:hanging="259"/>
      </w:pPr>
      <w:r>
        <w:t>1. 本 PRD V2.1 已作为 Phase 0 的正式产品上游基线。</w:t>
      </w:r>
    </w:p>
    <w:p>
      <w:pPr>
        <w:spacing w:after="40"/>
        <w:ind w:left="317" w:hanging="259"/>
      </w:pPr>
      <w:r>
        <w:t>2. Technical Design V1.0 已完成，作为当前技术架构与实现设计基线。</w:t>
      </w:r>
    </w:p>
    <w:p>
      <w:pPr>
        <w:spacing w:after="40"/>
        <w:ind w:left="317" w:hanging="259"/>
      </w:pPr>
      <w:r>
        <w:t>3. 项目 AGENTS.md V2.1 已基于 PRD V2.1 + TD V1.0 更新，用于约束 Codex 实现。</w:t>
      </w:r>
    </w:p>
    <w:p>
      <w:pPr>
        <w:spacing w:after="40"/>
        <w:ind w:left="317" w:hanging="259"/>
      </w:pPr>
      <w:r>
        <w:t>4. 下一步进入 Codex Phase 0：仅搭建工程骨架与基础设施基线；后续严格按 Phase 分阶段实施，不允许一次性生成整个系统。</w:t>
      </w:r>
    </w:p>
    <w:tbl>
      <w:tblPr>
        <w:tblW w:type="auto" w:w="0"/>
        <w:jc w:val="center"/>
        <w:tblLook w:firstColumn="1" w:firstRow="1" w:lastColumn="0" w:lastRow="0" w:noHBand="0" w:noVBand="1" w:val="04A0"/>
      </w:tblPr>
      <w:tblGrid>
        <w:gridCol w:w="10166"/>
      </w:tblGrid>
      <w:tr>
        <w:tc>
          <w:tcPr>
            <w:tcW w:type="dxa" w:w="10166"/>
            <w:shd w:fill="FFF6EA"/>
            <w:tcMar>
              <w:top w:w="120" w:type="dxa"/>
              <w:start w:w="160" w:type="dxa"/>
              <w:bottom w:w="120" w:type="dxa"/>
              <w:end w:w="160" w:type="dxa"/>
            </w:tcMar>
          </w:tcPr>
          <w:p>
            <w:r>
              <w:rPr>
                <w:rFonts w:ascii="Noto Sans CJK SC" w:hAnsi="Noto Sans CJK SC" w:eastAsia="Noto Sans CJK SC"/>
                <w:b/>
                <w:color w:val="B86027"/>
              </w:rPr>
              <w:t>文档冻结说明：</w:t>
            </w:r>
            <w:r>
              <w:rPr>
                <w:rFonts w:ascii="Noto Sans CJK SC" w:hAnsi="Noto Sans CJK SC" w:eastAsia="Noto Sans CJK SC"/>
              </w:rPr>
              <w:t>本版本优先保证产品主线稳定。后续若原型或实现暴露局部问题，可以通过变更记录调整页面与字段，但不得无说明地扩大为全国平台、通用宠物管理或泛 AI 产品。</w:t>
            </w:r>
          </w:p>
        </w:tc>
      </w:tr>
    </w:tbl>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AnimalLink PRD V2.1  ·  产品需求基线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844B2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9A5B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785F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844B2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6E64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