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D546C" w14:textId="77777777" w:rsidR="00425D02" w:rsidRPr="00425D02" w:rsidRDefault="00425D02" w:rsidP="00425D02">
      <w:pPr>
        <w:rPr>
          <w:b/>
          <w:bCs/>
        </w:rPr>
      </w:pPr>
      <w:r w:rsidRPr="00425D02">
        <w:rPr>
          <w:b/>
          <w:bCs/>
        </w:rPr>
        <w:t>Clinical Framework for Simulated Therapy Group Composition</w:t>
      </w:r>
    </w:p>
    <w:p w14:paraId="4B1C6AAE" w14:textId="77777777" w:rsidR="00425D02" w:rsidRPr="00425D02" w:rsidRDefault="00425D02" w:rsidP="00425D02">
      <w:r w:rsidRPr="00425D02">
        <w:t>This document outlines the principles and strategies for creating realistic and clinically appropriate therapy groups for school-based scenarios, ranging from Pre-K to 12th grade.</w:t>
      </w:r>
    </w:p>
    <w:p w14:paraId="1C357EF0" w14:textId="77777777" w:rsidR="00425D02" w:rsidRPr="00425D02" w:rsidRDefault="00425D02" w:rsidP="00425D02">
      <w:pPr>
        <w:rPr>
          <w:b/>
          <w:bCs/>
        </w:rPr>
      </w:pPr>
      <w:r w:rsidRPr="00425D02">
        <w:rPr>
          <w:b/>
          <w:bCs/>
        </w:rPr>
        <w:t>I. Guiding Principles for Group Composition</w:t>
      </w:r>
    </w:p>
    <w:p w14:paraId="4B537BFA" w14:textId="77777777" w:rsidR="00425D02" w:rsidRPr="00425D02" w:rsidRDefault="00425D02" w:rsidP="00425D02">
      <w:r w:rsidRPr="00425D02">
        <w:t>These foundational rules apply to the formation of all therapy groups:</w:t>
      </w:r>
    </w:p>
    <w:p w14:paraId="5CC807E6" w14:textId="77777777" w:rsidR="00425D02" w:rsidRPr="00425D02" w:rsidRDefault="00425D02" w:rsidP="00425D02">
      <w:pPr>
        <w:numPr>
          <w:ilvl w:val="0"/>
          <w:numId w:val="3"/>
        </w:numPr>
      </w:pPr>
      <w:r w:rsidRPr="00425D02">
        <w:rPr>
          <w:b/>
          <w:bCs/>
        </w:rPr>
        <w:t>Group Size:</w:t>
      </w:r>
      <w:r w:rsidRPr="00425D02">
        <w:t xml:space="preserve"> Groups should contain </w:t>
      </w:r>
      <w:r w:rsidRPr="00425D02">
        <w:rPr>
          <w:b/>
          <w:bCs/>
        </w:rPr>
        <w:t>2-4 students</w:t>
      </w:r>
      <w:r w:rsidRPr="00425D02">
        <w:t>. The most common and ideal size is 2 or 3 students.</w:t>
      </w:r>
    </w:p>
    <w:p w14:paraId="00E3F9D8" w14:textId="77777777" w:rsidR="00425D02" w:rsidRPr="00425D02" w:rsidRDefault="00425D02" w:rsidP="00425D02">
      <w:pPr>
        <w:numPr>
          <w:ilvl w:val="0"/>
          <w:numId w:val="3"/>
        </w:numPr>
      </w:pPr>
      <w:r w:rsidRPr="00425D02">
        <w:rPr>
          <w:b/>
          <w:bCs/>
        </w:rPr>
        <w:t>Grade Level Proximity:</w:t>
      </w:r>
      <w:r w:rsidRPr="00425D02">
        <w:t xml:space="preserve"> The grade level difference between students in a single group should not exceed </w:t>
      </w:r>
      <w:r w:rsidRPr="00425D02">
        <w:rPr>
          <w:b/>
          <w:bCs/>
        </w:rPr>
        <w:t>two grade levels</w:t>
      </w:r>
      <w:r w:rsidRPr="00425D02">
        <w:t>.</w:t>
      </w:r>
    </w:p>
    <w:p w14:paraId="44F48D8A" w14:textId="77777777" w:rsidR="00425D02" w:rsidRPr="00425D02" w:rsidRDefault="00425D02" w:rsidP="00425D02">
      <w:pPr>
        <w:numPr>
          <w:ilvl w:val="1"/>
          <w:numId w:val="3"/>
        </w:numPr>
      </w:pPr>
      <w:r w:rsidRPr="00425D02">
        <w:rPr>
          <w:i/>
          <w:iCs/>
        </w:rPr>
        <w:t>Example:</w:t>
      </w:r>
      <w:r w:rsidRPr="00425D02">
        <w:t xml:space="preserve"> A Pre-K student could be grouped with a 1st grader, but grouping with a 2nd grader would be clinically inappropriate. While exceptions exist, they are rare.</w:t>
      </w:r>
    </w:p>
    <w:p w14:paraId="52359CB9" w14:textId="77777777" w:rsidR="00425D02" w:rsidRPr="00425D02" w:rsidRDefault="00425D02" w:rsidP="00425D02">
      <w:pPr>
        <w:rPr>
          <w:b/>
          <w:bCs/>
        </w:rPr>
      </w:pPr>
      <w:r w:rsidRPr="00425D02">
        <w:rPr>
          <w:b/>
          <w:bCs/>
        </w:rPr>
        <w:t>II. Communication Disorder Categories &amp; Definitions</w:t>
      </w:r>
    </w:p>
    <w:p w14:paraId="6DCA4C88" w14:textId="77777777" w:rsidR="00425D02" w:rsidRPr="00425D02" w:rsidRDefault="00425D02" w:rsidP="00425D02">
      <w:proofErr w:type="gramStart"/>
      <w:r w:rsidRPr="00425D02">
        <w:t>For the purpose of</w:t>
      </w:r>
      <w:proofErr w:type="gramEnd"/>
      <w:r w:rsidRPr="00425D02">
        <w:t xml:space="preserve"> this project, communication disorders are categorized as follows:</w:t>
      </w:r>
    </w:p>
    <w:p w14:paraId="04E6E9C2" w14:textId="4BBC5890" w:rsidR="00425D02" w:rsidRPr="00425D02" w:rsidRDefault="00425D02" w:rsidP="00425D02">
      <w:r w:rsidRPr="00425D02">
        <w:rPr>
          <w:b/>
          <w:bCs/>
        </w:rPr>
        <w:t>Speech</w:t>
      </w:r>
      <w:r w:rsidR="009D3A66">
        <w:rPr>
          <w:rFonts w:hint="eastAsia"/>
          <w:b/>
          <w:bCs/>
        </w:rPr>
        <w:t xml:space="preserve"> Sound </w:t>
      </w:r>
      <w:r w:rsidRPr="00425D02">
        <w:rPr>
          <w:b/>
          <w:bCs/>
        </w:rPr>
        <w:t>Focused Disorders:</w:t>
      </w:r>
    </w:p>
    <w:p w14:paraId="29A25DC4" w14:textId="77777777" w:rsidR="00425D02" w:rsidRPr="00425D02" w:rsidRDefault="00425D02" w:rsidP="00425D02">
      <w:pPr>
        <w:numPr>
          <w:ilvl w:val="0"/>
          <w:numId w:val="4"/>
        </w:numPr>
      </w:pPr>
      <w:r w:rsidRPr="00425D02">
        <w:rPr>
          <w:b/>
          <w:bCs/>
        </w:rPr>
        <w:t>1. Speech Sound Disorder (SSD):</w:t>
      </w:r>
      <w:r w:rsidRPr="00425D02">
        <w:t xml:space="preserve"> A general category for difficulties with speech sound production, including both articulation and phonology.</w:t>
      </w:r>
    </w:p>
    <w:p w14:paraId="54F3FB13" w14:textId="77777777" w:rsidR="00425D02" w:rsidRPr="00425D02" w:rsidRDefault="00425D02" w:rsidP="00425D02">
      <w:pPr>
        <w:numPr>
          <w:ilvl w:val="0"/>
          <w:numId w:val="4"/>
        </w:numPr>
      </w:pPr>
      <w:r w:rsidRPr="00425D02">
        <w:rPr>
          <w:b/>
          <w:bCs/>
        </w:rPr>
        <w:t>2. Articulation Disorders:</w:t>
      </w:r>
      <w:r w:rsidRPr="00425D02">
        <w:t xml:space="preserve"> Difficulty with the physical production of specific, residual speech sounds (e.g., /r/, /l/, /s/, /</w:t>
      </w:r>
      <w:proofErr w:type="spellStart"/>
      <w:r w:rsidRPr="00425D02">
        <w:t>th</w:t>
      </w:r>
      <w:proofErr w:type="spellEnd"/>
      <w:r w:rsidRPr="00425D02">
        <w:t>/).</w:t>
      </w:r>
    </w:p>
    <w:p w14:paraId="2EF3DDB2" w14:textId="77777777" w:rsidR="00425D02" w:rsidRPr="00425D02" w:rsidRDefault="00425D02" w:rsidP="00425D02">
      <w:pPr>
        <w:numPr>
          <w:ilvl w:val="0"/>
          <w:numId w:val="4"/>
        </w:numPr>
      </w:pPr>
      <w:r w:rsidRPr="00425D02">
        <w:rPr>
          <w:b/>
          <w:bCs/>
        </w:rPr>
        <w:t>3. Phonological Disorders:</w:t>
      </w:r>
      <w:r w:rsidRPr="00425D02">
        <w:t xml:space="preserve"> Predictable, rule-based errors affecting entire classes of sounds (e.g., Final Consonant Deletion, Stopping, Fronting).</w:t>
      </w:r>
    </w:p>
    <w:p w14:paraId="5C8CCEAD" w14:textId="77777777" w:rsidR="00425D02" w:rsidRPr="00425D02" w:rsidRDefault="00425D02" w:rsidP="00425D02">
      <w:pPr>
        <w:numPr>
          <w:ilvl w:val="0"/>
          <w:numId w:val="4"/>
        </w:numPr>
      </w:pPr>
      <w:r w:rsidRPr="00425D02">
        <w:rPr>
          <w:b/>
          <w:bCs/>
        </w:rPr>
        <w:t>9. Childhood Apraxia of Speech (CAS):</w:t>
      </w:r>
      <w:r w:rsidRPr="00425D02">
        <w:t xml:space="preserve"> A motor speech disorder involving difficulty with planning and sequencing movements for speech, often characterized by inconsistent errors, vowel distortions, and prosodic irregularities.</w:t>
      </w:r>
    </w:p>
    <w:p w14:paraId="20E1BAF6" w14:textId="77777777" w:rsidR="00425D02" w:rsidRPr="00425D02" w:rsidRDefault="00425D02" w:rsidP="00425D02">
      <w:r w:rsidRPr="00425D02">
        <w:rPr>
          <w:b/>
          <w:bCs/>
        </w:rPr>
        <w:t>Language &amp; Social Communication Disorders:</w:t>
      </w:r>
    </w:p>
    <w:p w14:paraId="0ECE295D" w14:textId="77777777" w:rsidR="00425D02" w:rsidRPr="00425D02" w:rsidRDefault="00425D02" w:rsidP="00425D02">
      <w:pPr>
        <w:numPr>
          <w:ilvl w:val="0"/>
          <w:numId w:val="5"/>
        </w:numPr>
      </w:pPr>
      <w:r w:rsidRPr="00425D02">
        <w:rPr>
          <w:b/>
          <w:bCs/>
        </w:rPr>
        <w:t>4. Language Disorders:</w:t>
      </w:r>
      <w:r w:rsidRPr="00425D02">
        <w:t xml:space="preserve"> An umbrella term encompassing difficulties in understanding and/or using language.</w:t>
      </w:r>
    </w:p>
    <w:p w14:paraId="16159EE4" w14:textId="77777777" w:rsidR="00425D02" w:rsidRPr="00425D02" w:rsidRDefault="00425D02" w:rsidP="00425D02">
      <w:pPr>
        <w:numPr>
          <w:ilvl w:val="0"/>
          <w:numId w:val="5"/>
        </w:numPr>
      </w:pPr>
      <w:r w:rsidRPr="00425D02">
        <w:rPr>
          <w:b/>
          <w:bCs/>
        </w:rPr>
        <w:t>5. Receptive Language Disorders:</w:t>
      </w:r>
      <w:r w:rsidRPr="00425D02">
        <w:t xml:space="preserve"> Difficulties with comprehension, such as following directions, understanding stories, or grasping concepts.</w:t>
      </w:r>
    </w:p>
    <w:p w14:paraId="567D5CF4" w14:textId="77777777" w:rsidR="00425D02" w:rsidRPr="00425D02" w:rsidRDefault="00425D02" w:rsidP="00425D02">
      <w:pPr>
        <w:numPr>
          <w:ilvl w:val="0"/>
          <w:numId w:val="5"/>
        </w:numPr>
      </w:pPr>
      <w:r w:rsidRPr="00425D02">
        <w:rPr>
          <w:b/>
          <w:bCs/>
        </w:rPr>
        <w:lastRenderedPageBreak/>
        <w:t>6. Expressive Language Disorders:</w:t>
      </w:r>
      <w:r w:rsidRPr="00425D02">
        <w:t xml:space="preserve"> Difficulties with using language to communicate wants, needs, and ideas, affecting semantics, syntax, and morphology.</w:t>
      </w:r>
    </w:p>
    <w:p w14:paraId="2263EB76" w14:textId="77777777" w:rsidR="00425D02" w:rsidRPr="00425D02" w:rsidRDefault="00425D02" w:rsidP="00425D02">
      <w:pPr>
        <w:numPr>
          <w:ilvl w:val="0"/>
          <w:numId w:val="5"/>
        </w:numPr>
      </w:pPr>
      <w:r w:rsidRPr="00425D02">
        <w:rPr>
          <w:b/>
          <w:bCs/>
        </w:rPr>
        <w:t>7. Pragmatic (Social Communication) Disorders:</w:t>
      </w:r>
      <w:r w:rsidRPr="00425D02">
        <w:t xml:space="preserve"> Difficulties with the social use of language, including maintaining topics, turn-taking, and using/interpreting non-verbal cues.</w:t>
      </w:r>
    </w:p>
    <w:p w14:paraId="6E4CDA24" w14:textId="77777777" w:rsidR="00425D02" w:rsidRPr="00425D02" w:rsidRDefault="00425D02" w:rsidP="00425D02">
      <w:r w:rsidRPr="00425D02">
        <w:rPr>
          <w:b/>
          <w:bCs/>
        </w:rPr>
        <w:t>Fluency Disorders:</w:t>
      </w:r>
    </w:p>
    <w:p w14:paraId="155993D6" w14:textId="77777777" w:rsidR="00425D02" w:rsidRPr="00425D02" w:rsidRDefault="00425D02" w:rsidP="00425D02">
      <w:pPr>
        <w:numPr>
          <w:ilvl w:val="0"/>
          <w:numId w:val="6"/>
        </w:numPr>
      </w:pPr>
      <w:r w:rsidRPr="00425D02">
        <w:rPr>
          <w:b/>
          <w:bCs/>
        </w:rPr>
        <w:t>8. Fluency Disorders:</w:t>
      </w:r>
      <w:r w:rsidRPr="00425D02">
        <w:t xml:space="preserve"> A disruption in the flow of speech, such as stuttering or cluttering.</w:t>
      </w:r>
    </w:p>
    <w:p w14:paraId="33F0554E" w14:textId="77777777" w:rsidR="00425D02" w:rsidRPr="00425D02" w:rsidRDefault="00425D02" w:rsidP="00425D02">
      <w:pPr>
        <w:rPr>
          <w:b/>
          <w:bCs/>
        </w:rPr>
      </w:pPr>
      <w:r w:rsidRPr="00425D02">
        <w:rPr>
          <w:b/>
          <w:bCs/>
        </w:rPr>
        <w:t>III. Grouping Strategies and Permissible Combinations</w:t>
      </w:r>
    </w:p>
    <w:p w14:paraId="26057092" w14:textId="77777777" w:rsidR="00425D02" w:rsidRPr="00425D02" w:rsidRDefault="00425D02" w:rsidP="00425D02">
      <w:r w:rsidRPr="00425D02">
        <w:t>The primary goal is to create clinically effective groups where students can work on similar or complementary goals.</w:t>
      </w:r>
    </w:p>
    <w:p w14:paraId="39BC65B5" w14:textId="77777777" w:rsidR="00425D02" w:rsidRPr="00425D02" w:rsidRDefault="00425D02" w:rsidP="00425D02">
      <w:pPr>
        <w:numPr>
          <w:ilvl w:val="0"/>
          <w:numId w:val="7"/>
        </w:numPr>
      </w:pPr>
      <w:r w:rsidRPr="00425D02">
        <w:rPr>
          <w:b/>
          <w:bCs/>
        </w:rPr>
        <w:t>Homogeneous Grouping (Primary Strategy):</w:t>
      </w:r>
      <w:r w:rsidRPr="00425D02">
        <w:t xml:space="preserve"> Whenever possible, group students with similar disorder categories together.</w:t>
      </w:r>
    </w:p>
    <w:p w14:paraId="0B96B456" w14:textId="77777777" w:rsidR="00425D02" w:rsidRPr="00425D02" w:rsidRDefault="00425D02" w:rsidP="00425D02">
      <w:pPr>
        <w:numPr>
          <w:ilvl w:val="1"/>
          <w:numId w:val="7"/>
        </w:numPr>
      </w:pPr>
      <w:r w:rsidRPr="00425D02">
        <w:rPr>
          <w:b/>
          <w:bCs/>
        </w:rPr>
        <w:t>Speech-Focused Groups:</w:t>
      </w:r>
      <w:r w:rsidRPr="00425D02">
        <w:t xml:space="preserve"> Can include students from categories </w:t>
      </w:r>
      <w:r w:rsidRPr="00425D02">
        <w:rPr>
          <w:b/>
          <w:bCs/>
        </w:rPr>
        <w:t>1, 2, 3, and 9</w:t>
      </w:r>
      <w:r w:rsidRPr="00425D02">
        <w:t>. These students all benefit from work on motor planning, phonological awareness, and sound production.</w:t>
      </w:r>
    </w:p>
    <w:p w14:paraId="2F910A14" w14:textId="77777777" w:rsidR="00425D02" w:rsidRPr="00425D02" w:rsidRDefault="00425D02" w:rsidP="00425D02">
      <w:pPr>
        <w:numPr>
          <w:ilvl w:val="1"/>
          <w:numId w:val="7"/>
        </w:numPr>
      </w:pPr>
      <w:r w:rsidRPr="00425D02">
        <w:rPr>
          <w:b/>
          <w:bCs/>
        </w:rPr>
        <w:t>Language-Focused Groups:</w:t>
      </w:r>
      <w:r w:rsidRPr="00425D02">
        <w:t xml:space="preserve"> Can include students from categories </w:t>
      </w:r>
      <w:r w:rsidRPr="00425D02">
        <w:rPr>
          <w:b/>
          <w:bCs/>
        </w:rPr>
        <w:t>4, 5, 6, and 7</w:t>
      </w:r>
      <w:r w:rsidRPr="00425D02">
        <w:t>. These students benefit from activities targeting vocabulary, grammar, comprehension, and social interaction.</w:t>
      </w:r>
    </w:p>
    <w:p w14:paraId="6A3C7C00" w14:textId="77777777" w:rsidR="00425D02" w:rsidRPr="00425D02" w:rsidRDefault="00425D02" w:rsidP="00425D02">
      <w:pPr>
        <w:numPr>
          <w:ilvl w:val="0"/>
          <w:numId w:val="7"/>
        </w:numPr>
      </w:pPr>
      <w:r w:rsidRPr="00425D02">
        <w:rPr>
          <w:b/>
          <w:bCs/>
        </w:rPr>
        <w:t>Heterogeneous (Mixed) Grouping (Secondary Strategy):</w:t>
      </w:r>
      <w:r w:rsidRPr="00425D02">
        <w:t xml:space="preserve"> Certain combinations are clinically appropriate and common in school settings.</w:t>
      </w:r>
    </w:p>
    <w:p w14:paraId="2D6E0AEE" w14:textId="77777777" w:rsidR="00425D02" w:rsidRPr="00425D02" w:rsidRDefault="00425D02" w:rsidP="00425D02">
      <w:pPr>
        <w:numPr>
          <w:ilvl w:val="1"/>
          <w:numId w:val="7"/>
        </w:numPr>
      </w:pPr>
      <w:r w:rsidRPr="00425D02">
        <w:rPr>
          <w:b/>
          <w:bCs/>
        </w:rPr>
        <w:t>Speech + Language:</w:t>
      </w:r>
      <w:r w:rsidRPr="00425D02">
        <w:t xml:space="preserve"> Students from the Speech-Focused categories (</w:t>
      </w:r>
      <w:r w:rsidRPr="00425D02">
        <w:rPr>
          <w:b/>
          <w:bCs/>
        </w:rPr>
        <w:t>1, 2, 3</w:t>
      </w:r>
      <w:r w:rsidRPr="00425D02">
        <w:t>) can be paired with students from the Language-Focused categories (</w:t>
      </w:r>
      <w:r w:rsidRPr="00425D02">
        <w:rPr>
          <w:b/>
          <w:bCs/>
        </w:rPr>
        <w:t>4, 5, 6</w:t>
      </w:r>
      <w:r w:rsidRPr="00425D02">
        <w:t>).</w:t>
      </w:r>
    </w:p>
    <w:p w14:paraId="71A61AC2" w14:textId="2EA6D647" w:rsidR="00425D02" w:rsidRPr="00425D02" w:rsidRDefault="00425D02" w:rsidP="00425D02">
      <w:pPr>
        <w:numPr>
          <w:ilvl w:val="1"/>
          <w:numId w:val="7"/>
        </w:numPr>
      </w:pPr>
      <w:r w:rsidRPr="00425D02">
        <w:rPr>
          <w:b/>
          <w:bCs/>
        </w:rPr>
        <w:t>Fluency &amp; Pragmatics Pairings:</w:t>
      </w:r>
      <w:r w:rsidRPr="00425D02">
        <w:t xml:space="preserve"> Students with Fluency (</w:t>
      </w:r>
      <w:r w:rsidRPr="00425D02">
        <w:rPr>
          <w:b/>
          <w:bCs/>
        </w:rPr>
        <w:t>8</w:t>
      </w:r>
      <w:r w:rsidRPr="00425D02">
        <w:t>) or Pragmatic (</w:t>
      </w:r>
      <w:r w:rsidRPr="00425D02">
        <w:rPr>
          <w:b/>
          <w:bCs/>
        </w:rPr>
        <w:t>7</w:t>
      </w:r>
      <w:r w:rsidRPr="00425D02">
        <w:t>) disorders are highly versatile. They can be effectively grouped with each other, with students working on Language (</w:t>
      </w:r>
      <w:r w:rsidRPr="00425D02">
        <w:rPr>
          <w:b/>
          <w:bCs/>
        </w:rPr>
        <w:t>4, 5, 6</w:t>
      </w:r>
      <w:r w:rsidRPr="00425D02">
        <w:t>), or with students working on Childhood Apraxia of Speech (</w:t>
      </w:r>
      <w:r w:rsidRPr="00425D02">
        <w:rPr>
          <w:b/>
          <w:bCs/>
        </w:rPr>
        <w:t>9</w:t>
      </w:r>
      <w:r w:rsidRPr="00425D02">
        <w:t xml:space="preserve">), as these groups often target pacing, self-monitoring, and </w:t>
      </w:r>
      <w:r w:rsidR="007226F6">
        <w:rPr>
          <w:rFonts w:hint="eastAsia"/>
        </w:rPr>
        <w:t>social communication skills</w:t>
      </w:r>
      <w:r w:rsidRPr="00425D02">
        <w:t>.</w:t>
      </w:r>
    </w:p>
    <w:p w14:paraId="79A6C52A" w14:textId="77777777" w:rsidR="00425D02" w:rsidRPr="00425D02" w:rsidRDefault="00425D02" w:rsidP="00425D02">
      <w:pPr>
        <w:rPr>
          <w:b/>
          <w:bCs/>
        </w:rPr>
      </w:pPr>
      <w:r w:rsidRPr="00425D02">
        <w:rPr>
          <w:b/>
          <w:bCs/>
        </w:rPr>
        <w:t>IV. Special Considerations</w:t>
      </w:r>
    </w:p>
    <w:p w14:paraId="14C19ABD" w14:textId="2AA356FE" w:rsidR="00451771" w:rsidRPr="00425D02" w:rsidRDefault="00425D02" w:rsidP="00425D02">
      <w:pPr>
        <w:numPr>
          <w:ilvl w:val="0"/>
          <w:numId w:val="8"/>
        </w:numPr>
      </w:pPr>
      <w:r w:rsidRPr="00425D02">
        <w:rPr>
          <w:b/>
          <w:bCs/>
        </w:rPr>
        <w:t>Co-Occurring Disorders:</w:t>
      </w:r>
      <w:r w:rsidRPr="00425D02">
        <w:t xml:space="preserve"> It is common for a single student to present with multiple </w:t>
      </w:r>
      <w:r w:rsidR="007226F6">
        <w:rPr>
          <w:rFonts w:hint="eastAsia"/>
        </w:rPr>
        <w:t xml:space="preserve">communication </w:t>
      </w:r>
      <w:r w:rsidRPr="00425D02">
        <w:t>disorders (e.g., both a speech sound disorder and an expressive language disorder). These students are versatile and can be placed in groups targeting either or both of their areas of need.</w:t>
      </w:r>
    </w:p>
    <w:sectPr w:rsidR="00451771" w:rsidRPr="0042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19AC0" w14:textId="77777777" w:rsidR="00451771" w:rsidRDefault="00DF563F">
      <w:pPr>
        <w:spacing w:line="240" w:lineRule="auto"/>
      </w:pPr>
      <w:r>
        <w:separator/>
      </w:r>
    </w:p>
  </w:endnote>
  <w:endnote w:type="continuationSeparator" w:id="0">
    <w:p w14:paraId="14C19AC1" w14:textId="77777777" w:rsidR="00451771" w:rsidRDefault="00DF5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19ABE" w14:textId="77777777" w:rsidR="00451771" w:rsidRDefault="00DF563F">
      <w:pPr>
        <w:spacing w:after="0"/>
      </w:pPr>
      <w:r>
        <w:separator/>
      </w:r>
    </w:p>
  </w:footnote>
  <w:footnote w:type="continuationSeparator" w:id="0">
    <w:p w14:paraId="14C19ABF" w14:textId="77777777" w:rsidR="00451771" w:rsidRDefault="00DF56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2197"/>
    <w:multiLevelType w:val="multilevel"/>
    <w:tmpl w:val="A65A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E17D5"/>
    <w:multiLevelType w:val="multilevel"/>
    <w:tmpl w:val="094E17D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009C5"/>
    <w:multiLevelType w:val="multilevel"/>
    <w:tmpl w:val="FE5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34213"/>
    <w:multiLevelType w:val="multilevel"/>
    <w:tmpl w:val="4010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D71A0"/>
    <w:multiLevelType w:val="multilevel"/>
    <w:tmpl w:val="9440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47DF1"/>
    <w:multiLevelType w:val="multilevel"/>
    <w:tmpl w:val="9CE0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43DBB"/>
    <w:multiLevelType w:val="multilevel"/>
    <w:tmpl w:val="F2C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F6839"/>
    <w:multiLevelType w:val="multilevel"/>
    <w:tmpl w:val="796F68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703218">
    <w:abstractNumId w:val="1"/>
  </w:num>
  <w:num w:numId="2" w16cid:durableId="518397444">
    <w:abstractNumId w:val="7"/>
  </w:num>
  <w:num w:numId="3" w16cid:durableId="816338164">
    <w:abstractNumId w:val="2"/>
  </w:num>
  <w:num w:numId="4" w16cid:durableId="1620717629">
    <w:abstractNumId w:val="6"/>
  </w:num>
  <w:num w:numId="5" w16cid:durableId="798576276">
    <w:abstractNumId w:val="4"/>
  </w:num>
  <w:num w:numId="6" w16cid:durableId="941451972">
    <w:abstractNumId w:val="5"/>
  </w:num>
  <w:num w:numId="7" w16cid:durableId="111824580">
    <w:abstractNumId w:val="3"/>
  </w:num>
  <w:num w:numId="8" w16cid:durableId="80380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7AE"/>
    <w:rsid w:val="00031169"/>
    <w:rsid w:val="000B236F"/>
    <w:rsid w:val="00206736"/>
    <w:rsid w:val="00361A30"/>
    <w:rsid w:val="003B5B4F"/>
    <w:rsid w:val="00425D02"/>
    <w:rsid w:val="00451771"/>
    <w:rsid w:val="005D53FF"/>
    <w:rsid w:val="007226F6"/>
    <w:rsid w:val="009D3A66"/>
    <w:rsid w:val="00C077AE"/>
    <w:rsid w:val="00DF563F"/>
    <w:rsid w:val="00E421ED"/>
    <w:rsid w:val="00EA55A0"/>
    <w:rsid w:val="00F05ED4"/>
    <w:rsid w:val="5B9B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9AA3"/>
  <w15:docId w15:val="{A0293BEB-0C73-41DC-9716-37103BEF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533</Words>
  <Characters>3348</Characters>
  <Application>Microsoft Office Word</Application>
  <DocSecurity>0</DocSecurity>
  <Lines>63</Lines>
  <Paragraphs>35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yilan</dc:creator>
  <cp:lastModifiedBy>liu yilan</cp:lastModifiedBy>
  <cp:revision>6</cp:revision>
  <dcterms:created xsi:type="dcterms:W3CDTF">2025-10-05T22:40:00Z</dcterms:created>
  <dcterms:modified xsi:type="dcterms:W3CDTF">2025-10-06T00:07:00Z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eyJoZGlkIjoiYzQ4NDVjMWU0YTgzMTdhYmMyZDVhNjk3MTgwODg0M2QiLCJ1c2VySWQiOiI0Njk3MDI1MzIifQ==</vt:lpwstr>
  </property>
  <property fmtid="{D5CDD505-2E9C-101B-9397-08002B2CF9AE}" pid="3" name="KSOProductBuildVer">
    <vt:lpwstr>2052-12.1.0.22529</vt:lpwstr>
  </property>
  <property fmtid="{D5CDD505-2E9C-101B-9397-08002B2CF9AE}" pid="4" name="ICV">
    <vt:lpwstr>8AB8B92266A44A079D3015696F85E5A8_12</vt:lpwstr>
  </property>
</Properties>
</file>