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proofErr w:type="spellStart"/>
      <w:r w:rsidR="001C1CF3" w:rsidRPr="005227AE">
        <w:rPr>
          <w:rFonts w:ascii="Garamond" w:hAnsi="Garamond"/>
          <w:i/>
          <w:iCs/>
        </w:rPr>
        <w:t>Problem</w:t>
      </w:r>
      <w:proofErr w:type="spellEnd"/>
      <w:r w:rsidR="001C1CF3" w:rsidRPr="005227AE">
        <w:rPr>
          <w:rFonts w:ascii="Garamond" w:hAnsi="Garamond"/>
          <w:i/>
          <w:iCs/>
        </w:rPr>
        <w:t xml:space="preserve">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 xml:space="preserve">ara el desarrollo de este </w:t>
      </w:r>
      <w:proofErr w:type="spellStart"/>
      <w:r w:rsidRPr="00E14EE8">
        <w:rPr>
          <w:rFonts w:ascii="Garamond" w:hAnsi="Garamond"/>
        </w:rPr>
        <w:t>Problem</w:t>
      </w:r>
      <w:proofErr w:type="spellEnd"/>
      <w:r w:rsidRPr="00E14EE8">
        <w:rPr>
          <w:rFonts w:ascii="Garamond" w:hAnsi="Garamond"/>
        </w:rPr>
        <w:t xml:space="preserve">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w:t>
      </w:r>
      <w:r w:rsidR="00ED5F79" w:rsidRPr="00ED5F79">
        <w:rPr>
          <w:rFonts w:ascii="Garamond" w:hAnsi="Garamond"/>
        </w:rPr>
        <w:lastRenderedPageBreak/>
        <w:t xml:space="preserve">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lastRenderedPageBreak/>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&gt;=18,] y GEIH &lt;- GEIH[</w:t>
      </w:r>
      <w:proofErr w:type="spellStart"/>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r w:rsidRPr="000D3FE2">
        <w:rPr>
          <w:rFonts w:ascii="Garamond" w:hAnsi="Garamond"/>
          <w:color w:val="1E1E21"/>
        </w:rPr>
        <w:t>rename</w:t>
      </w:r>
      <w:proofErr w:type="spell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B56128" w:rsidRDefault="000D3FE2" w:rsidP="000D3FE2">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class(GEIH$relab)#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lastRenderedPageBreak/>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r w:rsidRPr="008A755D">
        <w:rPr>
          <w:rFonts w:ascii="Garamond" w:hAnsi="Garamond"/>
          <w:color w:val="2F5496" w:themeColor="accent1" w:themeShade="BF"/>
          <w:sz w:val="22"/>
          <w:szCs w:val="22"/>
          <w:lang w:val="es-CO"/>
        </w:rPr>
        <w:t>na.omit</w:t>
      </w:r>
      <w:proofErr w:type="spell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1CDEB02A"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sidR="00E61385">
        <w:rPr>
          <w:rFonts w:ascii="Garamond" w:hAnsi="Garamond"/>
        </w:rPr>
        <w:t xml:space="preserve">. Se observa </w:t>
      </w:r>
      <w:r>
        <w:rPr>
          <w:rFonts w:ascii="Garamond" w:hAnsi="Garamond"/>
        </w:rPr>
        <w:t xml:space="preserve">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786ACCE3">
            <wp:extent cx="3993637" cy="21351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063967" cy="2172743"/>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proofErr w:type="gramStart"/>
      <w:r w:rsidRPr="008854A4">
        <w:rPr>
          <w:rFonts w:ascii="Garamond" w:hAnsi="Garamond"/>
        </w:rPr>
        <w:t>¿Cuál es el nivel educativo más alto alcanzado por ....</w:t>
      </w:r>
      <w:proofErr w:type="gramEnd"/>
      <w:r w:rsidRPr="008854A4">
        <w:rPr>
          <w:rFonts w:ascii="Garamond" w:hAnsi="Garamond"/>
        </w:rPr>
        <w:t xml:space="preserve">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w:t>
      </w:r>
      <w:proofErr w:type="spellStart"/>
      <w:r>
        <w:rPr>
          <w:rFonts w:ascii="Garamond" w:hAnsi="Garamond"/>
        </w:rPr>
        <w:t>outliers</w:t>
      </w:r>
      <w:proofErr w:type="spellEnd"/>
      <w:r>
        <w:rPr>
          <w:rFonts w:ascii="Garamond" w:hAnsi="Garamond"/>
        </w:rPr>
        <w:t xml:space="preserve">,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w:t>
      </w:r>
      <w:proofErr w:type="spellStart"/>
      <w:r>
        <w:rPr>
          <w:rFonts w:ascii="Garamond" w:hAnsi="Garamond"/>
        </w:rPr>
        <w:t>outliers</w:t>
      </w:r>
      <w:proofErr w:type="spellEnd"/>
      <w:r>
        <w:rPr>
          <w:rFonts w:ascii="Garamond" w:hAnsi="Garamond"/>
        </w:rPr>
        <w:t xml:space="preserve">,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7492390C" w:rsidR="000106BC" w:rsidRDefault="00567213" w:rsidP="0096363B">
      <w:pPr>
        <w:jc w:val="center"/>
        <w:rPr>
          <w:rFonts w:ascii="Garamond" w:hAnsi="Garamond"/>
          <w:b/>
          <w:bCs/>
        </w:rPr>
      </w:pPr>
      <w:r>
        <w:rPr>
          <w:rFonts w:ascii="Garamond" w:hAnsi="Garamond"/>
          <w:b/>
          <w:bCs/>
          <w:noProof/>
        </w:rPr>
        <w:drawing>
          <wp:inline distT="0" distB="0" distL="0" distR="0" wp14:anchorId="21A83001" wp14:editId="6326FEE9">
            <wp:extent cx="3340424" cy="228075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3">
                      <a:extLst>
                        <a:ext uri="{28A0092B-C50C-407E-A947-70E740481C1C}">
                          <a14:useLocalDpi xmlns:a14="http://schemas.microsoft.com/office/drawing/2010/main" val="0"/>
                        </a:ext>
                      </a:extLst>
                    </a:blip>
                    <a:srcRect l="864" t="50859" r="62761" b="4967"/>
                    <a:stretch/>
                  </pic:blipFill>
                  <pic:spPr bwMode="auto">
                    <a:xfrm>
                      <a:off x="0" y="0"/>
                      <a:ext cx="3358237" cy="2292913"/>
                    </a:xfrm>
                    <a:prstGeom prst="rect">
                      <a:avLst/>
                    </a:prstGeom>
                    <a:ln>
                      <a:noFill/>
                    </a:ln>
                    <a:extLst>
                      <a:ext uri="{53640926-AAD7-44D8-BBD7-CCE9431645EC}">
                        <a14:shadowObscured xmlns:a14="http://schemas.microsoft.com/office/drawing/2010/main"/>
                      </a:ext>
                    </a:extLst>
                  </pic:spPr>
                </pic:pic>
              </a:graphicData>
            </a:graphic>
          </wp:inline>
        </w:drawing>
      </w:r>
    </w:p>
    <w:p w14:paraId="63A7AA30" w14:textId="75243950" w:rsidR="0096363B"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217E3C73" w14:textId="77777777" w:rsidR="000106BC" w:rsidRDefault="000106BC" w:rsidP="000106BC">
      <w:pPr>
        <w:tabs>
          <w:tab w:val="left" w:pos="2415"/>
        </w:tabs>
        <w:spacing w:line="276" w:lineRule="auto"/>
        <w:jc w:val="both"/>
        <w:rPr>
          <w:rFonts w:ascii="Garamond" w:hAnsi="Garamond"/>
        </w:rPr>
      </w:pPr>
      <w:r w:rsidRPr="00A87F52">
        <w:rPr>
          <w:rFonts w:ascii="Garamond" w:hAnsi="Garamond"/>
          <w:highlight w:val="yellow"/>
        </w:rPr>
        <w:t xml:space="preserve">En el siguiente gráfico </w:t>
      </w:r>
      <w:proofErr w:type="spellStart"/>
      <w:r w:rsidRPr="00A87F52">
        <w:rPr>
          <w:rFonts w:ascii="Garamond" w:hAnsi="Garamond"/>
          <w:highlight w:val="yellow"/>
        </w:rPr>
        <w:t>boxplot</w:t>
      </w:r>
      <w:proofErr w:type="spellEnd"/>
      <w:r w:rsidRPr="00A87F52">
        <w:rPr>
          <w:rFonts w:ascii="Garamond" w:hAnsi="Garamond"/>
          <w:highlight w:val="yellow"/>
        </w:rPr>
        <w:t xml:space="preserve"> se presenta el 50% de las observaciones centrales entre los tipos de ocupación 1 y 4, con una media situada en el tipo de ocupación 1. Es importante mencionar que, se presentan </w:t>
      </w:r>
      <w:proofErr w:type="spellStart"/>
      <w:r w:rsidRPr="00A87F52">
        <w:rPr>
          <w:rFonts w:ascii="Garamond" w:hAnsi="Garamond"/>
          <w:highlight w:val="yellow"/>
        </w:rPr>
        <w:t>outliers</w:t>
      </w:r>
      <w:proofErr w:type="spellEnd"/>
      <w:r w:rsidRPr="00A87F52">
        <w:rPr>
          <w:rFonts w:ascii="Garamond" w:hAnsi="Garamond"/>
          <w:highlight w:val="yellow"/>
        </w:rPr>
        <w:t>, representados en el tipo de ocupación 9, es decir, en otros.</w:t>
      </w:r>
      <w:r>
        <w:rPr>
          <w:rFonts w:ascii="Garamond" w:hAnsi="Garamond"/>
        </w:rPr>
        <w:t xml:space="preserve">  </w:t>
      </w:r>
    </w:p>
    <w:p w14:paraId="086839CE" w14:textId="77777777" w:rsidR="000106BC" w:rsidRPr="00F75ECB" w:rsidRDefault="000106BC" w:rsidP="00567213">
      <w:pPr>
        <w:jc w:val="center"/>
        <w:rPr>
          <w:rFonts w:ascii="Garamond" w:hAnsi="Garamond"/>
          <w:b/>
          <w:bCs/>
        </w:rPr>
      </w:pPr>
    </w:p>
    <w:p w14:paraId="2808877E" w14:textId="605C43F3" w:rsidR="001F63B5" w:rsidRDefault="001F63B5" w:rsidP="001F63B5">
      <w:pPr>
        <w:pStyle w:val="Prrafodelista"/>
        <w:jc w:val="center"/>
        <w:rPr>
          <w:rFonts w:ascii="Garamond" w:hAnsi="Garamond"/>
          <w:b/>
          <w:bCs/>
        </w:rPr>
      </w:pPr>
      <w:r>
        <w:rPr>
          <w:rFonts w:ascii="Garamond" w:hAnsi="Garamond"/>
          <w:b/>
          <w:bCs/>
          <w:noProof/>
        </w:rPr>
        <w:lastRenderedPageBreak/>
        <w:drawing>
          <wp:inline distT="0" distB="0" distL="0" distR="0" wp14:anchorId="4EA7A0BD" wp14:editId="7F1C5979">
            <wp:extent cx="2728800" cy="2754776"/>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4">
                      <a:extLst>
                        <a:ext uri="{28A0092B-C50C-407E-A947-70E740481C1C}">
                          <a14:useLocalDpi xmlns:a14="http://schemas.microsoft.com/office/drawing/2010/main" val="0"/>
                        </a:ext>
                      </a:extLst>
                    </a:blip>
                    <a:srcRect l="770" t="45203" r="69973" b="2263"/>
                    <a:stretch/>
                  </pic:blipFill>
                  <pic:spPr bwMode="auto">
                    <a:xfrm>
                      <a:off x="0" y="0"/>
                      <a:ext cx="2737710" cy="2763770"/>
                    </a:xfrm>
                    <a:prstGeom prst="rect">
                      <a:avLst/>
                    </a:prstGeom>
                    <a:ln>
                      <a:noFill/>
                    </a:ln>
                    <a:extLst>
                      <a:ext uri="{53640926-AAD7-44D8-BBD7-CCE9431645EC}">
                        <a14:shadowObscured xmlns:a14="http://schemas.microsoft.com/office/drawing/2010/main"/>
                      </a:ext>
                    </a:extLst>
                  </pic:spPr>
                </pic:pic>
              </a:graphicData>
            </a:graphic>
          </wp:inline>
        </w:drawing>
      </w:r>
    </w:p>
    <w:p w14:paraId="19C56085" w14:textId="15EAAD58" w:rsidR="001F63B5" w:rsidRDefault="001F63B5" w:rsidP="00D41FA3">
      <w:pPr>
        <w:pStyle w:val="Prrafodelista"/>
        <w:jc w:val="center"/>
        <w:rPr>
          <w:rFonts w:ascii="Garamond" w:hAnsi="Garamond"/>
          <w:b/>
          <w:bCs/>
        </w:rPr>
      </w:pPr>
    </w:p>
    <w:p w14:paraId="648547AE" w14:textId="77777777" w:rsidR="00567213" w:rsidRDefault="00567213" w:rsidP="00D41FA3">
      <w:pPr>
        <w:pStyle w:val="Prrafodelista"/>
        <w:jc w:val="center"/>
        <w:rPr>
          <w:rFonts w:ascii="Garamond" w:hAnsi="Garamond"/>
          <w:b/>
          <w:bCs/>
        </w:rPr>
      </w:pPr>
    </w:p>
    <w:p w14:paraId="3212127F" w14:textId="301C59D9"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1DD1F76" w14:textId="77777777" w:rsidR="00B929D3" w:rsidRPr="00B929D3" w:rsidRDefault="00B929D3" w:rsidP="00B929D3">
      <w:pPr>
        <w:tabs>
          <w:tab w:val="left" w:pos="2415"/>
        </w:tabs>
        <w:spacing w:line="276" w:lineRule="auto"/>
        <w:jc w:val="both"/>
        <w:rPr>
          <w:rFonts w:ascii="Garamond" w:hAnsi="Garamond"/>
        </w:rPr>
      </w:pP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96363B"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Gráfica de perfil estimado de ingresos por edad </w:t>
      </w:r>
      <w:r w:rsidR="00587058">
        <w:rPr>
          <w:rFonts w:ascii="Garamond" w:hAnsi="Garamond"/>
          <w:b/>
          <w:bCs/>
          <w:i/>
          <w:iCs/>
          <w:color w:val="1E1E21"/>
        </w:rPr>
        <w:t xml:space="preserve">e intervalos de confianza </w:t>
      </w:r>
    </w:p>
    <w:p w14:paraId="6FD9403C" w14:textId="44B28035" w:rsidR="00ED3DA3" w:rsidRDefault="00587058" w:rsidP="00D41FA3">
      <w:pPr>
        <w:pStyle w:val="Prrafodelista"/>
        <w:jc w:val="center"/>
        <w:rPr>
          <w:rFonts w:ascii="Garamond" w:hAnsi="Garamond"/>
          <w:b/>
          <w:bCs/>
          <w:lang w:val="es-CO"/>
        </w:rPr>
      </w:pPr>
      <w:r>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Default="000865E9" w:rsidP="00E60D3C">
      <w:pPr>
        <w:spacing w:line="276" w:lineRule="auto"/>
        <w:jc w:val="both"/>
        <w:rPr>
          <w:rFonts w:ascii="Garamond" w:eastAsia="Times New Roman" w:hAnsi="Garamond"/>
          <w:lang w:val="es-CO" w:eastAsia="es-MX"/>
        </w:rPr>
      </w:pPr>
      <w:r w:rsidRPr="007C7BBE">
        <w:rPr>
          <w:rFonts w:ascii="Garamond" w:eastAsia="Times New Roman" w:hAnsi="Garamond"/>
          <w:lang w:val="es-CO" w:eastAsia="es-MX"/>
        </w:rPr>
        <w:lastRenderedPageBreak/>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Pr>
          <w:rFonts w:ascii="Garamond" w:eastAsia="Times New Roman" w:hAnsi="Garamond"/>
          <w:lang w:val="es-CO" w:eastAsia="es-MX"/>
        </w:rPr>
        <w:t>30</w:t>
      </w:r>
      <w:r w:rsidRPr="007C7BBE">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Default="00E60D3C" w:rsidP="000865E9">
      <w:pPr>
        <w:spacing w:line="360" w:lineRule="auto"/>
        <w:jc w:val="both"/>
        <w:rPr>
          <w:rFonts w:ascii="Garamond" w:eastAsia="Times New Roman" w:hAnsi="Garamond"/>
          <w:lang w:val="es-CO" w:eastAsia="es-MX"/>
        </w:rPr>
      </w:pPr>
    </w:p>
    <w:p w14:paraId="71C9791A" w14:textId="5BC17DB1" w:rsidR="00E60D3C" w:rsidRDefault="00E60D3C" w:rsidP="00E60D3C">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se construyen los </w:t>
      </w:r>
      <w:r w:rsidRPr="00E60D3C">
        <w:rPr>
          <w:rFonts w:ascii="Garamond" w:eastAsia="Times New Roman" w:hAnsi="Garamond"/>
          <w:lang w:val="es-CO" w:eastAsia="es-MX"/>
        </w:rPr>
        <w:t xml:space="preserve">intervalos de confianza usando </w:t>
      </w:r>
      <w:r>
        <w:rPr>
          <w:rFonts w:ascii="Garamond" w:eastAsia="Times New Roman" w:hAnsi="Garamond"/>
          <w:lang w:val="es-CO" w:eastAsia="es-MX"/>
        </w:rPr>
        <w:t xml:space="preserve">Bootstrap, los cuales arrojan la siguiente información: </w:t>
      </w:r>
    </w:p>
    <w:p w14:paraId="28FFC8B1" w14:textId="77777777" w:rsidR="00E60D3C"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14:paraId="02182C8C" w14:textId="77777777" w:rsidTr="00E60D3C">
        <w:tc>
          <w:tcPr>
            <w:tcW w:w="4414" w:type="dxa"/>
            <w:shd w:val="clear" w:color="auto" w:fill="DBDBDB" w:themeFill="accent3" w:themeFillTint="66"/>
          </w:tcPr>
          <w:p w14:paraId="1FB04908" w14:textId="3F09EE44"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w:t>
            </w:r>
            <w:proofErr w:type="spellStart"/>
            <w:r w:rsidRPr="00587058">
              <w:rPr>
                <w:rFonts w:ascii="Lucida Grande" w:eastAsia="Times New Roman" w:hAnsi="Lucida Grande" w:cs="Lucida Grande"/>
                <w:b/>
                <w:bCs/>
                <w:color w:val="000000"/>
                <w:sz w:val="17"/>
                <w:szCs w:val="17"/>
                <w:lang w:val="es-CO" w:eastAsia="es-MX"/>
              </w:rPr>
              <w:t>Intercept</w:t>
            </w:r>
            <w:proofErr w:type="spellEnd"/>
            <w:r w:rsidRPr="0058705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7.8060988293</w:t>
            </w:r>
          </w:p>
        </w:tc>
      </w:tr>
      <w:tr w:rsidR="00E60D3C" w14:paraId="40BF0262" w14:textId="77777777" w:rsidTr="00E60D3C">
        <w:tc>
          <w:tcPr>
            <w:tcW w:w="4414" w:type="dxa"/>
            <w:shd w:val="clear" w:color="auto" w:fill="DBDBDB" w:themeFill="accent3" w:themeFillTint="66"/>
          </w:tcPr>
          <w:p w14:paraId="7471AB15" w14:textId="1CE1E389" w:rsidR="00E60D3C" w:rsidRDefault="00E60D3C" w:rsidP="00E60D3C">
            <w:pPr>
              <w:spacing w:line="360" w:lineRule="auto"/>
              <w:jc w:val="center"/>
              <w:rPr>
                <w:rFonts w:ascii="Garamond" w:eastAsia="Times New Roman" w:hAnsi="Garamond"/>
                <w:lang w:val="es-CO" w:eastAsia="es-MX"/>
              </w:rPr>
            </w:pPr>
            <w:proofErr w:type="spellStart"/>
            <w:r w:rsidRPr="0058705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0.0427107403</w:t>
            </w:r>
          </w:p>
        </w:tc>
      </w:tr>
      <w:tr w:rsidR="00E60D3C" w14:paraId="0BF0EA37" w14:textId="77777777" w:rsidTr="00E60D3C">
        <w:tc>
          <w:tcPr>
            <w:tcW w:w="4414" w:type="dxa"/>
            <w:shd w:val="clear" w:color="auto" w:fill="DBDBDB" w:themeFill="accent3" w:themeFillTint="66"/>
          </w:tcPr>
          <w:p w14:paraId="7ACB3979" w14:textId="6FF732F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-0.0004603549</w:t>
            </w:r>
          </w:p>
        </w:tc>
      </w:tr>
    </w:tbl>
    <w:p w14:paraId="292473AF" w14:textId="1FAAE55B" w:rsidR="00ED3DA3" w:rsidRPr="0036759F" w:rsidRDefault="00ED3DA3" w:rsidP="0036759F">
      <w:pPr>
        <w:rPr>
          <w:rFonts w:ascii="Garamond" w:hAnsi="Garamond"/>
          <w:b/>
          <w:bCs/>
        </w:rPr>
      </w:pPr>
    </w:p>
    <w:p w14:paraId="6DBA8A5B" w14:textId="57BA1917" w:rsidR="00691F15" w:rsidRPr="000B4D2F" w:rsidRDefault="00A1501C" w:rsidP="0036759F">
      <w:pPr>
        <w:spacing w:line="276" w:lineRule="auto"/>
        <w:jc w:val="both"/>
        <w:rPr>
          <w:rFonts w:ascii="Garamond" w:eastAsia="Times New Roman" w:hAnsi="Garamond"/>
          <w:highlight w:val="yellow"/>
          <w:lang w:val="es-CO" w:eastAsia="es-MX"/>
        </w:rPr>
      </w:pPr>
      <w:r w:rsidRPr="000B4D2F">
        <w:rPr>
          <w:rFonts w:ascii="Garamond" w:eastAsia="Times New Roman" w:hAnsi="Garamond"/>
          <w:highlight w:val="yellow"/>
          <w:lang w:val="es-CO" w:eastAsia="es-MX"/>
        </w:rPr>
        <w:t>Contando con los coeficientes evidenciados en la anterior tabla que nos indican el impacto en el ingreso respecto a las variables independientes podemos continuar con la herramienta Bootstrap</w:t>
      </w:r>
      <w:r w:rsidR="0036759F" w:rsidRPr="000B4D2F">
        <w:rPr>
          <w:rFonts w:ascii="Garamond" w:eastAsia="Times New Roman" w:hAnsi="Garamond"/>
          <w:highlight w:val="yellow"/>
          <w:lang w:val="es-CO" w:eastAsia="es-MX"/>
        </w:rPr>
        <w:t>,</w:t>
      </w:r>
      <w:r w:rsidRPr="000B4D2F">
        <w:rPr>
          <w:rFonts w:ascii="Garamond" w:eastAsia="Times New Roman" w:hAnsi="Garamond"/>
          <w:highlight w:val="yellow"/>
          <w:lang w:val="es-CO" w:eastAsia="es-MX"/>
        </w:rPr>
        <w:t xml:space="preserve"> la cual ayuda a caracterizar la variabilidad. Por lo tanto, se realizó el ejercicio aplicando los conceptos de Bootstrap, utilizando la semilla 10101 y R=1000, se evidencian la siguiente distribución:</w:t>
      </w:r>
    </w:p>
    <w:p w14:paraId="557DD751" w14:textId="77777777" w:rsidR="0036759F" w:rsidRPr="000B4D2F" w:rsidRDefault="0036759F" w:rsidP="0036759F">
      <w:pPr>
        <w:spacing w:line="360" w:lineRule="auto"/>
        <w:rPr>
          <w:rFonts w:ascii="Times New Roman" w:hAnsi="Times New Roman" w:cs="Times New Roman"/>
          <w:highlight w:val="yellow"/>
        </w:rPr>
      </w:pPr>
    </w:p>
    <w:p w14:paraId="515A57F3" w14:textId="4AD7D7C7" w:rsidR="00A1501C" w:rsidRPr="000B4D2F" w:rsidRDefault="00691F15" w:rsidP="00174A2E">
      <w:pPr>
        <w:spacing w:line="360" w:lineRule="auto"/>
        <w:jc w:val="center"/>
        <w:rPr>
          <w:rFonts w:ascii="Times New Roman" w:hAnsi="Times New Roman" w:cs="Times New Roman"/>
          <w:highlight w:val="yellow"/>
        </w:rPr>
      </w:pPr>
      <w:r w:rsidRPr="000B4D2F">
        <w:rPr>
          <w:rFonts w:ascii="Times New Roman" w:hAnsi="Times New Roman" w:cs="Times New Roman"/>
          <w:noProof/>
          <w:highlight w:val="yellow"/>
        </w:rPr>
        <w:drawing>
          <wp:inline distT="0" distB="0" distL="0" distR="0" wp14:anchorId="71F99912" wp14:editId="58F6A5F5">
            <wp:extent cx="4995334" cy="71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1298" b="4142"/>
                    <a:stretch/>
                  </pic:blipFill>
                  <pic:spPr bwMode="auto">
                    <a:xfrm>
                      <a:off x="0" y="0"/>
                      <a:ext cx="5021512" cy="714927"/>
                    </a:xfrm>
                    <a:prstGeom prst="rect">
                      <a:avLst/>
                    </a:prstGeom>
                    <a:ln>
                      <a:noFill/>
                    </a:ln>
                    <a:extLst>
                      <a:ext uri="{53640926-AAD7-44D8-BBD7-CCE9431645EC}">
                        <a14:shadowObscured xmlns:a14="http://schemas.microsoft.com/office/drawing/2010/main"/>
                      </a:ext>
                    </a:extLst>
                  </pic:spPr>
                </pic:pic>
              </a:graphicData>
            </a:graphic>
          </wp:inline>
        </w:drawing>
      </w:r>
    </w:p>
    <w:p w14:paraId="26F9A6AA" w14:textId="77777777" w:rsidR="00174A2E" w:rsidRPr="000B4D2F" w:rsidRDefault="00174A2E" w:rsidP="00174A2E">
      <w:pPr>
        <w:spacing w:line="360" w:lineRule="auto"/>
        <w:jc w:val="center"/>
        <w:rPr>
          <w:rFonts w:ascii="Times New Roman" w:hAnsi="Times New Roman" w:cs="Times New Roman"/>
          <w:highlight w:val="yellow"/>
        </w:rPr>
      </w:pPr>
    </w:p>
    <w:p w14:paraId="35E71A75" w14:textId="142613BD" w:rsidR="008526C4" w:rsidRDefault="00A1501C" w:rsidP="00174A2E">
      <w:pPr>
        <w:spacing w:line="276" w:lineRule="auto"/>
        <w:jc w:val="both"/>
        <w:rPr>
          <w:rFonts w:ascii="Garamond" w:eastAsia="Times New Roman" w:hAnsi="Garamond"/>
          <w:lang w:val="es-CO" w:eastAsia="es-MX"/>
        </w:rPr>
      </w:pPr>
      <w:r w:rsidRPr="000B4D2F">
        <w:rPr>
          <w:rFonts w:ascii="Garamond" w:eastAsia="Times New Roman" w:hAnsi="Garamond"/>
          <w:highlight w:val="yellow"/>
          <w:lang w:val="es-CO" w:eastAsia="es-MX"/>
        </w:rPr>
        <w:t xml:space="preserve">Aquel vector está centrado en 48, contando con una distribución aparentemente normal. Y la variabilidad corresponde a  0.45 y junto con un intervalo de confianza de 95%, existe  el rango de que el dato verdadero esté entre 47.11 - 48.  Por otra parte, se encuentran los errores estándar por medio de la función </w:t>
      </w:r>
      <w:proofErr w:type="spellStart"/>
      <w:r w:rsidRPr="000B4D2F">
        <w:rPr>
          <w:rFonts w:ascii="Garamond" w:eastAsia="Times New Roman" w:hAnsi="Garamond"/>
          <w:highlight w:val="yellow"/>
          <w:lang w:val="es-CO" w:eastAsia="es-MX"/>
        </w:rPr>
        <w:t>boot</w:t>
      </w:r>
      <w:proofErr w:type="spellEnd"/>
      <w:r w:rsidRPr="000B4D2F">
        <w:rPr>
          <w:rFonts w:ascii="Garamond" w:eastAsia="Times New Roman" w:hAnsi="Garamond"/>
          <w:highlight w:val="yellow"/>
          <w:lang w:val="es-CO" w:eastAsia="es-MX"/>
        </w:rPr>
        <w:t xml:space="preserve">, demostrando que el modelo no es el más eficiente para explicar todo el ingreso total, es decir, hay más variabilidad que el modelo no puede capturar, </w:t>
      </w:r>
      <w:proofErr w:type="spellStart"/>
      <w:r w:rsidRPr="000B4D2F">
        <w:rPr>
          <w:rFonts w:ascii="Garamond" w:eastAsia="Times New Roman" w:hAnsi="Garamond"/>
          <w:highlight w:val="yellow"/>
          <w:lang w:val="es-CO" w:eastAsia="es-MX"/>
        </w:rPr>
        <w:t>aún</w:t>
      </w:r>
      <w:proofErr w:type="spellEnd"/>
      <w:r w:rsidRPr="000B4D2F">
        <w:rPr>
          <w:rFonts w:ascii="Garamond" w:eastAsia="Times New Roman" w:hAnsi="Garamond"/>
          <w:highlight w:val="yellow"/>
          <w:lang w:val="es-CO" w:eastAsia="es-MX"/>
        </w:rPr>
        <w:t xml:space="preserve"> teniendo el Age^2. Además, señala el sesgo que cada una de las variables presenta.</w:t>
      </w:r>
    </w:p>
    <w:p w14:paraId="13CFF4EE" w14:textId="77777777" w:rsidR="00174A2E" w:rsidRPr="00174A2E" w:rsidRDefault="00174A2E" w:rsidP="00174A2E">
      <w:pPr>
        <w:spacing w:line="276" w:lineRule="auto"/>
        <w:jc w:val="both"/>
        <w:rPr>
          <w:rFonts w:ascii="Garamond" w:eastAsia="Times New Roman" w:hAnsi="Garamond"/>
          <w:lang w:val="es-CO" w:eastAsia="es-MX"/>
        </w:rPr>
      </w:pPr>
    </w:p>
    <w:p w14:paraId="47F49B23" w14:textId="2BF41BF0" w:rsidR="00A1501C" w:rsidRDefault="008526C4" w:rsidP="008526C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D7AB97" wp14:editId="54DE7162">
            <wp:extent cx="3716866" cy="1049655"/>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8">
                      <a:extLst>
                        <a:ext uri="{28A0092B-C50C-407E-A947-70E740481C1C}">
                          <a14:useLocalDpi xmlns:a14="http://schemas.microsoft.com/office/drawing/2010/main" val="0"/>
                        </a:ext>
                      </a:extLst>
                    </a:blip>
                    <a:srcRect l="835" t="82914" r="72955" b="3921"/>
                    <a:stretch/>
                  </pic:blipFill>
                  <pic:spPr bwMode="auto">
                    <a:xfrm>
                      <a:off x="0" y="0"/>
                      <a:ext cx="3727358" cy="1052618"/>
                    </a:xfrm>
                    <a:prstGeom prst="rect">
                      <a:avLst/>
                    </a:prstGeom>
                    <a:ln>
                      <a:noFill/>
                    </a:ln>
                    <a:extLst>
                      <a:ext uri="{53640926-AAD7-44D8-BBD7-CCE9431645EC}">
                        <a14:shadowObscured xmlns:a14="http://schemas.microsoft.com/office/drawing/2010/main"/>
                      </a:ext>
                    </a:extLst>
                  </pic:spPr>
                </pic:pic>
              </a:graphicData>
            </a:graphic>
          </wp:inline>
        </w:drawing>
      </w:r>
    </w:p>
    <w:p w14:paraId="4EE098FC" w14:textId="77777777" w:rsidR="00174A2E" w:rsidRDefault="00174A2E" w:rsidP="008526C4">
      <w:pPr>
        <w:spacing w:line="360" w:lineRule="auto"/>
        <w:jc w:val="center"/>
        <w:rPr>
          <w:rFonts w:ascii="Times New Roman" w:hAnsi="Times New Roman" w:cs="Times New Roman"/>
        </w:rPr>
      </w:pPr>
    </w:p>
    <w:p w14:paraId="1B4C162F" w14:textId="69C3AF4A" w:rsidR="008B49AA" w:rsidRPr="00174A2E"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lastRenderedPageBreak/>
        <w:t xml:space="preserve">Finalmente, el objetivo era maximizar la función, se decidió que dentro de todos los puntos de la distribución, se escogió la media de cada variable para que dentro del </w:t>
      </w:r>
      <w:proofErr w:type="spellStart"/>
      <w:r w:rsidRPr="00174A2E">
        <w:rPr>
          <w:rFonts w:ascii="Garamond" w:eastAsia="Times New Roman" w:hAnsi="Garamond"/>
          <w:lang w:val="es-CO" w:eastAsia="es-MX"/>
        </w:rPr>
        <w:t>bootstrap</w:t>
      </w:r>
      <w:proofErr w:type="spellEnd"/>
      <w:r w:rsidRPr="00174A2E">
        <w:rPr>
          <w:rFonts w:ascii="Garamond" w:eastAsia="Times New Roman" w:hAnsi="Garamond"/>
          <w:lang w:val="es-CO" w:eastAsia="es-MX"/>
        </w:rPr>
        <w:t xml:space="preserve"> se pudiera generar el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Finalmente, se realiza el </w:t>
      </w:r>
      <w:proofErr w:type="spellStart"/>
      <w:r w:rsidRPr="00174A2E">
        <w:rPr>
          <w:rFonts w:ascii="Garamond" w:eastAsia="Times New Roman" w:hAnsi="Garamond"/>
          <w:lang w:val="es-CO" w:eastAsia="es-MX"/>
        </w:rPr>
        <w:t>peak</w:t>
      </w:r>
      <w:proofErr w:type="spellEnd"/>
      <w:r w:rsidRPr="00174A2E">
        <w:rPr>
          <w:rFonts w:ascii="Garamond" w:eastAsia="Times New Roman" w:hAnsi="Garamond"/>
          <w:lang w:val="es-CO" w:eastAsia="es-MX"/>
        </w:rPr>
        <w:t xml:space="preserve"> </w:t>
      </w:r>
      <w:proofErr w:type="spellStart"/>
      <w:r w:rsidRPr="00174A2E">
        <w:rPr>
          <w:rFonts w:ascii="Garamond" w:eastAsia="Times New Roman" w:hAnsi="Garamond"/>
          <w:lang w:val="es-CO" w:eastAsia="es-MX"/>
        </w:rPr>
        <w:t>age</w:t>
      </w:r>
      <w:proofErr w:type="spellEnd"/>
      <w:r w:rsidRPr="00174A2E">
        <w:rPr>
          <w:rFonts w:ascii="Garamond" w:eastAsia="Times New Roman" w:hAnsi="Garamond"/>
          <w:lang w:val="es-CO" w:eastAsia="es-MX"/>
        </w:rPr>
        <w:t xml:space="preserve"> con la siguiente fórmula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&lt;-</w:t>
      </w:r>
      <w:r w:rsidR="0036759F">
        <w:rPr>
          <w:rFonts w:ascii="Garamond" w:eastAsia="Times New Roman" w:hAnsi="Garamond"/>
          <w:lang w:val="es-CO" w:eastAsia="es-MX"/>
        </w:rPr>
        <w:t xml:space="preserve"> b</w:t>
      </w:r>
      <w:r w:rsidRPr="00174A2E">
        <w:rPr>
          <w:rFonts w:ascii="Garamond" w:eastAsia="Times New Roman" w:hAnsi="Garamond"/>
          <w:lang w:val="es-CO" w:eastAsia="es-MX"/>
        </w:rPr>
        <w:t>1/</w:t>
      </w:r>
      <w:r w:rsidR="0036759F">
        <w:rPr>
          <w:rFonts w:ascii="Garamond" w:eastAsia="Times New Roman" w:hAnsi="Garamond"/>
          <w:lang w:val="es-CO" w:eastAsia="es-MX"/>
        </w:rPr>
        <w:t>(</w:t>
      </w:r>
      <w:r w:rsidRPr="00174A2E">
        <w:rPr>
          <w:rFonts w:ascii="Garamond" w:eastAsia="Times New Roman" w:hAnsi="Garamond"/>
          <w:lang w:val="es-CO" w:eastAsia="es-MX"/>
        </w:rPr>
        <w:t>-2*</w:t>
      </w:r>
      <w:r w:rsidR="0036759F">
        <w:rPr>
          <w:rFonts w:ascii="Garamond" w:eastAsia="Times New Roman" w:hAnsi="Garamond"/>
          <w:lang w:val="es-CO" w:eastAsia="es-MX"/>
        </w:rPr>
        <w:t>b</w:t>
      </w:r>
      <w:r w:rsidRPr="00174A2E">
        <w:rPr>
          <w:rFonts w:ascii="Garamond" w:eastAsia="Times New Roman" w:hAnsi="Garamond"/>
          <w:lang w:val="es-CO" w:eastAsia="es-MX"/>
        </w:rPr>
        <w:t>2) que se obtiene de realizar el siguiente procedimiento:</w:t>
      </w:r>
    </w:p>
    <w:p w14:paraId="07C9DAC4" w14:textId="77777777" w:rsidR="008B49AA" w:rsidRPr="00174A2E" w:rsidRDefault="008B49AA" w:rsidP="00174A2E">
      <w:pPr>
        <w:spacing w:line="276" w:lineRule="auto"/>
        <w:jc w:val="both"/>
        <w:rPr>
          <w:rFonts w:ascii="Garamond" w:eastAsia="Times New Roman" w:hAnsi="Garamond"/>
          <w:lang w:val="es-CO" w:eastAsia="es-MX"/>
        </w:rPr>
      </w:pPr>
    </w:p>
    <w:p w14:paraId="50FBC6AA" w14:textId="77777777" w:rsidR="008B49AA" w:rsidRPr="00174A2E"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174A2E"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174A2E"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El resultado de esta “edad pico” es una edad aproximada de 4</w:t>
      </w:r>
      <w:r w:rsidR="00174A2E">
        <w:rPr>
          <w:rFonts w:ascii="Garamond" w:eastAsia="Times New Roman" w:hAnsi="Garamond"/>
          <w:lang w:val="es-CO" w:eastAsia="es-MX"/>
        </w:rPr>
        <w:t>6</w:t>
      </w:r>
      <w:r w:rsidRPr="00174A2E">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33D8C8B9">
            <wp:extent cx="1027425" cy="549648"/>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0" cstate="print">
                      <a:extLst>
                        <a:ext uri="{28A0092B-C50C-407E-A947-70E740481C1C}">
                          <a14:useLocalDpi xmlns:a14="http://schemas.microsoft.com/office/drawing/2010/main" val="0"/>
                        </a:ext>
                      </a:extLst>
                    </a:blip>
                    <a:srcRect l="738" t="88847" r="92114" b="4351"/>
                    <a:stretch/>
                  </pic:blipFill>
                  <pic:spPr bwMode="auto">
                    <a:xfrm>
                      <a:off x="0" y="0"/>
                      <a:ext cx="1058906" cy="566489"/>
                    </a:xfrm>
                    <a:prstGeom prst="rect">
                      <a:avLst/>
                    </a:prstGeom>
                    <a:ln>
                      <a:noFill/>
                    </a:ln>
                    <a:extLst>
                      <a:ext uri="{53640926-AAD7-44D8-BBD7-CCE9431645EC}">
                        <a14:shadowObscured xmlns:a14="http://schemas.microsoft.com/office/drawing/2010/main"/>
                      </a:ext>
                    </a:extLst>
                  </pic:spPr>
                </pic:pic>
              </a:graphicData>
            </a:graphic>
          </wp:inline>
        </w:drawing>
      </w:r>
    </w:p>
    <w:p w14:paraId="3C123D1A" w14:textId="22BEE36B" w:rsidR="00A1501C" w:rsidRDefault="00A1501C" w:rsidP="00D41FA3">
      <w:pPr>
        <w:pStyle w:val="Prrafodelista"/>
        <w:jc w:val="center"/>
        <w:rPr>
          <w:rFonts w:ascii="Garamond" w:hAnsi="Garamond"/>
          <w:b/>
          <w:bCs/>
        </w:rPr>
      </w:pPr>
    </w:p>
    <w:p w14:paraId="1027329A" w14:textId="77777777" w:rsidR="00A1501C" w:rsidRPr="006D7AB5" w:rsidRDefault="00A1501C" w:rsidP="00D41FA3">
      <w:pPr>
        <w:pStyle w:val="Prrafodelista"/>
        <w:jc w:val="cente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3829D8C6" w:rsidR="00E14EE8" w:rsidRDefault="00E14EE8" w:rsidP="00C53506">
      <w:pPr>
        <w:rPr>
          <w:rFonts w:ascii="Garamond" w:hAnsi="Garamond"/>
          <w:b/>
          <w:bCs/>
        </w:rPr>
      </w:pPr>
    </w:p>
    <w:p w14:paraId="6E60E29B" w14:textId="77777777" w:rsidR="00DC6661" w:rsidRDefault="00C53506" w:rsidP="00FD6B4A">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En esta sección del </w:t>
      </w:r>
      <w:proofErr w:type="spellStart"/>
      <w:r>
        <w:rPr>
          <w:rFonts w:ascii="Garamond" w:eastAsia="Times New Roman" w:hAnsi="Garamond"/>
          <w:lang w:val="es-CO" w:eastAsia="es-MX"/>
        </w:rPr>
        <w:t>Problem</w:t>
      </w:r>
      <w:proofErr w:type="spellEnd"/>
      <w:r>
        <w:rPr>
          <w:rFonts w:ascii="Garamond" w:eastAsia="Times New Roman" w:hAnsi="Garamond"/>
          <w:lang w:val="es-CO" w:eastAsia="es-MX"/>
        </w:rPr>
        <w:t xml:space="preserve"> Set se </w:t>
      </w:r>
      <w:r w:rsidR="00FD6B4A">
        <w:rPr>
          <w:rFonts w:ascii="Garamond" w:eastAsia="Times New Roman" w:hAnsi="Garamond"/>
          <w:lang w:val="es-CO" w:eastAsia="es-MX"/>
        </w:rPr>
        <w:t xml:space="preserve">hace una evaluación del desempeño predictivo de las especificaciones planteadas en los literales anteriores y se proponen modelos adicionales que buscan mejorar el poder de predicción. </w:t>
      </w:r>
    </w:p>
    <w:p w14:paraId="24A3506E" w14:textId="77777777" w:rsidR="00DC6661" w:rsidRDefault="00DC6661" w:rsidP="00FD6B4A">
      <w:pPr>
        <w:spacing w:line="276" w:lineRule="auto"/>
        <w:jc w:val="both"/>
        <w:rPr>
          <w:rFonts w:ascii="Garamond" w:eastAsia="Times New Roman" w:hAnsi="Garamond"/>
          <w:lang w:val="es-CO" w:eastAsia="es-MX"/>
        </w:rPr>
      </w:pPr>
    </w:p>
    <w:p w14:paraId="668A0CAB" w14:textId="75961789" w:rsidR="00C53506" w:rsidRPr="00DC6661" w:rsidRDefault="00DC6661" w:rsidP="00FD6B4A">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Para asegurar la </w:t>
      </w:r>
      <w:r w:rsidRPr="006A6116">
        <w:rPr>
          <w:rFonts w:ascii="Garamond" w:eastAsia="Times New Roman" w:hAnsi="Garamond"/>
          <w:lang w:val="es-CO" w:eastAsia="es-MX"/>
        </w:rPr>
        <w:t>reproducibilidad</w:t>
      </w:r>
      <w:r>
        <w:rPr>
          <w:rFonts w:ascii="Garamond" w:eastAsia="Times New Roman" w:hAnsi="Garamond"/>
          <w:lang w:val="es-CO" w:eastAsia="es-MX"/>
        </w:rPr>
        <w:t xml:space="preserve"> del ejercicio se establece una semilla, en este caso </w:t>
      </w:r>
      <w:proofErr w:type="spellStart"/>
      <w:r w:rsidRPr="006A6116">
        <w:rPr>
          <w:rFonts w:ascii="Garamond" w:eastAsia="Times New Roman" w:hAnsi="Garamond"/>
          <w:lang w:val="es-CO" w:eastAsia="es-MX"/>
        </w:rPr>
        <w:t>set.seed</w:t>
      </w:r>
      <w:proofErr w:type="spellEnd"/>
      <w:r w:rsidRPr="006A6116">
        <w:rPr>
          <w:rFonts w:ascii="Garamond" w:eastAsia="Times New Roman" w:hAnsi="Garamond"/>
          <w:lang w:val="es-CO" w:eastAsia="es-MX"/>
        </w:rPr>
        <w:t>(1111)</w:t>
      </w:r>
      <w:r>
        <w:rPr>
          <w:rFonts w:ascii="Garamond" w:eastAsia="Times New Roman" w:hAnsi="Garamond"/>
          <w:lang w:val="es-CO" w:eastAsia="es-MX"/>
        </w:rPr>
        <w:t xml:space="preserve">. </w:t>
      </w:r>
      <w:r w:rsidR="00FD6B4A">
        <w:rPr>
          <w:rFonts w:ascii="Garamond" w:eastAsia="Times New Roman" w:hAnsi="Garamond"/>
          <w:lang w:val="es-CO" w:eastAsia="es-MX"/>
        </w:rPr>
        <w:t>Para empezar, se divide</w:t>
      </w:r>
      <w:r w:rsidR="00FD6B4A" w:rsidRPr="00FD6B4A">
        <w:rPr>
          <w:rFonts w:ascii="Garamond" w:eastAsia="Times New Roman" w:hAnsi="Garamond"/>
          <w:lang w:val="es-CO" w:eastAsia="es-MX"/>
        </w:rPr>
        <w:t xml:space="preserve"> la </w:t>
      </w:r>
      <w:r w:rsidR="00FD6B4A">
        <w:rPr>
          <w:rFonts w:ascii="Garamond" w:eastAsia="Times New Roman" w:hAnsi="Garamond"/>
          <w:lang w:val="es-CO" w:eastAsia="es-MX"/>
        </w:rPr>
        <w:t>base de datos</w:t>
      </w:r>
      <w:r w:rsidR="00FD6B4A" w:rsidRPr="00FD6B4A">
        <w:rPr>
          <w:rFonts w:ascii="Garamond" w:eastAsia="Times New Roman" w:hAnsi="Garamond"/>
          <w:lang w:val="es-CO" w:eastAsia="es-MX"/>
        </w:rPr>
        <w:t xml:space="preserve"> en dos: una muestra de entrenamiento (</w:t>
      </w:r>
      <w:r w:rsidR="00FD6B4A">
        <w:rPr>
          <w:rFonts w:ascii="Garamond" w:eastAsia="Times New Roman" w:hAnsi="Garamond"/>
          <w:lang w:val="es-CO" w:eastAsia="es-MX"/>
        </w:rPr>
        <w:t xml:space="preserve">que representa el </w:t>
      </w:r>
      <w:r w:rsidR="006A6116" w:rsidRPr="00FD6B4A">
        <w:rPr>
          <w:rFonts w:ascii="Garamond" w:eastAsia="Times New Roman" w:hAnsi="Garamond"/>
          <w:lang w:val="es-CO" w:eastAsia="es-MX"/>
        </w:rPr>
        <w:t>70%</w:t>
      </w:r>
      <w:r w:rsidR="006A6116">
        <w:rPr>
          <w:rFonts w:ascii="Garamond" w:eastAsia="Times New Roman" w:hAnsi="Garamond"/>
          <w:lang w:val="es-CO" w:eastAsia="es-MX"/>
        </w:rPr>
        <w:t xml:space="preserve"> de los datos</w:t>
      </w:r>
      <w:r w:rsidR="00FD6B4A" w:rsidRPr="00FD6B4A">
        <w:rPr>
          <w:rFonts w:ascii="Garamond" w:eastAsia="Times New Roman" w:hAnsi="Garamond"/>
          <w:lang w:val="es-CO" w:eastAsia="es-MX"/>
        </w:rPr>
        <w:t xml:space="preserve">) y otra de prueba (30%). </w:t>
      </w:r>
      <w:r>
        <w:rPr>
          <w:rFonts w:ascii="Garamond" w:eastAsia="Times New Roman" w:hAnsi="Garamond"/>
          <w:lang w:val="es-CO" w:eastAsia="es-MX"/>
        </w:rPr>
        <w:t xml:space="preserve">Como resultado, </w:t>
      </w:r>
      <w:r w:rsidR="00B743DC">
        <w:rPr>
          <w:rFonts w:ascii="Garamond" w:eastAsia="Times New Roman" w:hAnsi="Garamond"/>
          <w:lang w:val="es-CO" w:eastAsia="es-MX"/>
        </w:rPr>
        <w:t>la muestra de</w:t>
      </w:r>
      <w:r>
        <w:rPr>
          <w:rFonts w:ascii="Garamond" w:eastAsia="Times New Roman" w:hAnsi="Garamond"/>
          <w:lang w:val="es-CO" w:eastAsia="es-MX"/>
        </w:rPr>
        <w:t xml:space="preserve"> </w:t>
      </w:r>
      <w:r>
        <w:rPr>
          <w:rFonts w:ascii="Garamond" w:eastAsia="Times New Roman" w:hAnsi="Garamond"/>
          <w:lang w:val="es-CO" w:eastAsia="es-MX"/>
        </w:rPr>
        <w:lastRenderedPageBreak/>
        <w:t>entrenamiento (</w:t>
      </w:r>
      <w:proofErr w:type="spellStart"/>
      <w:r w:rsidRPr="00DC6661">
        <w:rPr>
          <w:rFonts w:ascii="Garamond" w:eastAsia="Times New Roman" w:hAnsi="Garamond"/>
          <w:i/>
          <w:iCs/>
          <w:lang w:val="es-CO" w:eastAsia="es-MX"/>
        </w:rPr>
        <w:t>train_data</w:t>
      </w:r>
      <w:proofErr w:type="spellEnd"/>
      <w:r>
        <w:rPr>
          <w:rFonts w:ascii="Garamond" w:eastAsia="Times New Roman" w:hAnsi="Garamond"/>
          <w:i/>
          <w:iCs/>
          <w:lang w:val="es-CO" w:eastAsia="es-MX"/>
        </w:rPr>
        <w:t xml:space="preserve">) </w:t>
      </w:r>
      <w:r w:rsidR="00B743DC">
        <w:rPr>
          <w:rFonts w:ascii="Garamond" w:eastAsia="Times New Roman" w:hAnsi="Garamond"/>
          <w:lang w:val="es-CO" w:eastAsia="es-MX"/>
        </w:rPr>
        <w:t>se compone de</w:t>
      </w:r>
      <w:r>
        <w:rPr>
          <w:rFonts w:ascii="Garamond" w:eastAsia="Times New Roman" w:hAnsi="Garamond"/>
          <w:lang w:val="es-CO" w:eastAsia="es-MX"/>
        </w:rPr>
        <w:t xml:space="preserve"> 10</w:t>
      </w:r>
      <w:r w:rsidR="00B743DC">
        <w:rPr>
          <w:rFonts w:ascii="Garamond" w:eastAsia="Times New Roman" w:hAnsi="Garamond"/>
          <w:lang w:val="es-CO" w:eastAsia="es-MX"/>
        </w:rPr>
        <w:t>.</w:t>
      </w:r>
      <w:r>
        <w:rPr>
          <w:rFonts w:ascii="Garamond" w:eastAsia="Times New Roman" w:hAnsi="Garamond"/>
          <w:lang w:val="es-CO" w:eastAsia="es-MX"/>
        </w:rPr>
        <w:t xml:space="preserve">963 observaciones y </w:t>
      </w:r>
      <w:r w:rsidR="00B743DC">
        <w:rPr>
          <w:rFonts w:ascii="Garamond" w:eastAsia="Times New Roman" w:hAnsi="Garamond"/>
          <w:lang w:val="es-CO" w:eastAsia="es-MX"/>
        </w:rPr>
        <w:t xml:space="preserve">la de </w:t>
      </w:r>
      <w:r>
        <w:rPr>
          <w:rFonts w:ascii="Garamond" w:eastAsia="Times New Roman" w:hAnsi="Garamond"/>
          <w:lang w:val="es-CO" w:eastAsia="es-MX"/>
        </w:rPr>
        <w:t>prueba (</w:t>
      </w:r>
      <w:proofErr w:type="spellStart"/>
      <w:r>
        <w:rPr>
          <w:rFonts w:ascii="Garamond" w:eastAsia="Times New Roman" w:hAnsi="Garamond"/>
          <w:lang w:val="es-CO" w:eastAsia="es-MX"/>
        </w:rPr>
        <w:t>test_data</w:t>
      </w:r>
      <w:proofErr w:type="spellEnd"/>
      <w:r>
        <w:rPr>
          <w:rFonts w:ascii="Garamond" w:eastAsia="Times New Roman" w:hAnsi="Garamond"/>
          <w:lang w:val="es-CO" w:eastAsia="es-MX"/>
        </w:rPr>
        <w:t xml:space="preserve">) </w:t>
      </w:r>
      <w:r w:rsidR="00B76FAA">
        <w:rPr>
          <w:rFonts w:ascii="Garamond" w:eastAsia="Times New Roman" w:hAnsi="Garamond"/>
          <w:lang w:val="es-CO" w:eastAsia="es-MX"/>
        </w:rPr>
        <w:t>de</w:t>
      </w:r>
      <w:r w:rsidR="00B743DC">
        <w:rPr>
          <w:rFonts w:ascii="Garamond" w:eastAsia="Times New Roman" w:hAnsi="Garamond"/>
          <w:lang w:val="es-CO" w:eastAsia="es-MX"/>
        </w:rPr>
        <w:t xml:space="preserve"> </w:t>
      </w:r>
      <w:r w:rsidR="00B743DC" w:rsidRPr="00B743DC">
        <w:rPr>
          <w:rFonts w:ascii="Garamond" w:eastAsia="Times New Roman" w:hAnsi="Garamond"/>
          <w:lang w:val="es-CO" w:eastAsia="es-MX"/>
        </w:rPr>
        <w:t>4</w:t>
      </w:r>
      <w:r w:rsidR="00B743DC">
        <w:rPr>
          <w:rFonts w:ascii="Garamond" w:eastAsia="Times New Roman" w:hAnsi="Garamond"/>
          <w:lang w:val="es-CO" w:eastAsia="es-MX"/>
        </w:rPr>
        <w:t>.</w:t>
      </w:r>
      <w:r w:rsidR="00B743DC" w:rsidRPr="00B743DC">
        <w:rPr>
          <w:rFonts w:ascii="Garamond" w:eastAsia="Times New Roman" w:hAnsi="Garamond"/>
          <w:lang w:val="es-CO" w:eastAsia="es-MX"/>
        </w:rPr>
        <w:t>698</w:t>
      </w:r>
      <w:r w:rsidR="00B743DC">
        <w:rPr>
          <w:rFonts w:ascii="Garamond" w:eastAsia="Times New Roman" w:hAnsi="Garamond"/>
          <w:lang w:val="es-CO" w:eastAsia="es-MX"/>
        </w:rPr>
        <w:t xml:space="preserve"> observaciones. </w:t>
      </w:r>
    </w:p>
    <w:p w14:paraId="093663E4" w14:textId="1135E492" w:rsidR="006A6116" w:rsidRDefault="006A6116" w:rsidP="00FD6B4A">
      <w:pPr>
        <w:spacing w:line="276" w:lineRule="auto"/>
        <w:jc w:val="both"/>
        <w:rPr>
          <w:rFonts w:ascii="Garamond" w:eastAsia="Times New Roman" w:hAnsi="Garamond"/>
          <w:lang w:val="es-CO" w:eastAsia="es-MX"/>
        </w:rPr>
      </w:pPr>
    </w:p>
    <w:p w14:paraId="4210BA9D" w14:textId="50067F54" w:rsidR="00B743DC" w:rsidRDefault="00B743DC" w:rsidP="00FD6B4A">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Habiendo </w:t>
      </w:r>
      <w:r w:rsidR="00593384">
        <w:rPr>
          <w:rFonts w:ascii="Garamond" w:eastAsia="Times New Roman" w:hAnsi="Garamond"/>
          <w:lang w:val="es-CO" w:eastAsia="es-MX"/>
        </w:rPr>
        <w:t>separado los datos</w:t>
      </w:r>
      <w:r>
        <w:rPr>
          <w:rFonts w:ascii="Garamond" w:eastAsia="Times New Roman" w:hAnsi="Garamond"/>
          <w:lang w:val="es-CO" w:eastAsia="es-MX"/>
        </w:rPr>
        <w:t xml:space="preserve">, los modelos estimados en los puntos anteriores se replican en esta </w:t>
      </w:r>
      <w:r w:rsidR="00B76FAA">
        <w:rPr>
          <w:rFonts w:ascii="Garamond" w:eastAsia="Times New Roman" w:hAnsi="Garamond"/>
          <w:lang w:val="es-CO" w:eastAsia="es-MX"/>
        </w:rPr>
        <w:t>sección</w:t>
      </w:r>
      <w:r>
        <w:rPr>
          <w:rFonts w:ascii="Garamond" w:eastAsia="Times New Roman" w:hAnsi="Garamond"/>
          <w:lang w:val="es-CO" w:eastAsia="es-MX"/>
        </w:rPr>
        <w:t xml:space="preserve"> y, sumado a esto, se incluye un </w:t>
      </w:r>
      <w:r w:rsidR="00B76FAA">
        <w:rPr>
          <w:rFonts w:ascii="Garamond" w:eastAsia="Times New Roman" w:hAnsi="Garamond"/>
          <w:lang w:val="es-CO" w:eastAsia="es-MX"/>
        </w:rPr>
        <w:t xml:space="preserve">modelo simple sin covariables y </w:t>
      </w:r>
      <w:r w:rsidR="00593384">
        <w:rPr>
          <w:rFonts w:ascii="Garamond" w:eastAsia="Times New Roman" w:hAnsi="Garamond"/>
          <w:lang w:val="es-CO" w:eastAsia="es-MX"/>
        </w:rPr>
        <w:t xml:space="preserve">con </w:t>
      </w:r>
      <w:r w:rsidR="00B76FAA">
        <w:rPr>
          <w:rFonts w:ascii="Garamond" w:eastAsia="Times New Roman" w:hAnsi="Garamond"/>
          <w:lang w:val="es-CO" w:eastAsia="es-MX"/>
        </w:rPr>
        <w:t>únicamente una constante para usar como caso base</w:t>
      </w:r>
      <w:r w:rsidR="00593384">
        <w:rPr>
          <w:rFonts w:ascii="Garamond" w:eastAsia="Times New Roman" w:hAnsi="Garamond"/>
          <w:lang w:val="es-CO" w:eastAsia="es-MX"/>
        </w:rPr>
        <w:t>. Dado que el principal interés es</w:t>
      </w:r>
      <w:r w:rsidR="00593384" w:rsidRPr="00593384">
        <w:rPr>
          <w:rFonts w:ascii="Garamond" w:eastAsia="Times New Roman" w:hAnsi="Garamond"/>
          <w:lang w:val="es-CO" w:eastAsia="es-MX"/>
        </w:rPr>
        <w:t xml:space="preserve"> predecir bien fuera de la muestra, </w:t>
      </w:r>
      <w:r w:rsidR="00593384">
        <w:rPr>
          <w:rFonts w:ascii="Garamond" w:eastAsia="Times New Roman" w:hAnsi="Garamond"/>
          <w:lang w:val="es-CO" w:eastAsia="es-MX"/>
        </w:rPr>
        <w:t>es necesario</w:t>
      </w:r>
      <w:r w:rsidR="00593384" w:rsidRPr="00593384">
        <w:rPr>
          <w:rFonts w:ascii="Garamond" w:eastAsia="Times New Roman" w:hAnsi="Garamond"/>
          <w:lang w:val="es-CO" w:eastAsia="es-MX"/>
        </w:rPr>
        <w:t xml:space="preserve"> evaluar </w:t>
      </w:r>
      <w:r w:rsidR="00593384">
        <w:rPr>
          <w:rFonts w:ascii="Garamond" w:eastAsia="Times New Roman" w:hAnsi="Garamond"/>
          <w:lang w:val="es-CO" w:eastAsia="es-MX"/>
        </w:rPr>
        <w:t>los</w:t>
      </w:r>
      <w:r w:rsidR="00593384" w:rsidRPr="00593384">
        <w:rPr>
          <w:rFonts w:ascii="Garamond" w:eastAsia="Times New Roman" w:hAnsi="Garamond"/>
          <w:lang w:val="es-CO" w:eastAsia="es-MX"/>
        </w:rPr>
        <w:t xml:space="preserve"> modelo</w:t>
      </w:r>
      <w:r w:rsidR="009F09E8">
        <w:rPr>
          <w:rFonts w:ascii="Garamond" w:eastAsia="Times New Roman" w:hAnsi="Garamond"/>
          <w:lang w:val="es-CO" w:eastAsia="es-MX"/>
        </w:rPr>
        <w:t xml:space="preserve">s </w:t>
      </w:r>
      <w:r w:rsidR="00593384" w:rsidRPr="00593384">
        <w:rPr>
          <w:rFonts w:ascii="Garamond" w:eastAsia="Times New Roman" w:hAnsi="Garamond"/>
          <w:lang w:val="es-CO" w:eastAsia="es-MX"/>
        </w:rPr>
        <w:t>en los datos de prueba</w:t>
      </w:r>
      <w:r w:rsidR="00593384">
        <w:rPr>
          <w:rFonts w:ascii="Garamond" w:eastAsia="Times New Roman" w:hAnsi="Garamond"/>
          <w:lang w:val="es-CO" w:eastAsia="es-MX"/>
        </w:rPr>
        <w:t xml:space="preserve">. Así, se utiliza </w:t>
      </w:r>
      <w:r w:rsidR="00593384" w:rsidRPr="00593384">
        <w:rPr>
          <w:rFonts w:ascii="Garamond" w:eastAsia="Times New Roman" w:hAnsi="Garamond"/>
          <w:lang w:val="es-CO" w:eastAsia="es-MX"/>
        </w:rPr>
        <w:t xml:space="preserve">el coeficiente estimado en los datos de entrenamiento y </w:t>
      </w:r>
      <w:r w:rsidR="00593384">
        <w:rPr>
          <w:rFonts w:ascii="Garamond" w:eastAsia="Times New Roman" w:hAnsi="Garamond"/>
          <w:lang w:val="es-CO" w:eastAsia="es-MX"/>
        </w:rPr>
        <w:t>luego se usa</w:t>
      </w:r>
      <w:r w:rsidR="00593384" w:rsidRPr="00593384">
        <w:rPr>
          <w:rFonts w:ascii="Garamond" w:eastAsia="Times New Roman" w:hAnsi="Garamond"/>
          <w:lang w:val="es-CO" w:eastAsia="es-MX"/>
        </w:rPr>
        <w:t xml:space="preserve"> como predictor en los datos de prueba</w:t>
      </w:r>
      <w:r w:rsidR="009F09E8">
        <w:rPr>
          <w:rFonts w:ascii="Garamond" w:eastAsia="Times New Roman" w:hAnsi="Garamond"/>
          <w:lang w:val="es-CO" w:eastAsia="es-MX"/>
        </w:rPr>
        <w:t xml:space="preserve">. </w:t>
      </w:r>
      <w:r w:rsidR="00B76FAA">
        <w:rPr>
          <w:rFonts w:ascii="Garamond" w:eastAsia="Times New Roman" w:hAnsi="Garamond"/>
          <w:lang w:val="es-CO" w:eastAsia="es-MX"/>
        </w:rPr>
        <w:t xml:space="preserve">Los modelos </w:t>
      </w:r>
      <w:r w:rsidR="009F09E8">
        <w:rPr>
          <w:rFonts w:ascii="Garamond" w:eastAsia="Times New Roman" w:hAnsi="Garamond"/>
          <w:lang w:val="es-CO" w:eastAsia="es-MX"/>
        </w:rPr>
        <w:t xml:space="preserve">usados previamente </w:t>
      </w:r>
      <w:r w:rsidR="00B76FAA">
        <w:rPr>
          <w:rFonts w:ascii="Garamond" w:eastAsia="Times New Roman" w:hAnsi="Garamond"/>
          <w:lang w:val="es-CO" w:eastAsia="es-MX"/>
        </w:rPr>
        <w:t xml:space="preserve">se </w:t>
      </w:r>
      <w:r w:rsidR="00593384">
        <w:rPr>
          <w:rFonts w:ascii="Garamond" w:eastAsia="Times New Roman" w:hAnsi="Garamond"/>
          <w:lang w:val="es-CO" w:eastAsia="es-MX"/>
        </w:rPr>
        <w:t>resumen</w:t>
      </w:r>
      <w:r w:rsidR="00B76FAA">
        <w:rPr>
          <w:rFonts w:ascii="Garamond" w:eastAsia="Times New Roman" w:hAnsi="Garamond"/>
          <w:lang w:val="es-CO" w:eastAsia="es-MX"/>
        </w:rPr>
        <w:t xml:space="preserve"> a continuación: </w:t>
      </w:r>
    </w:p>
    <w:p w14:paraId="1D7AE830" w14:textId="1710FFDD" w:rsidR="00B743DC" w:rsidRDefault="00B743DC" w:rsidP="00FD6B4A">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593384" w14:paraId="2C32274F" w14:textId="77777777" w:rsidTr="00593384">
        <w:tc>
          <w:tcPr>
            <w:tcW w:w="1980" w:type="dxa"/>
          </w:tcPr>
          <w:p w14:paraId="140D4CF9" w14:textId="4C891EF9" w:rsidR="00593384" w:rsidRDefault="00593384" w:rsidP="00FD6B4A">
            <w:pPr>
              <w:spacing w:line="276" w:lineRule="auto"/>
              <w:jc w:val="both"/>
              <w:rPr>
                <w:rFonts w:ascii="Garamond" w:eastAsia="Times New Roman" w:hAnsi="Garamond"/>
                <w:lang w:val="es-CO" w:eastAsia="es-MX"/>
              </w:rPr>
            </w:pPr>
            <w:r>
              <w:rPr>
                <w:rFonts w:ascii="Garamond" w:eastAsia="Times New Roman" w:hAnsi="Garamond"/>
                <w:lang w:val="es-CO" w:eastAsia="es-MX"/>
              </w:rPr>
              <w:t>Modelo base - 0</w:t>
            </w:r>
          </w:p>
        </w:tc>
        <w:tc>
          <w:tcPr>
            <w:tcW w:w="6848" w:type="dxa"/>
          </w:tcPr>
          <w:p w14:paraId="5D4E9EE2" w14:textId="75E5505F" w:rsidR="00593384" w:rsidRPr="00593384" w:rsidRDefault="00593384" w:rsidP="00FD6B4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593384" w14:paraId="707242A6" w14:textId="77777777" w:rsidTr="00593384">
        <w:tc>
          <w:tcPr>
            <w:tcW w:w="1980" w:type="dxa"/>
          </w:tcPr>
          <w:p w14:paraId="1B1AC80F" w14:textId="707B4607" w:rsidR="00593384" w:rsidRDefault="00593384" w:rsidP="00593384">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- 1</w:t>
            </w:r>
          </w:p>
        </w:tc>
        <w:tc>
          <w:tcPr>
            <w:tcW w:w="6848" w:type="dxa"/>
          </w:tcPr>
          <w:p w14:paraId="6D79B06D" w14:textId="259D8F4B" w:rsidR="00593384" w:rsidRPr="00593384" w:rsidRDefault="00593384" w:rsidP="00593384">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593384" w14:paraId="56ABE1D9" w14:textId="77777777" w:rsidTr="00593384">
        <w:tc>
          <w:tcPr>
            <w:tcW w:w="1980" w:type="dxa"/>
          </w:tcPr>
          <w:p w14:paraId="6A73E0A6" w14:textId="3865BD73" w:rsidR="00593384" w:rsidRDefault="00593384" w:rsidP="00593384">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previo - </w:t>
            </w:r>
            <w:r>
              <w:rPr>
                <w:rFonts w:ascii="Garamond" w:eastAsia="Times New Roman" w:hAnsi="Garamond"/>
                <w:lang w:val="es-CO" w:eastAsia="es-MX"/>
              </w:rPr>
              <w:t>2</w:t>
            </w:r>
          </w:p>
        </w:tc>
        <w:tc>
          <w:tcPr>
            <w:tcW w:w="6848" w:type="dxa"/>
          </w:tcPr>
          <w:p w14:paraId="7A7E345E" w14:textId="6A45E132" w:rsidR="00593384" w:rsidRPr="00593384" w:rsidRDefault="00593384" w:rsidP="00593384">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sex+u</m:t>
                </m:r>
              </m:oMath>
            </m:oMathPara>
          </w:p>
        </w:tc>
      </w:tr>
      <w:tr w:rsidR="00593384" w14:paraId="0A0B213F" w14:textId="77777777" w:rsidTr="00593384">
        <w:tc>
          <w:tcPr>
            <w:tcW w:w="1980" w:type="dxa"/>
          </w:tcPr>
          <w:p w14:paraId="4E01E18E" w14:textId="7D632AC5" w:rsidR="00593384" w:rsidRDefault="00593384" w:rsidP="00593384">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previo - </w:t>
            </w:r>
            <w:r>
              <w:rPr>
                <w:rFonts w:ascii="Garamond" w:eastAsia="Times New Roman" w:hAnsi="Garamond"/>
                <w:lang w:val="es-CO" w:eastAsia="es-MX"/>
              </w:rPr>
              <w:t>3</w:t>
            </w:r>
          </w:p>
        </w:tc>
        <w:tc>
          <w:tcPr>
            <w:tcW w:w="6848" w:type="dxa"/>
          </w:tcPr>
          <w:p w14:paraId="3936E565" w14:textId="0E2BFE02" w:rsidR="00593384" w:rsidRPr="00593384" w:rsidRDefault="00593384" w:rsidP="00593384">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2B6C6F09" w14:textId="77777777" w:rsidR="00593384" w:rsidRDefault="00593384" w:rsidP="00FD6B4A">
      <w:pPr>
        <w:spacing w:line="276" w:lineRule="auto"/>
        <w:jc w:val="both"/>
        <w:rPr>
          <w:rFonts w:ascii="Garamond" w:eastAsia="Times New Roman" w:hAnsi="Garamond"/>
          <w:lang w:val="es-CO" w:eastAsia="es-MX"/>
        </w:rPr>
      </w:pPr>
    </w:p>
    <w:p w14:paraId="7F707D79" w14:textId="244F8C77" w:rsidR="00B76FAA" w:rsidRDefault="00593384" w:rsidP="00FD6B4A">
      <w:pPr>
        <w:spacing w:line="276" w:lineRule="auto"/>
        <w:jc w:val="both"/>
        <w:rPr>
          <w:rFonts w:ascii="Garamond" w:eastAsia="Times New Roman" w:hAnsi="Garamond"/>
          <w:lang w:val="es-CO" w:eastAsia="es-MX"/>
        </w:rPr>
      </w:pPr>
      <w:r>
        <w:rPr>
          <w:rFonts w:ascii="Garamond" w:eastAsia="Times New Roman" w:hAnsi="Garamond"/>
          <w:lang w:val="es-CO" w:eastAsia="es-MX"/>
        </w:rPr>
        <w:t>Posteriormente, s</w:t>
      </w:r>
      <w:r w:rsidRPr="00593384">
        <w:rPr>
          <w:rFonts w:ascii="Garamond" w:eastAsia="Times New Roman" w:hAnsi="Garamond"/>
          <w:lang w:val="es-CO" w:eastAsia="es-MX"/>
        </w:rPr>
        <w:t>e plantean 5 modelos nuevos con especificaciones adicionales que incluya</w:t>
      </w:r>
      <w:r>
        <w:rPr>
          <w:rFonts w:ascii="Garamond" w:eastAsia="Times New Roman" w:hAnsi="Garamond"/>
          <w:lang w:val="es-CO" w:eastAsia="es-MX"/>
        </w:rPr>
        <w:t xml:space="preserve">n </w:t>
      </w:r>
      <w:r w:rsidRPr="00593384">
        <w:rPr>
          <w:rFonts w:ascii="Garamond" w:eastAsia="Times New Roman" w:hAnsi="Garamond"/>
          <w:lang w:val="es-CO" w:eastAsia="es-MX"/>
        </w:rPr>
        <w:t>no-linealidades y complejidades respecto a los anteriores</w:t>
      </w:r>
      <w:r>
        <w:rPr>
          <w:rFonts w:ascii="Garamond" w:eastAsia="Times New Roman" w:hAnsi="Garamond"/>
          <w:lang w:val="es-CO" w:eastAsia="es-MX"/>
        </w:rPr>
        <w:t>. Estos son:</w:t>
      </w:r>
    </w:p>
    <w:p w14:paraId="1ACC67A2" w14:textId="77777777" w:rsidR="009F09E8" w:rsidRDefault="009F09E8" w:rsidP="00FD6B4A">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9F09E8" w14:paraId="0A9F6569" w14:textId="77777777" w:rsidTr="004A419B">
        <w:tc>
          <w:tcPr>
            <w:tcW w:w="1980" w:type="dxa"/>
          </w:tcPr>
          <w:p w14:paraId="2A22BDC7" w14:textId="7770D676" w:rsidR="009F09E8" w:rsidRDefault="009F09E8" w:rsidP="004A419B">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w:t>
            </w:r>
            <w:r>
              <w:rPr>
                <w:rFonts w:ascii="Garamond" w:eastAsia="Times New Roman" w:hAnsi="Garamond"/>
                <w:lang w:val="es-CO" w:eastAsia="es-MX"/>
              </w:rPr>
              <w:t>nuevo</w:t>
            </w:r>
            <w:r>
              <w:rPr>
                <w:rFonts w:ascii="Garamond" w:eastAsia="Times New Roman" w:hAnsi="Garamond"/>
                <w:lang w:val="es-CO" w:eastAsia="es-MX"/>
              </w:rPr>
              <w:t xml:space="preserve"> </w:t>
            </w:r>
            <w:r>
              <w:rPr>
                <w:rFonts w:ascii="Garamond" w:eastAsia="Times New Roman" w:hAnsi="Garamond"/>
                <w:lang w:val="es-CO" w:eastAsia="es-MX"/>
              </w:rPr>
              <w:t>–</w:t>
            </w:r>
            <w:r>
              <w:rPr>
                <w:rFonts w:ascii="Garamond" w:eastAsia="Times New Roman" w:hAnsi="Garamond"/>
                <w:lang w:val="es-CO" w:eastAsia="es-MX"/>
              </w:rPr>
              <w:t xml:space="preserve"> </w:t>
            </w:r>
            <w:r>
              <w:rPr>
                <w:rFonts w:ascii="Garamond" w:eastAsia="Times New Roman" w:hAnsi="Garamond"/>
                <w:lang w:val="es-CO" w:eastAsia="es-MX"/>
              </w:rPr>
              <w:t>1</w:t>
            </w:r>
          </w:p>
        </w:tc>
        <w:tc>
          <w:tcPr>
            <w:tcW w:w="6848" w:type="dxa"/>
          </w:tcPr>
          <w:p w14:paraId="11D745DA" w14:textId="041A9985" w:rsidR="009F09E8" w:rsidRPr="00593384" w:rsidRDefault="009F09E8" w:rsidP="004A419B">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experp</m:t>
                </m:r>
                <m: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9F09E8" w14:paraId="7175DE2E" w14:textId="77777777" w:rsidTr="004A419B">
        <w:tc>
          <w:tcPr>
            <w:tcW w:w="1980" w:type="dxa"/>
          </w:tcPr>
          <w:p w14:paraId="20021CE0" w14:textId="308BBCA0" w:rsidR="009F09E8" w:rsidRDefault="009F09E8" w:rsidP="004A419B">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nuevo </w:t>
            </w:r>
            <w:r>
              <w:rPr>
                <w:rFonts w:ascii="Garamond" w:eastAsia="Times New Roman" w:hAnsi="Garamond"/>
                <w:lang w:val="es-CO" w:eastAsia="es-MX"/>
              </w:rPr>
              <w:t>–</w:t>
            </w:r>
            <w:r>
              <w:rPr>
                <w:rFonts w:ascii="Garamond" w:eastAsia="Times New Roman" w:hAnsi="Garamond"/>
                <w:lang w:val="es-CO" w:eastAsia="es-MX"/>
              </w:rPr>
              <w:t xml:space="preserve"> </w:t>
            </w:r>
            <w:r>
              <w:rPr>
                <w:rFonts w:ascii="Garamond" w:eastAsia="Times New Roman" w:hAnsi="Garamond"/>
                <w:lang w:val="es-CO" w:eastAsia="es-MX"/>
              </w:rPr>
              <w:t>2</w:t>
            </w:r>
          </w:p>
        </w:tc>
        <w:tc>
          <w:tcPr>
            <w:tcW w:w="6848" w:type="dxa"/>
          </w:tcPr>
          <w:p w14:paraId="2C8FDA50" w14:textId="77777777" w:rsidR="009F09E8" w:rsidRPr="009F09E8" w:rsidRDefault="009F09E8" w:rsidP="004A419B">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i/>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m:t>
                </m:r>
              </m:oMath>
            </m:oMathPara>
          </w:p>
          <w:p w14:paraId="0C1A8BE7" w14:textId="36A9976E" w:rsidR="009F09E8" w:rsidRPr="00593384" w:rsidRDefault="009F09E8" w:rsidP="004A419B">
            <w:pPr>
              <w:spacing w:line="276" w:lineRule="auto"/>
              <w:jc w:val="both"/>
              <w:rPr>
                <w:rFonts w:ascii="Garamond" w:eastAsia="Times New Roman" w:hAnsi="Garamond"/>
                <w:sz w:val="22"/>
                <w:szCs w:val="22"/>
                <w:lang w:val="es-CO" w:eastAsia="es-MX"/>
              </w:rPr>
            </w:pPr>
            <m:oMathPara>
              <m:oMath>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sex*</m:t>
                </m:r>
                <m:r>
                  <w:rPr>
                    <w:rFonts w:ascii="Cambria Math" w:eastAsia="Times New Roman" w:hAnsi="Cambria Math"/>
                    <w:sz w:val="22"/>
                    <w:szCs w:val="22"/>
                    <w:lang w:val="es-CO" w:eastAsia="es-MX"/>
                  </w:rPr>
                  <m:t>estrato1+u</m:t>
                </m:r>
              </m:oMath>
            </m:oMathPara>
          </w:p>
        </w:tc>
      </w:tr>
      <w:tr w:rsidR="009F09E8" w14:paraId="76679A9F" w14:textId="77777777" w:rsidTr="004A419B">
        <w:tc>
          <w:tcPr>
            <w:tcW w:w="1980" w:type="dxa"/>
          </w:tcPr>
          <w:p w14:paraId="51D96C91" w14:textId="4A7174E6" w:rsidR="009F09E8" w:rsidRDefault="009F09E8" w:rsidP="004A419B">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nuevo </w:t>
            </w:r>
            <w:r>
              <w:rPr>
                <w:rFonts w:ascii="Garamond" w:eastAsia="Times New Roman" w:hAnsi="Garamond"/>
                <w:lang w:val="es-CO" w:eastAsia="es-MX"/>
              </w:rPr>
              <w:t>–</w:t>
            </w:r>
            <w:r>
              <w:rPr>
                <w:rFonts w:ascii="Garamond" w:eastAsia="Times New Roman" w:hAnsi="Garamond"/>
                <w:lang w:val="es-CO" w:eastAsia="es-MX"/>
              </w:rPr>
              <w:t xml:space="preserve"> </w:t>
            </w:r>
            <w:r>
              <w:rPr>
                <w:rFonts w:ascii="Garamond" w:eastAsia="Times New Roman" w:hAnsi="Garamond"/>
                <w:lang w:val="es-CO" w:eastAsia="es-MX"/>
              </w:rPr>
              <w:t>3</w:t>
            </w:r>
          </w:p>
        </w:tc>
        <w:tc>
          <w:tcPr>
            <w:tcW w:w="6848" w:type="dxa"/>
          </w:tcPr>
          <w:p w14:paraId="1D26D935" w14:textId="0B00A797" w:rsidR="009F09E8" w:rsidRPr="00593384" w:rsidRDefault="009F09E8" w:rsidP="004A419B">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m:t>
                    </m:r>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xperp</m:t>
                        </m:r>
                      </m:e>
                      <m:sup>
                        <m:r>
                          <m:rPr>
                            <m:sty m:val="p"/>
                          </m:rPr>
                          <w:rPr>
                            <w:rFonts w:ascii="Cambria Math" w:eastAsia="Times New Roman" w:hAnsi="Cambria Math"/>
                            <w:sz w:val="22"/>
                            <w:szCs w:val="22"/>
                            <w:lang w:val="es-CO" w:eastAsia="es-MX"/>
                          </w:rPr>
                          <m:t>2</m:t>
                        </m:r>
                      </m:sup>
                    </m:sSup>
                    <m:r>
                      <w:rPr>
                        <w:rFonts w:ascii="Cambria Math" w:eastAsia="Times New Roman" w:hAnsi="Cambria Math"/>
                        <w:sz w:val="22"/>
                        <w:szCs w:val="22"/>
                        <w:lang w:val="es-CO" w:eastAsia="es-MX"/>
                      </w:rPr>
                      <m:t xml:space="preserve">+ </m:t>
                    </m:r>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9F09E8" w14:paraId="3E4E1D37" w14:textId="77777777" w:rsidTr="004A419B">
        <w:tc>
          <w:tcPr>
            <w:tcW w:w="1980" w:type="dxa"/>
          </w:tcPr>
          <w:p w14:paraId="7FA3B3D4" w14:textId="1CB79693" w:rsidR="009F09E8" w:rsidRDefault="009F09E8" w:rsidP="004A419B">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nuevo </w:t>
            </w:r>
            <w:r>
              <w:rPr>
                <w:rFonts w:ascii="Garamond" w:eastAsia="Times New Roman" w:hAnsi="Garamond"/>
                <w:lang w:val="es-CO" w:eastAsia="es-MX"/>
              </w:rPr>
              <w:t>–</w:t>
            </w:r>
            <w:r>
              <w:rPr>
                <w:rFonts w:ascii="Garamond" w:eastAsia="Times New Roman" w:hAnsi="Garamond"/>
                <w:lang w:val="es-CO" w:eastAsia="es-MX"/>
              </w:rPr>
              <w:t xml:space="preserve"> </w:t>
            </w:r>
            <w:r>
              <w:rPr>
                <w:rFonts w:ascii="Garamond" w:eastAsia="Times New Roman" w:hAnsi="Garamond"/>
                <w:lang w:val="es-CO" w:eastAsia="es-MX"/>
              </w:rPr>
              <w:t>4</w:t>
            </w:r>
          </w:p>
        </w:tc>
        <w:tc>
          <w:tcPr>
            <w:tcW w:w="6848" w:type="dxa"/>
          </w:tcPr>
          <w:p w14:paraId="4636C5C6" w14:textId="5C25B2D8" w:rsidR="009F09E8" w:rsidRPr="00593384" w:rsidRDefault="009F09E8" w:rsidP="004A419B">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m:t>
                </m:r>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estrato1+u</m:t>
                </m:r>
              </m:oMath>
            </m:oMathPara>
          </w:p>
        </w:tc>
      </w:tr>
      <w:tr w:rsidR="009F09E8" w14:paraId="2180AE76" w14:textId="77777777" w:rsidTr="004A419B">
        <w:tc>
          <w:tcPr>
            <w:tcW w:w="1980" w:type="dxa"/>
          </w:tcPr>
          <w:p w14:paraId="3A7F9917" w14:textId="6D9BB7D0" w:rsidR="009F09E8" w:rsidRDefault="009F09E8" w:rsidP="009F09E8">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Modelo nuevo – </w:t>
            </w:r>
            <w:r>
              <w:rPr>
                <w:rFonts w:ascii="Garamond" w:eastAsia="Times New Roman" w:hAnsi="Garamond"/>
                <w:lang w:val="es-CO" w:eastAsia="es-MX"/>
              </w:rPr>
              <w:t>5</w:t>
            </w:r>
          </w:p>
        </w:tc>
        <w:tc>
          <w:tcPr>
            <w:tcW w:w="6848" w:type="dxa"/>
          </w:tcPr>
          <w:p w14:paraId="4C20CDB6" w14:textId="071C611D" w:rsidR="009F09E8" w:rsidRPr="00593384" w:rsidRDefault="009F09E8" w:rsidP="009F09E8">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m:t>
                </m:r>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47C3C126" w14:textId="77777777" w:rsidR="008C3521" w:rsidRDefault="008C3521" w:rsidP="008C3521">
      <w:pPr>
        <w:spacing w:line="276" w:lineRule="auto"/>
        <w:jc w:val="both"/>
        <w:rPr>
          <w:rFonts w:ascii="Garamond" w:eastAsia="Times New Roman" w:hAnsi="Garamond"/>
          <w:lang w:val="es-CO" w:eastAsia="es-MX"/>
        </w:rPr>
      </w:pPr>
    </w:p>
    <w:p w14:paraId="6DBBCB2C" w14:textId="2DEF3779" w:rsidR="008C3521" w:rsidRDefault="009F09E8" w:rsidP="00E8640E">
      <w:pPr>
        <w:spacing w:line="276" w:lineRule="auto"/>
        <w:jc w:val="both"/>
        <w:rPr>
          <w:rFonts w:ascii="Garamond" w:eastAsia="Times New Roman" w:hAnsi="Garamond"/>
          <w:lang w:val="es-CO" w:eastAsia="es-MX"/>
        </w:rPr>
      </w:pPr>
      <w:r w:rsidRPr="008C3521">
        <w:rPr>
          <w:rFonts w:ascii="Garamond" w:eastAsia="Times New Roman" w:hAnsi="Garamond"/>
          <w:lang w:val="es-CO" w:eastAsia="es-MX"/>
        </w:rPr>
        <w:t xml:space="preserve">La métrica de performance elegida para este punto es </w:t>
      </w:r>
      <w:r w:rsidR="008C3521" w:rsidRPr="008C3521">
        <w:rPr>
          <w:rFonts w:ascii="Garamond" w:eastAsia="Times New Roman" w:hAnsi="Garamond"/>
          <w:lang w:val="es-CO" w:eastAsia="es-MX"/>
        </w:rPr>
        <w:t xml:space="preserve">el </w:t>
      </w:r>
      <w:r w:rsidR="008C3521" w:rsidRPr="008C3521">
        <w:rPr>
          <w:rFonts w:ascii="Garamond" w:eastAsia="Times New Roman" w:hAnsi="Garamond"/>
          <w:lang w:val="es-CO" w:eastAsia="es-MX"/>
        </w:rPr>
        <w:t>Error Cuadrático Medio (MSE, por sus siglas en inglés)</w:t>
      </w:r>
      <w:r w:rsidR="008C3521" w:rsidRPr="008C3521">
        <w:rPr>
          <w:rFonts w:ascii="Garamond" w:eastAsia="Times New Roman" w:hAnsi="Garamond"/>
          <w:lang w:val="es-CO" w:eastAsia="es-MX"/>
        </w:rPr>
        <w:t>. Se considera adecuada, pues que m</w:t>
      </w:r>
      <w:r w:rsidR="008C3521" w:rsidRPr="008C3521">
        <w:rPr>
          <w:rFonts w:ascii="Garamond" w:eastAsia="Times New Roman" w:hAnsi="Garamond"/>
          <w:lang w:val="es-CO" w:eastAsia="es-MX"/>
        </w:rPr>
        <w:t xml:space="preserve">ide la diferencia entre los valores reales y los valores predichos por </w:t>
      </w:r>
      <w:r w:rsidR="008C3521" w:rsidRPr="008C3521">
        <w:rPr>
          <w:rFonts w:ascii="Garamond" w:eastAsia="Times New Roman" w:hAnsi="Garamond"/>
          <w:lang w:val="es-CO" w:eastAsia="es-MX"/>
        </w:rPr>
        <w:t>los</w:t>
      </w:r>
      <w:r w:rsidR="008C3521" w:rsidRPr="008C3521">
        <w:rPr>
          <w:rFonts w:ascii="Garamond" w:eastAsia="Times New Roman" w:hAnsi="Garamond"/>
          <w:lang w:val="es-CO" w:eastAsia="es-MX"/>
        </w:rPr>
        <w:t xml:space="preserve"> modelo</w:t>
      </w:r>
      <w:r w:rsidR="008C3521" w:rsidRPr="008C3521">
        <w:rPr>
          <w:rFonts w:ascii="Garamond" w:eastAsia="Times New Roman" w:hAnsi="Garamond"/>
          <w:lang w:val="es-CO" w:eastAsia="es-MX"/>
        </w:rPr>
        <w:t xml:space="preserve">s. Adicionalmente, </w:t>
      </w:r>
      <w:r w:rsidR="008C3521" w:rsidRPr="008C3521">
        <w:rPr>
          <w:rFonts w:ascii="Garamond" w:eastAsia="Times New Roman" w:hAnsi="Garamond"/>
          <w:lang w:val="es-CO" w:eastAsia="es-MX"/>
        </w:rPr>
        <w:t xml:space="preserve">tiene múltiples bondades frente a otras métricas de rendimiento, por ejemplo, es de fácil interpretación y </w:t>
      </w:r>
      <w:r w:rsidR="008C3521" w:rsidRPr="008C3521">
        <w:rPr>
          <w:rFonts w:ascii="Garamond" w:eastAsia="Times New Roman" w:hAnsi="Garamond"/>
          <w:lang w:val="es-CO" w:eastAsia="es-MX"/>
        </w:rPr>
        <w:t>comparabilidad con otros modelos</w:t>
      </w:r>
      <w:r w:rsidR="008C3521" w:rsidRPr="008C3521">
        <w:rPr>
          <w:rFonts w:ascii="Garamond" w:eastAsia="Times New Roman" w:hAnsi="Garamond"/>
          <w:lang w:val="es-CO" w:eastAsia="es-MX"/>
        </w:rPr>
        <w:t xml:space="preserve">, además de ser insensible la escala de los datos, </w:t>
      </w:r>
      <w:r w:rsidR="008C3521" w:rsidRPr="008C3521">
        <w:rPr>
          <w:rFonts w:ascii="Garamond" w:eastAsia="Times New Roman" w:hAnsi="Garamond"/>
          <w:lang w:val="es-CO" w:eastAsia="es-MX"/>
        </w:rPr>
        <w:t>ya que</w:t>
      </w:r>
      <w:r w:rsidR="008C3521" w:rsidRPr="008C3521">
        <w:rPr>
          <w:rFonts w:ascii="Garamond" w:eastAsia="Times New Roman" w:hAnsi="Garamond"/>
          <w:lang w:val="es-CO" w:eastAsia="es-MX"/>
        </w:rPr>
        <w:t xml:space="preserve"> es una medida de la magnitud del error en términos cuadráticos.</w:t>
      </w:r>
    </w:p>
    <w:p w14:paraId="2B91C99A" w14:textId="38CDA1EF" w:rsidR="00E8640E" w:rsidRDefault="008C3521" w:rsidP="00E8640E">
      <w:pPr>
        <w:pStyle w:val="NormalWeb"/>
        <w:shd w:val="clear" w:color="auto" w:fill="FFFFFF"/>
        <w:jc w:val="both"/>
        <w:rPr>
          <w:rFonts w:ascii="Garamond" w:hAnsi="Garamond" w:cstheme="minorBidi"/>
        </w:rPr>
      </w:pPr>
      <w:r w:rsidRPr="00E8640E">
        <w:rPr>
          <w:rFonts w:ascii="Garamond" w:hAnsi="Garamond" w:cstheme="minorBidi"/>
        </w:rPr>
        <w:t xml:space="preserve">Dicho esto,  la tabla siguiente presenta el </w:t>
      </w:r>
      <w:r w:rsidR="00E8640E" w:rsidRPr="00E8640E">
        <w:rPr>
          <w:rFonts w:ascii="Garamond" w:hAnsi="Garamond" w:cstheme="minorBidi"/>
        </w:rPr>
        <w:t>desempeño</w:t>
      </w:r>
      <w:r w:rsidRPr="00E8640E">
        <w:rPr>
          <w:rFonts w:ascii="Garamond" w:hAnsi="Garamond" w:cstheme="minorBidi"/>
        </w:rPr>
        <w:t xml:space="preserve"> predictivo </w:t>
      </w:r>
      <w:r w:rsidRPr="00E8640E">
        <w:rPr>
          <w:rFonts w:ascii="Garamond" w:hAnsi="Garamond" w:cstheme="minorBidi"/>
        </w:rPr>
        <w:t xml:space="preserve">en términos de MSE </w:t>
      </w:r>
      <w:r w:rsidRPr="00E8640E">
        <w:rPr>
          <w:rFonts w:ascii="Garamond" w:hAnsi="Garamond" w:cstheme="minorBidi"/>
        </w:rPr>
        <w:t xml:space="preserve">de </w:t>
      </w:r>
      <w:r w:rsidRPr="00E8640E">
        <w:rPr>
          <w:rFonts w:ascii="Garamond" w:hAnsi="Garamond" w:cstheme="minorBidi"/>
        </w:rPr>
        <w:t xml:space="preserve">los 9 </w:t>
      </w:r>
      <w:r w:rsidRPr="00E8640E">
        <w:rPr>
          <w:rFonts w:ascii="Garamond" w:hAnsi="Garamond" w:cstheme="minorBidi"/>
        </w:rPr>
        <w:t>modelos estimados</w:t>
      </w:r>
      <w:r w:rsidRPr="00E8640E">
        <w:rPr>
          <w:rFonts w:ascii="Garamond" w:hAnsi="Garamond" w:cstheme="minorBidi"/>
        </w:rPr>
        <w:t xml:space="preserve">: </w:t>
      </w:r>
    </w:p>
    <w:p w14:paraId="47FC6579" w14:textId="77777777" w:rsidR="00E8640E" w:rsidRPr="00E8640E" w:rsidRDefault="00E8640E" w:rsidP="00E8640E">
      <w:pPr>
        <w:pStyle w:val="NormalWeb"/>
        <w:shd w:val="clear" w:color="auto" w:fill="FFFFFF"/>
        <w:jc w:val="both"/>
        <w:rPr>
          <w:rFonts w:ascii="Garamond" w:hAnsi="Garamond" w:cstheme="minorBidi"/>
        </w:rPr>
      </w:pPr>
    </w:p>
    <w:tbl>
      <w:tblPr>
        <w:tblStyle w:val="Tablaconcuadrcula"/>
        <w:tblW w:w="3518" w:type="dxa"/>
        <w:jc w:val="center"/>
        <w:tblLook w:val="04A0" w:firstRow="1" w:lastRow="0" w:firstColumn="1" w:lastColumn="0" w:noHBand="0" w:noVBand="1"/>
      </w:tblPr>
      <w:tblGrid>
        <w:gridCol w:w="2119"/>
        <w:gridCol w:w="1399"/>
      </w:tblGrid>
      <w:tr w:rsidR="00E8640E" w:rsidRPr="00E8640E" w14:paraId="4E350157" w14:textId="77777777" w:rsidTr="00E8640E">
        <w:trPr>
          <w:trHeight w:val="84"/>
          <w:jc w:val="center"/>
        </w:trPr>
        <w:tc>
          <w:tcPr>
            <w:tcW w:w="2119" w:type="dxa"/>
            <w:vAlign w:val="center"/>
            <w:hideMark/>
          </w:tcPr>
          <w:p w14:paraId="088D8BB3" w14:textId="5AA2A897" w:rsidR="00E8640E" w:rsidRPr="00E8640E" w:rsidRDefault="00E8640E" w:rsidP="00E8640E">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lastRenderedPageBreak/>
              <w:t>Modelo estimado</w:t>
            </w:r>
          </w:p>
        </w:tc>
        <w:tc>
          <w:tcPr>
            <w:tcW w:w="1399" w:type="dxa"/>
            <w:vAlign w:val="center"/>
          </w:tcPr>
          <w:p w14:paraId="39351683" w14:textId="22F9E266" w:rsidR="00E8640E" w:rsidRPr="00E8640E" w:rsidRDefault="00E8640E" w:rsidP="00E8640E">
            <w:pPr>
              <w:rPr>
                <w:rFonts w:ascii="Garamond" w:eastAsia="Times New Roman" w:hAnsi="Garamond"/>
                <w:b/>
                <w:bCs/>
                <w:lang w:val="es-CO" w:eastAsia="es-MX"/>
              </w:rPr>
            </w:pPr>
            <w:r w:rsidRPr="00E8640E">
              <w:rPr>
                <w:rFonts w:ascii="Garamond" w:eastAsia="Times New Roman" w:hAnsi="Garamond"/>
                <w:b/>
                <w:bCs/>
                <w:lang w:val="es-CO" w:eastAsia="es-MX"/>
              </w:rPr>
              <w:t xml:space="preserve">MSE </w:t>
            </w:r>
          </w:p>
        </w:tc>
      </w:tr>
      <w:tr w:rsidR="00E8640E" w:rsidRPr="00E8640E" w14:paraId="21E4C4E8" w14:textId="77777777" w:rsidTr="00E8640E">
        <w:trPr>
          <w:trHeight w:val="330"/>
          <w:jc w:val="center"/>
        </w:trPr>
        <w:tc>
          <w:tcPr>
            <w:tcW w:w="0" w:type="auto"/>
            <w:noWrap/>
            <w:vAlign w:val="center"/>
            <w:hideMark/>
          </w:tcPr>
          <w:p w14:paraId="1313ACC8"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0</w:t>
            </w:r>
          </w:p>
        </w:tc>
        <w:tc>
          <w:tcPr>
            <w:tcW w:w="0" w:type="auto"/>
            <w:noWrap/>
            <w:vAlign w:val="center"/>
            <w:hideMark/>
          </w:tcPr>
          <w:p w14:paraId="74D81D31"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0.6837741</w:t>
            </w:r>
          </w:p>
        </w:tc>
      </w:tr>
      <w:tr w:rsidR="00E8640E" w:rsidRPr="00E8640E" w14:paraId="65BBEC24" w14:textId="77777777" w:rsidTr="00E8640E">
        <w:trPr>
          <w:trHeight w:val="330"/>
          <w:jc w:val="center"/>
        </w:trPr>
        <w:tc>
          <w:tcPr>
            <w:tcW w:w="0" w:type="auto"/>
            <w:noWrap/>
            <w:vAlign w:val="center"/>
            <w:hideMark/>
          </w:tcPr>
          <w:p w14:paraId="4840D6A9"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1</w:t>
            </w:r>
          </w:p>
        </w:tc>
        <w:tc>
          <w:tcPr>
            <w:tcW w:w="0" w:type="auto"/>
            <w:noWrap/>
            <w:vAlign w:val="center"/>
            <w:hideMark/>
          </w:tcPr>
          <w:p w14:paraId="7A77EC94"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0.6758730</w:t>
            </w:r>
          </w:p>
        </w:tc>
      </w:tr>
      <w:tr w:rsidR="00E8640E" w:rsidRPr="00E8640E" w14:paraId="051F3F9D" w14:textId="77777777" w:rsidTr="00E8640E">
        <w:trPr>
          <w:trHeight w:val="330"/>
          <w:jc w:val="center"/>
        </w:trPr>
        <w:tc>
          <w:tcPr>
            <w:tcW w:w="0" w:type="auto"/>
            <w:noWrap/>
            <w:vAlign w:val="center"/>
            <w:hideMark/>
          </w:tcPr>
          <w:p w14:paraId="581D576C"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2</w:t>
            </w:r>
          </w:p>
        </w:tc>
        <w:tc>
          <w:tcPr>
            <w:tcW w:w="0" w:type="auto"/>
            <w:noWrap/>
            <w:vAlign w:val="center"/>
            <w:hideMark/>
          </w:tcPr>
          <w:p w14:paraId="78AFA379"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0.6831309</w:t>
            </w:r>
          </w:p>
        </w:tc>
      </w:tr>
      <w:tr w:rsidR="00E8640E" w:rsidRPr="00E8640E" w14:paraId="2FC557D3" w14:textId="77777777" w:rsidTr="00E8640E">
        <w:trPr>
          <w:trHeight w:val="330"/>
          <w:jc w:val="center"/>
        </w:trPr>
        <w:tc>
          <w:tcPr>
            <w:tcW w:w="0" w:type="auto"/>
            <w:noWrap/>
            <w:vAlign w:val="center"/>
            <w:hideMark/>
          </w:tcPr>
          <w:p w14:paraId="6F168617"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3</w:t>
            </w:r>
          </w:p>
        </w:tc>
        <w:tc>
          <w:tcPr>
            <w:tcW w:w="0" w:type="auto"/>
            <w:noWrap/>
            <w:vAlign w:val="center"/>
            <w:hideMark/>
          </w:tcPr>
          <w:p w14:paraId="4E23000A"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0.4124815</w:t>
            </w:r>
          </w:p>
        </w:tc>
      </w:tr>
      <w:tr w:rsidR="00E8640E" w:rsidRPr="00E8640E" w14:paraId="393F875E" w14:textId="77777777" w:rsidTr="00E8640E">
        <w:trPr>
          <w:trHeight w:val="330"/>
          <w:jc w:val="center"/>
        </w:trPr>
        <w:tc>
          <w:tcPr>
            <w:tcW w:w="0" w:type="auto"/>
            <w:noWrap/>
            <w:vAlign w:val="center"/>
            <w:hideMark/>
          </w:tcPr>
          <w:p w14:paraId="2F100849" w14:textId="77777777" w:rsidR="00E8640E" w:rsidRPr="00E8640E" w:rsidRDefault="00E8640E" w:rsidP="00E8640E">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1</w:t>
            </w:r>
          </w:p>
        </w:tc>
        <w:tc>
          <w:tcPr>
            <w:tcW w:w="0" w:type="auto"/>
            <w:noWrap/>
            <w:vAlign w:val="center"/>
            <w:hideMark/>
          </w:tcPr>
          <w:p w14:paraId="151A9E81" w14:textId="77777777" w:rsidR="00E8640E" w:rsidRPr="00E8640E" w:rsidRDefault="00E8640E" w:rsidP="00E8640E">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0.4089766</w:t>
            </w:r>
          </w:p>
        </w:tc>
      </w:tr>
      <w:tr w:rsidR="00E8640E" w:rsidRPr="00E8640E" w14:paraId="26BB61F9" w14:textId="77777777" w:rsidTr="00E8640E">
        <w:trPr>
          <w:trHeight w:val="330"/>
          <w:jc w:val="center"/>
        </w:trPr>
        <w:tc>
          <w:tcPr>
            <w:tcW w:w="0" w:type="auto"/>
            <w:noWrap/>
            <w:vAlign w:val="center"/>
            <w:hideMark/>
          </w:tcPr>
          <w:p w14:paraId="02DF91AB"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2</w:t>
            </w:r>
          </w:p>
        </w:tc>
        <w:tc>
          <w:tcPr>
            <w:tcW w:w="0" w:type="auto"/>
            <w:noWrap/>
            <w:vAlign w:val="center"/>
            <w:hideMark/>
          </w:tcPr>
          <w:p w14:paraId="55E3FF06"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0.4126468</w:t>
            </w:r>
          </w:p>
        </w:tc>
      </w:tr>
      <w:tr w:rsidR="00E8640E" w:rsidRPr="00CA7C07" w14:paraId="17054F9B" w14:textId="77777777" w:rsidTr="00E8640E">
        <w:trPr>
          <w:trHeight w:val="330"/>
          <w:jc w:val="center"/>
        </w:trPr>
        <w:tc>
          <w:tcPr>
            <w:tcW w:w="0" w:type="auto"/>
            <w:noWrap/>
            <w:vAlign w:val="center"/>
            <w:hideMark/>
          </w:tcPr>
          <w:p w14:paraId="0C63AAA1" w14:textId="77777777" w:rsidR="00E8640E" w:rsidRPr="00E8640E" w:rsidRDefault="00E8640E" w:rsidP="00E8640E">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3</w:t>
            </w:r>
          </w:p>
        </w:tc>
        <w:tc>
          <w:tcPr>
            <w:tcW w:w="0" w:type="auto"/>
            <w:noWrap/>
            <w:vAlign w:val="center"/>
            <w:hideMark/>
          </w:tcPr>
          <w:p w14:paraId="6695AC71" w14:textId="77777777" w:rsidR="00E8640E" w:rsidRPr="00E8640E" w:rsidRDefault="00E8640E" w:rsidP="00E8640E">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0.4119512</w:t>
            </w:r>
          </w:p>
        </w:tc>
      </w:tr>
      <w:tr w:rsidR="00E8640E" w:rsidRPr="00E8640E" w14:paraId="2CB1969B" w14:textId="77777777" w:rsidTr="00E8640E">
        <w:trPr>
          <w:trHeight w:val="330"/>
          <w:jc w:val="center"/>
        </w:trPr>
        <w:tc>
          <w:tcPr>
            <w:tcW w:w="0" w:type="auto"/>
            <w:noWrap/>
            <w:vAlign w:val="center"/>
            <w:hideMark/>
          </w:tcPr>
          <w:p w14:paraId="40451E41"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4</w:t>
            </w:r>
          </w:p>
        </w:tc>
        <w:tc>
          <w:tcPr>
            <w:tcW w:w="0" w:type="auto"/>
            <w:noWrap/>
            <w:vAlign w:val="center"/>
            <w:hideMark/>
          </w:tcPr>
          <w:p w14:paraId="36A6810D"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0.4127990</w:t>
            </w:r>
          </w:p>
        </w:tc>
      </w:tr>
      <w:tr w:rsidR="00E8640E" w:rsidRPr="00E8640E" w14:paraId="05A3D4FC" w14:textId="77777777" w:rsidTr="00E8640E">
        <w:trPr>
          <w:trHeight w:val="330"/>
          <w:jc w:val="center"/>
        </w:trPr>
        <w:tc>
          <w:tcPr>
            <w:tcW w:w="0" w:type="auto"/>
            <w:noWrap/>
            <w:vAlign w:val="center"/>
            <w:hideMark/>
          </w:tcPr>
          <w:p w14:paraId="6E5B5899"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5</w:t>
            </w:r>
          </w:p>
        </w:tc>
        <w:tc>
          <w:tcPr>
            <w:tcW w:w="0" w:type="auto"/>
            <w:noWrap/>
            <w:vAlign w:val="center"/>
            <w:hideMark/>
          </w:tcPr>
          <w:p w14:paraId="4162C81D" w14:textId="77777777" w:rsidR="00E8640E" w:rsidRPr="00E8640E" w:rsidRDefault="00E8640E" w:rsidP="00E8640E">
            <w:pPr>
              <w:spacing w:line="276" w:lineRule="auto"/>
              <w:rPr>
                <w:rFonts w:ascii="Garamond" w:eastAsia="Times New Roman" w:hAnsi="Garamond"/>
                <w:lang w:val="es-CO" w:eastAsia="es-MX"/>
              </w:rPr>
            </w:pPr>
            <w:r w:rsidRPr="00E8640E">
              <w:rPr>
                <w:rFonts w:ascii="Garamond" w:eastAsia="Times New Roman" w:hAnsi="Garamond"/>
                <w:lang w:val="es-CO" w:eastAsia="es-MX"/>
              </w:rPr>
              <w:t>0.4134420</w:t>
            </w:r>
          </w:p>
        </w:tc>
      </w:tr>
    </w:tbl>
    <w:p w14:paraId="17F78D85" w14:textId="0D6F532C" w:rsidR="008C3521" w:rsidRPr="00CA7C07" w:rsidRDefault="00CA7C07" w:rsidP="00CA7C07">
      <w:pPr>
        <w:pStyle w:val="NormalWeb"/>
        <w:shd w:val="clear" w:color="auto" w:fill="FFFFFF"/>
        <w:jc w:val="both"/>
        <w:rPr>
          <w:rFonts w:ascii="Garamond" w:hAnsi="Garamond" w:cstheme="minorBidi"/>
        </w:rPr>
      </w:pPr>
      <w:r w:rsidRPr="00CA7C07">
        <w:rPr>
          <w:rFonts w:ascii="Garamond" w:hAnsi="Garamond" w:cstheme="minorBidi"/>
        </w:rPr>
        <w:t xml:space="preserve">Se observa que los modelos con menores MSE son el modelo nuevo 1 y el modelo nuevo 3, señalados en la tabla anterior. Sin embargo, los valores son muy cercanos al modelo previo 3 y los modelos nuevos 2, 4 y 5. </w:t>
      </w:r>
      <w:r>
        <w:rPr>
          <w:rFonts w:ascii="Garamond" w:hAnsi="Garamond" w:cstheme="minorBidi"/>
        </w:rPr>
        <w:t xml:space="preserve">Estos resultados se muestran también en la gráfica a continuación: </w:t>
      </w:r>
    </w:p>
    <w:p w14:paraId="2A023AD5" w14:textId="470A8816" w:rsidR="009F09E8" w:rsidRDefault="00CA7C07" w:rsidP="00B743DC">
      <w:pPr>
        <w:pStyle w:val="NormalWeb"/>
        <w:shd w:val="clear" w:color="auto" w:fill="FFFFFF"/>
      </w:pPr>
      <w:r>
        <w:rPr>
          <w:noProof/>
        </w:rPr>
        <w:drawing>
          <wp:inline distT="0" distB="0" distL="0" distR="0" wp14:anchorId="7A13862F" wp14:editId="2165FCF5">
            <wp:extent cx="5612130" cy="335534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355340"/>
                    </a:xfrm>
                    <a:prstGeom prst="rect">
                      <a:avLst/>
                    </a:prstGeom>
                  </pic:spPr>
                </pic:pic>
              </a:graphicData>
            </a:graphic>
          </wp:inline>
        </w:drawing>
      </w:r>
    </w:p>
    <w:p w14:paraId="5BFA65C0" w14:textId="7C3C4785" w:rsidR="00132D76" w:rsidRDefault="00CA7C07" w:rsidP="00CA7C07">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para el modelo con menor MSE, es decir, </w:t>
      </w:r>
      <w:r w:rsidR="00132D76">
        <w:rPr>
          <w:rFonts w:ascii="Garamond" w:eastAsia="Times New Roman" w:hAnsi="Garamond"/>
          <w:lang w:val="es-CO" w:eastAsia="es-MX"/>
        </w:rPr>
        <w:t xml:space="preserve"> con </w:t>
      </w:r>
      <w:r>
        <w:rPr>
          <w:rFonts w:ascii="Garamond" w:eastAsia="Times New Roman" w:hAnsi="Garamond"/>
          <w:lang w:val="es-CO" w:eastAsia="es-MX"/>
        </w:rPr>
        <w:t>mejor capacidad de predicción</w:t>
      </w:r>
      <w:r w:rsidR="00132D76">
        <w:rPr>
          <w:rFonts w:ascii="Garamond" w:eastAsia="Times New Roman" w:hAnsi="Garamond"/>
          <w:lang w:val="es-CO" w:eastAsia="es-MX"/>
        </w:rPr>
        <w:t xml:space="preserve"> del logaritmo del ingreso por hora de los trabajadores mayores de 18 años en Bogotá</w:t>
      </w:r>
      <w:r>
        <w:rPr>
          <w:rFonts w:ascii="Garamond" w:eastAsia="Times New Roman" w:hAnsi="Garamond"/>
          <w:lang w:val="es-CO" w:eastAsia="es-MX"/>
        </w:rPr>
        <w:t xml:space="preserve">, se </w:t>
      </w:r>
      <w:r w:rsidR="00132D76">
        <w:rPr>
          <w:rFonts w:ascii="Garamond" w:eastAsia="Times New Roman" w:hAnsi="Garamond"/>
          <w:lang w:val="es-CO" w:eastAsia="es-MX"/>
        </w:rPr>
        <w:t xml:space="preserve">estudia la existencia de </w:t>
      </w:r>
      <w:proofErr w:type="spellStart"/>
      <w:r w:rsidR="00132D76">
        <w:rPr>
          <w:rFonts w:ascii="Garamond" w:eastAsia="Times New Roman" w:hAnsi="Garamond"/>
          <w:lang w:val="es-CO" w:eastAsia="es-MX"/>
        </w:rPr>
        <w:t>outliers</w:t>
      </w:r>
      <w:proofErr w:type="spellEnd"/>
      <w:r w:rsidR="00132D76">
        <w:rPr>
          <w:rFonts w:ascii="Garamond" w:eastAsia="Times New Roman" w:hAnsi="Garamond"/>
          <w:lang w:val="es-CO" w:eastAsia="es-MX"/>
        </w:rPr>
        <w:t xml:space="preserve"> que puedan levantar alarmas sobre individuos que no reporten de forma transparente su salario. Para recapitular, el modelo con mejor métrica fue el siguiente:</w:t>
      </w:r>
    </w:p>
    <w:p w14:paraId="2F90BFAA" w14:textId="77777777" w:rsidR="00132D76" w:rsidRDefault="00132D76" w:rsidP="00CA7C07">
      <w:pPr>
        <w:spacing w:line="276" w:lineRule="auto"/>
        <w:jc w:val="both"/>
        <w:rPr>
          <w:rFonts w:ascii="Garamond" w:eastAsia="Times New Roman" w:hAnsi="Garamond"/>
          <w:lang w:val="es-CO" w:eastAsia="es-MX"/>
        </w:rPr>
      </w:pPr>
    </w:p>
    <w:p w14:paraId="20EE043A" w14:textId="6624F850" w:rsidR="00CA7C07" w:rsidRPr="00CA7C07" w:rsidRDefault="00CA7C07" w:rsidP="00CA7C07">
      <w:pPr>
        <w:spacing w:line="276" w:lineRule="auto"/>
        <w:jc w:val="both"/>
        <w:rPr>
          <w:rFonts w:ascii="Garamond" w:eastAsia="Times New Roman" w:hAnsi="Garamond"/>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experp</m:t>
          </m:r>
          <m: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p w14:paraId="542DCDC8" w14:textId="77777777" w:rsidR="00132D76" w:rsidRDefault="00132D76" w:rsidP="00C53506">
      <w:pPr>
        <w:rPr>
          <w:rFonts w:ascii="Garamond" w:hAnsi="Garamond"/>
          <w:lang w:val="es-CO"/>
        </w:rPr>
      </w:pPr>
    </w:p>
    <w:p w14:paraId="6D0EB109" w14:textId="7962F718" w:rsidR="00132D76" w:rsidRPr="00132D76" w:rsidRDefault="00132D76" w:rsidP="00132D7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lastRenderedPageBreak/>
        <w:t xml:space="preserve">La identificación de </w:t>
      </w:r>
      <w:proofErr w:type="spellStart"/>
      <w:r w:rsidRPr="00132D76">
        <w:rPr>
          <w:rFonts w:ascii="Garamond" w:eastAsia="Times New Roman" w:hAnsi="Garamond"/>
          <w:lang w:val="es-CO" w:eastAsia="es-MX"/>
        </w:rPr>
        <w:t>outliers</w:t>
      </w:r>
      <w:proofErr w:type="spellEnd"/>
      <w:r w:rsidRPr="00132D76">
        <w:rPr>
          <w:rFonts w:ascii="Garamond" w:eastAsia="Times New Roman" w:hAnsi="Garamond"/>
          <w:lang w:val="es-CO" w:eastAsia="es-MX"/>
        </w:rPr>
        <w:t xml:space="preserve"> se realiza por medio del apalancamiento o </w:t>
      </w:r>
      <w:proofErr w:type="spellStart"/>
      <w:r w:rsidRPr="00132D76">
        <w:rPr>
          <w:rFonts w:ascii="Garamond" w:eastAsia="Times New Roman" w:hAnsi="Garamond"/>
          <w:lang w:val="es-CO" w:eastAsia="es-MX"/>
        </w:rPr>
        <w:t>leverage</w:t>
      </w:r>
      <w:proofErr w:type="spellEnd"/>
      <w:r>
        <w:rPr>
          <w:rFonts w:ascii="Garamond" w:eastAsia="Times New Roman" w:hAnsi="Garamond"/>
          <w:lang w:val="es-CO" w:eastAsia="es-MX"/>
        </w:rPr>
        <w:t xml:space="preserve">, ya que </w:t>
      </w:r>
      <w:r w:rsidRPr="00132D76">
        <w:rPr>
          <w:rFonts w:ascii="Garamond" w:eastAsia="Times New Roman" w:hAnsi="Garamond"/>
          <w:lang w:val="es-CO" w:eastAsia="es-MX"/>
        </w:rPr>
        <w:t xml:space="preserve">mide la influencia de un punto específico en un modelo estadístico. </w:t>
      </w:r>
      <w:r>
        <w:rPr>
          <w:rFonts w:ascii="Garamond" w:eastAsia="Times New Roman" w:hAnsi="Garamond"/>
          <w:lang w:val="es-CO" w:eastAsia="es-MX"/>
        </w:rPr>
        <w:t xml:space="preserve">Por lo tanto, es una herramienta que </w:t>
      </w:r>
      <w:r w:rsidRPr="00132D76">
        <w:rPr>
          <w:rFonts w:ascii="Garamond" w:eastAsia="Times New Roman" w:hAnsi="Garamond"/>
          <w:lang w:val="es-CO" w:eastAsia="es-MX"/>
        </w:rPr>
        <w:t xml:space="preserve">mide la capacidad de un punto en particular para alterar los resultados del modelo. </w:t>
      </w:r>
      <w:r>
        <w:rPr>
          <w:rFonts w:ascii="Garamond" w:eastAsia="Times New Roman" w:hAnsi="Garamond"/>
          <w:lang w:val="es-CO" w:eastAsia="es-MX"/>
        </w:rPr>
        <w:t xml:space="preserve">De tal forma, entre </w:t>
      </w:r>
      <w:r w:rsidRPr="00132D76">
        <w:rPr>
          <w:rFonts w:ascii="Garamond" w:eastAsia="Times New Roman" w:hAnsi="Garamond"/>
          <w:lang w:val="es-CO" w:eastAsia="es-MX"/>
        </w:rPr>
        <w:t xml:space="preserve">más alto sea el </w:t>
      </w:r>
      <w:proofErr w:type="spellStart"/>
      <w:r w:rsidRPr="00132D76">
        <w:rPr>
          <w:rFonts w:ascii="Garamond" w:eastAsia="Times New Roman" w:hAnsi="Garamond"/>
          <w:lang w:val="es-CO" w:eastAsia="es-MX"/>
        </w:rPr>
        <w:t>leverage</w:t>
      </w:r>
      <w:proofErr w:type="spellEnd"/>
      <w:r w:rsidRPr="00132D76">
        <w:rPr>
          <w:rFonts w:ascii="Garamond" w:eastAsia="Times New Roman" w:hAnsi="Garamond"/>
          <w:lang w:val="es-CO" w:eastAsia="es-MX"/>
        </w:rPr>
        <w:t xml:space="preserve"> de un punto, más probable es que ese punto sea un </w:t>
      </w:r>
      <w:proofErr w:type="spellStart"/>
      <w:r w:rsidRPr="00132D76">
        <w:rPr>
          <w:rFonts w:ascii="Garamond" w:eastAsia="Times New Roman" w:hAnsi="Garamond"/>
          <w:lang w:val="es-CO" w:eastAsia="es-MX"/>
        </w:rPr>
        <w:t>outlier</w:t>
      </w:r>
      <w:proofErr w:type="spellEnd"/>
      <w:r w:rsidRPr="00132D76">
        <w:rPr>
          <w:rFonts w:ascii="Garamond" w:eastAsia="Times New Roman" w:hAnsi="Garamond"/>
          <w:lang w:val="es-CO" w:eastAsia="es-MX"/>
        </w:rPr>
        <w:t>.</w:t>
      </w:r>
      <w:r>
        <w:rPr>
          <w:rFonts w:ascii="Garamond" w:eastAsia="Times New Roman" w:hAnsi="Garamond"/>
          <w:lang w:val="es-CO" w:eastAsia="es-MX"/>
        </w:rPr>
        <w:t xml:space="preserve"> Para efectos de este </w:t>
      </w:r>
      <w:proofErr w:type="spellStart"/>
      <w:r>
        <w:rPr>
          <w:rFonts w:ascii="Garamond" w:eastAsia="Times New Roman" w:hAnsi="Garamond"/>
          <w:lang w:val="es-CO" w:eastAsia="es-MX"/>
        </w:rPr>
        <w:t>Problem</w:t>
      </w:r>
      <w:proofErr w:type="spellEnd"/>
      <w:r>
        <w:rPr>
          <w:rFonts w:ascii="Garamond" w:eastAsia="Times New Roman" w:hAnsi="Garamond"/>
          <w:lang w:val="es-CO" w:eastAsia="es-MX"/>
        </w:rPr>
        <w:t xml:space="preserve"> Set, se tienen en cuenta valores que salgan del rango de 1 a -1. Mediante el código de R, s</w:t>
      </w:r>
      <w:proofErr w:type="spellStart"/>
      <w:r w:rsidRPr="00132D76">
        <w:rPr>
          <w:rFonts w:ascii="Garamond" w:eastAsia="Times New Roman" w:hAnsi="Garamond"/>
          <w:lang w:val="es-CO" w:eastAsia="es-MX"/>
        </w:rPr>
        <w:t>e</w:t>
      </w:r>
      <w:proofErr w:type="spellEnd"/>
      <w:r w:rsidRPr="00132D76">
        <w:rPr>
          <w:rFonts w:ascii="Garamond" w:eastAsia="Times New Roman" w:hAnsi="Garamond"/>
          <w:lang w:val="es-CO" w:eastAsia="es-MX"/>
        </w:rPr>
        <w:t xml:space="preserve"> determinó que </w:t>
      </w:r>
      <w:r w:rsidRPr="00132D76">
        <w:rPr>
          <w:rFonts w:ascii="Garamond" w:eastAsia="Times New Roman" w:hAnsi="Garamond"/>
          <w:lang w:val="es-CO" w:eastAsia="es-MX"/>
        </w:rPr>
        <w:t>cerca del 11%</w:t>
      </w:r>
      <w:r w:rsidRPr="00132D76">
        <w:rPr>
          <w:rFonts w:ascii="Garamond" w:eastAsia="Times New Roman" w:hAnsi="Garamond"/>
          <w:lang w:val="es-CO" w:eastAsia="es-MX"/>
        </w:rPr>
        <w:t xml:space="preserve"> de </w:t>
      </w:r>
      <w:r w:rsidRPr="00132D76">
        <w:rPr>
          <w:rFonts w:ascii="Garamond" w:eastAsia="Times New Roman" w:hAnsi="Garamond"/>
          <w:lang w:val="es-CO" w:eastAsia="es-MX"/>
        </w:rPr>
        <w:t>la muestra</w:t>
      </w:r>
      <w:r w:rsidRPr="00132D76">
        <w:rPr>
          <w:rFonts w:ascii="Garamond" w:eastAsia="Times New Roman" w:hAnsi="Garamond"/>
          <w:lang w:val="es-CO" w:eastAsia="es-MX"/>
        </w:rPr>
        <w:t xml:space="preserve"> </w:t>
      </w:r>
      <w:r w:rsidRPr="00132D76">
        <w:rPr>
          <w:rFonts w:ascii="Garamond" w:eastAsia="Times New Roman" w:hAnsi="Garamond"/>
          <w:lang w:val="es-CO" w:eastAsia="es-MX"/>
        </w:rPr>
        <w:t xml:space="preserve">está por fuera de este rango. Este ejercicio se evidencia en la gráfica siguiente: </w:t>
      </w:r>
    </w:p>
    <w:p w14:paraId="64AE4EAD" w14:textId="77777777" w:rsidR="00132D76" w:rsidRPr="00132D76" w:rsidRDefault="00132D76" w:rsidP="00132D76">
      <w:pPr>
        <w:spacing w:line="276" w:lineRule="auto"/>
        <w:jc w:val="both"/>
        <w:rPr>
          <w:rFonts w:ascii="Garamond" w:eastAsia="Times New Roman" w:hAnsi="Garamond"/>
          <w:lang w:val="es-CO" w:eastAsia="es-MX"/>
        </w:rPr>
      </w:pPr>
    </w:p>
    <w:p w14:paraId="613D2E35" w14:textId="6123D650" w:rsidR="00132D76" w:rsidRPr="00132D76" w:rsidRDefault="00132D76" w:rsidP="00132D76">
      <w:pPr>
        <w:spacing w:line="276" w:lineRule="auto"/>
        <w:jc w:val="both"/>
        <w:rPr>
          <w:rFonts w:ascii="Garamond" w:eastAsia="Times New Roman" w:hAnsi="Garamond"/>
          <w:lang w:val="es-CO" w:eastAsia="es-MX"/>
        </w:rPr>
      </w:pPr>
      <w:r>
        <w:rPr>
          <w:rFonts w:ascii="Garamond" w:eastAsia="Times New Roman" w:hAnsi="Garamond"/>
          <w:noProof/>
          <w:lang w:val="es-CO" w:eastAsia="es-MX"/>
        </w:rPr>
        <w:drawing>
          <wp:inline distT="0" distB="0" distL="0" distR="0" wp14:anchorId="36E1AC21" wp14:editId="708C9CAC">
            <wp:extent cx="5612130" cy="3373120"/>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373120"/>
                    </a:xfrm>
                    <a:prstGeom prst="rect">
                      <a:avLst/>
                    </a:prstGeom>
                  </pic:spPr>
                </pic:pic>
              </a:graphicData>
            </a:graphic>
          </wp:inline>
        </w:drawing>
      </w:r>
    </w:p>
    <w:p w14:paraId="3D81E2C3" w14:textId="53B97CBA" w:rsidR="00132D76" w:rsidRDefault="00132D76" w:rsidP="00C53506">
      <w:pPr>
        <w:rPr>
          <w:rFonts w:ascii="Garamond" w:eastAsia="Times New Roman" w:hAnsi="Garamond"/>
          <w:lang w:val="es-CO" w:eastAsia="es-MX"/>
        </w:rPr>
      </w:pPr>
    </w:p>
    <w:p w14:paraId="0DF2C39D" w14:textId="24903037" w:rsidR="00132D76" w:rsidRDefault="00132D76" w:rsidP="00132D7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t xml:space="preserve">Los valores máximos y mínimos obtenidos fueron de </w:t>
      </w:r>
      <w:r w:rsidRPr="00132D76">
        <w:rPr>
          <w:rFonts w:ascii="Garamond" w:eastAsia="Times New Roman" w:hAnsi="Garamond"/>
          <w:lang w:val="es-CO" w:eastAsia="es-MX"/>
        </w:rPr>
        <w:t>2.9</w:t>
      </w:r>
      <w:r w:rsidRPr="00132D76">
        <w:rPr>
          <w:rFonts w:ascii="Garamond" w:eastAsia="Times New Roman" w:hAnsi="Garamond"/>
          <w:lang w:val="es-CO" w:eastAsia="es-MX"/>
        </w:rPr>
        <w:t xml:space="preserve">3 y </w:t>
      </w:r>
      <w:r w:rsidRPr="00132D76">
        <w:rPr>
          <w:rFonts w:ascii="Garamond" w:eastAsia="Times New Roman" w:hAnsi="Garamond"/>
          <w:lang w:val="es-CO" w:eastAsia="es-MX"/>
        </w:rPr>
        <w:t>-3.76</w:t>
      </w:r>
      <w:r w:rsidRPr="00132D76">
        <w:rPr>
          <w:rFonts w:ascii="Garamond" w:eastAsia="Times New Roman" w:hAnsi="Garamond"/>
          <w:lang w:val="es-CO" w:eastAsia="es-MX"/>
        </w:rPr>
        <w:t xml:space="preserve"> aproximadamente. Con esta información, podría decirse que no existen datos que represente un </w:t>
      </w:r>
      <w:proofErr w:type="spellStart"/>
      <w:r w:rsidRPr="00132D76">
        <w:rPr>
          <w:rFonts w:ascii="Garamond" w:eastAsia="Times New Roman" w:hAnsi="Garamond"/>
          <w:lang w:val="es-CO" w:eastAsia="es-MX"/>
        </w:rPr>
        <w:t>outlier</w:t>
      </w:r>
      <w:proofErr w:type="spellEnd"/>
      <w:r w:rsidRPr="00132D76">
        <w:rPr>
          <w:rFonts w:ascii="Garamond" w:eastAsia="Times New Roman" w:hAnsi="Garamond"/>
          <w:lang w:val="es-CO" w:eastAsia="es-MX"/>
        </w:rPr>
        <w:t xml:space="preserve"> significativo frente a la media de los datos y que levanten alarmas para la DIAN. </w:t>
      </w:r>
    </w:p>
    <w:p w14:paraId="4A96868C" w14:textId="773E9F40" w:rsidR="00132D76" w:rsidRDefault="00132D76" w:rsidP="00132D76">
      <w:pPr>
        <w:spacing w:line="276" w:lineRule="auto"/>
        <w:jc w:val="both"/>
        <w:rPr>
          <w:rFonts w:ascii="Garamond" w:eastAsia="Times New Roman" w:hAnsi="Garamond"/>
          <w:lang w:val="es-CO" w:eastAsia="es-MX"/>
        </w:rPr>
      </w:pPr>
    </w:p>
    <w:p w14:paraId="312B5821" w14:textId="15FB6E37" w:rsidR="00FA56A8" w:rsidRPr="00FA56A8" w:rsidRDefault="00132D76" w:rsidP="00FA56A8">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Finalmente, </w:t>
      </w:r>
      <w:r w:rsidR="00FA56A8" w:rsidRPr="00FA56A8">
        <w:rPr>
          <w:rFonts w:ascii="Garamond" w:eastAsia="Times New Roman" w:hAnsi="Garamond"/>
          <w:lang w:val="es-CO" w:eastAsia="es-MX"/>
        </w:rPr>
        <w:t>p</w:t>
      </w:r>
      <w:r w:rsidR="00FA56A8" w:rsidRPr="00FA56A8">
        <w:rPr>
          <w:rFonts w:ascii="Garamond" w:eastAsia="Times New Roman" w:hAnsi="Garamond"/>
          <w:lang w:val="es-CO" w:eastAsia="es-MX"/>
        </w:rPr>
        <w:t xml:space="preserve">ara los dos modelos con mejor </w:t>
      </w:r>
      <w:r w:rsidR="00FA56A8" w:rsidRPr="00FA56A8">
        <w:rPr>
          <w:rFonts w:ascii="Garamond" w:eastAsia="Times New Roman" w:hAnsi="Garamond"/>
          <w:lang w:val="es-CO" w:eastAsia="es-MX"/>
        </w:rPr>
        <w:t>capacidad de predicción de acuerdo con sus MSE</w:t>
      </w:r>
      <w:r w:rsidR="00FA56A8" w:rsidRPr="00FA56A8">
        <w:rPr>
          <w:rFonts w:ascii="Garamond" w:eastAsia="Times New Roman" w:hAnsi="Garamond"/>
          <w:lang w:val="es-CO" w:eastAsia="es-MX"/>
        </w:rPr>
        <w:t xml:space="preserve">, se calcula la performance utilizando LOOCV. </w:t>
      </w:r>
      <w:r w:rsidR="00FA56A8">
        <w:rPr>
          <w:rFonts w:ascii="Garamond" w:eastAsia="Times New Roman" w:hAnsi="Garamond"/>
          <w:lang w:val="es-CO" w:eastAsia="es-MX"/>
        </w:rPr>
        <w:t xml:space="preserve">Los resultados obtenidos para el modelo nuevo 1 fueron de un RMSE de </w:t>
      </w:r>
      <w:r w:rsidR="00FA56A8" w:rsidRPr="00FA56A8">
        <w:rPr>
          <w:rFonts w:ascii="Garamond" w:eastAsia="Times New Roman" w:hAnsi="Garamond"/>
          <w:lang w:val="es-CO" w:eastAsia="es-MX"/>
        </w:rPr>
        <w:t>0.6448116</w:t>
      </w:r>
      <w:r w:rsidR="00FA56A8">
        <w:rPr>
          <w:rFonts w:ascii="Garamond" w:eastAsia="Times New Roman" w:hAnsi="Garamond"/>
          <w:lang w:val="es-CO" w:eastAsia="es-MX"/>
        </w:rPr>
        <w:t xml:space="preserve">, es decir, mayor al del enfoque de validación cruzada, el cual era de </w:t>
      </w:r>
      <w:r w:rsidR="00FA56A8" w:rsidRPr="00E8640E">
        <w:rPr>
          <w:rFonts w:ascii="Garamond" w:eastAsia="Times New Roman" w:hAnsi="Garamond"/>
          <w:lang w:val="es-CO" w:eastAsia="es-MX"/>
        </w:rPr>
        <w:t>0.4089766</w:t>
      </w:r>
      <w:r w:rsidR="00FA56A8" w:rsidRPr="00FA56A8">
        <w:rPr>
          <w:rFonts w:ascii="Garamond" w:eastAsia="Times New Roman" w:hAnsi="Garamond"/>
          <w:lang w:val="es-CO" w:eastAsia="es-MX"/>
        </w:rPr>
        <w:t xml:space="preserve">. De igual forma, esto ocurrió para el modelo nuevo 1, para el que se obtuvo un RMSE de </w:t>
      </w:r>
      <w:r w:rsidR="00FA56A8" w:rsidRPr="00FA56A8">
        <w:rPr>
          <w:rFonts w:ascii="Garamond" w:eastAsia="Times New Roman" w:hAnsi="Garamond"/>
          <w:lang w:val="es-CO" w:eastAsia="es-MX"/>
        </w:rPr>
        <w:t>0.6469727</w:t>
      </w:r>
      <w:r w:rsidR="00FA56A8" w:rsidRPr="00FA56A8">
        <w:rPr>
          <w:rFonts w:ascii="Garamond" w:eastAsia="Times New Roman" w:hAnsi="Garamond"/>
          <w:lang w:val="es-CO" w:eastAsia="es-MX"/>
        </w:rPr>
        <w:t xml:space="preserve">, mientras que con validación cruzada fue de </w:t>
      </w:r>
      <w:r w:rsidR="00FA56A8" w:rsidRPr="00E8640E">
        <w:rPr>
          <w:rFonts w:ascii="Garamond" w:eastAsia="Times New Roman" w:hAnsi="Garamond"/>
          <w:lang w:val="es-CO" w:eastAsia="es-MX"/>
        </w:rPr>
        <w:t>0.4119512</w:t>
      </w:r>
      <w:r w:rsidR="00FA56A8" w:rsidRPr="00FA56A8">
        <w:rPr>
          <w:rFonts w:ascii="Garamond" w:eastAsia="Times New Roman" w:hAnsi="Garamond"/>
          <w:lang w:val="es-CO" w:eastAsia="es-MX"/>
        </w:rPr>
        <w:t xml:space="preserve">. </w:t>
      </w:r>
    </w:p>
    <w:p w14:paraId="508E8163" w14:textId="77777777" w:rsidR="00FA56A8" w:rsidRPr="00132D76" w:rsidRDefault="00FA56A8" w:rsidP="00132D76">
      <w:pPr>
        <w:spacing w:line="276" w:lineRule="auto"/>
        <w:jc w:val="both"/>
        <w:rPr>
          <w:rFonts w:ascii="Garamond" w:eastAsia="Times New Roman" w:hAnsi="Garamond"/>
          <w:lang w:val="es-CO" w:eastAsia="es-MX"/>
        </w:rPr>
      </w:pPr>
    </w:p>
    <w:p w14:paraId="0C4AD6E5" w14:textId="77777777" w:rsidR="00132D76" w:rsidRDefault="00132D76" w:rsidP="00C53506">
      <w:pPr>
        <w:rPr>
          <w:rFonts w:ascii="Garamond" w:hAnsi="Garamond"/>
          <w:b/>
          <w:bCs/>
          <w:lang w:val="es-CO"/>
        </w:rPr>
      </w:pPr>
    </w:p>
    <w:p w14:paraId="791199DB" w14:textId="77777777" w:rsidR="00132D76" w:rsidRPr="00CA7C07" w:rsidRDefault="00132D76" w:rsidP="00C53506">
      <w:pPr>
        <w:rPr>
          <w:rFonts w:ascii="Garamond" w:hAnsi="Garamond"/>
          <w:b/>
          <w:bCs/>
          <w:lang w:val="es-CO"/>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3"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4"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5"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6"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7"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8"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9"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40"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41"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3D20" w14:textId="77777777" w:rsidR="00B92A85" w:rsidRDefault="00B92A85" w:rsidP="006D7AB5">
      <w:r>
        <w:separator/>
      </w:r>
    </w:p>
  </w:endnote>
  <w:endnote w:type="continuationSeparator" w:id="0">
    <w:p w14:paraId="737D395E" w14:textId="77777777" w:rsidR="00B92A85" w:rsidRDefault="00B92A85"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5CEF2" w14:textId="77777777" w:rsidR="00B92A85" w:rsidRDefault="00B92A85" w:rsidP="006D7AB5">
      <w:r>
        <w:separator/>
      </w:r>
    </w:p>
  </w:footnote>
  <w:footnote w:type="continuationSeparator" w:id="0">
    <w:p w14:paraId="3141DB9C" w14:textId="77777777" w:rsidR="00B92A85" w:rsidRDefault="00B92A85"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8853869">
    <w:abstractNumId w:val="6"/>
  </w:num>
  <w:num w:numId="2" w16cid:durableId="1234202751">
    <w:abstractNumId w:val="1"/>
  </w:num>
  <w:num w:numId="3" w16cid:durableId="1393694654">
    <w:abstractNumId w:val="0"/>
  </w:num>
  <w:num w:numId="4" w16cid:durableId="1133328945">
    <w:abstractNumId w:val="3"/>
  </w:num>
  <w:num w:numId="5" w16cid:durableId="389815515">
    <w:abstractNumId w:val="8"/>
  </w:num>
  <w:num w:numId="6" w16cid:durableId="1628513139">
    <w:abstractNumId w:val="7"/>
  </w:num>
  <w:num w:numId="7" w16cid:durableId="36122791">
    <w:abstractNumId w:val="5"/>
  </w:num>
  <w:num w:numId="8" w16cid:durableId="315845188">
    <w:abstractNumId w:val="4"/>
  </w:num>
  <w:num w:numId="9" w16cid:durableId="1806895615">
    <w:abstractNumId w:val="9"/>
  </w:num>
  <w:num w:numId="10" w16cid:durableId="81915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2D76"/>
    <w:rsid w:val="001331C3"/>
    <w:rsid w:val="0015077C"/>
    <w:rsid w:val="0016787A"/>
    <w:rsid w:val="00174A2E"/>
    <w:rsid w:val="0017752B"/>
    <w:rsid w:val="00181E19"/>
    <w:rsid w:val="001830D8"/>
    <w:rsid w:val="00183A3E"/>
    <w:rsid w:val="001879CF"/>
    <w:rsid w:val="001A1F49"/>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93384"/>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A6116"/>
    <w:rsid w:val="006D7AB5"/>
    <w:rsid w:val="006F3495"/>
    <w:rsid w:val="006F3F4D"/>
    <w:rsid w:val="00710359"/>
    <w:rsid w:val="00714F2C"/>
    <w:rsid w:val="007275DC"/>
    <w:rsid w:val="00742A08"/>
    <w:rsid w:val="00743F5D"/>
    <w:rsid w:val="007529BB"/>
    <w:rsid w:val="00761002"/>
    <w:rsid w:val="00783AF3"/>
    <w:rsid w:val="00784D36"/>
    <w:rsid w:val="007A6869"/>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C3521"/>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09E8"/>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43DC"/>
    <w:rsid w:val="00B76FAA"/>
    <w:rsid w:val="00B777E6"/>
    <w:rsid w:val="00B86417"/>
    <w:rsid w:val="00B929D3"/>
    <w:rsid w:val="00B92A85"/>
    <w:rsid w:val="00BC0691"/>
    <w:rsid w:val="00C07481"/>
    <w:rsid w:val="00C10A42"/>
    <w:rsid w:val="00C13124"/>
    <w:rsid w:val="00C16F1C"/>
    <w:rsid w:val="00C31003"/>
    <w:rsid w:val="00C31542"/>
    <w:rsid w:val="00C46615"/>
    <w:rsid w:val="00C53506"/>
    <w:rsid w:val="00C55388"/>
    <w:rsid w:val="00C7311F"/>
    <w:rsid w:val="00C774EE"/>
    <w:rsid w:val="00C86AA8"/>
    <w:rsid w:val="00CA5C58"/>
    <w:rsid w:val="00CA68AC"/>
    <w:rsid w:val="00CA7C07"/>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6661"/>
    <w:rsid w:val="00DC7580"/>
    <w:rsid w:val="00DD0FC0"/>
    <w:rsid w:val="00DD6C4A"/>
    <w:rsid w:val="00E14EE8"/>
    <w:rsid w:val="00E16299"/>
    <w:rsid w:val="00E23604"/>
    <w:rsid w:val="00E45275"/>
    <w:rsid w:val="00E50298"/>
    <w:rsid w:val="00E54F8A"/>
    <w:rsid w:val="00E60D3C"/>
    <w:rsid w:val="00E61385"/>
    <w:rsid w:val="00E61538"/>
    <w:rsid w:val="00E6733F"/>
    <w:rsid w:val="00E67EC4"/>
    <w:rsid w:val="00E7504F"/>
    <w:rsid w:val="00E75A8E"/>
    <w:rsid w:val="00E81080"/>
    <w:rsid w:val="00E8640E"/>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56A8"/>
    <w:rsid w:val="00FA77A3"/>
    <w:rsid w:val="00FB4C44"/>
    <w:rsid w:val="00FB5C8E"/>
    <w:rsid w:val="00FC4731"/>
    <w:rsid w:val="00FD6B4A"/>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56521">
      <w:bodyDiv w:val="1"/>
      <w:marLeft w:val="0"/>
      <w:marRight w:val="0"/>
      <w:marTop w:val="0"/>
      <w:marBottom w:val="0"/>
      <w:divBdr>
        <w:top w:val="none" w:sz="0" w:space="0" w:color="auto"/>
        <w:left w:val="none" w:sz="0" w:space="0" w:color="auto"/>
        <w:bottom w:val="none" w:sz="0" w:space="0" w:color="auto"/>
        <w:right w:val="none" w:sz="0" w:space="0" w:color="auto"/>
      </w:divBdr>
      <w:divsChild>
        <w:div w:id="821893796">
          <w:marLeft w:val="0"/>
          <w:marRight w:val="0"/>
          <w:marTop w:val="0"/>
          <w:marBottom w:val="0"/>
          <w:divBdr>
            <w:top w:val="none" w:sz="0" w:space="0" w:color="auto"/>
            <w:left w:val="none" w:sz="0" w:space="0" w:color="auto"/>
            <w:bottom w:val="none" w:sz="0" w:space="0" w:color="auto"/>
            <w:right w:val="none" w:sz="0" w:space="0" w:color="auto"/>
          </w:divBdr>
          <w:divsChild>
            <w:div w:id="690103557">
              <w:marLeft w:val="0"/>
              <w:marRight w:val="0"/>
              <w:marTop w:val="0"/>
              <w:marBottom w:val="0"/>
              <w:divBdr>
                <w:top w:val="none" w:sz="0" w:space="0" w:color="auto"/>
                <w:left w:val="none" w:sz="0" w:space="0" w:color="auto"/>
                <w:bottom w:val="none" w:sz="0" w:space="0" w:color="auto"/>
                <w:right w:val="none" w:sz="0" w:space="0" w:color="auto"/>
              </w:divBdr>
              <w:divsChild>
                <w:div w:id="571309411">
                  <w:marLeft w:val="0"/>
                  <w:marRight w:val="150"/>
                  <w:marTop w:val="0"/>
                  <w:marBottom w:val="0"/>
                  <w:divBdr>
                    <w:top w:val="none" w:sz="0" w:space="0" w:color="auto"/>
                    <w:left w:val="none" w:sz="0" w:space="0" w:color="auto"/>
                    <w:bottom w:val="none" w:sz="0" w:space="0" w:color="auto"/>
                    <w:right w:val="none" w:sz="0" w:space="0" w:color="auto"/>
                  </w:divBdr>
                  <w:divsChild>
                    <w:div w:id="32315214">
                      <w:marLeft w:val="0"/>
                      <w:marRight w:val="150"/>
                      <w:marTop w:val="0"/>
                      <w:marBottom w:val="0"/>
                      <w:divBdr>
                        <w:top w:val="none" w:sz="0" w:space="0" w:color="auto"/>
                        <w:left w:val="none" w:sz="0" w:space="0" w:color="auto"/>
                        <w:bottom w:val="none" w:sz="0" w:space="0" w:color="auto"/>
                        <w:right w:val="none" w:sz="0" w:space="0" w:color="auto"/>
                      </w:divBdr>
                    </w:div>
                  </w:divsChild>
                </w:div>
                <w:div w:id="2141192370">
                  <w:marLeft w:val="0"/>
                  <w:marRight w:val="150"/>
                  <w:marTop w:val="0"/>
                  <w:marBottom w:val="0"/>
                  <w:divBdr>
                    <w:top w:val="none" w:sz="0" w:space="0" w:color="auto"/>
                    <w:left w:val="none" w:sz="0" w:space="0" w:color="auto"/>
                    <w:bottom w:val="none" w:sz="0" w:space="0" w:color="auto"/>
                    <w:right w:val="none" w:sz="0" w:space="0" w:color="auto"/>
                  </w:divBdr>
                  <w:divsChild>
                    <w:div w:id="18867463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80984967">
          <w:marLeft w:val="0"/>
          <w:marRight w:val="0"/>
          <w:marTop w:val="0"/>
          <w:marBottom w:val="0"/>
          <w:divBdr>
            <w:top w:val="none" w:sz="0" w:space="0" w:color="auto"/>
            <w:left w:val="none" w:sz="0" w:space="0" w:color="auto"/>
            <w:bottom w:val="none" w:sz="0" w:space="0" w:color="auto"/>
            <w:right w:val="none" w:sz="0" w:space="0" w:color="auto"/>
          </w:divBdr>
        </w:div>
        <w:div w:id="2045712003">
          <w:marLeft w:val="0"/>
          <w:marRight w:val="0"/>
          <w:marTop w:val="0"/>
          <w:marBottom w:val="0"/>
          <w:divBdr>
            <w:top w:val="none" w:sz="0" w:space="0" w:color="auto"/>
            <w:left w:val="none" w:sz="0" w:space="0" w:color="auto"/>
            <w:bottom w:val="none" w:sz="0" w:space="0" w:color="auto"/>
            <w:right w:val="none" w:sz="0" w:space="0" w:color="auto"/>
          </w:divBdr>
        </w:div>
        <w:div w:id="613899490">
          <w:marLeft w:val="0"/>
          <w:marRight w:val="0"/>
          <w:marTop w:val="0"/>
          <w:marBottom w:val="0"/>
          <w:divBdr>
            <w:top w:val="none" w:sz="0" w:space="0" w:color="auto"/>
            <w:left w:val="none" w:sz="0" w:space="0" w:color="auto"/>
            <w:bottom w:val="none" w:sz="0" w:space="0" w:color="auto"/>
            <w:right w:val="none" w:sz="0" w:space="0" w:color="auto"/>
          </w:divBdr>
        </w:div>
        <w:div w:id="1550651739">
          <w:marLeft w:val="0"/>
          <w:marRight w:val="0"/>
          <w:marTop w:val="0"/>
          <w:marBottom w:val="0"/>
          <w:divBdr>
            <w:top w:val="none" w:sz="0" w:space="0" w:color="auto"/>
            <w:left w:val="none" w:sz="0" w:space="0" w:color="auto"/>
            <w:bottom w:val="none" w:sz="0" w:space="0" w:color="auto"/>
            <w:right w:val="none" w:sz="0" w:space="0" w:color="auto"/>
          </w:divBdr>
        </w:div>
        <w:div w:id="1388408095">
          <w:marLeft w:val="0"/>
          <w:marRight w:val="0"/>
          <w:marTop w:val="0"/>
          <w:marBottom w:val="0"/>
          <w:divBdr>
            <w:top w:val="none" w:sz="0" w:space="0" w:color="auto"/>
            <w:left w:val="none" w:sz="0" w:space="0" w:color="auto"/>
            <w:bottom w:val="none" w:sz="0" w:space="0" w:color="auto"/>
            <w:right w:val="none" w:sz="0" w:space="0" w:color="auto"/>
          </w:divBdr>
        </w:div>
        <w:div w:id="1457066904">
          <w:marLeft w:val="0"/>
          <w:marRight w:val="0"/>
          <w:marTop w:val="0"/>
          <w:marBottom w:val="0"/>
          <w:divBdr>
            <w:top w:val="none" w:sz="0" w:space="0" w:color="auto"/>
            <w:left w:val="none" w:sz="0" w:space="0" w:color="auto"/>
            <w:bottom w:val="none" w:sz="0" w:space="0" w:color="auto"/>
            <w:right w:val="none" w:sz="0" w:space="0" w:color="auto"/>
          </w:divBdr>
        </w:div>
        <w:div w:id="1261184384">
          <w:marLeft w:val="0"/>
          <w:marRight w:val="0"/>
          <w:marTop w:val="0"/>
          <w:marBottom w:val="0"/>
          <w:divBdr>
            <w:top w:val="none" w:sz="0" w:space="0" w:color="auto"/>
            <w:left w:val="none" w:sz="0" w:space="0" w:color="auto"/>
            <w:bottom w:val="none" w:sz="0" w:space="0" w:color="auto"/>
            <w:right w:val="none" w:sz="0" w:space="0" w:color="auto"/>
          </w:divBdr>
        </w:div>
        <w:div w:id="733049331">
          <w:marLeft w:val="0"/>
          <w:marRight w:val="0"/>
          <w:marTop w:val="0"/>
          <w:marBottom w:val="0"/>
          <w:divBdr>
            <w:top w:val="none" w:sz="0" w:space="0" w:color="auto"/>
            <w:left w:val="none" w:sz="0" w:space="0" w:color="auto"/>
            <w:bottom w:val="none" w:sz="0" w:space="0" w:color="auto"/>
            <w:right w:val="none" w:sz="0" w:space="0" w:color="auto"/>
          </w:divBdr>
        </w:div>
        <w:div w:id="753168412">
          <w:marLeft w:val="0"/>
          <w:marRight w:val="0"/>
          <w:marTop w:val="0"/>
          <w:marBottom w:val="0"/>
          <w:divBdr>
            <w:top w:val="none" w:sz="0" w:space="0" w:color="auto"/>
            <w:left w:val="none" w:sz="0" w:space="0" w:color="auto"/>
            <w:bottom w:val="none" w:sz="0" w:space="0" w:color="auto"/>
            <w:right w:val="none" w:sz="0" w:space="0" w:color="auto"/>
          </w:divBdr>
        </w:div>
        <w:div w:id="43336880">
          <w:marLeft w:val="0"/>
          <w:marRight w:val="0"/>
          <w:marTop w:val="0"/>
          <w:marBottom w:val="0"/>
          <w:divBdr>
            <w:top w:val="none" w:sz="0" w:space="0" w:color="auto"/>
            <w:left w:val="none" w:sz="0" w:space="0" w:color="auto"/>
            <w:bottom w:val="none" w:sz="0" w:space="0" w:color="auto"/>
            <w:right w:val="none" w:sz="0" w:space="0" w:color="auto"/>
          </w:divBdr>
        </w:div>
        <w:div w:id="1068386067">
          <w:marLeft w:val="0"/>
          <w:marRight w:val="0"/>
          <w:marTop w:val="0"/>
          <w:marBottom w:val="0"/>
          <w:divBdr>
            <w:top w:val="none" w:sz="0" w:space="0" w:color="auto"/>
            <w:left w:val="none" w:sz="0" w:space="0" w:color="auto"/>
            <w:bottom w:val="none" w:sz="0" w:space="0" w:color="auto"/>
            <w:right w:val="none" w:sz="0" w:space="0" w:color="auto"/>
          </w:divBdr>
        </w:div>
        <w:div w:id="881557364">
          <w:marLeft w:val="0"/>
          <w:marRight w:val="0"/>
          <w:marTop w:val="0"/>
          <w:marBottom w:val="0"/>
          <w:divBdr>
            <w:top w:val="none" w:sz="0" w:space="0" w:color="auto"/>
            <w:left w:val="none" w:sz="0" w:space="0" w:color="auto"/>
            <w:bottom w:val="none" w:sz="0" w:space="0" w:color="auto"/>
            <w:right w:val="none" w:sz="0" w:space="0" w:color="auto"/>
          </w:divBdr>
        </w:div>
        <w:div w:id="1128859607">
          <w:marLeft w:val="0"/>
          <w:marRight w:val="0"/>
          <w:marTop w:val="0"/>
          <w:marBottom w:val="0"/>
          <w:divBdr>
            <w:top w:val="none" w:sz="0" w:space="0" w:color="auto"/>
            <w:left w:val="none" w:sz="0" w:space="0" w:color="auto"/>
            <w:bottom w:val="none" w:sz="0" w:space="0" w:color="auto"/>
            <w:right w:val="none" w:sz="0" w:space="0" w:color="auto"/>
          </w:divBdr>
        </w:div>
        <w:div w:id="1479567205">
          <w:marLeft w:val="0"/>
          <w:marRight w:val="0"/>
          <w:marTop w:val="0"/>
          <w:marBottom w:val="0"/>
          <w:divBdr>
            <w:top w:val="none" w:sz="0" w:space="0" w:color="auto"/>
            <w:left w:val="none" w:sz="0" w:space="0" w:color="auto"/>
            <w:bottom w:val="none" w:sz="0" w:space="0" w:color="auto"/>
            <w:right w:val="none" w:sz="0" w:space="0" w:color="auto"/>
          </w:divBdr>
        </w:div>
        <w:div w:id="1158576313">
          <w:marLeft w:val="0"/>
          <w:marRight w:val="0"/>
          <w:marTop w:val="0"/>
          <w:marBottom w:val="0"/>
          <w:divBdr>
            <w:top w:val="none" w:sz="0" w:space="0" w:color="auto"/>
            <w:left w:val="none" w:sz="0" w:space="0" w:color="auto"/>
            <w:bottom w:val="none" w:sz="0" w:space="0" w:color="auto"/>
            <w:right w:val="none" w:sz="0" w:space="0" w:color="auto"/>
          </w:divBdr>
        </w:div>
        <w:div w:id="2075470336">
          <w:marLeft w:val="0"/>
          <w:marRight w:val="0"/>
          <w:marTop w:val="0"/>
          <w:marBottom w:val="0"/>
          <w:divBdr>
            <w:top w:val="none" w:sz="0" w:space="0" w:color="auto"/>
            <w:left w:val="none" w:sz="0" w:space="0" w:color="auto"/>
            <w:bottom w:val="none" w:sz="0" w:space="0" w:color="auto"/>
            <w:right w:val="none" w:sz="0" w:space="0" w:color="auto"/>
          </w:divBdr>
        </w:div>
        <w:div w:id="1746563848">
          <w:marLeft w:val="0"/>
          <w:marRight w:val="0"/>
          <w:marTop w:val="0"/>
          <w:marBottom w:val="0"/>
          <w:divBdr>
            <w:top w:val="none" w:sz="0" w:space="0" w:color="auto"/>
            <w:left w:val="none" w:sz="0" w:space="0" w:color="auto"/>
            <w:bottom w:val="none" w:sz="0" w:space="0" w:color="auto"/>
            <w:right w:val="none" w:sz="0" w:space="0" w:color="auto"/>
          </w:divBdr>
        </w:div>
        <w:div w:id="582224757">
          <w:marLeft w:val="0"/>
          <w:marRight w:val="0"/>
          <w:marTop w:val="0"/>
          <w:marBottom w:val="0"/>
          <w:divBdr>
            <w:top w:val="none" w:sz="0" w:space="0" w:color="auto"/>
            <w:left w:val="none" w:sz="0" w:space="0" w:color="auto"/>
            <w:bottom w:val="none" w:sz="0" w:space="0" w:color="auto"/>
            <w:right w:val="none" w:sz="0" w:space="0" w:color="auto"/>
          </w:divBdr>
        </w:div>
      </w:divsChild>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64329955">
      <w:bodyDiv w:val="1"/>
      <w:marLeft w:val="0"/>
      <w:marRight w:val="0"/>
      <w:marTop w:val="0"/>
      <w:marBottom w:val="0"/>
      <w:divBdr>
        <w:top w:val="none" w:sz="0" w:space="0" w:color="auto"/>
        <w:left w:val="none" w:sz="0" w:space="0" w:color="auto"/>
        <w:bottom w:val="none" w:sz="0" w:space="0" w:color="auto"/>
        <w:right w:val="none" w:sz="0" w:space="0" w:color="auto"/>
      </w:divBdr>
      <w:divsChild>
        <w:div w:id="1611623038">
          <w:marLeft w:val="0"/>
          <w:marRight w:val="0"/>
          <w:marTop w:val="0"/>
          <w:marBottom w:val="0"/>
          <w:divBdr>
            <w:top w:val="none" w:sz="0" w:space="0" w:color="auto"/>
            <w:left w:val="none" w:sz="0" w:space="0" w:color="auto"/>
            <w:bottom w:val="none" w:sz="0" w:space="0" w:color="auto"/>
            <w:right w:val="none" w:sz="0" w:space="0" w:color="auto"/>
          </w:divBdr>
          <w:divsChild>
            <w:div w:id="1564176908">
              <w:marLeft w:val="0"/>
              <w:marRight w:val="0"/>
              <w:marTop w:val="0"/>
              <w:marBottom w:val="0"/>
              <w:divBdr>
                <w:top w:val="none" w:sz="0" w:space="0" w:color="auto"/>
                <w:left w:val="none" w:sz="0" w:space="0" w:color="auto"/>
                <w:bottom w:val="none" w:sz="0" w:space="0" w:color="auto"/>
                <w:right w:val="none" w:sz="0" w:space="0" w:color="auto"/>
              </w:divBdr>
              <w:divsChild>
                <w:div w:id="61107327">
                  <w:marLeft w:val="0"/>
                  <w:marRight w:val="0"/>
                  <w:marTop w:val="0"/>
                  <w:marBottom w:val="0"/>
                  <w:divBdr>
                    <w:top w:val="none" w:sz="0" w:space="0" w:color="auto"/>
                    <w:left w:val="none" w:sz="0" w:space="0" w:color="auto"/>
                    <w:bottom w:val="none" w:sz="0" w:space="0" w:color="auto"/>
                    <w:right w:val="none" w:sz="0" w:space="0" w:color="auto"/>
                  </w:divBdr>
                  <w:divsChild>
                    <w:div w:id="6040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5015">
      <w:bodyDiv w:val="1"/>
      <w:marLeft w:val="0"/>
      <w:marRight w:val="0"/>
      <w:marTop w:val="0"/>
      <w:marBottom w:val="0"/>
      <w:divBdr>
        <w:top w:val="none" w:sz="0" w:space="0" w:color="auto"/>
        <w:left w:val="none" w:sz="0" w:space="0" w:color="auto"/>
        <w:bottom w:val="none" w:sz="0" w:space="0" w:color="auto"/>
        <w:right w:val="none" w:sz="0" w:space="0" w:color="auto"/>
      </w:divBdr>
      <w:divsChild>
        <w:div w:id="459421080">
          <w:marLeft w:val="0"/>
          <w:marRight w:val="0"/>
          <w:marTop w:val="0"/>
          <w:marBottom w:val="0"/>
          <w:divBdr>
            <w:top w:val="none" w:sz="0" w:space="0" w:color="auto"/>
            <w:left w:val="none" w:sz="0" w:space="0" w:color="auto"/>
            <w:bottom w:val="none" w:sz="0" w:space="0" w:color="auto"/>
            <w:right w:val="none" w:sz="0" w:space="0" w:color="auto"/>
          </w:divBdr>
          <w:divsChild>
            <w:div w:id="1394544875">
              <w:marLeft w:val="0"/>
              <w:marRight w:val="0"/>
              <w:marTop w:val="0"/>
              <w:marBottom w:val="0"/>
              <w:divBdr>
                <w:top w:val="none" w:sz="0" w:space="0" w:color="auto"/>
                <w:left w:val="none" w:sz="0" w:space="0" w:color="auto"/>
                <w:bottom w:val="none" w:sz="0" w:space="0" w:color="auto"/>
                <w:right w:val="none" w:sz="0" w:space="0" w:color="auto"/>
              </w:divBdr>
              <w:divsChild>
                <w:div w:id="1484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5565">
      <w:bodyDiv w:val="1"/>
      <w:marLeft w:val="0"/>
      <w:marRight w:val="0"/>
      <w:marTop w:val="0"/>
      <w:marBottom w:val="0"/>
      <w:divBdr>
        <w:top w:val="none" w:sz="0" w:space="0" w:color="auto"/>
        <w:left w:val="none" w:sz="0" w:space="0" w:color="auto"/>
        <w:bottom w:val="none" w:sz="0" w:space="0" w:color="auto"/>
        <w:right w:val="none" w:sz="0" w:space="0" w:color="auto"/>
      </w:divBdr>
      <w:divsChild>
        <w:div w:id="2139032913">
          <w:marLeft w:val="0"/>
          <w:marRight w:val="0"/>
          <w:marTop w:val="0"/>
          <w:marBottom w:val="0"/>
          <w:divBdr>
            <w:top w:val="none" w:sz="0" w:space="0" w:color="auto"/>
            <w:left w:val="none" w:sz="0" w:space="0" w:color="auto"/>
            <w:bottom w:val="none" w:sz="0" w:space="0" w:color="auto"/>
            <w:right w:val="none" w:sz="0" w:space="0" w:color="auto"/>
          </w:divBdr>
        </w:div>
        <w:div w:id="1807160892">
          <w:marLeft w:val="0"/>
          <w:marRight w:val="0"/>
          <w:marTop w:val="0"/>
          <w:marBottom w:val="0"/>
          <w:divBdr>
            <w:top w:val="none" w:sz="0" w:space="0" w:color="auto"/>
            <w:left w:val="none" w:sz="0" w:space="0" w:color="auto"/>
            <w:bottom w:val="none" w:sz="0" w:space="0" w:color="auto"/>
            <w:right w:val="none" w:sz="0" w:space="0" w:color="auto"/>
          </w:divBdr>
        </w:div>
        <w:div w:id="182935938">
          <w:marLeft w:val="0"/>
          <w:marRight w:val="0"/>
          <w:marTop w:val="0"/>
          <w:marBottom w:val="0"/>
          <w:divBdr>
            <w:top w:val="none" w:sz="0" w:space="0" w:color="auto"/>
            <w:left w:val="none" w:sz="0" w:space="0" w:color="auto"/>
            <w:bottom w:val="none" w:sz="0" w:space="0" w:color="auto"/>
            <w:right w:val="none" w:sz="0" w:space="0" w:color="auto"/>
          </w:divBdr>
        </w:div>
        <w:div w:id="1662464725">
          <w:marLeft w:val="0"/>
          <w:marRight w:val="0"/>
          <w:marTop w:val="0"/>
          <w:marBottom w:val="0"/>
          <w:divBdr>
            <w:top w:val="none" w:sz="0" w:space="0" w:color="auto"/>
            <w:left w:val="none" w:sz="0" w:space="0" w:color="auto"/>
            <w:bottom w:val="none" w:sz="0" w:space="0" w:color="auto"/>
            <w:right w:val="none" w:sz="0" w:space="0" w:color="auto"/>
          </w:divBdr>
        </w:div>
        <w:div w:id="455411798">
          <w:marLeft w:val="0"/>
          <w:marRight w:val="0"/>
          <w:marTop w:val="0"/>
          <w:marBottom w:val="0"/>
          <w:divBdr>
            <w:top w:val="none" w:sz="0" w:space="0" w:color="auto"/>
            <w:left w:val="none" w:sz="0" w:space="0" w:color="auto"/>
            <w:bottom w:val="none" w:sz="0" w:space="0" w:color="auto"/>
            <w:right w:val="none" w:sz="0" w:space="0" w:color="auto"/>
          </w:divBdr>
        </w:div>
        <w:div w:id="1210069237">
          <w:marLeft w:val="0"/>
          <w:marRight w:val="0"/>
          <w:marTop w:val="0"/>
          <w:marBottom w:val="0"/>
          <w:divBdr>
            <w:top w:val="none" w:sz="0" w:space="0" w:color="auto"/>
            <w:left w:val="none" w:sz="0" w:space="0" w:color="auto"/>
            <w:bottom w:val="none" w:sz="0" w:space="0" w:color="auto"/>
            <w:right w:val="none" w:sz="0" w:space="0" w:color="auto"/>
          </w:divBdr>
        </w:div>
        <w:div w:id="1225526418">
          <w:marLeft w:val="0"/>
          <w:marRight w:val="0"/>
          <w:marTop w:val="0"/>
          <w:marBottom w:val="0"/>
          <w:divBdr>
            <w:top w:val="none" w:sz="0" w:space="0" w:color="auto"/>
            <w:left w:val="none" w:sz="0" w:space="0" w:color="auto"/>
            <w:bottom w:val="none" w:sz="0" w:space="0" w:color="auto"/>
            <w:right w:val="none" w:sz="0" w:space="0" w:color="auto"/>
          </w:divBdr>
        </w:div>
        <w:div w:id="1242595229">
          <w:marLeft w:val="0"/>
          <w:marRight w:val="0"/>
          <w:marTop w:val="0"/>
          <w:marBottom w:val="0"/>
          <w:divBdr>
            <w:top w:val="none" w:sz="0" w:space="0" w:color="auto"/>
            <w:left w:val="none" w:sz="0" w:space="0" w:color="auto"/>
            <w:bottom w:val="none" w:sz="0" w:space="0" w:color="auto"/>
            <w:right w:val="none" w:sz="0" w:space="0" w:color="auto"/>
          </w:divBdr>
        </w:div>
        <w:div w:id="1235318902">
          <w:marLeft w:val="0"/>
          <w:marRight w:val="0"/>
          <w:marTop w:val="0"/>
          <w:marBottom w:val="0"/>
          <w:divBdr>
            <w:top w:val="none" w:sz="0" w:space="0" w:color="auto"/>
            <w:left w:val="none" w:sz="0" w:space="0" w:color="auto"/>
            <w:bottom w:val="none" w:sz="0" w:space="0" w:color="auto"/>
            <w:right w:val="none" w:sz="0" w:space="0" w:color="auto"/>
          </w:divBdr>
        </w:div>
        <w:div w:id="1812988466">
          <w:marLeft w:val="0"/>
          <w:marRight w:val="0"/>
          <w:marTop w:val="0"/>
          <w:marBottom w:val="0"/>
          <w:divBdr>
            <w:top w:val="none" w:sz="0" w:space="0" w:color="auto"/>
            <w:left w:val="none" w:sz="0" w:space="0" w:color="auto"/>
            <w:bottom w:val="none" w:sz="0" w:space="0" w:color="auto"/>
            <w:right w:val="none" w:sz="0" w:space="0" w:color="auto"/>
          </w:divBdr>
        </w:div>
        <w:div w:id="1209027663">
          <w:marLeft w:val="0"/>
          <w:marRight w:val="0"/>
          <w:marTop w:val="0"/>
          <w:marBottom w:val="0"/>
          <w:divBdr>
            <w:top w:val="none" w:sz="0" w:space="0" w:color="auto"/>
            <w:left w:val="none" w:sz="0" w:space="0" w:color="auto"/>
            <w:bottom w:val="none" w:sz="0" w:space="0" w:color="auto"/>
            <w:right w:val="none" w:sz="0" w:space="0" w:color="auto"/>
          </w:divBdr>
        </w:div>
        <w:div w:id="60056525">
          <w:marLeft w:val="0"/>
          <w:marRight w:val="0"/>
          <w:marTop w:val="0"/>
          <w:marBottom w:val="0"/>
          <w:divBdr>
            <w:top w:val="none" w:sz="0" w:space="0" w:color="auto"/>
            <w:left w:val="none" w:sz="0" w:space="0" w:color="auto"/>
            <w:bottom w:val="none" w:sz="0" w:space="0" w:color="auto"/>
            <w:right w:val="none" w:sz="0" w:space="0" w:color="auto"/>
          </w:divBdr>
        </w:div>
        <w:div w:id="1443571827">
          <w:marLeft w:val="0"/>
          <w:marRight w:val="0"/>
          <w:marTop w:val="0"/>
          <w:marBottom w:val="0"/>
          <w:divBdr>
            <w:top w:val="none" w:sz="0" w:space="0" w:color="auto"/>
            <w:left w:val="none" w:sz="0" w:space="0" w:color="auto"/>
            <w:bottom w:val="none" w:sz="0" w:space="0" w:color="auto"/>
            <w:right w:val="none" w:sz="0" w:space="0" w:color="auto"/>
          </w:divBdr>
        </w:div>
        <w:div w:id="1536191445">
          <w:marLeft w:val="0"/>
          <w:marRight w:val="0"/>
          <w:marTop w:val="0"/>
          <w:marBottom w:val="0"/>
          <w:divBdr>
            <w:top w:val="none" w:sz="0" w:space="0" w:color="auto"/>
            <w:left w:val="none" w:sz="0" w:space="0" w:color="auto"/>
            <w:bottom w:val="none" w:sz="0" w:space="0" w:color="auto"/>
            <w:right w:val="none" w:sz="0" w:space="0" w:color="auto"/>
          </w:divBdr>
        </w:div>
        <w:div w:id="1942491061">
          <w:marLeft w:val="0"/>
          <w:marRight w:val="0"/>
          <w:marTop w:val="0"/>
          <w:marBottom w:val="0"/>
          <w:divBdr>
            <w:top w:val="none" w:sz="0" w:space="0" w:color="auto"/>
            <w:left w:val="none" w:sz="0" w:space="0" w:color="auto"/>
            <w:bottom w:val="none" w:sz="0" w:space="0" w:color="auto"/>
            <w:right w:val="none" w:sz="0" w:space="0" w:color="auto"/>
          </w:divBdr>
        </w:div>
        <w:div w:id="477036549">
          <w:marLeft w:val="0"/>
          <w:marRight w:val="0"/>
          <w:marTop w:val="0"/>
          <w:marBottom w:val="0"/>
          <w:divBdr>
            <w:top w:val="none" w:sz="0" w:space="0" w:color="auto"/>
            <w:left w:val="none" w:sz="0" w:space="0" w:color="auto"/>
            <w:bottom w:val="none" w:sz="0" w:space="0" w:color="auto"/>
            <w:right w:val="none" w:sz="0" w:space="0" w:color="auto"/>
          </w:divBdr>
        </w:div>
        <w:div w:id="942229030">
          <w:marLeft w:val="0"/>
          <w:marRight w:val="0"/>
          <w:marTop w:val="0"/>
          <w:marBottom w:val="0"/>
          <w:divBdr>
            <w:top w:val="none" w:sz="0" w:space="0" w:color="auto"/>
            <w:left w:val="none" w:sz="0" w:space="0" w:color="auto"/>
            <w:bottom w:val="none" w:sz="0" w:space="0" w:color="auto"/>
            <w:right w:val="none" w:sz="0" w:space="0" w:color="auto"/>
          </w:divBdr>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335641">
      <w:bodyDiv w:val="1"/>
      <w:marLeft w:val="0"/>
      <w:marRight w:val="0"/>
      <w:marTop w:val="0"/>
      <w:marBottom w:val="0"/>
      <w:divBdr>
        <w:top w:val="none" w:sz="0" w:space="0" w:color="auto"/>
        <w:left w:val="none" w:sz="0" w:space="0" w:color="auto"/>
        <w:bottom w:val="none" w:sz="0" w:space="0" w:color="auto"/>
        <w:right w:val="none" w:sz="0" w:space="0" w:color="auto"/>
      </w:divBdr>
      <w:divsChild>
        <w:div w:id="973367336">
          <w:marLeft w:val="0"/>
          <w:marRight w:val="0"/>
          <w:marTop w:val="0"/>
          <w:marBottom w:val="0"/>
          <w:divBdr>
            <w:top w:val="none" w:sz="0" w:space="0" w:color="auto"/>
            <w:left w:val="none" w:sz="0" w:space="0" w:color="auto"/>
            <w:bottom w:val="none" w:sz="0" w:space="0" w:color="auto"/>
            <w:right w:val="none" w:sz="0" w:space="0" w:color="auto"/>
          </w:divBdr>
          <w:divsChild>
            <w:div w:id="2002393254">
              <w:marLeft w:val="0"/>
              <w:marRight w:val="0"/>
              <w:marTop w:val="0"/>
              <w:marBottom w:val="0"/>
              <w:divBdr>
                <w:top w:val="none" w:sz="0" w:space="0" w:color="auto"/>
                <w:left w:val="none" w:sz="0" w:space="0" w:color="auto"/>
                <w:bottom w:val="none" w:sz="0" w:space="0" w:color="auto"/>
                <w:right w:val="none" w:sz="0" w:space="0" w:color="auto"/>
              </w:divBdr>
              <w:divsChild>
                <w:div w:id="511187990">
                  <w:marLeft w:val="0"/>
                  <w:marRight w:val="0"/>
                  <w:marTop w:val="0"/>
                  <w:marBottom w:val="0"/>
                  <w:divBdr>
                    <w:top w:val="none" w:sz="0" w:space="0" w:color="auto"/>
                    <w:left w:val="none" w:sz="0" w:space="0" w:color="auto"/>
                    <w:bottom w:val="none" w:sz="0" w:space="0" w:color="auto"/>
                    <w:right w:val="none" w:sz="0" w:space="0" w:color="auto"/>
                  </w:divBdr>
                  <w:divsChild>
                    <w:div w:id="14486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932813693">
      <w:bodyDiv w:val="1"/>
      <w:marLeft w:val="0"/>
      <w:marRight w:val="0"/>
      <w:marTop w:val="0"/>
      <w:marBottom w:val="0"/>
      <w:divBdr>
        <w:top w:val="none" w:sz="0" w:space="0" w:color="auto"/>
        <w:left w:val="none" w:sz="0" w:space="0" w:color="auto"/>
        <w:bottom w:val="none" w:sz="0" w:space="0" w:color="auto"/>
        <w:right w:val="none" w:sz="0" w:space="0" w:color="auto"/>
      </w:divBdr>
      <w:divsChild>
        <w:div w:id="609823483">
          <w:marLeft w:val="0"/>
          <w:marRight w:val="0"/>
          <w:marTop w:val="0"/>
          <w:marBottom w:val="0"/>
          <w:divBdr>
            <w:top w:val="none" w:sz="0" w:space="0" w:color="auto"/>
            <w:left w:val="none" w:sz="0" w:space="0" w:color="auto"/>
            <w:bottom w:val="none" w:sz="0" w:space="0" w:color="auto"/>
            <w:right w:val="none" w:sz="0" w:space="0" w:color="auto"/>
          </w:divBdr>
          <w:divsChild>
            <w:div w:id="509873794">
              <w:marLeft w:val="0"/>
              <w:marRight w:val="0"/>
              <w:marTop w:val="0"/>
              <w:marBottom w:val="0"/>
              <w:divBdr>
                <w:top w:val="none" w:sz="0" w:space="0" w:color="auto"/>
                <w:left w:val="none" w:sz="0" w:space="0" w:color="auto"/>
                <w:bottom w:val="none" w:sz="0" w:space="0" w:color="auto"/>
                <w:right w:val="none" w:sz="0" w:space="0" w:color="auto"/>
              </w:divBdr>
              <w:divsChild>
                <w:div w:id="1373379103">
                  <w:marLeft w:val="0"/>
                  <w:marRight w:val="0"/>
                  <w:marTop w:val="0"/>
                  <w:marBottom w:val="0"/>
                  <w:divBdr>
                    <w:top w:val="none" w:sz="0" w:space="0" w:color="auto"/>
                    <w:left w:val="none" w:sz="0" w:space="0" w:color="auto"/>
                    <w:bottom w:val="none" w:sz="0" w:space="0" w:color="auto"/>
                    <w:right w:val="none" w:sz="0" w:space="0" w:color="auto"/>
                  </w:divBdr>
                  <w:divsChild>
                    <w:div w:id="1334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74689">
      <w:bodyDiv w:val="1"/>
      <w:marLeft w:val="0"/>
      <w:marRight w:val="0"/>
      <w:marTop w:val="0"/>
      <w:marBottom w:val="0"/>
      <w:divBdr>
        <w:top w:val="none" w:sz="0" w:space="0" w:color="auto"/>
        <w:left w:val="none" w:sz="0" w:space="0" w:color="auto"/>
        <w:bottom w:val="none" w:sz="0" w:space="0" w:color="auto"/>
        <w:right w:val="none" w:sz="0" w:space="0" w:color="auto"/>
      </w:divBdr>
      <w:divsChild>
        <w:div w:id="435833661">
          <w:marLeft w:val="0"/>
          <w:marRight w:val="0"/>
          <w:marTop w:val="0"/>
          <w:marBottom w:val="0"/>
          <w:divBdr>
            <w:top w:val="none" w:sz="0" w:space="0" w:color="auto"/>
            <w:left w:val="none" w:sz="0" w:space="0" w:color="auto"/>
            <w:bottom w:val="none" w:sz="0" w:space="0" w:color="auto"/>
            <w:right w:val="none" w:sz="0" w:space="0" w:color="auto"/>
          </w:divBdr>
          <w:divsChild>
            <w:div w:id="93673135">
              <w:marLeft w:val="0"/>
              <w:marRight w:val="0"/>
              <w:marTop w:val="0"/>
              <w:marBottom w:val="0"/>
              <w:divBdr>
                <w:top w:val="none" w:sz="0" w:space="0" w:color="auto"/>
                <w:left w:val="none" w:sz="0" w:space="0" w:color="auto"/>
                <w:bottom w:val="none" w:sz="0" w:space="0" w:color="auto"/>
                <w:right w:val="none" w:sz="0" w:space="0" w:color="auto"/>
              </w:divBdr>
              <w:divsChild>
                <w:div w:id="397820746">
                  <w:marLeft w:val="0"/>
                  <w:marRight w:val="0"/>
                  <w:marTop w:val="0"/>
                  <w:marBottom w:val="0"/>
                  <w:divBdr>
                    <w:top w:val="none" w:sz="0" w:space="0" w:color="auto"/>
                    <w:left w:val="none" w:sz="0" w:space="0" w:color="auto"/>
                    <w:bottom w:val="none" w:sz="0" w:space="0" w:color="auto"/>
                    <w:right w:val="none" w:sz="0" w:space="0" w:color="auto"/>
                  </w:divBdr>
                  <w:divsChild>
                    <w:div w:id="196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ane.gov.co/index.php/estadisticas-por-tema/enfoque-diferencial-e-interseccional/enfoque-de-genero" TargetMode="External"/><Relationship Id="rId21" Type="http://schemas.openxmlformats.org/officeDocument/2006/relationships/image" Target="media/image12.png"/><Relationship Id="rId34" Type="http://schemas.openxmlformats.org/officeDocument/2006/relationships/hyperlink" Target="https://www.corteconstitucional.gov.co/relatoria/2016/C-360-16.ht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larepublica.co/economia/la-evasion-de-impuestos-le-estaria-quitando-a-colombia-cerca-de-80-billones-al-ano-34184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ane.gov.co/index.php/estadisticas-por-tema/mercado-laboral/empleo-y-desempleo/geih-historicos" TargetMode="External"/><Relationship Id="rId40" Type="http://schemas.openxmlformats.org/officeDocument/2006/relationships/hyperlink" Target="https://www.dane.gov.co/files/faqs/faq_ech.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files/sen/nomenclatura/ciuo/CIUO_08_AC_2015_07_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ne.gov.co/files/sen/nomenclatura/ciuo/CIUO_88A_C_2006.pdf" TargetMode="External"/><Relationship Id="rId43" Type="http://schemas.openxmlformats.org/officeDocument/2006/relationships/fontTable" Target="fontTable.xm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lcaldiabogota.gov.co/sisjur/listados/tematica2.jsp?subtema=32520&amp;cadena=" TargetMode="External"/><Relationship Id="rId38" Type="http://schemas.openxmlformats.org/officeDocument/2006/relationships/hyperlink" Target="https://www.dane.gov.co/index.php/estadisticas-por-tema/mercado-laboral/empleo-y-desempleo/geih-historic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4B9E-45E5-884E-8217-500F8C11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5192</Words>
  <Characters>28562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cp:revision>
  <dcterms:created xsi:type="dcterms:W3CDTF">2023-02-13T02:09:00Z</dcterms:created>
  <dcterms:modified xsi:type="dcterms:W3CDTF">2023-02-13T04:48:00Z</dcterms:modified>
</cp:coreProperties>
</file>