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proofErr w:type="spellStart"/>
      <w:r w:rsidRPr="006D7AB5">
        <w:rPr>
          <w:rFonts w:ascii="Garamond" w:hAnsi="Garamond"/>
          <w:b/>
          <w:bCs/>
        </w:rPr>
        <w:t>Problem</w:t>
      </w:r>
      <w:proofErr w:type="spellEnd"/>
      <w:r w:rsidRPr="006D7AB5">
        <w:rPr>
          <w:rFonts w:ascii="Garamond" w:hAnsi="Garamond"/>
          <w:b/>
          <w:bCs/>
        </w:rPr>
        <w:t xml:space="preserve"> Set 1</w:t>
      </w:r>
      <w:r>
        <w:rPr>
          <w:rFonts w:ascii="Garamond" w:hAnsi="Garamond"/>
          <w:b/>
          <w:bCs/>
        </w:rPr>
        <w:t xml:space="preserve">: </w:t>
      </w:r>
      <w:proofErr w:type="spellStart"/>
      <w:r>
        <w:rPr>
          <w:rFonts w:ascii="Garamond" w:hAnsi="Garamond"/>
          <w:b/>
          <w:bCs/>
        </w:rPr>
        <w:t>Predicting</w:t>
      </w:r>
      <w:proofErr w:type="spellEnd"/>
      <w:r>
        <w:rPr>
          <w:rFonts w:ascii="Garamond" w:hAnsi="Garamond"/>
          <w:b/>
          <w:bCs/>
        </w:rPr>
        <w:t xml:space="preserve"> </w:t>
      </w:r>
      <w:proofErr w:type="spellStart"/>
      <w:r>
        <w:rPr>
          <w:rFonts w:ascii="Garamond" w:hAnsi="Garamond"/>
          <w:b/>
          <w:bCs/>
        </w:rPr>
        <w:t>Income</w:t>
      </w:r>
      <w:proofErr w:type="spellEnd"/>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sub-declaración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r w:rsidR="001C1CF3" w:rsidRPr="005227AE">
        <w:rPr>
          <w:rFonts w:ascii="Garamond" w:hAnsi="Garamond"/>
          <w:i/>
          <w:iCs/>
        </w:rPr>
        <w:t>Problem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36BA24E1" w:rsidR="001C1CF3" w:rsidRDefault="002B0DA8" w:rsidP="00A61E95">
      <w:pPr>
        <w:spacing w:line="276" w:lineRule="auto"/>
        <w:jc w:val="both"/>
        <w:rPr>
          <w:rFonts w:ascii="Garamond" w:hAnsi="Garamond"/>
          <w:color w:val="FF0000"/>
        </w:rPr>
      </w:pPr>
      <w:r w:rsidRPr="00683F18">
        <w:rPr>
          <w:rFonts w:ascii="Garamond" w:hAnsi="Garamond"/>
          <w:color w:val="FF0000"/>
        </w:rPr>
        <w:t>Las princi</w:t>
      </w:r>
      <w:r w:rsidR="00D65B55" w:rsidRPr="00683F18">
        <w:rPr>
          <w:rFonts w:ascii="Garamond" w:hAnsi="Garamond"/>
          <w:color w:val="FF0000"/>
        </w:rPr>
        <w:t>pales conclusiones</w:t>
      </w:r>
      <w:r w:rsidR="009A4855" w:rsidRPr="00683F18">
        <w:rPr>
          <w:rFonts w:ascii="Garamond" w:hAnsi="Garamond"/>
          <w:color w:val="FF0000"/>
        </w:rPr>
        <w:t xml:space="preserve"> </w:t>
      </w:r>
      <w:r w:rsidR="00231DB2">
        <w:rPr>
          <w:rFonts w:ascii="Garamond" w:hAnsi="Garamond"/>
          <w:color w:val="FF0000"/>
        </w:rPr>
        <w:t>indican que</w:t>
      </w:r>
      <w:r w:rsidR="00683F18" w:rsidRPr="00683F18">
        <w:rPr>
          <w:rFonts w:ascii="Garamond" w:hAnsi="Garamond"/>
          <w:color w:val="FF0000"/>
        </w:rPr>
        <w:t xml:space="preserve"> XXXX.</w:t>
      </w:r>
      <w:r w:rsidR="008F73EF">
        <w:rPr>
          <w:rFonts w:ascii="Garamond" w:hAnsi="Garamond"/>
          <w:color w:val="FF0000"/>
        </w:rPr>
        <w:t xml:space="preserve"> Considerar estos resultados es</w:t>
      </w:r>
      <w:r w:rsidR="008F73EF" w:rsidRPr="008F73EF">
        <w:rPr>
          <w:rFonts w:ascii="Garamond" w:hAnsi="Garamond"/>
          <w:color w:val="FF0000"/>
        </w:rPr>
        <w:t xml:space="preserve"> </w:t>
      </w:r>
      <w:r w:rsidR="008F73EF">
        <w:rPr>
          <w:rFonts w:ascii="Garamond" w:hAnsi="Garamond"/>
          <w:color w:val="FF0000"/>
        </w:rPr>
        <w:t>crucial</w:t>
      </w:r>
      <w:r w:rsidR="008F73EF" w:rsidRPr="008F73EF">
        <w:rPr>
          <w:rFonts w:ascii="Garamond" w:hAnsi="Garamond"/>
          <w:color w:val="FF0000"/>
        </w:rPr>
        <w:t xml:space="preserve"> para la implementación de políticas fiscales efectivas y para mejorar la eficiencia del sistema de </w:t>
      </w:r>
      <w:r w:rsidR="008F73EF">
        <w:rPr>
          <w:rFonts w:ascii="Garamond" w:hAnsi="Garamond"/>
          <w:color w:val="FF0000"/>
        </w:rPr>
        <w:t>recaudo</w:t>
      </w:r>
      <w:r w:rsidR="008F73EF" w:rsidRPr="008F73EF">
        <w:rPr>
          <w:rFonts w:ascii="Garamond" w:hAnsi="Garamond"/>
          <w:color w:val="FF0000"/>
        </w:rPr>
        <w:t xml:space="preserve">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evasion</w:t>
      </w:r>
      <w:proofErr w:type="spellEnd"/>
      <w:r w:rsidR="00E14EE8" w:rsidRPr="00F76796">
        <w:rPr>
          <w:rFonts w:ascii="Garamond" w:hAnsi="Garamond"/>
          <w:i/>
          <w:iCs/>
        </w:rPr>
        <w:t>)</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w:t>
      </w:r>
      <w:proofErr w:type="spellStart"/>
      <w:r>
        <w:rPr>
          <w:rFonts w:ascii="Garamond" w:hAnsi="Garamond"/>
        </w:rPr>
        <w:t>ii</w:t>
      </w:r>
      <w:proofErr w:type="spellEnd"/>
      <w:r>
        <w:rPr>
          <w:rFonts w:ascii="Garamond" w:hAnsi="Garamond"/>
        </w:rPr>
        <w:t xml:space="preserve">)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avoidance</w:t>
      </w:r>
      <w:proofErr w:type="spellEnd"/>
      <w:r w:rsidR="00E14EE8" w:rsidRPr="00F76796">
        <w:rPr>
          <w:rFonts w:ascii="Garamond" w:hAnsi="Garamond"/>
          <w:i/>
          <w:iCs/>
        </w:rPr>
        <w:t>)</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de los usuarios. Adicionalmente, se considera el fraude fiscal como delito, toda vez que el contribuyente tiene la intención de evadir el pago de sus obligaciones fiscales, como </w:t>
      </w:r>
      <w:r w:rsidR="00E14EE8" w:rsidRPr="00E14EE8">
        <w:rPr>
          <w:rFonts w:ascii="Garamond" w:hAnsi="Garamond"/>
        </w:rPr>
        <w:lastRenderedPageBreak/>
        <w:t>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ara el desarrollo de este Problem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 xml:space="preserve">web </w:t>
      </w:r>
      <w:proofErr w:type="spellStart"/>
      <w:r w:rsidR="009A298E" w:rsidRPr="00A90968">
        <w:rPr>
          <w:rFonts w:ascii="Garamond" w:hAnsi="Garamond"/>
        </w:rPr>
        <w:t>s</w:t>
      </w:r>
      <w:r w:rsidR="00CD6F89" w:rsidRPr="00A90968">
        <w:rPr>
          <w:rFonts w:ascii="Garamond" w:hAnsi="Garamond"/>
        </w:rPr>
        <w:t>craping</w:t>
      </w:r>
      <w:proofErr w:type="spellEnd"/>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 xml:space="preserve">https://ignaciomsarmiento.github.io/GEIH2018 </w:t>
        </w:r>
        <w:proofErr w:type="spellStart"/>
        <w:r w:rsidR="00183A3E" w:rsidRPr="00CE7B1E">
          <w:rPr>
            <w:rStyle w:val="Hipervnculo"/>
            <w:rFonts w:ascii="Garamond" w:hAnsi="Garamond"/>
          </w:rPr>
          <w:t>sample</w:t>
        </w:r>
        <w:proofErr w:type="spellEnd"/>
        <w:r w:rsidR="00183A3E" w:rsidRPr="00CE7B1E">
          <w:rPr>
            <w:rStyle w:val="Hipervnculo"/>
            <w:rFonts w:ascii="Garamond" w:hAnsi="Garamond"/>
          </w:rPr>
          <w:t>/</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proofErr w:type="spellStart"/>
      <w:r w:rsidR="00D722F2" w:rsidRPr="00371FC1">
        <w:rPr>
          <w:rFonts w:ascii="Garamond" w:hAnsi="Garamond"/>
          <w:i/>
          <w:iCs/>
        </w:rPr>
        <w:t>chunks</w:t>
      </w:r>
      <w:proofErr w:type="spellEnd"/>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su 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 xml:space="preserve">por </w:t>
      </w:r>
      <w:r w:rsidR="0068616A">
        <w:rPr>
          <w:rFonts w:ascii="Garamond" w:hAnsi="Garamond"/>
        </w:rPr>
        <w:lastRenderedPageBreak/>
        <w:t>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w:t>
      </w:r>
      <w:proofErr w:type="spellStart"/>
      <w:r>
        <w:rPr>
          <w:rFonts w:ascii="Garamond" w:hAnsi="Garamond"/>
        </w:rPr>
        <w:t>scraping</w:t>
      </w:r>
      <w:proofErr w:type="spellEnd"/>
      <w:r>
        <w:rPr>
          <w:rFonts w:ascii="Garamond" w:hAnsi="Garamond"/>
        </w:rPr>
        <w:t xml:space="preserve"> se realizó </w:t>
      </w:r>
      <w:r w:rsidR="001F52A5">
        <w:rPr>
          <w:rFonts w:ascii="Garamond" w:hAnsi="Garamond"/>
        </w:rPr>
        <w:t xml:space="preserve">usando el paquete </w:t>
      </w:r>
      <w:proofErr w:type="spellStart"/>
      <w:r w:rsidR="001F52A5" w:rsidRPr="001F52A5">
        <w:rPr>
          <w:rFonts w:ascii="Garamond" w:hAnsi="Garamond"/>
          <w:i/>
          <w:iCs/>
        </w:rPr>
        <w:t>rvest</w:t>
      </w:r>
      <w:proofErr w:type="spellEnd"/>
      <w:r w:rsidR="001F52A5">
        <w:rPr>
          <w:rFonts w:ascii="Garamond" w:hAnsi="Garamond"/>
        </w:rPr>
        <w:t xml:space="preserve">. </w:t>
      </w:r>
      <w:r>
        <w:rPr>
          <w:rFonts w:ascii="Garamond" w:hAnsi="Garamond"/>
        </w:rPr>
        <w:t xml:space="preserve"> </w:t>
      </w:r>
      <w:r w:rsidR="001E47A1">
        <w:rPr>
          <w:rFonts w:ascii="Garamond" w:hAnsi="Garamond"/>
        </w:rPr>
        <w:t xml:space="preserve">En este caso, se identificó un patrón en los enlaces de cada data </w:t>
      </w:r>
      <w:proofErr w:type="spellStart"/>
      <w:r w:rsidR="001E47A1">
        <w:rPr>
          <w:rFonts w:ascii="Garamond" w:hAnsi="Garamond"/>
        </w:rPr>
        <w:t>chunk</w:t>
      </w:r>
      <w:proofErr w:type="spellEnd"/>
      <w:r w:rsidR="001E47A1">
        <w:rPr>
          <w:rFonts w:ascii="Garamond" w:hAnsi="Garamond"/>
        </w:rPr>
        <w:t xml:space="preserve">, permitiendo importar la información por medio del </w:t>
      </w:r>
      <w:proofErr w:type="spellStart"/>
      <w:r w:rsidR="001E47A1">
        <w:rPr>
          <w:rFonts w:ascii="Garamond" w:hAnsi="Garamond"/>
        </w:rPr>
        <w:t>loop</w:t>
      </w:r>
      <w:proofErr w:type="spellEnd"/>
      <w:r w:rsidR="001E47A1">
        <w:rPr>
          <w:rFonts w:ascii="Garamond" w:hAnsi="Garamond"/>
        </w:rPr>
        <w:t xml:space="preserve"> a continuación</w:t>
      </w:r>
      <w:r w:rsidR="00AD57DB">
        <w:rPr>
          <w:rFonts w:ascii="Garamond" w:hAnsi="Garamond"/>
        </w:rPr>
        <w:t xml:space="preserve"> y </w:t>
      </w:r>
      <w:r w:rsidR="006F3495">
        <w:rPr>
          <w:rFonts w:ascii="Garamond" w:hAnsi="Garamond"/>
        </w:rPr>
        <w:t xml:space="preserve">uniendo las 10 porciones de los datos en un solo data </w:t>
      </w:r>
      <w:proofErr w:type="spellStart"/>
      <w:proofErr w:type="gramStart"/>
      <w:r w:rsidR="006F3495">
        <w:rPr>
          <w:rFonts w:ascii="Garamond" w:hAnsi="Garamond"/>
        </w:rPr>
        <w:t>frame</w:t>
      </w:r>
      <w:proofErr w:type="spellEnd"/>
      <w:proofErr w:type="gramEnd"/>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 xml:space="preserve"> &lt;- </w:t>
      </w:r>
      <w:proofErr w:type="gramStart"/>
      <w:r w:rsidRPr="00E16299">
        <w:rPr>
          <w:rFonts w:ascii="Garamond" w:hAnsi="Garamond"/>
          <w:color w:val="2F5496" w:themeColor="accent1" w:themeShade="BF"/>
          <w:sz w:val="22"/>
          <w:szCs w:val="22"/>
          <w:lang w:val="en-US"/>
        </w:rPr>
        <w:t>list(</w:t>
      </w:r>
      <w:proofErr w:type="gramEnd"/>
      <w:r w:rsidRPr="00E16299">
        <w:rPr>
          <w:rFonts w:ascii="Garamond" w:hAnsi="Garamond"/>
          <w:color w:val="2F5496" w:themeColor="accent1" w:themeShade="BF"/>
          <w:sz w:val="22"/>
          <w:szCs w:val="22"/>
          <w:lang w:val="en-US"/>
        </w:rPr>
        <w: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 xml:space="preserve"> &lt;- read_</w:t>
      </w:r>
      <w:proofErr w:type="gramStart"/>
      <w:r w:rsidRPr="00E16299">
        <w:rPr>
          <w:rFonts w:ascii="Garamond" w:hAnsi="Garamond"/>
          <w:color w:val="2F5496" w:themeColor="accent1" w:themeShade="BF"/>
          <w:sz w:val="22"/>
          <w:szCs w:val="22"/>
          <w:lang w:val="en-US"/>
        </w:rPr>
        <w:t>html(</w:t>
      </w:r>
      <w:proofErr w:type="gramEnd"/>
      <w:r w:rsidRPr="00E16299">
        <w:rPr>
          <w:rFonts w:ascii="Garamond" w:hAnsi="Garamond"/>
          <w:color w:val="2F5496" w:themeColor="accent1" w:themeShade="BF"/>
          <w:sz w:val="22"/>
          <w:szCs w:val="22"/>
          <w:lang w:val="en-US"/>
        </w:rPr>
        <w:t xml:space="preserve">paste0("https://ignaciomsarmiento.github.io/GEIH2018_sample/pages/geih_page_",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w:t>
      </w:r>
      <w:proofErr w:type="gramStart"/>
      <w:r w:rsidRPr="00E16299">
        <w:rPr>
          <w:rFonts w:ascii="Garamond" w:hAnsi="Garamond"/>
          <w:color w:val="2F5496" w:themeColor="accent1" w:themeShade="BF"/>
          <w:sz w:val="22"/>
          <w:szCs w:val="22"/>
          <w:lang w:val="en-US"/>
        </w:rPr>
        <w:t>table</w:t>
      </w:r>
      <w:proofErr w:type="spellEnd"/>
      <w:r w:rsidRPr="00E16299">
        <w:rPr>
          <w:rFonts w:ascii="Garamond" w:hAnsi="Garamond"/>
          <w:color w:val="2F5496" w:themeColor="accent1" w:themeShade="BF"/>
          <w:sz w:val="22"/>
          <w:szCs w:val="22"/>
          <w:lang w:val="en-US"/>
        </w:rPr>
        <w:t>(</w:t>
      </w:r>
      <w:proofErr w:type="gramEnd"/>
      <w:r w:rsidRPr="00E16299">
        <w:rPr>
          <w:rFonts w:ascii="Garamond" w:hAnsi="Garamond"/>
          <w:color w:val="2F5496" w:themeColor="accent1" w:themeShade="BF"/>
          <w:sz w:val="22"/>
          <w:szCs w:val="22"/>
          <w:lang w:val="en-US"/>
        </w:rPr>
        <w:t>)</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as.</w:t>
      </w:r>
      <w:proofErr w:type="gramStart"/>
      <w:r w:rsidRPr="00E16299">
        <w:rPr>
          <w:rFonts w:ascii="Garamond" w:hAnsi="Garamond"/>
          <w:color w:val="2F5496" w:themeColor="accent1" w:themeShade="BF"/>
          <w:sz w:val="22"/>
          <w:szCs w:val="22"/>
          <w:lang w:val="en-US"/>
        </w:rPr>
        <w:t>data.frame</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df_i</w:t>
      </w:r>
      <w:proofErr w:type="spellEnd"/>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GEIH &lt;- </w:t>
      </w:r>
      <w:proofErr w:type="spellStart"/>
      <w:proofErr w:type="gramStart"/>
      <w:r w:rsidRPr="00E16299">
        <w:rPr>
          <w:rFonts w:ascii="Garamond" w:hAnsi="Garamond"/>
          <w:color w:val="2F5496" w:themeColor="accent1" w:themeShade="BF"/>
          <w:sz w:val="22"/>
          <w:szCs w:val="22"/>
          <w:lang w:val="en-US"/>
        </w:rPr>
        <w:t>do.call</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rbind</w:t>
      </w:r>
      <w:proofErr w:type="spellEnd"/>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w:t>
      </w:r>
      <w:proofErr w:type="spellStart"/>
      <w:r w:rsidR="00621B93">
        <w:rPr>
          <w:rFonts w:ascii="Garamond" w:hAnsi="Garamond"/>
        </w:rPr>
        <w:t>relab</w:t>
      </w:r>
      <w:proofErr w:type="spellEnd"/>
      <w:r w:rsidR="00621B93">
        <w:rPr>
          <w:rFonts w:ascii="Garamond" w:hAnsi="Garamond"/>
        </w:rPr>
        <w:t xml:space="preserve">)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w:t>
      </w:r>
      <w:proofErr w:type="spellStart"/>
      <w:r w:rsidRPr="0017752B">
        <w:rPr>
          <w:rFonts w:ascii="Garamond" w:hAnsi="Garamond"/>
          <w:color w:val="000000" w:themeColor="text1"/>
        </w:rPr>
        <w:t>pet</w:t>
      </w:r>
      <w:proofErr w:type="spellEnd"/>
      <w:r w:rsidRPr="0017752B">
        <w:rPr>
          <w:rFonts w:ascii="Garamond" w:hAnsi="Garamond"/>
          <w:color w:val="000000" w:themeColor="text1"/>
        </w:rPr>
        <w: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lastRenderedPageBreak/>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w:t>
      </w:r>
      <w:proofErr w:type="spellStart"/>
      <w:r w:rsidR="00FC4731" w:rsidRPr="002B5F46">
        <w:rPr>
          <w:rFonts w:ascii="Garamond" w:hAnsi="Garamond"/>
          <w:b/>
          <w:bCs/>
        </w:rPr>
        <w:t>Educ</w:t>
      </w:r>
      <w:proofErr w:type="spellEnd"/>
      <w:r w:rsidR="00FC4731" w:rsidRPr="002B5F46">
        <w:rPr>
          <w:rFonts w:ascii="Garamond" w:hAnsi="Garamond"/>
          <w:b/>
          <w:bCs/>
        </w:rPr>
        <w:t>)</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w:t>
      </w:r>
      <w:proofErr w:type="spellStart"/>
      <w:r w:rsidR="00FC4731" w:rsidRPr="002B5F46">
        <w:rPr>
          <w:rFonts w:ascii="Garamond" w:hAnsi="Garamond"/>
          <w:b/>
          <w:bCs/>
        </w:rPr>
        <w:t>Exp</w:t>
      </w:r>
      <w:proofErr w:type="spellEnd"/>
      <w:r w:rsidR="00FC4731" w:rsidRPr="002B5F46">
        <w:rPr>
          <w:rFonts w:ascii="Garamond" w:hAnsi="Garamond"/>
          <w:b/>
          <w:bCs/>
        </w:rPr>
        <w:t>):</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w:t>
      </w:r>
      <w:proofErr w:type="spellStart"/>
      <w:r w:rsidR="00EB5ABF">
        <w:rPr>
          <w:rFonts w:ascii="Garamond" w:hAnsi="Garamond"/>
        </w:rPr>
        <w:t>Mincer</w:t>
      </w:r>
      <w:proofErr w:type="spellEnd"/>
      <w:r w:rsidR="00EB5ABF">
        <w:rPr>
          <w:rFonts w:ascii="Garamond" w:hAnsi="Garamond"/>
        </w:rPr>
        <w:t xml:space="preserve">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lastRenderedPageBreak/>
        <w:t>Tipo de ocupación (</w:t>
      </w:r>
      <w:proofErr w:type="spellStart"/>
      <w:r w:rsidR="00FC4731" w:rsidRPr="002B5F46">
        <w:rPr>
          <w:rFonts w:ascii="Garamond" w:hAnsi="Garamond"/>
          <w:b/>
          <w:bCs/>
        </w:rPr>
        <w:t>R</w:t>
      </w:r>
      <w:r w:rsidRPr="002B5F46">
        <w:rPr>
          <w:rFonts w:ascii="Garamond" w:hAnsi="Garamond"/>
          <w:b/>
          <w:bCs/>
        </w:rPr>
        <w:t>elab</w:t>
      </w:r>
      <w:proofErr w:type="spellEnd"/>
      <w:r w:rsidRPr="002B5F46">
        <w:rPr>
          <w:rFonts w:ascii="Garamond" w:hAnsi="Garamond"/>
          <w:b/>
          <w:bCs/>
        </w:rPr>
        <w:t>)</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 xml:space="preserve">(esto teniendo en cuenta el enunciado del </w:t>
      </w:r>
      <w:proofErr w:type="spellStart"/>
      <w:r w:rsidR="006F3F4D" w:rsidRPr="006F3F4D">
        <w:rPr>
          <w:rFonts w:ascii="Garamond" w:hAnsi="Garamond"/>
          <w:color w:val="1E1E21"/>
        </w:rPr>
        <w:t>Problem</w:t>
      </w:r>
      <w:proofErr w:type="spellEnd"/>
      <w:r w:rsidR="006F3F4D" w:rsidRPr="006F3F4D">
        <w:rPr>
          <w:rFonts w:ascii="Garamond" w:hAnsi="Garamond"/>
          <w:color w:val="1E1E21"/>
        </w:rPr>
        <w:t xml:space="preserve">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GEIH &lt;-GEIH[</w:t>
      </w:r>
      <w:proofErr w:type="spellStart"/>
      <w:r w:rsidRPr="00C774EE">
        <w:rPr>
          <w:rFonts w:ascii="Garamond" w:hAnsi="Garamond"/>
          <w:color w:val="2F5496" w:themeColor="accent1" w:themeShade="BF"/>
          <w:sz w:val="22"/>
          <w:szCs w:val="22"/>
          <w:lang w:val="es-CO"/>
        </w:rPr>
        <w:t>GEIH$age</w:t>
      </w:r>
      <w:proofErr w:type="spellEnd"/>
      <w:r w:rsidRPr="00C774EE">
        <w:rPr>
          <w:rFonts w:ascii="Garamond" w:hAnsi="Garamond"/>
          <w:color w:val="2F5496" w:themeColor="accent1" w:themeShade="BF"/>
          <w:sz w:val="22"/>
          <w:szCs w:val="22"/>
          <w:lang w:val="es-CO"/>
        </w:rPr>
        <w:t xml:space="preserve">&gt;=18,] </w:t>
      </w:r>
      <w:r w:rsidRPr="00C774EE">
        <w:rPr>
          <w:rFonts w:ascii="Garamond" w:hAnsi="Garamond"/>
          <w:color w:val="2F5496" w:themeColor="accent1" w:themeShade="BF"/>
          <w:sz w:val="22"/>
          <w:szCs w:val="22"/>
          <w:lang w:val="es-CO"/>
        </w:rPr>
        <w:t xml:space="preserve">y </w:t>
      </w:r>
      <w:r w:rsidRPr="00C774EE">
        <w:rPr>
          <w:rFonts w:ascii="Garamond" w:hAnsi="Garamond"/>
          <w:color w:val="2F5496" w:themeColor="accent1" w:themeShade="BF"/>
          <w:sz w:val="22"/>
          <w:szCs w:val="22"/>
          <w:lang w:val="es-CO"/>
        </w:rPr>
        <w:t>GEIH &lt;- GEIH[</w:t>
      </w:r>
      <w:proofErr w:type="spellStart"/>
      <w:r w:rsidRPr="00C774EE">
        <w:rPr>
          <w:rFonts w:ascii="Garamond" w:hAnsi="Garamond"/>
          <w:color w:val="2F5496" w:themeColor="accent1" w:themeShade="BF"/>
          <w:sz w:val="22"/>
          <w:szCs w:val="22"/>
          <w:lang w:val="es-CO"/>
        </w:rPr>
        <w:t>GEIH$ocu</w:t>
      </w:r>
      <w:proofErr w:type="spellEnd"/>
      <w:r w:rsidRPr="00C774EE">
        <w:rPr>
          <w:rFonts w:ascii="Garamond" w:hAnsi="Garamond"/>
          <w:color w:val="2F5496" w:themeColor="accent1" w:themeShade="BF"/>
          <w:sz w:val="22"/>
          <w:szCs w:val="22"/>
          <w:lang w:val="es-CO"/>
        </w:rPr>
        <w:t xml:space="preserve"> == 1, ]</w:t>
      </w:r>
      <w:r w:rsidRPr="00C774EE">
        <w:rPr>
          <w:rFonts w:ascii="Garamond" w:hAnsi="Garamond"/>
          <w:color w:val="2F5496" w:themeColor="accent1" w:themeShade="BF"/>
          <w:sz w:val="22"/>
          <w:szCs w:val="22"/>
          <w:lang w:val="es-CO"/>
        </w:rPr>
        <w:t xml:space="preserve">.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w:t>
      </w:r>
      <w:r w:rsidRPr="000D3FE2">
        <w:rPr>
          <w:rFonts w:ascii="Garamond" w:hAnsi="Garamond"/>
          <w:color w:val="1E1E21"/>
        </w:rPr>
        <w:t>educación</w:t>
      </w:r>
      <w:r w:rsidRPr="000D3FE2">
        <w:rPr>
          <w:rFonts w:ascii="Garamond" w:hAnsi="Garamond"/>
          <w:color w:val="1E1E21"/>
        </w:rPr>
        <w:t xml:space="preserve">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 xml:space="preserve">GEIH &lt;- </w:t>
      </w:r>
      <w:proofErr w:type="spellStart"/>
      <w:r w:rsidRPr="000D3FE2">
        <w:rPr>
          <w:rFonts w:ascii="Garamond" w:hAnsi="Garamond"/>
          <w:color w:val="1E1E21"/>
        </w:rPr>
        <w:t>rename</w:t>
      </w:r>
      <w:proofErr w:type="spellEnd"/>
      <w:r w:rsidRPr="000D3FE2">
        <w:rPr>
          <w:rFonts w:ascii="Garamond" w:hAnsi="Garamond"/>
          <w:color w:val="1E1E21"/>
        </w:rPr>
        <w:t xml:space="preserve">(GEIH, </w:t>
      </w:r>
      <w:proofErr w:type="spellStart"/>
      <w:r w:rsidRPr="000D3FE2">
        <w:rPr>
          <w:rFonts w:ascii="Garamond" w:hAnsi="Garamond"/>
          <w:color w:val="1E1E21"/>
        </w:rPr>
        <w:t>educ</w:t>
      </w:r>
      <w:proofErr w:type="spellEnd"/>
      <w:r w:rsidRPr="000D3FE2">
        <w:rPr>
          <w:rFonts w:ascii="Garamond" w:hAnsi="Garamond"/>
          <w:color w:val="1E1E21"/>
        </w:rPr>
        <w:t xml:space="preserve">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0CC45342" w14:textId="0B5E96FF" w:rsidR="000D3FE2" w:rsidRPr="000D3FE2" w:rsidRDefault="000D3FE2" w:rsidP="000D3FE2">
      <w:pPr>
        <w:rPr>
          <w:rFonts w:ascii="Garamond" w:hAnsi="Garamond"/>
          <w:color w:val="2F5496" w:themeColor="accent1" w:themeShade="BF"/>
          <w:sz w:val="22"/>
          <w:szCs w:val="22"/>
          <w:lang w:val="en-US"/>
        </w:rPr>
      </w:pPr>
      <w:proofErr w:type="gramStart"/>
      <w:r w:rsidRPr="000D3FE2">
        <w:rPr>
          <w:rFonts w:ascii="Garamond" w:hAnsi="Garamond"/>
          <w:color w:val="2F5496" w:themeColor="accent1" w:themeShade="BF"/>
          <w:sz w:val="22"/>
          <w:szCs w:val="22"/>
          <w:lang w:val="en-US"/>
        </w:rPr>
        <w:t>class(</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62BACE2F"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w:t>
      </w:r>
    </w:p>
    <w:p w14:paraId="4E3C7396" w14:textId="3384DEA8"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class(</w:t>
      </w:r>
      <w:proofErr w:type="spellStart"/>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lastRenderedPageBreak/>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GEIH$añoseduc</w:t>
      </w:r>
      <w:proofErr w:type="spellEnd"/>
      <w:r w:rsidRPr="000D3FE2">
        <w:rPr>
          <w:rFonts w:ascii="Garamond" w:hAnsi="Garamond"/>
          <w:color w:val="2F5496" w:themeColor="accent1" w:themeShade="BF"/>
          <w:sz w:val="22"/>
          <w:szCs w:val="22"/>
          <w:lang w:val="en-US"/>
        </w:rPr>
        <w:t xml:space="preserve"> &lt;-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GEIH$age</w:t>
      </w:r>
      <w:proofErr w:type="spellEnd"/>
      <w:r w:rsidRPr="003A313E">
        <w:rPr>
          <w:rFonts w:ascii="Garamond" w:hAnsi="Garamond"/>
          <w:color w:val="2F5496" w:themeColor="accent1" w:themeShade="BF"/>
          <w:sz w:val="22"/>
          <w:szCs w:val="22"/>
          <w:lang w:val="en-US"/>
        </w:rPr>
        <w:t xml:space="preserve"> - 5 - </w:t>
      </w:r>
      <w:proofErr w:type="spellStart"/>
      <w:r w:rsidRPr="003A313E">
        <w:rPr>
          <w:rFonts w:ascii="Garamond" w:hAnsi="Garamond"/>
          <w:color w:val="2F5496" w:themeColor="accent1" w:themeShade="BF"/>
          <w:sz w:val="22"/>
          <w:szCs w:val="22"/>
          <w:lang w:val="en-US"/>
        </w:rPr>
        <w:t>GEIH$añoseduc</w:t>
      </w:r>
      <w:proofErr w:type="spellEnd"/>
    </w:p>
    <w:p w14:paraId="0FE11AE5"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proofErr w:type="gram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spellStart"/>
      <w:proofErr w:type="gramEnd"/>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0, 0, </w:t>
      </w: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w:t>
      </w:r>
    </w:p>
    <w:p w14:paraId="2ED092E0" w14:textId="175A2D52"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GEIH&lt;- GEIH[</w:t>
      </w: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proofErr w:type="spellStart"/>
      <w:r w:rsidRPr="003A313E">
        <w:rPr>
          <w:rFonts w:ascii="Garamond" w:hAnsi="Garamond"/>
          <w:b/>
          <w:bCs/>
          <w:color w:val="1E1E21"/>
        </w:rPr>
        <w:t>horast</w:t>
      </w:r>
      <w:proofErr w:type="spellEnd"/>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gramStart"/>
      <w:r w:rsidRPr="003A313E">
        <w:rPr>
          <w:rFonts w:ascii="Garamond" w:hAnsi="Garamond"/>
          <w:color w:val="2F5496" w:themeColor="accent1" w:themeShade="BF"/>
          <w:sz w:val="22"/>
          <w:szCs w:val="22"/>
          <w:lang w:val="en-US"/>
        </w:rPr>
        <w:t>is.na(</w:t>
      </w:r>
      <w:proofErr w:type="spellStart"/>
      <w:proofErr w:type="gramEnd"/>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0, </w:t>
      </w: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w:t>
      </w:r>
    </w:p>
    <w:p w14:paraId="5ABA2325" w14:textId="5AE4FE64"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GEIH$horast</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GEIH$hoursWorkUsual</w:t>
      </w:r>
      <w:proofErr w:type="spellEnd"/>
      <w:r w:rsidRPr="003A313E">
        <w:rPr>
          <w:rFonts w:ascii="Garamond" w:hAnsi="Garamond"/>
          <w:color w:val="2F5496" w:themeColor="accent1" w:themeShade="BF"/>
          <w:sz w:val="22"/>
          <w:szCs w:val="22"/>
          <w:lang w:val="en-US"/>
        </w:rPr>
        <w:t xml:space="preserve"> + </w:t>
      </w:r>
      <w:proofErr w:type="spellStart"/>
      <w:r w:rsidRPr="003A313E">
        <w:rPr>
          <w:rFonts w:ascii="Garamond" w:hAnsi="Garamond"/>
          <w:color w:val="2F5496" w:themeColor="accent1" w:themeShade="BF"/>
          <w:sz w:val="22"/>
          <w:szCs w:val="22"/>
          <w:lang w:val="en-US"/>
        </w:rPr>
        <w:t>GEIH$hoursWorkActualSecondJob</w:t>
      </w:r>
      <w:proofErr w:type="spellEnd"/>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GEIH&lt;- GEIH[</w:t>
      </w:r>
      <w:proofErr w:type="spellStart"/>
      <w:r w:rsidRPr="003A313E">
        <w:rPr>
          <w:rFonts w:ascii="Garamond" w:hAnsi="Garamond"/>
          <w:color w:val="2F5496" w:themeColor="accent1" w:themeShade="BF"/>
          <w:sz w:val="22"/>
          <w:szCs w:val="22"/>
          <w:lang w:val="en-US"/>
        </w:rPr>
        <w:t>GEIH$ingtot</w:t>
      </w:r>
      <w:proofErr w:type="spellEnd"/>
      <w:r w:rsidRPr="003A313E">
        <w:rPr>
          <w:rFonts w:ascii="Garamond" w:hAnsi="Garamond"/>
          <w:color w:val="2F5496" w:themeColor="accent1" w:themeShade="BF"/>
          <w:sz w:val="22"/>
          <w:szCs w:val="22"/>
          <w:lang w:val="en-US"/>
        </w:rPr>
        <w: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GEIH$inghora</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GEIH$ingtot</w:t>
      </w:r>
      <w:proofErr w:type="spellEnd"/>
      <w:r w:rsidRPr="003A313E">
        <w:rPr>
          <w:rFonts w:ascii="Garamond" w:hAnsi="Garamond"/>
          <w:color w:val="2F5496" w:themeColor="accent1" w:themeShade="BF"/>
          <w:sz w:val="22"/>
          <w:szCs w:val="22"/>
          <w:lang w:val="en-US"/>
        </w:rPr>
        <w:t>*12)/(</w:t>
      </w:r>
      <w:proofErr w:type="spellStart"/>
      <w:r w:rsidRPr="003A313E">
        <w:rPr>
          <w:rFonts w:ascii="Garamond" w:hAnsi="Garamond"/>
          <w:color w:val="2F5496" w:themeColor="accent1" w:themeShade="BF"/>
          <w:sz w:val="22"/>
          <w:szCs w:val="22"/>
          <w:lang w:val="en-US"/>
        </w:rPr>
        <w:t>GEIH$horast</w:t>
      </w:r>
      <w:proofErr w:type="spellEnd"/>
      <w:r w:rsidRPr="003A313E">
        <w:rPr>
          <w:rFonts w:ascii="Garamond" w:hAnsi="Garamond"/>
          <w:color w:val="2F5496" w:themeColor="accent1" w:themeShade="BF"/>
          <w:sz w:val="22"/>
          <w:szCs w:val="22"/>
          <w:lang w:val="en-US"/>
        </w:rPr>
        <w: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 xml:space="preserve">e hace un </w:t>
      </w:r>
      <w:proofErr w:type="spellStart"/>
      <w:r w:rsidR="000D3FE2" w:rsidRPr="000D3FE2">
        <w:rPr>
          <w:rFonts w:ascii="Garamond" w:hAnsi="Garamond"/>
          <w:color w:val="1E1E21"/>
        </w:rPr>
        <w:t>subset</w:t>
      </w:r>
      <w:proofErr w:type="spellEnd"/>
      <w:r w:rsidR="000D3FE2" w:rsidRPr="000D3FE2">
        <w:rPr>
          <w:rFonts w:ascii="Garamond" w:hAnsi="Garamond"/>
          <w:color w:val="1E1E21"/>
        </w:rPr>
        <w:t xml:space="preserve">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GEIHf</w:t>
      </w:r>
      <w:proofErr w:type="spellEnd"/>
      <w:r w:rsidRPr="003A313E">
        <w:rPr>
          <w:rFonts w:ascii="Garamond" w:hAnsi="Garamond"/>
          <w:color w:val="2F5496" w:themeColor="accent1" w:themeShade="BF"/>
          <w:sz w:val="22"/>
          <w:szCs w:val="22"/>
          <w:lang w:val="en-US"/>
        </w:rPr>
        <w:t xml:space="preserve"> &lt;-</w:t>
      </w:r>
      <w:proofErr w:type="gramStart"/>
      <w:r w:rsidRPr="003A313E">
        <w:rPr>
          <w:rFonts w:ascii="Garamond" w:hAnsi="Garamond"/>
          <w:color w:val="2F5496" w:themeColor="accent1" w:themeShade="BF"/>
          <w:sz w:val="22"/>
          <w:szCs w:val="22"/>
          <w:lang w:val="en-US"/>
        </w:rPr>
        <w:t>subset(</w:t>
      </w:r>
      <w:proofErr w:type="gramEnd"/>
      <w:r w:rsidRPr="003A313E">
        <w:rPr>
          <w:rFonts w:ascii="Garamond" w:hAnsi="Garamond"/>
          <w:color w:val="2F5496" w:themeColor="accent1" w:themeShade="BF"/>
          <w:sz w:val="22"/>
          <w:szCs w:val="22"/>
          <w:lang w:val="en-US"/>
        </w:rPr>
        <w:t xml:space="preserve">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 xml:space="preserve"> &lt;- </w:t>
      </w:r>
      <w:proofErr w:type="spellStart"/>
      <w:r w:rsidRPr="008A755D">
        <w:rPr>
          <w:rFonts w:ascii="Garamond" w:hAnsi="Garamond"/>
          <w:color w:val="2F5496" w:themeColor="accent1" w:themeShade="BF"/>
          <w:sz w:val="22"/>
          <w:szCs w:val="22"/>
          <w:lang w:val="es-CO"/>
        </w:rPr>
        <w:t>na.omit</w:t>
      </w:r>
      <w:proofErr w:type="spellEnd"/>
      <w:r w:rsidRPr="008A755D">
        <w:rPr>
          <w:rFonts w:ascii="Garamond" w:hAnsi="Garamond"/>
          <w:color w:val="2F5496" w:themeColor="accent1" w:themeShade="BF"/>
          <w:sz w:val="22"/>
          <w:szCs w:val="22"/>
          <w:lang w:val="es-CO"/>
        </w:rPr>
        <w:t>(</w:t>
      </w: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w:t>
      </w:r>
      <w:proofErr w:type="spellStart"/>
      <w:r w:rsidRPr="008A755D">
        <w:rPr>
          <w:rFonts w:ascii="Garamond" w:hAnsi="Garamond"/>
        </w:rPr>
        <w:t>outliers</w:t>
      </w:r>
      <w:proofErr w:type="spellEnd"/>
      <w:r w:rsidRPr="008A755D">
        <w:rPr>
          <w:rFonts w:ascii="Garamond" w:hAnsi="Garamond"/>
        </w:rPr>
        <w:t xml:space="preserve">,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E1AF8F8" w:rsidR="008A755D" w:rsidRDefault="008A755D" w:rsidP="008A755D">
      <w:pPr>
        <w:tabs>
          <w:tab w:val="left" w:pos="2415"/>
        </w:tabs>
        <w:spacing w:line="276" w:lineRule="auto"/>
        <w:jc w:val="both"/>
        <w:rPr>
          <w:rFonts w:ascii="Garamond" w:hAnsi="Garamond"/>
        </w:rPr>
      </w:pPr>
      <w:r>
        <w:rPr>
          <w:rFonts w:ascii="Garamond" w:hAnsi="Garamond"/>
        </w:rPr>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La media </w:t>
      </w:r>
      <w:r w:rsidR="00C774EE">
        <w:rPr>
          <w:rFonts w:ascii="Garamond" w:hAnsi="Garamond"/>
        </w:rPr>
        <w:t xml:space="preserve">es de 8.757.570.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lastRenderedPageBreak/>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w:t>
      </w:r>
      <w:r>
        <w:rPr>
          <w:rFonts w:ascii="Garamond" w:hAnsi="Garamond"/>
        </w:rPr>
        <w:t xml:space="preserve">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w:t>
      </w:r>
      <w:proofErr w:type="spellStart"/>
      <w:r w:rsidRPr="008F2C40">
        <w:rPr>
          <w:rFonts w:ascii="Garamond" w:hAnsi="Garamond"/>
        </w:rPr>
        <w:t>boxplot</w:t>
      </w:r>
      <w:proofErr w:type="spellEnd"/>
      <w:r w:rsidRPr="008F2C40">
        <w:rPr>
          <w:rFonts w:ascii="Garamond" w:hAnsi="Garamond"/>
        </w:rPr>
        <w:t xml:space="preserve"> se presenta el 50% de las observaciones centrales entre </w:t>
      </w:r>
      <w:r w:rsidRPr="008F2C40">
        <w:rPr>
          <w:rFonts w:ascii="Garamond" w:hAnsi="Garamond"/>
        </w:rPr>
        <w:t>30</w:t>
      </w:r>
      <w:r w:rsidRPr="008F2C40">
        <w:rPr>
          <w:rFonts w:ascii="Garamond" w:hAnsi="Garamond"/>
        </w:rPr>
        <w:t xml:space="preserve"> y </w:t>
      </w:r>
      <w:r w:rsidRPr="008F2C40">
        <w:rPr>
          <w:rFonts w:ascii="Garamond" w:hAnsi="Garamond"/>
        </w:rPr>
        <w:t>50 años</w:t>
      </w:r>
      <w:r w:rsidRPr="008F2C40">
        <w:rPr>
          <w:rFonts w:ascii="Garamond" w:hAnsi="Garamond"/>
        </w:rPr>
        <w:t xml:space="preserve"> con una media situada en </w:t>
      </w:r>
      <w:r w:rsidR="0007506F">
        <w:rPr>
          <w:rFonts w:ascii="Garamond" w:hAnsi="Garamond"/>
        </w:rPr>
        <w:t>39</w:t>
      </w:r>
      <w:r w:rsidRPr="008F2C40">
        <w:rPr>
          <w:rFonts w:ascii="Garamond" w:hAnsi="Garamond"/>
        </w:rPr>
        <w:t xml:space="preserve"> años</w:t>
      </w:r>
      <w:r w:rsidRPr="008F2C40">
        <w:rPr>
          <w:rFonts w:ascii="Garamond" w:hAnsi="Garamond"/>
        </w:rPr>
        <w:t xml:space="preserve">.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lastRenderedPageBreak/>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r w:rsidRPr="008854A4">
        <w:rPr>
          <w:rFonts w:ascii="Garamond" w:hAnsi="Garamond"/>
        </w:rPr>
        <w:t>¿Cuál es el nivel educativo más alto alcanzado por ....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w:t>
      </w:r>
      <w:r w:rsidR="00AB7ABC">
        <w:rPr>
          <w:rFonts w:ascii="Garamond" w:hAnsi="Garamond"/>
        </w:rPr>
        <w:t>(</w:t>
      </w:r>
      <w:r w:rsidR="00AB7ABC">
        <w:rPr>
          <w:rFonts w:ascii="Garamond" w:hAnsi="Garamond"/>
        </w:rPr>
        <w:t>6</w:t>
      </w:r>
      <w:r w:rsidR="00AB7ABC">
        <w:rPr>
          <w:rFonts w:ascii="Garamond" w:hAnsi="Garamond"/>
        </w:rPr>
        <w:t xml:space="preserve">º a </w:t>
      </w:r>
      <w:r w:rsidR="00AB7ABC">
        <w:rPr>
          <w:rFonts w:ascii="Garamond" w:hAnsi="Garamond"/>
        </w:rPr>
        <w:t>9</w:t>
      </w:r>
      <w:r w:rsidR="00AB7ABC">
        <w:rPr>
          <w:rFonts w:ascii="Garamond" w:hAnsi="Garamond"/>
        </w:rPr>
        <w:t>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w:t>
      </w:r>
      <w:r w:rsidR="00AB7ABC">
        <w:rPr>
          <w:rFonts w:ascii="Garamond" w:hAnsi="Garamond"/>
        </w:rPr>
        <w:t>(1</w:t>
      </w:r>
      <w:r w:rsidR="00AB7ABC">
        <w:rPr>
          <w:rFonts w:ascii="Garamond" w:hAnsi="Garamond"/>
        </w:rPr>
        <w:t>0</w:t>
      </w:r>
      <w:r w:rsidR="00AB7ABC">
        <w:rPr>
          <w:rFonts w:ascii="Garamond" w:hAnsi="Garamond"/>
        </w:rPr>
        <w:t xml:space="preserve">º a </w:t>
      </w:r>
      <w:r w:rsidR="00AB7ABC">
        <w:rPr>
          <w:rFonts w:ascii="Garamond" w:hAnsi="Garamond"/>
        </w:rPr>
        <w:t>13</w:t>
      </w:r>
      <w:r w:rsidR="00AB7ABC">
        <w:rPr>
          <w:rFonts w:ascii="Garamond" w:hAnsi="Garamond"/>
        </w:rPr>
        <w:t>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w:t>
      </w:r>
      <w:r w:rsidRPr="006A1368">
        <w:rPr>
          <w:rFonts w:ascii="Garamond" w:hAnsi="Garamond"/>
        </w:rPr>
        <w:t>el promedio de los encuestados cuenta</w:t>
      </w:r>
      <w:r w:rsidRPr="006A1368">
        <w:rPr>
          <w:rFonts w:ascii="Garamond" w:hAnsi="Garamond"/>
        </w:rPr>
        <w:t xml:space="preserve">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w:t>
      </w:r>
      <w:r w:rsidRPr="00046425">
        <w:rPr>
          <w:rFonts w:ascii="Garamond" w:hAnsi="Garamond"/>
        </w:rPr>
        <w:t>el número</w:t>
      </w:r>
      <w:r w:rsidRPr="00046425">
        <w:rPr>
          <w:rFonts w:ascii="Garamond" w:hAnsi="Garamond"/>
        </w:rPr>
        <w:t xml:space="preserve"> de años que el individuo lleva en su último trabajo. Por lo tanto, se puede observar que la frecuencia de los datos es asimétrica hacia la </w:t>
      </w:r>
      <w:r w:rsidRPr="00046425">
        <w:rPr>
          <w:rFonts w:ascii="Garamond" w:hAnsi="Garamond"/>
        </w:rPr>
        <w:t>izquierda, el</w:t>
      </w:r>
      <w:r w:rsidRPr="00046425">
        <w:rPr>
          <w:rFonts w:ascii="Garamond" w:hAnsi="Garamond"/>
        </w:rPr>
        <w:t xml:space="preserve">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Pr>
          <w:rFonts w:ascii="Garamond" w:hAnsi="Garamond"/>
        </w:rPr>
        <w:t>10</w:t>
      </w:r>
      <w:r>
        <w:rPr>
          <w:rFonts w:ascii="Garamond" w:hAnsi="Garamond"/>
        </w:rPr>
        <w:t xml:space="preserve"> y </w:t>
      </w:r>
      <w:r>
        <w:rPr>
          <w:rFonts w:ascii="Garamond" w:hAnsi="Garamond"/>
        </w:rPr>
        <w:t>35 años</w:t>
      </w:r>
      <w:r>
        <w:rPr>
          <w:rFonts w:ascii="Garamond" w:hAnsi="Garamond"/>
        </w:rPr>
        <w:t xml:space="preserve"> con una media situada en </w:t>
      </w:r>
      <w:r>
        <w:rPr>
          <w:rFonts w:ascii="Garamond" w:hAnsi="Garamond"/>
        </w:rPr>
        <w:t>2</w:t>
      </w:r>
      <w:r w:rsidR="0007506F">
        <w:rPr>
          <w:rFonts w:ascii="Garamond" w:hAnsi="Garamond"/>
        </w:rPr>
        <w:t>2</w:t>
      </w:r>
      <w:r>
        <w:rPr>
          <w:rFonts w:ascii="Garamond" w:hAnsi="Garamond"/>
        </w:rPr>
        <w:t xml:space="preserve"> años</w:t>
      </w:r>
      <w:r>
        <w:rPr>
          <w:rFonts w:ascii="Garamond" w:hAnsi="Garamond"/>
        </w:rPr>
        <w:t xml:space="preserve">.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Pr>
          <w:rFonts w:ascii="Garamond" w:hAnsi="Garamond"/>
        </w:rPr>
        <w:t>los estratos 2 y 3</w:t>
      </w:r>
      <w:r>
        <w:rPr>
          <w:rFonts w:ascii="Garamond" w:hAnsi="Garamond"/>
        </w:rPr>
        <w:t xml:space="preserve"> con una media situada en </w:t>
      </w:r>
      <w:r>
        <w:rPr>
          <w:rFonts w:ascii="Garamond" w:hAnsi="Garamond"/>
        </w:rPr>
        <w:t xml:space="preserve">el estrato 2. Es importante mencionar que, se presentan </w:t>
      </w:r>
      <w:proofErr w:type="spellStart"/>
      <w:r>
        <w:rPr>
          <w:rFonts w:ascii="Garamond" w:hAnsi="Garamond"/>
        </w:rPr>
        <w:t>outliers</w:t>
      </w:r>
      <w:proofErr w:type="spellEnd"/>
      <w:r>
        <w:rPr>
          <w:rFonts w:ascii="Garamond" w:hAnsi="Garamond"/>
        </w:rPr>
        <w:t>, representados en los estratos 5 y 6, por ser los estratos donde se concentran menos observaciones</w:t>
      </w:r>
      <w:r>
        <w:rPr>
          <w:rFonts w:ascii="Garamond" w:hAnsi="Garamond"/>
        </w:rPr>
        <w:t xml:space="preserve">.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 xml:space="preserve">Trabajador familiar sin </w:t>
      </w:r>
      <w:r w:rsidR="00A058C0" w:rsidRPr="00A058C0">
        <w:rPr>
          <w:rFonts w:ascii="Garamond" w:hAnsi="Garamond"/>
        </w:rPr>
        <w:t>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w:t>
      </w:r>
      <w:r>
        <w:rPr>
          <w:rFonts w:ascii="Garamond" w:hAnsi="Garamond"/>
        </w:rPr>
        <w:t xml:space="preserve"> tipos de ocupación 1 y 4, </w:t>
      </w:r>
      <w:r>
        <w:rPr>
          <w:rFonts w:ascii="Garamond" w:hAnsi="Garamond"/>
        </w:rPr>
        <w:t xml:space="preserve">con una media situada en </w:t>
      </w:r>
      <w:r>
        <w:rPr>
          <w:rFonts w:ascii="Garamond" w:hAnsi="Garamond"/>
        </w:rPr>
        <w:t>el tipo de ocupación 1</w:t>
      </w:r>
      <w:r>
        <w:rPr>
          <w:rFonts w:ascii="Garamond" w:hAnsi="Garamond"/>
        </w:rPr>
        <w:t xml:space="preserve">. Es importante mencionar que, se presentan </w:t>
      </w:r>
      <w:proofErr w:type="spellStart"/>
      <w:r>
        <w:rPr>
          <w:rFonts w:ascii="Garamond" w:hAnsi="Garamond"/>
        </w:rPr>
        <w:t>outliers</w:t>
      </w:r>
      <w:proofErr w:type="spellEnd"/>
      <w:r>
        <w:rPr>
          <w:rFonts w:ascii="Garamond" w:hAnsi="Garamond"/>
        </w:rPr>
        <w:t xml:space="preserve">, representados en </w:t>
      </w:r>
      <w:r>
        <w:rPr>
          <w:rFonts w:ascii="Garamond" w:hAnsi="Garamond"/>
        </w:rPr>
        <w:t xml:space="preserve">el tipo de ocupación 9, es decir, en otros. </w:t>
      </w:r>
      <w:r>
        <w:rPr>
          <w:rFonts w:ascii="Garamond" w:hAnsi="Garamond"/>
        </w:rPr>
        <w:t xml:space="preserve">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7492390C" w:rsidR="000106BC" w:rsidRDefault="00567213" w:rsidP="0096363B">
      <w:pPr>
        <w:jc w:val="center"/>
        <w:rPr>
          <w:rFonts w:ascii="Garamond" w:hAnsi="Garamond"/>
          <w:b/>
          <w:bCs/>
        </w:rPr>
      </w:pPr>
      <w:r>
        <w:rPr>
          <w:rFonts w:ascii="Garamond" w:hAnsi="Garamond"/>
          <w:b/>
          <w:bCs/>
          <w:noProof/>
        </w:rPr>
        <w:drawing>
          <wp:inline distT="0" distB="0" distL="0" distR="0" wp14:anchorId="21A83001" wp14:editId="6326FEE9">
            <wp:extent cx="3340424" cy="2280751"/>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3">
                      <a:extLst>
                        <a:ext uri="{28A0092B-C50C-407E-A947-70E740481C1C}">
                          <a14:useLocalDpi xmlns:a14="http://schemas.microsoft.com/office/drawing/2010/main" val="0"/>
                        </a:ext>
                      </a:extLst>
                    </a:blip>
                    <a:srcRect l="864" t="50859" r="62761" b="4967"/>
                    <a:stretch/>
                  </pic:blipFill>
                  <pic:spPr bwMode="auto">
                    <a:xfrm>
                      <a:off x="0" y="0"/>
                      <a:ext cx="3358237" cy="2292913"/>
                    </a:xfrm>
                    <a:prstGeom prst="rect">
                      <a:avLst/>
                    </a:prstGeom>
                    <a:ln>
                      <a:noFill/>
                    </a:ln>
                    <a:extLst>
                      <a:ext uri="{53640926-AAD7-44D8-BBD7-CCE9431645EC}">
                        <a14:shadowObscured xmlns:a14="http://schemas.microsoft.com/office/drawing/2010/main"/>
                      </a:ext>
                    </a:extLst>
                  </pic:spPr>
                </pic:pic>
              </a:graphicData>
            </a:graphic>
          </wp:inline>
        </w:drawing>
      </w:r>
    </w:p>
    <w:p w14:paraId="63A7AA30" w14:textId="75243950" w:rsidR="0096363B"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217E3C73" w14:textId="77777777" w:rsidR="000106BC" w:rsidRDefault="000106BC" w:rsidP="000106BC">
      <w:pPr>
        <w:tabs>
          <w:tab w:val="left" w:pos="2415"/>
        </w:tabs>
        <w:spacing w:line="276" w:lineRule="auto"/>
        <w:jc w:val="both"/>
        <w:rPr>
          <w:rFonts w:ascii="Garamond" w:hAnsi="Garamond"/>
        </w:rPr>
      </w:pPr>
      <w:r w:rsidRPr="00A87F52">
        <w:rPr>
          <w:rFonts w:ascii="Garamond" w:hAnsi="Garamond"/>
          <w:highlight w:val="yellow"/>
        </w:rPr>
        <w:t xml:space="preserve">En el siguiente gráfico </w:t>
      </w:r>
      <w:proofErr w:type="spellStart"/>
      <w:r w:rsidRPr="00A87F52">
        <w:rPr>
          <w:rFonts w:ascii="Garamond" w:hAnsi="Garamond"/>
          <w:highlight w:val="yellow"/>
        </w:rPr>
        <w:t>boxplot</w:t>
      </w:r>
      <w:proofErr w:type="spellEnd"/>
      <w:r w:rsidRPr="00A87F52">
        <w:rPr>
          <w:rFonts w:ascii="Garamond" w:hAnsi="Garamond"/>
          <w:highlight w:val="yellow"/>
        </w:rPr>
        <w:t xml:space="preserve"> se presenta el 50% de las observaciones centrales entre los tipos de ocupación 1 y 4, con una media situada en el tipo de ocupación 1. Es importante mencionar que, se presentan </w:t>
      </w:r>
      <w:proofErr w:type="spellStart"/>
      <w:r w:rsidRPr="00A87F52">
        <w:rPr>
          <w:rFonts w:ascii="Garamond" w:hAnsi="Garamond"/>
          <w:highlight w:val="yellow"/>
        </w:rPr>
        <w:t>outliers</w:t>
      </w:r>
      <w:proofErr w:type="spellEnd"/>
      <w:r w:rsidRPr="00A87F52">
        <w:rPr>
          <w:rFonts w:ascii="Garamond" w:hAnsi="Garamond"/>
          <w:highlight w:val="yellow"/>
        </w:rPr>
        <w:t>, representados en el tipo de ocupación 9, es decir, en otros.</w:t>
      </w:r>
      <w:r>
        <w:rPr>
          <w:rFonts w:ascii="Garamond" w:hAnsi="Garamond"/>
        </w:rPr>
        <w:t xml:space="preserve">  </w:t>
      </w:r>
    </w:p>
    <w:p w14:paraId="086839CE" w14:textId="77777777" w:rsidR="000106BC" w:rsidRPr="00F75ECB" w:rsidRDefault="000106BC" w:rsidP="00567213">
      <w:pPr>
        <w:jc w:val="center"/>
        <w:rPr>
          <w:rFonts w:ascii="Garamond" w:hAnsi="Garamond"/>
          <w:b/>
          <w:bCs/>
        </w:rPr>
      </w:pPr>
    </w:p>
    <w:p w14:paraId="2808877E" w14:textId="605C43F3" w:rsidR="001F63B5" w:rsidRDefault="001F63B5" w:rsidP="001F63B5">
      <w:pPr>
        <w:pStyle w:val="Prrafodelista"/>
        <w:jc w:val="center"/>
        <w:rPr>
          <w:rFonts w:ascii="Garamond" w:hAnsi="Garamond"/>
          <w:b/>
          <w:bCs/>
        </w:rPr>
      </w:pPr>
      <w:r>
        <w:rPr>
          <w:rFonts w:ascii="Garamond" w:hAnsi="Garamond"/>
          <w:b/>
          <w:bCs/>
          <w:noProof/>
        </w:rPr>
        <w:lastRenderedPageBreak/>
        <w:drawing>
          <wp:inline distT="0" distB="0" distL="0" distR="0" wp14:anchorId="4EA7A0BD" wp14:editId="7F1C5979">
            <wp:extent cx="2728800" cy="2754776"/>
            <wp:effectExtent l="0" t="0" r="190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4">
                      <a:extLst>
                        <a:ext uri="{28A0092B-C50C-407E-A947-70E740481C1C}">
                          <a14:useLocalDpi xmlns:a14="http://schemas.microsoft.com/office/drawing/2010/main" val="0"/>
                        </a:ext>
                      </a:extLst>
                    </a:blip>
                    <a:srcRect l="770" t="45203" r="69973" b="2263"/>
                    <a:stretch/>
                  </pic:blipFill>
                  <pic:spPr bwMode="auto">
                    <a:xfrm>
                      <a:off x="0" y="0"/>
                      <a:ext cx="2737710" cy="2763770"/>
                    </a:xfrm>
                    <a:prstGeom prst="rect">
                      <a:avLst/>
                    </a:prstGeom>
                    <a:ln>
                      <a:noFill/>
                    </a:ln>
                    <a:extLst>
                      <a:ext uri="{53640926-AAD7-44D8-BBD7-CCE9431645EC}">
                        <a14:shadowObscured xmlns:a14="http://schemas.microsoft.com/office/drawing/2010/main"/>
                      </a:ext>
                    </a:extLst>
                  </pic:spPr>
                </pic:pic>
              </a:graphicData>
            </a:graphic>
          </wp:inline>
        </w:drawing>
      </w:r>
    </w:p>
    <w:p w14:paraId="19C56085" w14:textId="15EAAD58" w:rsidR="001F63B5" w:rsidRDefault="001F63B5" w:rsidP="00D41FA3">
      <w:pPr>
        <w:pStyle w:val="Prrafodelista"/>
        <w:jc w:val="center"/>
        <w:rPr>
          <w:rFonts w:ascii="Garamond" w:hAnsi="Garamond"/>
          <w:b/>
          <w:bCs/>
        </w:rPr>
      </w:pPr>
    </w:p>
    <w:p w14:paraId="648547AE" w14:textId="77777777" w:rsidR="00567213" w:rsidRDefault="00567213" w:rsidP="00D41FA3">
      <w:pPr>
        <w:pStyle w:val="Prrafodelista"/>
        <w:jc w:val="center"/>
        <w:rPr>
          <w:rFonts w:ascii="Garamond" w:hAnsi="Garamond"/>
          <w:b/>
          <w:bCs/>
        </w:rPr>
      </w:pPr>
    </w:p>
    <w:p w14:paraId="3212127F" w14:textId="301C59D9"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1DD1F76" w14:textId="77777777" w:rsidR="00B929D3" w:rsidRPr="00B929D3" w:rsidRDefault="00B929D3" w:rsidP="00B929D3">
      <w:pPr>
        <w:tabs>
          <w:tab w:val="left" w:pos="2415"/>
        </w:tabs>
        <w:spacing w:line="276" w:lineRule="auto"/>
        <w:jc w:val="both"/>
        <w:rPr>
          <w:rFonts w:ascii="Garamond" w:hAnsi="Garamond"/>
        </w:rPr>
      </w:pP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variable </w:t>
      </w:r>
      <w:proofErr w:type="spellStart"/>
      <w:r w:rsidRPr="00B929D3">
        <w:rPr>
          <w:rFonts w:ascii="Garamond" w:hAnsi="Garamond"/>
        </w:rPr>
        <w:t>ing</w:t>
      </w:r>
      <w:r w:rsidR="00A87F52">
        <w:rPr>
          <w:rFonts w:ascii="Garamond" w:hAnsi="Garamond"/>
        </w:rPr>
        <w:t>resoh</w:t>
      </w:r>
      <w:proofErr w:type="spellEnd"/>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w:t>
      </w:r>
      <w:proofErr w:type="spellStart"/>
      <w:r w:rsidRPr="00B929D3">
        <w:rPr>
          <w:rFonts w:ascii="Garamond" w:hAnsi="Garamond"/>
        </w:rPr>
        <w:t>age</w:t>
      </w:r>
      <w:proofErr w:type="spellEnd"/>
      <w:r w:rsidRPr="00B929D3">
        <w:rPr>
          <w:rFonts w:ascii="Garamond" w:hAnsi="Garamond"/>
        </w:rPr>
        <w:t xml:space="preserve"> y age</w:t>
      </w:r>
      <w:r w:rsidRPr="00B929D3">
        <w:rPr>
          <w:rFonts w:ascii="Garamond" w:hAnsi="Garamond"/>
        </w:rPr>
        <w:t>2 eliminando</w:t>
      </w:r>
      <w:r w:rsidRPr="00B929D3">
        <w:rPr>
          <w:rFonts w:ascii="Garamond" w:hAnsi="Garamond"/>
        </w:rPr>
        <w:t xml:space="preserve">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constante no suele generar ningún impacto en el modelo, ya que esta es representativa cuando Xi puede tomar el valor 0. Sin embargo, en este modelo no es posible que las variables tomen ese valor, </w:t>
      </w:r>
      <w:r w:rsidRPr="00B929D3">
        <w:rPr>
          <w:rFonts w:ascii="Garamond" w:hAnsi="Garamond"/>
        </w:rPr>
        <w:t>ya que,</w:t>
      </w:r>
      <w:r w:rsidRPr="00B929D3">
        <w:rPr>
          <w:rFonts w:ascii="Garamond" w:hAnsi="Garamond"/>
        </w:rPr>
        <w:t xml:space="preserve"> si fuese el caso, no estarían dentro del modelo. De acuerdo con lo anterior, la constante no genera ningún análisis más allá de ser la intersección que define la relación entre dos variables. (</w:t>
      </w:r>
      <w:proofErr w:type="spellStart"/>
      <w:r w:rsidRPr="00B929D3">
        <w:rPr>
          <w:rFonts w:ascii="Garamond" w:hAnsi="Garamond"/>
        </w:rPr>
        <w:t>ing</w:t>
      </w:r>
      <w:r w:rsidR="00AA11DC">
        <w:rPr>
          <w:rFonts w:ascii="Garamond" w:hAnsi="Garamond"/>
        </w:rPr>
        <w:t>resoh</w:t>
      </w:r>
      <w:r w:rsidRPr="00B929D3">
        <w:rPr>
          <w:rFonts w:ascii="Garamond" w:hAnsi="Garamond"/>
        </w:rPr>
        <w:t>y</w:t>
      </w:r>
      <w:proofErr w:type="spellEnd"/>
      <w:r w:rsidRPr="00B929D3">
        <w:rPr>
          <w:rFonts w:ascii="Garamond" w:hAnsi="Garamond"/>
        </w:rPr>
        <w:t xml:space="preserve"> </w:t>
      </w:r>
      <w:proofErr w:type="spellStart"/>
      <w:r w:rsidRPr="00B929D3">
        <w:rPr>
          <w:rFonts w:ascii="Garamond" w:hAnsi="Garamond"/>
        </w:rPr>
        <w:t>age</w:t>
      </w:r>
      <w:proofErr w:type="spellEnd"/>
      <w:r w:rsidRPr="00B929D3">
        <w:rPr>
          <w:rFonts w:ascii="Garamond" w:hAnsi="Garamond"/>
        </w:rPr>
        <w:t xml:space="preserve"> o </w:t>
      </w:r>
      <w:proofErr w:type="spellStart"/>
      <w:r w:rsidRPr="00B929D3">
        <w:rPr>
          <w:rFonts w:ascii="Garamond" w:hAnsi="Garamond"/>
        </w:rPr>
        <w:t>ing</w:t>
      </w:r>
      <w:r w:rsidR="00AA11DC">
        <w:rPr>
          <w:rFonts w:ascii="Garamond" w:hAnsi="Garamond"/>
        </w:rPr>
        <w:t>resoh</w:t>
      </w:r>
      <w:proofErr w:type="spellEnd"/>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xml:space="preserve">, siendo este el que mide la precisión con la que cuenta la variable respecto a los valores estimados. A su </w:t>
      </w:r>
      <w:r w:rsidRPr="00B929D3">
        <w:rPr>
          <w:rFonts w:ascii="Garamond" w:hAnsi="Garamond"/>
        </w:rPr>
        <w:t>vez, el</w:t>
      </w:r>
      <w:r w:rsidRPr="00B929D3">
        <w:rPr>
          <w:rFonts w:ascii="Garamond" w:hAnsi="Garamond"/>
        </w:rPr>
        <w:t xml:space="preserve">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w:t>
      </w:r>
      <w:r w:rsidRPr="00B929D3">
        <w:rPr>
          <w:rFonts w:ascii="Garamond" w:hAnsi="Garamond"/>
        </w:rPr>
        <w:t>cuadrado el</w:t>
      </w:r>
      <w:r w:rsidRPr="00B929D3">
        <w:rPr>
          <w:rFonts w:ascii="Garamond" w:hAnsi="Garamond"/>
        </w:rPr>
        <w:t xml:space="preserve">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E60D3C">
      <w:pPr>
        <w:pStyle w:val="NormalWeb"/>
        <w:shd w:val="clear" w:color="auto" w:fill="FFFFFF"/>
        <w:spacing w:line="276" w:lineRule="auto"/>
        <w:ind w:left="1080"/>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96363B"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Gráfica de perfil estimado de ingresos por edad </w:t>
      </w:r>
      <w:r w:rsidR="00587058">
        <w:rPr>
          <w:rFonts w:ascii="Garamond" w:hAnsi="Garamond"/>
          <w:b/>
          <w:bCs/>
          <w:i/>
          <w:iCs/>
          <w:color w:val="1E1E21"/>
        </w:rPr>
        <w:t xml:space="preserve">e intervalos de confianza </w:t>
      </w:r>
    </w:p>
    <w:p w14:paraId="6FD9403C" w14:textId="44B28035" w:rsidR="00ED3DA3" w:rsidRDefault="00587058" w:rsidP="00D41FA3">
      <w:pPr>
        <w:pStyle w:val="Prrafodelista"/>
        <w:jc w:val="center"/>
        <w:rPr>
          <w:rFonts w:ascii="Garamond" w:hAnsi="Garamond"/>
          <w:b/>
          <w:bCs/>
          <w:lang w:val="es-CO"/>
        </w:rPr>
      </w:pPr>
      <w:r>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6">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Default="000865E9" w:rsidP="00E60D3C">
      <w:pPr>
        <w:spacing w:line="276" w:lineRule="auto"/>
        <w:jc w:val="both"/>
        <w:rPr>
          <w:rFonts w:ascii="Garamond" w:eastAsia="Times New Roman" w:hAnsi="Garamond"/>
          <w:lang w:val="es-CO" w:eastAsia="es-MX"/>
        </w:rPr>
      </w:pPr>
      <w:r w:rsidRPr="007C7BBE">
        <w:rPr>
          <w:rFonts w:ascii="Garamond" w:eastAsia="Times New Roman" w:hAnsi="Garamond"/>
          <w:lang w:val="es-CO" w:eastAsia="es-MX"/>
        </w:rPr>
        <w:lastRenderedPageBreak/>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w:t>
      </w:r>
      <w:r w:rsidR="007C7BBE">
        <w:rPr>
          <w:rFonts w:ascii="Garamond" w:eastAsia="Times New Roman" w:hAnsi="Garamond"/>
          <w:lang w:val="es-CO" w:eastAsia="es-MX"/>
        </w:rPr>
        <w:t>30</w:t>
      </w:r>
      <w:r w:rsidRPr="007C7BBE">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Default="00E60D3C" w:rsidP="000865E9">
      <w:pPr>
        <w:spacing w:line="360" w:lineRule="auto"/>
        <w:jc w:val="both"/>
        <w:rPr>
          <w:rFonts w:ascii="Garamond" w:eastAsia="Times New Roman" w:hAnsi="Garamond"/>
          <w:lang w:val="es-CO" w:eastAsia="es-MX"/>
        </w:rPr>
      </w:pPr>
    </w:p>
    <w:p w14:paraId="71C9791A" w14:textId="5BC17DB1" w:rsidR="00E60D3C" w:rsidRDefault="00E60D3C" w:rsidP="00E60D3C">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Ahora bien, se construyen los </w:t>
      </w:r>
      <w:r w:rsidRPr="00E60D3C">
        <w:rPr>
          <w:rFonts w:ascii="Garamond" w:eastAsia="Times New Roman" w:hAnsi="Garamond"/>
          <w:lang w:val="es-CO" w:eastAsia="es-MX"/>
        </w:rPr>
        <w:t xml:space="preserve">intervalos de confianza usando </w:t>
      </w:r>
      <w:r>
        <w:rPr>
          <w:rFonts w:ascii="Garamond" w:eastAsia="Times New Roman" w:hAnsi="Garamond"/>
          <w:lang w:val="es-CO" w:eastAsia="es-MX"/>
        </w:rPr>
        <w:t xml:space="preserve">Bootstrap, los cuales arrojan la siguiente información: </w:t>
      </w:r>
    </w:p>
    <w:p w14:paraId="28FFC8B1" w14:textId="77777777" w:rsidR="00E60D3C"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14:paraId="02182C8C" w14:textId="77777777" w:rsidTr="00E60D3C">
        <w:tc>
          <w:tcPr>
            <w:tcW w:w="4414" w:type="dxa"/>
            <w:shd w:val="clear" w:color="auto" w:fill="DBDBDB" w:themeFill="accent3" w:themeFillTint="66"/>
          </w:tcPr>
          <w:p w14:paraId="1FB04908" w14:textId="3F09EE44"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w:t>
            </w:r>
            <w:proofErr w:type="spellStart"/>
            <w:r w:rsidRPr="00587058">
              <w:rPr>
                <w:rFonts w:ascii="Lucida Grande" w:eastAsia="Times New Roman" w:hAnsi="Lucida Grande" w:cs="Lucida Grande"/>
                <w:b/>
                <w:bCs/>
                <w:color w:val="000000"/>
                <w:sz w:val="17"/>
                <w:szCs w:val="17"/>
                <w:lang w:val="es-CO" w:eastAsia="es-MX"/>
              </w:rPr>
              <w:t>Intercept</w:t>
            </w:r>
            <w:proofErr w:type="spellEnd"/>
            <w:r w:rsidRPr="00587058">
              <w:rPr>
                <w:rFonts w:ascii="Lucida Grande" w:eastAsia="Times New Roman" w:hAnsi="Lucida Grande" w:cs="Lucida Grande"/>
                <w:b/>
                <w:bCs/>
                <w:color w:val="000000"/>
                <w:sz w:val="17"/>
                <w:szCs w:val="17"/>
                <w:lang w:val="es-CO" w:eastAsia="es-MX"/>
              </w:rPr>
              <w:t>)</w:t>
            </w:r>
          </w:p>
        </w:tc>
        <w:tc>
          <w:tcPr>
            <w:tcW w:w="4414" w:type="dxa"/>
          </w:tcPr>
          <w:p w14:paraId="48EE895A" w14:textId="342BD970"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7.8060988293</w:t>
            </w:r>
          </w:p>
        </w:tc>
      </w:tr>
      <w:tr w:rsidR="00E60D3C" w14:paraId="40BF0262" w14:textId="77777777" w:rsidTr="00E60D3C">
        <w:tc>
          <w:tcPr>
            <w:tcW w:w="4414" w:type="dxa"/>
            <w:shd w:val="clear" w:color="auto" w:fill="DBDBDB" w:themeFill="accent3" w:themeFillTint="66"/>
          </w:tcPr>
          <w:p w14:paraId="7471AB15" w14:textId="1CE1E389" w:rsidR="00E60D3C" w:rsidRDefault="00E60D3C" w:rsidP="00E60D3C">
            <w:pPr>
              <w:spacing w:line="360" w:lineRule="auto"/>
              <w:jc w:val="center"/>
              <w:rPr>
                <w:rFonts w:ascii="Garamond" w:eastAsia="Times New Roman" w:hAnsi="Garamond"/>
                <w:lang w:val="es-CO" w:eastAsia="es-MX"/>
              </w:rPr>
            </w:pPr>
            <w:proofErr w:type="spellStart"/>
            <w:r w:rsidRPr="00587058">
              <w:rPr>
                <w:rFonts w:ascii="Lucida Grande" w:eastAsia="Times New Roman" w:hAnsi="Lucida Grande" w:cs="Lucida Grande"/>
                <w:b/>
                <w:bCs/>
                <w:color w:val="000000"/>
                <w:sz w:val="17"/>
                <w:szCs w:val="17"/>
                <w:lang w:val="es-CO" w:eastAsia="es-MX"/>
              </w:rPr>
              <w:t>age</w:t>
            </w:r>
            <w:proofErr w:type="spellEnd"/>
          </w:p>
        </w:tc>
        <w:tc>
          <w:tcPr>
            <w:tcW w:w="4414" w:type="dxa"/>
          </w:tcPr>
          <w:p w14:paraId="47BD359F" w14:textId="6D3540A7"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0.0427107403</w:t>
            </w:r>
          </w:p>
        </w:tc>
      </w:tr>
      <w:tr w:rsidR="00E60D3C" w14:paraId="0BF0EA37" w14:textId="77777777" w:rsidTr="00E60D3C">
        <w:tc>
          <w:tcPr>
            <w:tcW w:w="4414" w:type="dxa"/>
            <w:shd w:val="clear" w:color="auto" w:fill="DBDBDB" w:themeFill="accent3" w:themeFillTint="66"/>
          </w:tcPr>
          <w:p w14:paraId="7ACB3979" w14:textId="6FF732F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-0.0004603549</w:t>
            </w:r>
          </w:p>
        </w:tc>
      </w:tr>
    </w:tbl>
    <w:p w14:paraId="292473AF" w14:textId="1FAAE55B" w:rsidR="00ED3DA3" w:rsidRPr="0036759F" w:rsidRDefault="00ED3DA3" w:rsidP="0036759F">
      <w:pPr>
        <w:rPr>
          <w:rFonts w:ascii="Garamond" w:hAnsi="Garamond"/>
          <w:b/>
          <w:bCs/>
        </w:rPr>
      </w:pPr>
    </w:p>
    <w:p w14:paraId="6DBA8A5B" w14:textId="57BA1917" w:rsidR="00691F15" w:rsidRDefault="00A1501C" w:rsidP="0036759F">
      <w:pPr>
        <w:spacing w:line="276" w:lineRule="auto"/>
        <w:jc w:val="both"/>
        <w:rPr>
          <w:rFonts w:ascii="Garamond" w:eastAsia="Times New Roman" w:hAnsi="Garamond"/>
          <w:lang w:val="es-CO" w:eastAsia="es-MX"/>
        </w:rPr>
      </w:pPr>
      <w:r w:rsidRPr="0036759F">
        <w:rPr>
          <w:rFonts w:ascii="Garamond" w:eastAsia="Times New Roman" w:hAnsi="Garamond"/>
          <w:lang w:val="es-CO" w:eastAsia="es-MX"/>
        </w:rPr>
        <w:t>Contando con los coeficientes evidenciados en la anterior tabla que nos indican el impacto en el ingreso respecto a las variables independientes podemos continuar con la herramienta Bootstrap</w:t>
      </w:r>
      <w:r w:rsidR="0036759F">
        <w:rPr>
          <w:rFonts w:ascii="Garamond" w:eastAsia="Times New Roman" w:hAnsi="Garamond"/>
          <w:lang w:val="es-CO" w:eastAsia="es-MX"/>
        </w:rPr>
        <w:t>,</w:t>
      </w:r>
      <w:r w:rsidRPr="0036759F">
        <w:rPr>
          <w:rFonts w:ascii="Garamond" w:eastAsia="Times New Roman" w:hAnsi="Garamond"/>
          <w:lang w:val="es-CO" w:eastAsia="es-MX"/>
        </w:rPr>
        <w:t xml:space="preserve"> la cual ayuda a caracterizar la variabilidad. Por lo tanto, se realizó el ejercicio aplicando los conceptos de Bootstrap, utilizando la semilla 10101 y R=1000, se evidencian la siguiente distribución:</w:t>
      </w:r>
    </w:p>
    <w:p w14:paraId="557DD751" w14:textId="77777777" w:rsidR="0036759F" w:rsidRDefault="0036759F" w:rsidP="0036759F">
      <w:pPr>
        <w:spacing w:line="360" w:lineRule="auto"/>
        <w:rPr>
          <w:rFonts w:ascii="Times New Roman" w:hAnsi="Times New Roman" w:cs="Times New Roman"/>
        </w:rPr>
      </w:pPr>
    </w:p>
    <w:p w14:paraId="515A57F3" w14:textId="4AD7D7C7" w:rsidR="00A1501C" w:rsidRDefault="00691F15" w:rsidP="00174A2E">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1F99912" wp14:editId="58F6A5F5">
            <wp:extent cx="4995334" cy="711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1298" b="4142"/>
                    <a:stretch/>
                  </pic:blipFill>
                  <pic:spPr bwMode="auto">
                    <a:xfrm>
                      <a:off x="0" y="0"/>
                      <a:ext cx="5021512" cy="714927"/>
                    </a:xfrm>
                    <a:prstGeom prst="rect">
                      <a:avLst/>
                    </a:prstGeom>
                    <a:ln>
                      <a:noFill/>
                    </a:ln>
                    <a:extLst>
                      <a:ext uri="{53640926-AAD7-44D8-BBD7-CCE9431645EC}">
                        <a14:shadowObscured xmlns:a14="http://schemas.microsoft.com/office/drawing/2010/main"/>
                      </a:ext>
                    </a:extLst>
                  </pic:spPr>
                </pic:pic>
              </a:graphicData>
            </a:graphic>
          </wp:inline>
        </w:drawing>
      </w:r>
    </w:p>
    <w:p w14:paraId="26F9A6AA" w14:textId="77777777" w:rsidR="00174A2E" w:rsidRDefault="00174A2E" w:rsidP="00174A2E">
      <w:pPr>
        <w:spacing w:line="360" w:lineRule="auto"/>
        <w:jc w:val="center"/>
        <w:rPr>
          <w:rFonts w:ascii="Times New Roman" w:hAnsi="Times New Roman" w:cs="Times New Roman"/>
        </w:rPr>
      </w:pPr>
    </w:p>
    <w:p w14:paraId="35E71A75" w14:textId="142613BD" w:rsidR="008526C4" w:rsidRDefault="00A1501C"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t xml:space="preserve">Aquel vector está centrado en 48, contando con una distribución aparentemente normal. Y la variabilidad corresponde </w:t>
      </w:r>
      <w:proofErr w:type="gramStart"/>
      <w:r w:rsidRPr="00174A2E">
        <w:rPr>
          <w:rFonts w:ascii="Garamond" w:eastAsia="Times New Roman" w:hAnsi="Garamond"/>
          <w:lang w:val="es-CO" w:eastAsia="es-MX"/>
        </w:rPr>
        <w:t>a  0.45</w:t>
      </w:r>
      <w:proofErr w:type="gramEnd"/>
      <w:r w:rsidRPr="00174A2E">
        <w:rPr>
          <w:rFonts w:ascii="Garamond" w:eastAsia="Times New Roman" w:hAnsi="Garamond"/>
          <w:lang w:val="es-CO" w:eastAsia="es-MX"/>
        </w:rPr>
        <w:t xml:space="preserve"> y junto con un intervalo de confianza de 95%, existe  el rango de que el dato verdadero esté entre 47.11 - 48.  Por otra parte, se encuentran los errores estándar por medio de la función </w:t>
      </w:r>
      <w:proofErr w:type="spellStart"/>
      <w:r w:rsidRPr="00174A2E">
        <w:rPr>
          <w:rFonts w:ascii="Garamond" w:eastAsia="Times New Roman" w:hAnsi="Garamond"/>
          <w:lang w:val="es-CO" w:eastAsia="es-MX"/>
        </w:rPr>
        <w:t>boot</w:t>
      </w:r>
      <w:proofErr w:type="spellEnd"/>
      <w:r w:rsidRPr="00174A2E">
        <w:rPr>
          <w:rFonts w:ascii="Garamond" w:eastAsia="Times New Roman" w:hAnsi="Garamond"/>
          <w:lang w:val="es-CO" w:eastAsia="es-MX"/>
        </w:rPr>
        <w:t xml:space="preserve">, demostrando que el modelo no es el más eficiente para explicar todo el ingreso total, es decir, hay más variabilidad que el modelo no puede capturar, </w:t>
      </w:r>
      <w:proofErr w:type="spellStart"/>
      <w:r w:rsidRPr="00174A2E">
        <w:rPr>
          <w:rFonts w:ascii="Garamond" w:eastAsia="Times New Roman" w:hAnsi="Garamond"/>
          <w:lang w:val="es-CO" w:eastAsia="es-MX"/>
        </w:rPr>
        <w:t>aún</w:t>
      </w:r>
      <w:proofErr w:type="spellEnd"/>
      <w:r w:rsidRPr="00174A2E">
        <w:rPr>
          <w:rFonts w:ascii="Garamond" w:eastAsia="Times New Roman" w:hAnsi="Garamond"/>
          <w:lang w:val="es-CO" w:eastAsia="es-MX"/>
        </w:rPr>
        <w:t xml:space="preserve"> teniendo el Age^2. Además, señala el sesgo que cada una de las variables presenta.</w:t>
      </w:r>
    </w:p>
    <w:p w14:paraId="13CFF4EE" w14:textId="77777777" w:rsidR="00174A2E" w:rsidRPr="00174A2E" w:rsidRDefault="00174A2E" w:rsidP="00174A2E">
      <w:pPr>
        <w:spacing w:line="276" w:lineRule="auto"/>
        <w:jc w:val="both"/>
        <w:rPr>
          <w:rFonts w:ascii="Garamond" w:eastAsia="Times New Roman" w:hAnsi="Garamond"/>
          <w:lang w:val="es-CO" w:eastAsia="es-MX"/>
        </w:rPr>
      </w:pPr>
    </w:p>
    <w:p w14:paraId="47F49B23" w14:textId="2BF41BF0" w:rsidR="00A1501C" w:rsidRDefault="008526C4" w:rsidP="008526C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8D7AB97" wp14:editId="54DE7162">
            <wp:extent cx="3716866" cy="1049655"/>
            <wp:effectExtent l="0" t="0" r="444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8">
                      <a:extLst>
                        <a:ext uri="{28A0092B-C50C-407E-A947-70E740481C1C}">
                          <a14:useLocalDpi xmlns:a14="http://schemas.microsoft.com/office/drawing/2010/main" val="0"/>
                        </a:ext>
                      </a:extLst>
                    </a:blip>
                    <a:srcRect l="835" t="82914" r="72955" b="3921"/>
                    <a:stretch/>
                  </pic:blipFill>
                  <pic:spPr bwMode="auto">
                    <a:xfrm>
                      <a:off x="0" y="0"/>
                      <a:ext cx="3727358" cy="1052618"/>
                    </a:xfrm>
                    <a:prstGeom prst="rect">
                      <a:avLst/>
                    </a:prstGeom>
                    <a:ln>
                      <a:noFill/>
                    </a:ln>
                    <a:extLst>
                      <a:ext uri="{53640926-AAD7-44D8-BBD7-CCE9431645EC}">
                        <a14:shadowObscured xmlns:a14="http://schemas.microsoft.com/office/drawing/2010/main"/>
                      </a:ext>
                    </a:extLst>
                  </pic:spPr>
                </pic:pic>
              </a:graphicData>
            </a:graphic>
          </wp:inline>
        </w:drawing>
      </w:r>
    </w:p>
    <w:p w14:paraId="4EE098FC" w14:textId="77777777" w:rsidR="00174A2E" w:rsidRDefault="00174A2E" w:rsidP="008526C4">
      <w:pPr>
        <w:spacing w:line="360" w:lineRule="auto"/>
        <w:jc w:val="center"/>
        <w:rPr>
          <w:rFonts w:ascii="Times New Roman" w:hAnsi="Times New Roman" w:cs="Times New Roman"/>
        </w:rPr>
      </w:pPr>
    </w:p>
    <w:p w14:paraId="1B4C162F" w14:textId="69C3AF4A" w:rsidR="008B49AA" w:rsidRPr="00174A2E"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lastRenderedPageBreak/>
        <w:t xml:space="preserve">Finalmente, el objetivo era maximizar la función, se decidió que dentro de todos los puntos de la distribución, se escogió la media de cada variable para que dentro del </w:t>
      </w:r>
      <w:proofErr w:type="spellStart"/>
      <w:r w:rsidRPr="00174A2E">
        <w:rPr>
          <w:rFonts w:ascii="Garamond" w:eastAsia="Times New Roman" w:hAnsi="Garamond"/>
          <w:lang w:val="es-CO" w:eastAsia="es-MX"/>
        </w:rPr>
        <w:t>bootstrap</w:t>
      </w:r>
      <w:proofErr w:type="spellEnd"/>
      <w:r w:rsidRPr="00174A2E">
        <w:rPr>
          <w:rFonts w:ascii="Garamond" w:eastAsia="Times New Roman" w:hAnsi="Garamond"/>
          <w:lang w:val="es-CO" w:eastAsia="es-MX"/>
        </w:rPr>
        <w:t xml:space="preserve"> se pudiera generar el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Finalmente, se realiza el </w:t>
      </w:r>
      <w:proofErr w:type="spellStart"/>
      <w:r w:rsidRPr="00174A2E">
        <w:rPr>
          <w:rFonts w:ascii="Garamond" w:eastAsia="Times New Roman" w:hAnsi="Garamond"/>
          <w:lang w:val="es-CO" w:eastAsia="es-MX"/>
        </w:rPr>
        <w:t>peak</w:t>
      </w:r>
      <w:proofErr w:type="spellEnd"/>
      <w:r w:rsidRPr="00174A2E">
        <w:rPr>
          <w:rFonts w:ascii="Garamond" w:eastAsia="Times New Roman" w:hAnsi="Garamond"/>
          <w:lang w:val="es-CO" w:eastAsia="es-MX"/>
        </w:rPr>
        <w:t xml:space="preserve"> </w:t>
      </w:r>
      <w:proofErr w:type="spellStart"/>
      <w:r w:rsidRPr="00174A2E">
        <w:rPr>
          <w:rFonts w:ascii="Garamond" w:eastAsia="Times New Roman" w:hAnsi="Garamond"/>
          <w:lang w:val="es-CO" w:eastAsia="es-MX"/>
        </w:rPr>
        <w:t>age</w:t>
      </w:r>
      <w:proofErr w:type="spellEnd"/>
      <w:r w:rsidRPr="00174A2E">
        <w:rPr>
          <w:rFonts w:ascii="Garamond" w:eastAsia="Times New Roman" w:hAnsi="Garamond"/>
          <w:lang w:val="es-CO" w:eastAsia="es-MX"/>
        </w:rPr>
        <w:t xml:space="preserve"> con la siguiente fórmula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&lt;-</w:t>
      </w:r>
      <w:r w:rsidR="0036759F">
        <w:rPr>
          <w:rFonts w:ascii="Garamond" w:eastAsia="Times New Roman" w:hAnsi="Garamond"/>
          <w:lang w:val="es-CO" w:eastAsia="es-MX"/>
        </w:rPr>
        <w:t xml:space="preserve"> b</w:t>
      </w:r>
      <w:r w:rsidRPr="00174A2E">
        <w:rPr>
          <w:rFonts w:ascii="Garamond" w:eastAsia="Times New Roman" w:hAnsi="Garamond"/>
          <w:lang w:val="es-CO" w:eastAsia="es-MX"/>
        </w:rPr>
        <w:t>1/</w:t>
      </w:r>
      <w:r w:rsidR="0036759F">
        <w:rPr>
          <w:rFonts w:ascii="Garamond" w:eastAsia="Times New Roman" w:hAnsi="Garamond"/>
          <w:lang w:val="es-CO" w:eastAsia="es-MX"/>
        </w:rPr>
        <w:t>(</w:t>
      </w:r>
      <w:r w:rsidRPr="00174A2E">
        <w:rPr>
          <w:rFonts w:ascii="Garamond" w:eastAsia="Times New Roman" w:hAnsi="Garamond"/>
          <w:lang w:val="es-CO" w:eastAsia="es-MX"/>
        </w:rPr>
        <w:t>-2*</w:t>
      </w:r>
      <w:r w:rsidR="0036759F">
        <w:rPr>
          <w:rFonts w:ascii="Garamond" w:eastAsia="Times New Roman" w:hAnsi="Garamond"/>
          <w:lang w:val="es-CO" w:eastAsia="es-MX"/>
        </w:rPr>
        <w:t>b</w:t>
      </w:r>
      <w:r w:rsidRPr="00174A2E">
        <w:rPr>
          <w:rFonts w:ascii="Garamond" w:eastAsia="Times New Roman" w:hAnsi="Garamond"/>
          <w:lang w:val="es-CO" w:eastAsia="es-MX"/>
        </w:rPr>
        <w:t>2) que se obtiene de realizar el siguiente procedimiento:</w:t>
      </w:r>
    </w:p>
    <w:p w14:paraId="07C9DAC4" w14:textId="77777777" w:rsidR="008B49AA" w:rsidRPr="00174A2E" w:rsidRDefault="008B49AA" w:rsidP="00174A2E">
      <w:pPr>
        <w:spacing w:line="276" w:lineRule="auto"/>
        <w:jc w:val="both"/>
        <w:rPr>
          <w:rFonts w:ascii="Garamond" w:eastAsia="Times New Roman" w:hAnsi="Garamond"/>
          <w:lang w:val="es-CO" w:eastAsia="es-MX"/>
        </w:rPr>
      </w:pPr>
    </w:p>
    <w:p w14:paraId="50FBC6AA" w14:textId="77777777" w:rsidR="008B49AA" w:rsidRPr="00174A2E" w:rsidRDefault="008B49AA"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174A2E" w:rsidRDefault="008B49AA"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174A2E"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t>El resultado de esta “edad pico” es una edad aproximada de 4</w:t>
      </w:r>
      <w:r w:rsidR="00174A2E">
        <w:rPr>
          <w:rFonts w:ascii="Garamond" w:eastAsia="Times New Roman" w:hAnsi="Garamond"/>
          <w:lang w:val="es-CO" w:eastAsia="es-MX"/>
        </w:rPr>
        <w:t>6</w:t>
      </w:r>
      <w:r w:rsidRPr="00174A2E">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0"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3C123D1A" w14:textId="22BEE36B" w:rsidR="00A1501C" w:rsidRDefault="00A1501C" w:rsidP="00D41FA3">
      <w:pPr>
        <w:pStyle w:val="Prrafodelista"/>
        <w:jc w:val="center"/>
        <w:rPr>
          <w:rFonts w:ascii="Garamond" w:hAnsi="Garamond"/>
          <w:b/>
          <w:bCs/>
        </w:rPr>
      </w:pPr>
    </w:p>
    <w:p w14:paraId="1027329A" w14:textId="77777777" w:rsidR="00A1501C" w:rsidRPr="006D7AB5" w:rsidRDefault="00A1501C" w:rsidP="00D41FA3">
      <w:pPr>
        <w:pStyle w:val="Prrafodelista"/>
        <w:jc w:val="center"/>
        <w:rPr>
          <w:rFonts w:ascii="Garamond" w:hAnsi="Garamond"/>
          <w:b/>
          <w:bCs/>
        </w:rPr>
      </w:pPr>
    </w:p>
    <w:p w14:paraId="32E4E172"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11A9A5BD" w14:textId="77777777" w:rsidR="006D7AB5" w:rsidRPr="006D7AB5" w:rsidRDefault="006D7AB5" w:rsidP="006D7AB5">
      <w:pPr>
        <w:pStyle w:val="Prrafodelista"/>
        <w:rPr>
          <w:rFonts w:ascii="Garamond" w:hAnsi="Garamond"/>
          <w:b/>
          <w:bCs/>
        </w:rPr>
      </w:pPr>
    </w:p>
    <w:p w14:paraId="3447F68A"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Predicción de ingresos</w:t>
      </w: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1"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lastRenderedPageBreak/>
        <w:t xml:space="preserve">Corte Constitucional de Colombia., (2016). Sentencia C-360/16. </w:t>
      </w:r>
      <w:hyperlink r:id="rId32"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3"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4"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5"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6"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37"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38"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39"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D0015" w14:textId="77777777" w:rsidR="00875170" w:rsidRDefault="00875170" w:rsidP="006D7AB5">
      <w:r>
        <w:separator/>
      </w:r>
    </w:p>
  </w:endnote>
  <w:endnote w:type="continuationSeparator" w:id="0">
    <w:p w14:paraId="6D2F10E9" w14:textId="77777777" w:rsidR="00875170" w:rsidRDefault="00875170"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12F5D" w14:textId="77777777" w:rsidR="00875170" w:rsidRDefault="00875170" w:rsidP="006D7AB5">
      <w:r>
        <w:separator/>
      </w:r>
    </w:p>
  </w:footnote>
  <w:footnote w:type="continuationSeparator" w:id="0">
    <w:p w14:paraId="55DA3354" w14:textId="77777777" w:rsidR="00875170" w:rsidRDefault="00875170"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08853869">
    <w:abstractNumId w:val="6"/>
  </w:num>
  <w:num w:numId="2" w16cid:durableId="1234202751">
    <w:abstractNumId w:val="1"/>
  </w:num>
  <w:num w:numId="3" w16cid:durableId="1393694654">
    <w:abstractNumId w:val="0"/>
  </w:num>
  <w:num w:numId="4" w16cid:durableId="1133328945">
    <w:abstractNumId w:val="3"/>
  </w:num>
  <w:num w:numId="5" w16cid:durableId="389815515">
    <w:abstractNumId w:val="8"/>
  </w:num>
  <w:num w:numId="6" w16cid:durableId="1628513139">
    <w:abstractNumId w:val="7"/>
  </w:num>
  <w:num w:numId="7" w16cid:durableId="36122791">
    <w:abstractNumId w:val="5"/>
  </w:num>
  <w:num w:numId="8" w16cid:durableId="315845188">
    <w:abstractNumId w:val="4"/>
  </w:num>
  <w:num w:numId="9" w16cid:durableId="1806895615">
    <w:abstractNumId w:val="9"/>
  </w:num>
  <w:num w:numId="10" w16cid:durableId="819152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37120"/>
    <w:rsid w:val="00046425"/>
    <w:rsid w:val="0005110A"/>
    <w:rsid w:val="00054D5C"/>
    <w:rsid w:val="00056A30"/>
    <w:rsid w:val="0006184F"/>
    <w:rsid w:val="0006494D"/>
    <w:rsid w:val="0006679E"/>
    <w:rsid w:val="0006790F"/>
    <w:rsid w:val="000717EC"/>
    <w:rsid w:val="0007506F"/>
    <w:rsid w:val="000865E9"/>
    <w:rsid w:val="000872E6"/>
    <w:rsid w:val="00087420"/>
    <w:rsid w:val="000922E3"/>
    <w:rsid w:val="000D3FE2"/>
    <w:rsid w:val="000D594E"/>
    <w:rsid w:val="000D6C61"/>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912F0"/>
    <w:rsid w:val="00496862"/>
    <w:rsid w:val="004A5A2C"/>
    <w:rsid w:val="004B10F4"/>
    <w:rsid w:val="004B41DA"/>
    <w:rsid w:val="004B4405"/>
    <w:rsid w:val="004C0953"/>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8CA"/>
    <w:rsid w:val="00AA5918"/>
    <w:rsid w:val="00AB47A7"/>
    <w:rsid w:val="00AB53BB"/>
    <w:rsid w:val="00AB702D"/>
    <w:rsid w:val="00AB7ABC"/>
    <w:rsid w:val="00AD57DB"/>
    <w:rsid w:val="00AE1626"/>
    <w:rsid w:val="00AF72ED"/>
    <w:rsid w:val="00B33306"/>
    <w:rsid w:val="00B35BCB"/>
    <w:rsid w:val="00B36B13"/>
    <w:rsid w:val="00B61C00"/>
    <w:rsid w:val="00B626A5"/>
    <w:rsid w:val="00B777E6"/>
    <w:rsid w:val="00B86417"/>
    <w:rsid w:val="00B929D3"/>
    <w:rsid w:val="00BC0691"/>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E14EE8"/>
    <w:rsid w:val="00E16299"/>
    <w:rsid w:val="00E23604"/>
    <w:rsid w:val="00E45275"/>
    <w:rsid w:val="00E50298"/>
    <w:rsid w:val="00E54F8A"/>
    <w:rsid w:val="00E60D3C"/>
    <w:rsid w:val="00E61538"/>
    <w:rsid w:val="00E6733F"/>
    <w:rsid w:val="00E67EC4"/>
    <w:rsid w:val="00E7504F"/>
    <w:rsid w:val="00E75A8E"/>
    <w:rsid w:val="00E81080"/>
    <w:rsid w:val="00EB5ABF"/>
    <w:rsid w:val="00EB7E8D"/>
    <w:rsid w:val="00EC5CCF"/>
    <w:rsid w:val="00ED3DA3"/>
    <w:rsid w:val="00ED56AD"/>
    <w:rsid w:val="00ED5F79"/>
    <w:rsid w:val="00F30265"/>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arepublica.co/economia/la-evasion-de-impuestos-le-estaria-quitando-a-colombia-cerca-de-80-billones-al-ano-3418446" TargetMode="External"/><Relationship Id="rId21" Type="http://schemas.openxmlformats.org/officeDocument/2006/relationships/image" Target="media/image12.png"/><Relationship Id="rId34" Type="http://schemas.openxmlformats.org/officeDocument/2006/relationships/hyperlink" Target="https://www.dane.gov.co/files/sen/nomenclatura/ciuo/CIUO_08_AC_2015_07_21.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orteconstitucional.gov.co/relatoria/2016/C-360-16.htm" TargetMode="External"/><Relationship Id="rId37" Type="http://schemas.openxmlformats.org/officeDocument/2006/relationships/hyperlink" Target="https://www.dane.gov.co/index.php/estadisticas-por-tema/enfoque-diferencial-e-interseccional/enfoque-de-gener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index.php/estadisticas-por-tema/mercado-laboral/empleo-y-desempleo/geih-historico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alcaldiabogota.gov.co/sisjur/listados/tematica2.jsp?subtema=32520&amp;cadena=" TargetMode="Externa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ne.gov.co/index.php/estadisticas-por-tema/mercado-laboral/empleo-y-desempleo/geih-historicos" TargetMode="Externa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ne.gov.co/files/sen/nomenclatura/ciuo/CIUO_88A_C_2006.pdf" TargetMode="External"/><Relationship Id="rId38" Type="http://schemas.openxmlformats.org/officeDocument/2006/relationships/hyperlink" Target="https://www.dane.gov.co/files/faqs/faq_ech.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4B9E-45E5-884E-8217-500F8C11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18</Pages>
  <Words>4455</Words>
  <Characters>24505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Nelson Fabián López Barrero</cp:lastModifiedBy>
  <cp:revision>117</cp:revision>
  <dcterms:created xsi:type="dcterms:W3CDTF">2023-02-08T01:31:00Z</dcterms:created>
  <dcterms:modified xsi:type="dcterms:W3CDTF">2023-02-13T00:25:00Z</dcterms:modified>
</cp:coreProperties>
</file>