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A85BA" w14:textId="63BEC58B"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5BB960CA" w:rsidR="001D45B3" w:rsidRDefault="009B7867" w:rsidP="00E1294D">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comicios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01FE26C3" w14:textId="29362BB2" w:rsidR="00E1294D"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lang w:val="es-CO"/>
        </w:rPr>
        <w:t xml:space="preserve">1). </w:t>
      </w:r>
      <w:r w:rsidR="009B7867" w:rsidRPr="00E1294D">
        <w:rPr>
          <w:rFonts w:ascii="Garamond" w:hAnsi="Garamond"/>
          <w:color w:val="000000" w:themeColor="text1"/>
        </w:rPr>
        <w:t>Es una plataforma que</w:t>
      </w:r>
      <w:r w:rsidR="0025135C" w:rsidRPr="00E1294D">
        <w:rPr>
          <w:rFonts w:ascii="Garamond" w:hAnsi="Garamond"/>
          <w:color w:val="000000" w:themeColor="text1"/>
        </w:rPr>
        <w:t xml:space="preserve"> favorece la </w:t>
      </w:r>
      <w:proofErr w:type="spellStart"/>
      <w:r w:rsidR="0025135C" w:rsidRPr="00E1294D">
        <w:rPr>
          <w:rFonts w:ascii="Garamond" w:hAnsi="Garamond"/>
          <w:color w:val="000000" w:themeColor="text1"/>
        </w:rPr>
        <w:t>viralidad</w:t>
      </w:r>
      <w:proofErr w:type="spellEnd"/>
      <w:r w:rsidR="0025135C" w:rsidRPr="00E1294D">
        <w:rPr>
          <w:rFonts w:ascii="Garamond" w:hAnsi="Garamond"/>
          <w:color w:val="000000" w:themeColor="text1"/>
        </w:rPr>
        <w:t xml:space="preserve"> de la información publicada en comparación con otras redes sociales, dado su diseño, interfaz y disponibilidad de recursos (</w:t>
      </w:r>
      <w:r w:rsidR="009B7867" w:rsidRPr="00E1294D">
        <w:rPr>
          <w:rFonts w:ascii="Garamond" w:hAnsi="Garamond"/>
          <w:color w:val="000000" w:themeColor="text1"/>
        </w:rPr>
        <w:t xml:space="preserve">hashtags, </w:t>
      </w:r>
      <w:proofErr w:type="spellStart"/>
      <w:r w:rsidR="009B7867" w:rsidRPr="00E1294D">
        <w:rPr>
          <w:rFonts w:ascii="Garamond" w:hAnsi="Garamond"/>
          <w:color w:val="000000" w:themeColor="text1"/>
        </w:rPr>
        <w:t>retuits</w:t>
      </w:r>
      <w:proofErr w:type="spellEnd"/>
      <w:r w:rsidR="00336A4C">
        <w:rPr>
          <w:rFonts w:ascii="Garamond" w:hAnsi="Garamond"/>
          <w:color w:val="000000" w:themeColor="text1"/>
        </w:rPr>
        <w:t xml:space="preserve">, </w:t>
      </w:r>
      <w:r w:rsidR="0025135C" w:rsidRPr="00E1294D">
        <w:rPr>
          <w:rFonts w:ascii="Garamond" w:hAnsi="Garamond"/>
          <w:color w:val="000000" w:themeColor="text1"/>
        </w:rPr>
        <w:t>etiquetas</w:t>
      </w:r>
      <w:r w:rsidR="00336A4C">
        <w:rPr>
          <w:rFonts w:ascii="Garamond" w:hAnsi="Garamond"/>
          <w:color w:val="000000" w:themeColor="text1"/>
        </w:rPr>
        <w:t xml:space="preserve"> o </w:t>
      </w:r>
      <w:proofErr w:type="spellStart"/>
      <w:r w:rsidR="00336A4C">
        <w:rPr>
          <w:rFonts w:ascii="Garamond" w:hAnsi="Garamond"/>
          <w:color w:val="000000" w:themeColor="text1"/>
        </w:rPr>
        <w:t>trendic</w:t>
      </w:r>
      <w:proofErr w:type="spellEnd"/>
      <w:r w:rsidR="00336A4C">
        <w:rPr>
          <w:rFonts w:ascii="Garamond" w:hAnsi="Garamond"/>
          <w:color w:val="000000" w:themeColor="text1"/>
        </w:rPr>
        <w:t xml:space="preserve"> </w:t>
      </w:r>
      <w:proofErr w:type="spellStart"/>
      <w:r w:rsidR="00336A4C">
        <w:rPr>
          <w:rFonts w:ascii="Garamond" w:hAnsi="Garamond"/>
          <w:color w:val="000000" w:themeColor="text1"/>
        </w:rPr>
        <w:t>topics</w:t>
      </w:r>
      <w:proofErr w:type="spellEnd"/>
      <w:r w:rsidR="009B7867" w:rsidRPr="00E1294D">
        <w:rPr>
          <w:rFonts w:ascii="Garamond" w:hAnsi="Garamond"/>
          <w:color w:val="000000" w:themeColor="text1"/>
        </w:rPr>
        <w:t>)</w:t>
      </w:r>
      <w:r>
        <w:rPr>
          <w:rFonts w:ascii="Garamond" w:hAnsi="Garamond"/>
          <w:color w:val="000000" w:themeColor="text1"/>
        </w:rPr>
        <w:t xml:space="preserve">; 2). </w:t>
      </w:r>
      <w:r w:rsidR="009B7867" w:rsidRPr="00E1294D">
        <w:rPr>
          <w:rFonts w:ascii="Garamond" w:hAnsi="Garamond"/>
          <w:color w:val="000000" w:themeColor="text1"/>
        </w:rPr>
        <w:t xml:space="preserve">Es </w:t>
      </w:r>
      <w:r w:rsidR="0025135C" w:rsidRPr="00E1294D">
        <w:rPr>
          <w:rFonts w:ascii="Garamond" w:hAnsi="Garamond"/>
          <w:color w:val="000000" w:themeColor="text1"/>
        </w:rPr>
        <w:t xml:space="preserve">la red social </w:t>
      </w:r>
      <w:r w:rsidR="009B7867" w:rsidRPr="00E1294D">
        <w:rPr>
          <w:rFonts w:ascii="Garamond" w:hAnsi="Garamond"/>
          <w:color w:val="000000" w:themeColor="text1"/>
        </w:rPr>
        <w:t>más utilizad</w:t>
      </w:r>
      <w:r w:rsidR="0025135C" w:rsidRPr="00E1294D">
        <w:rPr>
          <w:rFonts w:ascii="Garamond" w:hAnsi="Garamond"/>
          <w:color w:val="000000" w:themeColor="text1"/>
        </w:rPr>
        <w:t>a</w:t>
      </w:r>
      <w:r w:rsidR="009B7867" w:rsidRPr="00E1294D">
        <w:rPr>
          <w:rFonts w:ascii="Garamond" w:hAnsi="Garamond"/>
          <w:color w:val="000000" w:themeColor="text1"/>
        </w:rPr>
        <w:t xml:space="preserve"> por el sistema político y mediático</w:t>
      </w:r>
      <w:r w:rsidR="00F834E4">
        <w:rPr>
          <w:rFonts w:ascii="Garamond" w:hAnsi="Garamond"/>
          <w:color w:val="000000" w:themeColor="text1"/>
        </w:rPr>
        <w:t>, e</w:t>
      </w:r>
      <w:r w:rsidR="009B7867" w:rsidRPr="00E1294D">
        <w:rPr>
          <w:rFonts w:ascii="Garamond" w:hAnsi="Garamond"/>
          <w:color w:val="000000" w:themeColor="text1"/>
        </w:rPr>
        <w:t>s decir, a pesar de no ser la plataforma más empleada, es la que tiene el público más influyente</w:t>
      </w:r>
      <w:r>
        <w:rPr>
          <w:rFonts w:ascii="Garamond" w:hAnsi="Garamond"/>
          <w:color w:val="000000" w:themeColor="text1"/>
        </w:rPr>
        <w:t>; 3).</w:t>
      </w:r>
      <w:r w:rsidR="00795D68">
        <w:rPr>
          <w:rFonts w:ascii="Garamond" w:hAnsi="Garamond"/>
          <w:color w:val="000000" w:themeColor="text1"/>
        </w:rPr>
        <w:t xml:space="preserve"> </w:t>
      </w:r>
      <w:r w:rsidR="009B7867" w:rsidRPr="00E1294D">
        <w:rPr>
          <w:rFonts w:ascii="Garamond" w:hAnsi="Garamond"/>
          <w:color w:val="000000" w:themeColor="text1"/>
        </w:rPr>
        <w:t>Twitter se ha convertido en una herramienta fundamental para el diseño y la ejecución de la estrategia comunicativa en campaña electoral de los partidos políticos</w:t>
      </w:r>
      <w:r>
        <w:rPr>
          <w:rFonts w:ascii="Garamond" w:hAnsi="Garamond"/>
          <w:color w:val="000000" w:themeColor="text1"/>
        </w:rPr>
        <w:t xml:space="preserve"> y; 4). </w:t>
      </w:r>
      <w:r w:rsidR="009B7867" w:rsidRPr="00E1294D">
        <w:rPr>
          <w:rFonts w:ascii="Garamond" w:hAnsi="Garamond"/>
          <w:color w:val="000000" w:themeColor="text1"/>
        </w:rPr>
        <w:t xml:space="preserve">Su estructura </w:t>
      </w:r>
      <w:r w:rsidRPr="00E1294D">
        <w:rPr>
          <w:rFonts w:ascii="Garamond" w:hAnsi="Garamond"/>
          <w:color w:val="000000" w:themeColor="text1"/>
        </w:rPr>
        <w:t xml:space="preserve">facilita </w:t>
      </w:r>
      <w:r w:rsidR="009B7867" w:rsidRPr="00E1294D">
        <w:rPr>
          <w:rFonts w:ascii="Garamond" w:hAnsi="Garamond"/>
          <w:color w:val="000000" w:themeColor="text1"/>
        </w:rPr>
        <w:t>a los investigadores un acceso más directo a los datos, simplificando su extracción, procesamiento y análisis</w:t>
      </w:r>
      <w:r w:rsidR="00427797">
        <w:rPr>
          <w:rFonts w:ascii="Garamond" w:hAnsi="Garamond"/>
          <w:color w:val="000000" w:themeColor="text1"/>
        </w:rPr>
        <w:t xml:space="preserve"> </w:t>
      </w:r>
      <w:r w:rsidR="00427797">
        <w:rPr>
          <w:rFonts w:ascii="Garamond" w:hAnsi="Garamond"/>
          <w:lang w:val="es-CO"/>
        </w:rPr>
        <w:t>(</w:t>
      </w:r>
      <w:r w:rsidR="00427797" w:rsidRPr="009B7867">
        <w:rPr>
          <w:rFonts w:ascii="Garamond" w:hAnsi="Garamond"/>
          <w:lang w:val="es-CO"/>
        </w:rPr>
        <w:t>Gomila, 2020)</w:t>
      </w:r>
      <w:r w:rsidR="009B7867" w:rsidRPr="00E1294D">
        <w:rPr>
          <w:rFonts w:ascii="Garamond" w:hAnsi="Garamond"/>
          <w:color w:val="000000" w:themeColor="text1"/>
        </w:rPr>
        <w:t>.</w:t>
      </w:r>
    </w:p>
    <w:p w14:paraId="207104FD" w14:textId="34B4FC89" w:rsidR="00E1294D" w:rsidRDefault="00E1294D" w:rsidP="00427797">
      <w:pPr>
        <w:pStyle w:val="NormalWeb"/>
        <w:shd w:val="clear" w:color="auto" w:fill="FFFFFF"/>
        <w:spacing w:before="0" w:beforeAutospacing="0" w:after="0" w:afterAutospacing="0"/>
        <w:jc w:val="both"/>
        <w:rPr>
          <w:rFonts w:ascii="Garamond" w:hAnsi="Garamond"/>
          <w:color w:val="000000" w:themeColor="text1"/>
        </w:rPr>
      </w:pPr>
      <w:r>
        <w:rPr>
          <w:rFonts w:ascii="Garamond" w:hAnsi="Garamond"/>
          <w:color w:val="000000" w:themeColor="text1"/>
        </w:rPr>
        <w:t xml:space="preserve">Adicionalmente, esta social media cuenta con características que la hacen única a la hora </w:t>
      </w:r>
      <w:r w:rsidR="00E401D8">
        <w:rPr>
          <w:rFonts w:ascii="Garamond" w:hAnsi="Garamond"/>
          <w:color w:val="000000" w:themeColor="text1"/>
        </w:rPr>
        <w:t xml:space="preserve">de compararlas con otras. Entre </w:t>
      </w:r>
      <w:r w:rsidR="00E401D8" w:rsidRPr="007673A6">
        <w:rPr>
          <w:rFonts w:ascii="Garamond" w:hAnsi="Garamond"/>
          <w:color w:val="000000" w:themeColor="text1"/>
        </w:rPr>
        <w:t xml:space="preserve">las cuales se destacan: 1). Impacto: </w:t>
      </w:r>
      <w:r w:rsidR="00F565D6" w:rsidRPr="007673A6">
        <w:rPr>
          <w:rFonts w:ascii="Garamond" w:hAnsi="Garamond"/>
          <w:color w:val="000000" w:themeColor="text1"/>
        </w:rPr>
        <w:t>E</w:t>
      </w:r>
      <w:r w:rsidRPr="007673A6">
        <w:rPr>
          <w:rFonts w:ascii="Garamond" w:hAnsi="Garamond"/>
          <w:color w:val="000000" w:themeColor="text1"/>
        </w:rPr>
        <w:t>stán los líderes de opinión</w:t>
      </w:r>
      <w:r w:rsidR="00F565D6" w:rsidRPr="007673A6">
        <w:rPr>
          <w:rFonts w:ascii="Garamond" w:hAnsi="Garamond"/>
          <w:color w:val="000000" w:themeColor="text1"/>
        </w:rPr>
        <w:t>, p</w:t>
      </w:r>
      <w:r w:rsidRPr="007673A6">
        <w:rPr>
          <w:rFonts w:ascii="Garamond" w:hAnsi="Garamond"/>
          <w:color w:val="000000" w:themeColor="text1"/>
        </w:rPr>
        <w:t>olíticos, gobernantes, candidatos, dirigentes, periodistas, medios de comunicación, referentes sociales y culturales, formadores de opinión, gente activa e influyente</w:t>
      </w:r>
      <w:r w:rsidR="00F565D6" w:rsidRPr="007673A6">
        <w:rPr>
          <w:rFonts w:ascii="Garamond" w:hAnsi="Garamond"/>
          <w:color w:val="000000" w:themeColor="text1"/>
        </w:rPr>
        <w:t xml:space="preserve">; 2). </w:t>
      </w:r>
      <w:r w:rsidRPr="007673A6">
        <w:rPr>
          <w:rFonts w:ascii="Garamond" w:hAnsi="Garamond"/>
          <w:color w:val="000000" w:themeColor="text1"/>
        </w:rPr>
        <w:t>Noticia</w:t>
      </w:r>
      <w:r w:rsidR="007673A6" w:rsidRPr="007673A6">
        <w:rPr>
          <w:rFonts w:ascii="Garamond" w:hAnsi="Garamond"/>
          <w:color w:val="000000" w:themeColor="text1"/>
        </w:rPr>
        <w:t>: S</w:t>
      </w:r>
      <w:r w:rsidRPr="007673A6">
        <w:rPr>
          <w:rFonts w:ascii="Garamond" w:hAnsi="Garamond"/>
          <w:color w:val="000000" w:themeColor="text1"/>
        </w:rPr>
        <w:t>uele ser una </w:t>
      </w:r>
      <w:hyperlink r:id="rId8" w:tgtFrame="_blank" w:tooltip="10 mandamientos para colocar al candidato en las noticias" w:history="1">
        <w:r w:rsidRPr="007673A6">
          <w:rPr>
            <w:rFonts w:ascii="Garamond" w:hAnsi="Garamond"/>
            <w:color w:val="000000" w:themeColor="text1"/>
          </w:rPr>
          <w:t>vía más directa para salir en las noticias</w:t>
        </w:r>
      </w:hyperlink>
      <w:r w:rsidRPr="007673A6">
        <w:rPr>
          <w:rFonts w:ascii="Garamond" w:hAnsi="Garamond"/>
          <w:color w:val="000000" w:themeColor="text1"/>
        </w:rPr>
        <w:t> que las tradicionales ruedas de prensa</w:t>
      </w:r>
      <w:r w:rsidR="007673A6" w:rsidRPr="007673A6">
        <w:rPr>
          <w:rFonts w:ascii="Garamond" w:hAnsi="Garamond"/>
          <w:color w:val="000000" w:themeColor="text1"/>
        </w:rPr>
        <w:t xml:space="preserve">; 3). </w:t>
      </w:r>
      <w:r w:rsidRPr="007673A6">
        <w:rPr>
          <w:rFonts w:ascii="Garamond" w:hAnsi="Garamond"/>
          <w:color w:val="000000" w:themeColor="text1"/>
        </w:rPr>
        <w:t>Contacto</w:t>
      </w:r>
      <w:r w:rsidR="001D45B3">
        <w:rPr>
          <w:rFonts w:ascii="Garamond" w:hAnsi="Garamond"/>
          <w:color w:val="000000" w:themeColor="text1"/>
        </w:rPr>
        <w:t>: e</w:t>
      </w:r>
      <w:r w:rsidRPr="007673A6">
        <w:rPr>
          <w:rFonts w:ascii="Garamond" w:hAnsi="Garamond"/>
          <w:color w:val="000000" w:themeColor="text1"/>
        </w:rPr>
        <w:t>s una forma rápida de contactar con personas relevantes para el político</w:t>
      </w:r>
      <w:r w:rsidR="007673A6" w:rsidRPr="007673A6">
        <w:rPr>
          <w:rFonts w:ascii="Garamond" w:hAnsi="Garamond"/>
          <w:color w:val="000000" w:themeColor="text1"/>
        </w:rPr>
        <w:t xml:space="preserve">; 4). </w:t>
      </w:r>
      <w:r w:rsidRPr="007673A6">
        <w:rPr>
          <w:rFonts w:ascii="Garamond" w:hAnsi="Garamond"/>
          <w:color w:val="000000" w:themeColor="text1"/>
        </w:rPr>
        <w:t>Brevedad</w:t>
      </w:r>
      <w:r w:rsidR="001D45B3">
        <w:rPr>
          <w:rFonts w:ascii="Garamond" w:hAnsi="Garamond"/>
          <w:color w:val="000000" w:themeColor="text1"/>
        </w:rPr>
        <w:t>: u</w:t>
      </w:r>
      <w:r w:rsidRPr="007673A6">
        <w:rPr>
          <w:rFonts w:ascii="Garamond" w:hAnsi="Garamond"/>
          <w:color w:val="000000" w:themeColor="text1"/>
        </w:rPr>
        <w:t>n tweet son 140 caracteres. No es una columna</w:t>
      </w:r>
      <w:r w:rsidR="005714E1">
        <w:rPr>
          <w:rFonts w:ascii="Garamond" w:hAnsi="Garamond"/>
          <w:color w:val="000000" w:themeColor="text1"/>
        </w:rPr>
        <w:t>,</w:t>
      </w:r>
      <w:r w:rsidRPr="007673A6">
        <w:rPr>
          <w:rFonts w:ascii="Garamond" w:hAnsi="Garamond"/>
          <w:color w:val="000000" w:themeColor="text1"/>
        </w:rPr>
        <w:t xml:space="preserve"> ni un discurso</w:t>
      </w:r>
      <w:r w:rsidR="005714E1">
        <w:rPr>
          <w:rFonts w:ascii="Garamond" w:hAnsi="Garamond"/>
          <w:color w:val="000000" w:themeColor="text1"/>
        </w:rPr>
        <w:t>,</w:t>
      </w:r>
      <w:r w:rsidRPr="007673A6">
        <w:rPr>
          <w:rFonts w:ascii="Garamond" w:hAnsi="Garamond"/>
          <w:color w:val="000000" w:themeColor="text1"/>
        </w:rPr>
        <w:t xml:space="preserve"> ni unas largas declaraciones</w:t>
      </w:r>
      <w:r w:rsidR="007673A6" w:rsidRPr="007673A6">
        <w:rPr>
          <w:rFonts w:ascii="Garamond" w:hAnsi="Garamond"/>
          <w:color w:val="000000" w:themeColor="text1"/>
        </w:rPr>
        <w:t xml:space="preserve">; 5). </w:t>
      </w:r>
      <w:r w:rsidRPr="007673A6">
        <w:rPr>
          <w:rFonts w:ascii="Garamond" w:hAnsi="Garamond"/>
          <w:color w:val="000000" w:themeColor="text1"/>
        </w:rPr>
        <w:t>Velocidad</w:t>
      </w:r>
      <w:r w:rsidR="001D45B3">
        <w:rPr>
          <w:rFonts w:ascii="Garamond" w:hAnsi="Garamond"/>
          <w:color w:val="000000" w:themeColor="text1"/>
        </w:rPr>
        <w:t>: e</w:t>
      </w:r>
      <w:r w:rsidRPr="007673A6">
        <w:rPr>
          <w:rFonts w:ascii="Garamond" w:hAnsi="Garamond"/>
          <w:color w:val="000000" w:themeColor="text1"/>
        </w:rPr>
        <w:t>s una herramienta ideal para difundir o seguir en tiempo real las novedades de un evento que está desarrollándose</w:t>
      </w:r>
      <w:r w:rsidR="007673A6" w:rsidRPr="007673A6">
        <w:rPr>
          <w:rFonts w:ascii="Garamond" w:hAnsi="Garamond"/>
          <w:color w:val="000000" w:themeColor="text1"/>
        </w:rPr>
        <w:t xml:space="preserve">; 6). </w:t>
      </w:r>
      <w:r w:rsidRPr="007673A6">
        <w:rPr>
          <w:rFonts w:ascii="Garamond" w:hAnsi="Garamond"/>
          <w:color w:val="000000" w:themeColor="text1"/>
        </w:rPr>
        <w:t>Interacción</w:t>
      </w:r>
      <w:r w:rsidR="001D45B3">
        <w:rPr>
          <w:rFonts w:ascii="Garamond" w:hAnsi="Garamond"/>
          <w:color w:val="000000" w:themeColor="text1"/>
        </w:rPr>
        <w:t>: p</w:t>
      </w:r>
      <w:r w:rsidRPr="007673A6">
        <w:rPr>
          <w:rFonts w:ascii="Garamond" w:hAnsi="Garamond"/>
          <w:color w:val="000000" w:themeColor="text1"/>
        </w:rPr>
        <w:t>ermite intercambiar ideas, dialogar, discutir, defender posiciones, responder</w:t>
      </w:r>
      <w:r w:rsidR="007673A6" w:rsidRPr="007673A6">
        <w:rPr>
          <w:rFonts w:ascii="Garamond" w:hAnsi="Garamond"/>
          <w:color w:val="000000" w:themeColor="text1"/>
        </w:rPr>
        <w:t xml:space="preserve">; 7). </w:t>
      </w:r>
      <w:r w:rsidRPr="007673A6">
        <w:rPr>
          <w:rFonts w:ascii="Garamond" w:hAnsi="Garamond"/>
          <w:color w:val="000000" w:themeColor="text1"/>
        </w:rPr>
        <w:t>Síntesis</w:t>
      </w:r>
      <w:r w:rsidR="001D45B3">
        <w:rPr>
          <w:rFonts w:ascii="Garamond" w:hAnsi="Garamond"/>
          <w:color w:val="000000" w:themeColor="text1"/>
        </w:rPr>
        <w:t xml:space="preserve">: </w:t>
      </w:r>
      <w:r w:rsidR="007B1F0C">
        <w:rPr>
          <w:rFonts w:ascii="Garamond" w:hAnsi="Garamond"/>
          <w:color w:val="000000" w:themeColor="text1"/>
        </w:rPr>
        <w:t xml:space="preserve"> </w:t>
      </w:r>
      <w:r w:rsidR="001D45B3">
        <w:rPr>
          <w:rFonts w:ascii="Garamond" w:hAnsi="Garamond"/>
          <w:color w:val="000000" w:themeColor="text1"/>
        </w:rPr>
        <w:t xml:space="preserve">facilita a los </w:t>
      </w:r>
      <w:r w:rsidRPr="007673A6">
        <w:rPr>
          <w:rFonts w:ascii="Garamond" w:hAnsi="Garamond"/>
          <w:color w:val="000000" w:themeColor="text1"/>
        </w:rPr>
        <w:t>político</w:t>
      </w:r>
      <w:r w:rsidR="001D45B3">
        <w:rPr>
          <w:rFonts w:ascii="Garamond" w:hAnsi="Garamond"/>
          <w:color w:val="000000" w:themeColor="text1"/>
        </w:rPr>
        <w:t>s</w:t>
      </w:r>
      <w:r w:rsidRPr="007673A6">
        <w:rPr>
          <w:rFonts w:ascii="Garamond" w:hAnsi="Garamond"/>
          <w:color w:val="000000" w:themeColor="text1"/>
        </w:rPr>
        <w:t xml:space="preserve"> sintetizar su pensamiento en frases breves que sirvan para un título periodístico y que sean fácilmente recordadas</w:t>
      </w:r>
      <w:r w:rsidR="007673A6" w:rsidRPr="007673A6">
        <w:rPr>
          <w:rFonts w:ascii="Garamond" w:hAnsi="Garamond"/>
          <w:color w:val="000000" w:themeColor="text1"/>
        </w:rPr>
        <w:t xml:space="preserve">; 8). </w:t>
      </w:r>
      <w:r w:rsidRPr="007673A6">
        <w:rPr>
          <w:rFonts w:ascii="Garamond" w:hAnsi="Garamond"/>
          <w:color w:val="000000" w:themeColor="text1"/>
        </w:rPr>
        <w:t>Receptividad. El público de Twitter recibe con mucha mayor naturalidad los mensajes vinculados a la política</w:t>
      </w:r>
      <w:r w:rsidR="007673A6" w:rsidRPr="007673A6">
        <w:rPr>
          <w:rFonts w:ascii="Garamond" w:hAnsi="Garamond"/>
          <w:color w:val="000000" w:themeColor="text1"/>
        </w:rPr>
        <w:t xml:space="preserve">; 9). </w:t>
      </w:r>
      <w:r w:rsidRPr="007673A6">
        <w:rPr>
          <w:rFonts w:ascii="Garamond" w:hAnsi="Garamond"/>
          <w:color w:val="000000" w:themeColor="text1"/>
        </w:rPr>
        <w:t>Movilidad</w:t>
      </w:r>
      <w:r w:rsidR="007673A6" w:rsidRPr="007673A6">
        <w:rPr>
          <w:rFonts w:ascii="Garamond" w:hAnsi="Garamond"/>
          <w:color w:val="000000" w:themeColor="text1"/>
        </w:rPr>
        <w:t xml:space="preserve">: </w:t>
      </w:r>
      <w:r w:rsidRPr="007673A6">
        <w:rPr>
          <w:rFonts w:ascii="Garamond" w:hAnsi="Garamond"/>
          <w:color w:val="000000" w:themeColor="text1"/>
        </w:rPr>
        <w:t>Twitter es perfecto para usar desde los smartphones</w:t>
      </w:r>
      <w:r w:rsidR="001D45B3">
        <w:rPr>
          <w:rFonts w:ascii="Garamond" w:hAnsi="Garamond"/>
          <w:color w:val="000000" w:themeColor="text1"/>
        </w:rPr>
        <w:t xml:space="preserve"> </w:t>
      </w:r>
      <w:r w:rsidR="007673A6" w:rsidRPr="007673A6">
        <w:rPr>
          <w:rFonts w:ascii="Garamond" w:hAnsi="Garamond"/>
          <w:color w:val="000000" w:themeColor="text1"/>
        </w:rPr>
        <w:t>(</w:t>
      </w:r>
      <w:proofErr w:type="spellStart"/>
      <w:r w:rsidR="007673A6" w:rsidRPr="007673A6">
        <w:rPr>
          <w:rFonts w:ascii="Garamond" w:hAnsi="Garamond"/>
          <w:color w:val="000000" w:themeColor="text1"/>
        </w:rPr>
        <w:t>Eskibel</w:t>
      </w:r>
      <w:proofErr w:type="spellEnd"/>
      <w:r w:rsidR="007673A6" w:rsidRPr="007673A6">
        <w:rPr>
          <w:rFonts w:ascii="Garamond" w:hAnsi="Garamond"/>
          <w:color w:val="000000" w:themeColor="text1"/>
        </w:rPr>
        <w:t>, 2022).</w:t>
      </w:r>
    </w:p>
    <w:p w14:paraId="0442323C" w14:textId="0EE906F2" w:rsidR="001D45B3" w:rsidRDefault="00E1294D" w:rsidP="00E1294D">
      <w:pPr>
        <w:spacing w:before="100" w:beforeAutospacing="1" w:after="100" w:afterAutospacing="1"/>
        <w:jc w:val="both"/>
        <w:rPr>
          <w:rFonts w:ascii="Garamond" w:hAnsi="Garamond"/>
          <w:color w:val="000000" w:themeColor="text1"/>
        </w:rPr>
      </w:pPr>
      <w:r>
        <w:rPr>
          <w:rFonts w:ascii="Garamond" w:hAnsi="Garamond"/>
          <w:color w:val="000000" w:themeColor="text1"/>
        </w:rPr>
        <w:t xml:space="preserve">En este sentido, </w:t>
      </w:r>
      <w:r w:rsidRPr="00E1294D">
        <w:rPr>
          <w:rFonts w:ascii="Garamond" w:hAnsi="Garamond"/>
          <w:color w:val="000000" w:themeColor="text1"/>
        </w:rPr>
        <w:t xml:space="preserve">Twitter se ha convertido en un espacio para la difusión de ideas, información y sentimientos por parte de los usuarios. No es la más utilizada a nivel mundial, pero sí es la más influyente en el discurso público. </w:t>
      </w:r>
      <w:r w:rsidR="009837F7">
        <w:rPr>
          <w:rFonts w:ascii="Garamond" w:hAnsi="Garamond"/>
          <w:color w:val="000000" w:themeColor="text1"/>
        </w:rPr>
        <w:t>Por esta razón, e</w:t>
      </w:r>
      <w:r w:rsidRPr="00E1294D">
        <w:rPr>
          <w:rFonts w:ascii="Garamond" w:hAnsi="Garamond"/>
          <w:color w:val="000000" w:themeColor="text1"/>
        </w:rPr>
        <w:t xml:space="preserve">n las </w:t>
      </w:r>
      <w:r w:rsidRPr="001D45B3">
        <w:rPr>
          <w:rFonts w:ascii="Garamond" w:hAnsi="Garamond"/>
          <w:color w:val="000000" w:themeColor="text1"/>
        </w:rPr>
        <w:t xml:space="preserve">últimas décadas se ha convertido en la plataforma para que muchos políticos de todo el mundo se comuniquen con su audiencia y puedan dar a conocer sus iniciativas de política pública y de mandato de gobierno. </w:t>
      </w:r>
      <w:r w:rsidR="001D45B3" w:rsidRPr="001D45B3">
        <w:rPr>
          <w:rFonts w:ascii="Garamond" w:hAnsi="Garamond"/>
          <w:color w:val="000000" w:themeColor="text1"/>
        </w:rPr>
        <w:t>Ejemplo de ello, se ha visto en las elecciones de Estados Unidos, pues la campaña electoral de Obama en 2008 marcó el camino. Twitter fue una de sus herramientas más novedosas, y el día de la elección ya tenía 100 mil seguidores. En 2012, apenas 4 años después, Obama llegó al día de la elección con 20 millones de seguidores (</w:t>
      </w:r>
      <w:proofErr w:type="spellStart"/>
      <w:r w:rsidR="001D45B3" w:rsidRPr="001D45B3">
        <w:rPr>
          <w:rFonts w:ascii="Garamond" w:hAnsi="Garamond"/>
          <w:color w:val="000000" w:themeColor="text1"/>
        </w:rPr>
        <w:t>Eskibel</w:t>
      </w:r>
      <w:proofErr w:type="spellEnd"/>
      <w:r w:rsidR="001D45B3" w:rsidRPr="001D45B3">
        <w:rPr>
          <w:rFonts w:ascii="Garamond" w:hAnsi="Garamond"/>
          <w:color w:val="000000" w:themeColor="text1"/>
        </w:rPr>
        <w:t>, 2022).</w:t>
      </w:r>
    </w:p>
    <w:p w14:paraId="254CFCCD" w14:textId="68A31F0D" w:rsidR="0054424B" w:rsidRPr="001E0430" w:rsidRDefault="00E1294D" w:rsidP="001E0430">
      <w:pPr>
        <w:spacing w:before="100" w:beforeAutospacing="1" w:after="100" w:afterAutospacing="1"/>
        <w:jc w:val="both"/>
        <w:rPr>
          <w:rFonts w:ascii="Garamond" w:hAnsi="Garamond"/>
          <w:color w:val="000000" w:themeColor="text1"/>
        </w:rPr>
      </w:pPr>
      <w:r w:rsidRPr="00E1294D">
        <w:rPr>
          <w:rFonts w:ascii="Garamond" w:hAnsi="Garamond"/>
          <w:color w:val="000000" w:themeColor="text1"/>
        </w:rPr>
        <w:t xml:space="preserve">Sin embargo, por la cantidad de </w:t>
      </w:r>
      <w:r w:rsidRPr="00427797">
        <w:rPr>
          <w:rFonts w:ascii="Garamond" w:hAnsi="Garamond"/>
          <w:color w:val="000000" w:themeColor="text1"/>
        </w:rPr>
        <w:t xml:space="preserve">cifras que se manejan en las redes sociales, y en especial esta, resulta complejo hacer predicciones sobre sus </w:t>
      </w:r>
      <w:r w:rsidR="001E0430">
        <w:rPr>
          <w:rFonts w:ascii="Garamond" w:hAnsi="Garamond"/>
          <w:color w:val="000000" w:themeColor="text1"/>
        </w:rPr>
        <w:t xml:space="preserve">tweets. </w:t>
      </w:r>
      <w:r w:rsidR="00B526B3" w:rsidRPr="00427797">
        <w:rPr>
          <w:rFonts w:ascii="Garamond" w:hAnsi="Garamond"/>
        </w:rPr>
        <w:t>Este estudio</w:t>
      </w:r>
      <w:r w:rsidR="00C43C9B" w:rsidRPr="00427797">
        <w:rPr>
          <w:rFonts w:ascii="Garamond" w:hAnsi="Garamond"/>
        </w:rPr>
        <w:t xml:space="preserve"> </w:t>
      </w:r>
      <w:r w:rsidR="00B526B3" w:rsidRPr="00427797">
        <w:rPr>
          <w:rFonts w:ascii="Garamond" w:hAnsi="Garamond"/>
        </w:rPr>
        <w:t xml:space="preserve">se basa en </w:t>
      </w:r>
      <w:r w:rsidR="00D26C13" w:rsidRPr="00427797">
        <w:rPr>
          <w:rFonts w:ascii="Garamond" w:hAnsi="Garamond"/>
        </w:rPr>
        <w:t xml:space="preserve">un modelo predictivo que </w:t>
      </w:r>
      <w:r w:rsidR="00734CB1" w:rsidRPr="00427797">
        <w:rPr>
          <w:rFonts w:ascii="Garamond" w:hAnsi="Garamond"/>
        </w:rPr>
        <w:t xml:space="preserve">contribuye </w:t>
      </w:r>
      <w:r w:rsidR="00427797" w:rsidRPr="00427797">
        <w:rPr>
          <w:rFonts w:ascii="Garamond" w:hAnsi="Garamond"/>
        </w:rPr>
        <w:t>a</w:t>
      </w:r>
      <w:r w:rsidR="0054424B" w:rsidRPr="00427797">
        <w:rPr>
          <w:rFonts w:ascii="Garamond" w:hAnsi="Garamond"/>
        </w:rPr>
        <w:t xml:space="preserve"> predecir a quién pertenece cada tuit. El conjunto de datos de capacitación contiene tuits de las cuentas de tres destacados políticos colombianos: Claudia López, Gustavo Petro y Álvaro Uribe. </w:t>
      </w:r>
    </w:p>
    <w:p w14:paraId="330EDF16" w14:textId="01FACFA7" w:rsidR="00491F4F" w:rsidRDefault="00982273" w:rsidP="00087BF3">
      <w:pPr>
        <w:jc w:val="both"/>
        <w:rPr>
          <w:rFonts w:ascii="Garamond" w:hAnsi="Garamond"/>
        </w:rPr>
      </w:pPr>
      <w:r w:rsidRPr="0054424B">
        <w:rPr>
          <w:rFonts w:ascii="Garamond" w:hAnsi="Garamond"/>
          <w:highlight w:val="yellow"/>
        </w:rPr>
        <w:lastRenderedPageBreak/>
        <w:t xml:space="preserve">En el presente documento se consideran cuatro (4) modelos predictivos y se profundiza en el que presenta mejor desempeño. Se evalúan una regresión lineal simple, regresiones lineales regularizadas de Lasso y Ridge y, finalmente, un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Como resultado del ejercicio, se obtiene que el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presenta el mejor desempeño en la predicción de </w:t>
      </w:r>
      <w:r w:rsidR="009A4E11">
        <w:rPr>
          <w:rFonts w:ascii="Garamond" w:hAnsi="Garamond"/>
          <w:highlight w:val="yellow"/>
        </w:rPr>
        <w:t>tweets</w:t>
      </w:r>
      <w:r w:rsidR="00B311D8" w:rsidRPr="0054424B">
        <w:rPr>
          <w:rFonts w:ascii="Garamond" w:hAnsi="Garamond"/>
          <w:highlight w:val="yellow"/>
        </w:rPr>
        <w:t>, con un RMSE (</w:t>
      </w:r>
      <w:proofErr w:type="spellStart"/>
      <w:r w:rsidR="00B311D8" w:rsidRPr="0054424B">
        <w:rPr>
          <w:rFonts w:ascii="Garamond" w:hAnsi="Garamond"/>
          <w:highlight w:val="yellow"/>
        </w:rPr>
        <w:t>Root</w:t>
      </w:r>
      <w:proofErr w:type="spellEnd"/>
      <w:r w:rsidR="00B311D8" w:rsidRPr="0054424B">
        <w:rPr>
          <w:rFonts w:ascii="Garamond" w:hAnsi="Garamond"/>
          <w:highlight w:val="yellow"/>
        </w:rPr>
        <w:t xml:space="preserve"> Mean </w:t>
      </w:r>
      <w:proofErr w:type="spellStart"/>
      <w:r w:rsidR="00B311D8" w:rsidRPr="0054424B">
        <w:rPr>
          <w:rFonts w:ascii="Garamond" w:hAnsi="Garamond"/>
          <w:highlight w:val="yellow"/>
        </w:rPr>
        <w:t>Squared</w:t>
      </w:r>
      <w:proofErr w:type="spellEnd"/>
      <w:r w:rsidR="00B311D8" w:rsidRPr="0054424B">
        <w:rPr>
          <w:rFonts w:ascii="Garamond" w:hAnsi="Garamond"/>
          <w:highlight w:val="yellow"/>
        </w:rPr>
        <w:t xml:space="preserve"> Error) de</w:t>
      </w:r>
      <w:r w:rsidR="00087BF3" w:rsidRPr="0054424B">
        <w:rPr>
          <w:rFonts w:ascii="Garamond" w:hAnsi="Garamond"/>
          <w:highlight w:val="yellow"/>
        </w:rPr>
        <w:t xml:space="preserve"> COP $ 239.012.001,98</w:t>
      </w:r>
      <w:r w:rsidR="00B311D8" w:rsidRPr="0054424B">
        <w:rPr>
          <w:rFonts w:ascii="Garamond" w:hAnsi="Garamond"/>
          <w:highlight w:val="yellow"/>
        </w:rPr>
        <w:t>.</w:t>
      </w:r>
      <w:r w:rsidR="00B311D8" w:rsidRPr="00B311D8">
        <w:rPr>
          <w:rFonts w:ascii="Garamond" w:hAnsi="Garamond"/>
        </w:rPr>
        <w:t xml:space="preserve"> </w:t>
      </w:r>
    </w:p>
    <w:p w14:paraId="07E4A09E" w14:textId="77777777" w:rsidR="00087BF3" w:rsidRPr="00087BF3" w:rsidRDefault="00087BF3" w:rsidP="00087BF3">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9"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08AD2A3A" w14:textId="77777777" w:rsidR="00F86EE2" w:rsidRPr="007C7CBE" w:rsidRDefault="00F86EE2" w:rsidP="007059F9">
      <w:pPr>
        <w:rPr>
          <w:rFonts w:ascii="Garamond" w:hAnsi="Garamond"/>
          <w:b/>
          <w:bCs/>
        </w:rPr>
      </w:pPr>
    </w:p>
    <w:p w14:paraId="0F94986A" w14:textId="2E7C6ADC" w:rsidR="009A5EFE" w:rsidRDefault="00E50298" w:rsidP="009A5EFE">
      <w:pPr>
        <w:rPr>
          <w:rFonts w:ascii="Garamond" w:hAnsi="Garamond"/>
          <w:b/>
          <w:bCs/>
        </w:rPr>
      </w:pPr>
      <w:r w:rsidRPr="007C7CBE">
        <w:rPr>
          <w:rFonts w:ascii="Garamond" w:hAnsi="Garamond"/>
          <w:b/>
          <w:bCs/>
        </w:rPr>
        <w:t>Contexto</w:t>
      </w:r>
    </w:p>
    <w:p w14:paraId="761C448C" w14:textId="77777777" w:rsidR="006504E9" w:rsidRDefault="006504E9" w:rsidP="009A5EFE">
      <w:pPr>
        <w:rPr>
          <w:rFonts w:ascii="Garamond" w:hAnsi="Garamond"/>
          <w:b/>
          <w:bCs/>
        </w:rPr>
      </w:pPr>
    </w:p>
    <w:p w14:paraId="5BD72E49" w14:textId="1CA5F8B9" w:rsidR="004D55DF" w:rsidRDefault="009A5EFE" w:rsidP="004D55DF">
      <w:pPr>
        <w:jc w:val="both"/>
        <w:rPr>
          <w:rFonts w:ascii="Garamond" w:hAnsi="Garamond"/>
        </w:rPr>
      </w:pPr>
      <w:r w:rsidRPr="004D55DF">
        <w:rPr>
          <w:rFonts w:ascii="Garamond" w:hAnsi="Garamond"/>
        </w:rPr>
        <w:t xml:space="preserve">En Colombia, </w:t>
      </w:r>
      <w:r w:rsidR="00E171E8" w:rsidRPr="004D55DF">
        <w:rPr>
          <w:rFonts w:ascii="Garamond" w:hAnsi="Garamond"/>
        </w:rPr>
        <w:t xml:space="preserve">el 81% de la población es usuaria activa de las redes sociales, lo que equivale a 41,8 millones de personas. </w:t>
      </w:r>
      <w:r w:rsidR="004D55DF" w:rsidRPr="004D55DF">
        <w:rPr>
          <w:rFonts w:ascii="Garamond" w:hAnsi="Garamond"/>
        </w:rPr>
        <w:t>De este porcentaje, el 52% de los usuarios son mujeres y el 48% son hombres. El 37% de las mujeres y el 35% de los hombres se encuentran entre los 18 y 44 años. Por otra parte, en promedio, los colombianos destinan aproximadamente 3 horas y 46 minutos del día a conectarse a redes sociales (8 redes diferentes). Para el 2020, este porcentaje fue de 69%, lo que demuestra un crecimiento de 12 puntos porcentuales y en lo transcurrido entre 2014 y 2022 se estima que la cantidad de usuarios se ha incrementado en 109% (</w:t>
      </w:r>
      <w:proofErr w:type="spellStart"/>
      <w:r w:rsidR="004D55DF" w:rsidRPr="004D55DF">
        <w:rPr>
          <w:rFonts w:ascii="Garamond" w:hAnsi="Garamond"/>
        </w:rPr>
        <w:t>Rosgaby</w:t>
      </w:r>
      <w:proofErr w:type="spellEnd"/>
      <w:r w:rsidR="004D55DF" w:rsidRPr="004D55DF">
        <w:rPr>
          <w:rFonts w:ascii="Garamond" w:hAnsi="Garamond"/>
        </w:rPr>
        <w:t>, 2022).</w:t>
      </w:r>
      <w:r w:rsidR="004D55DF">
        <w:rPr>
          <w:rFonts w:ascii="Garamond" w:hAnsi="Garamond"/>
        </w:rPr>
        <w:t xml:space="preserve"> </w:t>
      </w:r>
    </w:p>
    <w:p w14:paraId="35494969" w14:textId="3925A23D" w:rsidR="00D33299" w:rsidRDefault="00D33299" w:rsidP="007D68DC">
      <w:pPr>
        <w:jc w:val="both"/>
        <w:rPr>
          <w:rFonts w:ascii="Garamond" w:hAnsi="Garamond"/>
          <w:highlight w:val="yellow"/>
          <w:lang w:val="es-CO"/>
        </w:rPr>
      </w:pPr>
    </w:p>
    <w:p w14:paraId="27B0FFF4" w14:textId="5CEC8674" w:rsidR="00EC2B44" w:rsidRPr="00ED2AEC" w:rsidRDefault="00EC2B44" w:rsidP="00717751">
      <w:pPr>
        <w:jc w:val="both"/>
        <w:rPr>
          <w:rFonts w:ascii="Garamond" w:hAnsi="Garamond"/>
        </w:rPr>
      </w:pPr>
      <w:r>
        <w:rPr>
          <w:rFonts w:ascii="Garamond" w:hAnsi="Garamond"/>
          <w:lang w:val="es-CO"/>
        </w:rPr>
        <w:t xml:space="preserve">En la siguiente gráfica se observa </w:t>
      </w:r>
      <w:r w:rsidR="00717751">
        <w:rPr>
          <w:rFonts w:ascii="Garamond" w:hAnsi="Garamond"/>
          <w:lang w:val="es-CO"/>
        </w:rPr>
        <w:t xml:space="preserve">que la plataforma más usada por los colombianos es </w:t>
      </w:r>
      <w:proofErr w:type="spellStart"/>
      <w:r w:rsidRPr="00ED2AEC">
        <w:rPr>
          <w:rFonts w:ascii="Garamond" w:hAnsi="Garamond"/>
        </w:rPr>
        <w:t>Whatsapp</w:t>
      </w:r>
      <w:proofErr w:type="spellEnd"/>
      <w:r w:rsidR="00717751">
        <w:rPr>
          <w:rFonts w:ascii="Garamond" w:hAnsi="Garamond"/>
        </w:rPr>
        <w:t xml:space="preserve">. Para el </w:t>
      </w:r>
      <w:r w:rsidRPr="00ED2AEC">
        <w:rPr>
          <w:rFonts w:ascii="Garamond" w:hAnsi="Garamond"/>
        </w:rPr>
        <w:t>2020, el 95% de los usuarios usaba Facebook y el 77% Instagram, por lo que para el 2022 Facebook tuvo una pérdida de -3.3 p</w:t>
      </w:r>
      <w:r w:rsidR="00717751">
        <w:rPr>
          <w:rFonts w:ascii="Garamond" w:hAnsi="Garamond"/>
        </w:rPr>
        <w:t>untos porcentuales</w:t>
      </w:r>
      <w:r w:rsidRPr="00ED2AEC">
        <w:rPr>
          <w:rFonts w:ascii="Garamond" w:hAnsi="Garamond"/>
        </w:rPr>
        <w:t xml:space="preserve"> e Instagram una ganancia de +7.4 p</w:t>
      </w:r>
      <w:r w:rsidR="00717751">
        <w:rPr>
          <w:rFonts w:ascii="Garamond" w:hAnsi="Garamond"/>
        </w:rPr>
        <w:t xml:space="preserve">untos porcentuales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00717751">
        <w:rPr>
          <w:rFonts w:ascii="Garamond" w:hAnsi="Garamond"/>
        </w:rPr>
        <w:t xml:space="preserve">. En el caso de </w:t>
      </w:r>
      <w:r w:rsidRPr="00ED2AEC">
        <w:rPr>
          <w:rFonts w:ascii="Garamond" w:hAnsi="Garamond"/>
        </w:rPr>
        <w:t>Twitter</w:t>
      </w:r>
      <w:r w:rsidR="00717751">
        <w:rPr>
          <w:rFonts w:ascii="Garamond" w:hAnsi="Garamond"/>
        </w:rPr>
        <w:t>, esta red tiene</w:t>
      </w:r>
      <w:r w:rsidRPr="00ED2AEC">
        <w:rPr>
          <w:rFonts w:ascii="Garamond" w:hAnsi="Garamond"/>
        </w:rPr>
        <w:t xml:space="preserve"> una audiencia de 4.3 millones de usuarios, es decir, el 8.4% de la población de nuestro país y el 12% de los usuarios de Internet</w:t>
      </w:r>
      <w:r w:rsidR="00717751">
        <w:rPr>
          <w:rFonts w:ascii="Garamond" w:hAnsi="Garamond"/>
        </w:rPr>
        <w:t xml:space="preserve">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Pr="00ED2AEC">
        <w:rPr>
          <w:rFonts w:ascii="Garamond" w:hAnsi="Garamond"/>
        </w:rPr>
        <w:t>.</w:t>
      </w:r>
    </w:p>
    <w:p w14:paraId="73CDBF0C" w14:textId="1D87795E" w:rsidR="00EC2B44" w:rsidRDefault="00EC2B44" w:rsidP="007D68DC">
      <w:pPr>
        <w:jc w:val="both"/>
        <w:rPr>
          <w:rFonts w:ascii="Garamond" w:hAnsi="Garamond"/>
          <w:highlight w:val="yellow"/>
          <w:lang w:val="es-CO"/>
        </w:rPr>
      </w:pPr>
    </w:p>
    <w:p w14:paraId="2C7C2732" w14:textId="1D3FD406" w:rsidR="00905532" w:rsidRPr="009A4E11" w:rsidRDefault="00FE7260" w:rsidP="009A4E11">
      <w:pPr>
        <w:jc w:val="center"/>
        <w:rPr>
          <w:rFonts w:ascii="Garamond" w:hAnsi="Garamond"/>
          <w:sz w:val="20"/>
          <w:szCs w:val="20"/>
          <w:lang w:val="es-CO"/>
        </w:rPr>
      </w:pPr>
      <w:r w:rsidRPr="00FE7260">
        <w:rPr>
          <w:rFonts w:ascii="Garamond" w:hAnsi="Garamond"/>
          <w:b/>
          <w:bCs/>
          <w:sz w:val="20"/>
          <w:szCs w:val="20"/>
          <w:lang w:val="es-CO"/>
        </w:rPr>
        <w:t>Tabla No. 1</w:t>
      </w:r>
      <w:r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5575C7D7">
            <wp:extent cx="4060687" cy="204746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0" cstate="print">
                      <a:extLst>
                        <a:ext uri="{28A0092B-C50C-407E-A947-70E740481C1C}">
                          <a14:useLocalDpi xmlns:a14="http://schemas.microsoft.com/office/drawing/2010/main" val="0"/>
                        </a:ext>
                      </a:extLst>
                    </a:blip>
                    <a:srcRect l="12436" t="31629" r="46746" b="31783"/>
                    <a:stretch/>
                  </pic:blipFill>
                  <pic:spPr bwMode="auto">
                    <a:xfrm>
                      <a:off x="0" y="0"/>
                      <a:ext cx="4096503" cy="2065520"/>
                    </a:xfrm>
                    <a:prstGeom prst="rect">
                      <a:avLst/>
                    </a:prstGeom>
                    <a:ln>
                      <a:noFill/>
                    </a:ln>
                    <a:extLst>
                      <a:ext uri="{53640926-AAD7-44D8-BBD7-CCE9431645EC}">
                        <a14:shadowObscured xmlns:a14="http://schemas.microsoft.com/office/drawing/2010/main"/>
                      </a:ext>
                    </a:extLst>
                  </pic:spPr>
                </pic:pic>
              </a:graphicData>
            </a:graphic>
          </wp:inline>
        </w:drawing>
      </w:r>
    </w:p>
    <w:p w14:paraId="0D18FA9F" w14:textId="1EF63265" w:rsidR="00FE7260" w:rsidRDefault="00FE7260" w:rsidP="00FE7260">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46F56EF3" w14:textId="202411A2" w:rsidR="00FE7260" w:rsidRDefault="00FE7260" w:rsidP="00316DA6">
      <w:pPr>
        <w:jc w:val="both"/>
        <w:rPr>
          <w:rFonts w:ascii="Garamond" w:hAnsi="Garamond"/>
        </w:rPr>
      </w:pPr>
    </w:p>
    <w:p w14:paraId="22C5309F" w14:textId="17EBDB9F" w:rsidR="00107217" w:rsidRDefault="00107217" w:rsidP="00316DA6">
      <w:pPr>
        <w:jc w:val="both"/>
        <w:rPr>
          <w:rFonts w:ascii="Garamond" w:hAnsi="Garamond"/>
        </w:rPr>
      </w:pPr>
      <w:r>
        <w:rPr>
          <w:rFonts w:ascii="Garamond" w:hAnsi="Garamond"/>
        </w:rPr>
        <w:t xml:space="preserve">En cuanto al uso de Twitter por parte de </w:t>
      </w:r>
      <w:r w:rsidRPr="00427797">
        <w:rPr>
          <w:rFonts w:ascii="Garamond" w:hAnsi="Garamond"/>
        </w:rPr>
        <w:t>Claudia López, Gustavo Petro y Álvaro Uribe</w:t>
      </w:r>
      <w:r>
        <w:rPr>
          <w:rFonts w:ascii="Garamond" w:hAnsi="Garamond"/>
        </w:rPr>
        <w:t xml:space="preserve">, se puede afirmar lo siguiente: </w:t>
      </w:r>
    </w:p>
    <w:p w14:paraId="4E55126A" w14:textId="30B05A6E" w:rsidR="00107217" w:rsidRDefault="00107217" w:rsidP="00316DA6">
      <w:pPr>
        <w:jc w:val="both"/>
        <w:rPr>
          <w:rFonts w:ascii="Garamond" w:hAnsi="Garamond"/>
        </w:rPr>
      </w:pPr>
    </w:p>
    <w:p w14:paraId="7889F357" w14:textId="5F495873" w:rsidR="00107217" w:rsidRDefault="00107217" w:rsidP="00316DA6">
      <w:pPr>
        <w:jc w:val="both"/>
        <w:rPr>
          <w:rFonts w:ascii="Garamond" w:hAnsi="Garamond"/>
        </w:rPr>
      </w:pPr>
    </w:p>
    <w:p w14:paraId="1BD319C2" w14:textId="0C8FE31F" w:rsidR="00107217" w:rsidRDefault="00107217" w:rsidP="00316DA6">
      <w:pPr>
        <w:jc w:val="both"/>
        <w:rPr>
          <w:rFonts w:ascii="Garamond" w:hAnsi="Garamond"/>
        </w:rPr>
      </w:pPr>
    </w:p>
    <w:p w14:paraId="0708E638" w14:textId="7B74B088" w:rsidR="00107217" w:rsidRDefault="00107217" w:rsidP="00316DA6">
      <w:pPr>
        <w:jc w:val="both"/>
        <w:rPr>
          <w:rFonts w:ascii="Garamond" w:hAnsi="Garamond"/>
        </w:rPr>
      </w:pPr>
    </w:p>
    <w:p w14:paraId="46A54878" w14:textId="77777777" w:rsidR="00107217" w:rsidRDefault="00107217" w:rsidP="00316DA6">
      <w:pPr>
        <w:jc w:val="both"/>
        <w:rPr>
          <w:rFonts w:ascii="Garamond" w:hAnsi="Garamond"/>
        </w:rPr>
      </w:pP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49E64739" w14:textId="77777777" w:rsidR="002E4436" w:rsidRPr="002E4436" w:rsidRDefault="002E4436" w:rsidP="002E4436">
      <w:pPr>
        <w:pStyle w:val="NormalWeb"/>
        <w:shd w:val="clear" w:color="auto" w:fill="FFFFFF"/>
        <w:rPr>
          <w:rFonts w:ascii="Garamond" w:hAnsi="Garamond"/>
          <w:b/>
          <w:bCs/>
          <w:i/>
          <w:iCs/>
          <w:color w:val="1E1E21"/>
        </w:rPr>
      </w:pP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49F815B" w:rsidR="00006A9B" w:rsidRDefault="00006A9B" w:rsidP="00754FFE">
      <w:pPr>
        <w:jc w:val="both"/>
        <w:rPr>
          <w:rFonts w:ascii="Garamond" w:hAnsi="Garamond"/>
        </w:rPr>
      </w:pPr>
    </w:p>
    <w:p w14:paraId="77981CE1" w14:textId="77777777" w:rsidR="00F930F8" w:rsidRPr="003B23EC" w:rsidRDefault="00F930F8" w:rsidP="00F930F8">
      <w:pPr>
        <w:spacing w:after="240"/>
        <w:jc w:val="center"/>
        <w:rPr>
          <w:rFonts w:ascii="Garamond" w:hAnsi="Garamond"/>
          <w:sz w:val="22"/>
          <w:szCs w:val="22"/>
        </w:rPr>
      </w:pPr>
      <w:r>
        <w:rPr>
          <w:rFonts w:ascii="Garamond" w:hAnsi="Garamond"/>
          <w:b/>
          <w:bCs/>
          <w:sz w:val="22"/>
          <w:szCs w:val="22"/>
        </w:rPr>
        <w:t>Tabla</w:t>
      </w:r>
      <w:r w:rsidRPr="00771D3B">
        <w:rPr>
          <w:rFonts w:ascii="Garamond" w:hAnsi="Garamond"/>
          <w:b/>
          <w:bCs/>
          <w:sz w:val="22"/>
          <w:szCs w:val="22"/>
        </w:rPr>
        <w:t xml:space="preserve"> No. 1.</w:t>
      </w:r>
      <w:r w:rsidRPr="00771D3B">
        <w:rPr>
          <w:rFonts w:ascii="Garamond" w:hAnsi="Garamond"/>
          <w:sz w:val="22"/>
          <w:szCs w:val="22"/>
        </w:rPr>
        <w:t xml:space="preserve"> </w:t>
      </w:r>
      <w:r>
        <w:rPr>
          <w:rFonts w:ascii="Garamond" w:hAnsi="Garamond"/>
          <w:sz w:val="22"/>
          <w:szCs w:val="22"/>
        </w:rPr>
        <w:t xml:space="preserve">Estadísticas descriptivas variables numéricas  </w:t>
      </w:r>
    </w:p>
    <w:p w14:paraId="26326D4E" w14:textId="77777777" w:rsidR="00F930F8" w:rsidRDefault="00F930F8" w:rsidP="00754FFE">
      <w:pPr>
        <w:jc w:val="both"/>
        <w:rPr>
          <w:rFonts w:ascii="Garamond" w:hAnsi="Garamond"/>
        </w:rPr>
      </w:pPr>
    </w:p>
    <w:tbl>
      <w:tblPr>
        <w:tblW w:w="592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035"/>
        <w:gridCol w:w="953"/>
        <w:gridCol w:w="1608"/>
        <w:gridCol w:w="2324"/>
      </w:tblGrid>
      <w:tr w:rsidR="00006A9B" w:rsidRPr="00006A9B" w14:paraId="55D26078" w14:textId="77777777" w:rsidTr="00F930F8">
        <w:trPr>
          <w:trHeight w:val="98"/>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F930F8">
        <w:trPr>
          <w:trHeight w:val="104"/>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F930F8">
        <w:trPr>
          <w:trHeight w:val="98"/>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1654"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438"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F930F8">
        <w:trPr>
          <w:trHeight w:val="216"/>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1654"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43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F930F8">
        <w:trPr>
          <w:trHeight w:val="216"/>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1654"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43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F930F8">
        <w:trPr>
          <w:trHeight w:val="338"/>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1654"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43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34331284" w14:textId="77777777" w:rsidR="00F930F8" w:rsidRDefault="00F930F8" w:rsidP="007B1F0C">
      <w:pPr>
        <w:jc w:val="center"/>
        <w:rPr>
          <w:rFonts w:ascii="Garamond" w:hAnsi="Garamond"/>
        </w:rPr>
      </w:pPr>
    </w:p>
    <w:p w14:paraId="6BCAA25D" w14:textId="77777777" w:rsidR="00F930F8" w:rsidRDefault="00F930F8" w:rsidP="007B1F0C">
      <w:pPr>
        <w:jc w:val="center"/>
        <w:rPr>
          <w:rFonts w:ascii="Garamond" w:hAnsi="Garamond"/>
        </w:rPr>
      </w:pPr>
    </w:p>
    <w:p w14:paraId="019C2C53" w14:textId="16613A62" w:rsidR="007B1F0C" w:rsidRPr="007B1F0C" w:rsidRDefault="00F930F8" w:rsidP="007B1F0C">
      <w:pPr>
        <w:jc w:val="center"/>
        <w:rPr>
          <w:rFonts w:ascii="Garamond" w:hAnsi="Garamond"/>
        </w:rPr>
      </w:pPr>
      <w:r w:rsidRPr="00771D3B">
        <w:rPr>
          <w:rFonts w:ascii="Garamond" w:hAnsi="Garamond"/>
          <w:b/>
          <w:bCs/>
          <w:sz w:val="22"/>
          <w:szCs w:val="22"/>
        </w:rPr>
        <w:lastRenderedPageBreak/>
        <w:t xml:space="preserve">Grafica No. </w:t>
      </w:r>
      <w:r>
        <w:rPr>
          <w:rFonts w:ascii="Garamond" w:hAnsi="Garamond"/>
          <w:b/>
          <w:bCs/>
          <w:sz w:val="22"/>
          <w:szCs w:val="22"/>
        </w:rPr>
        <w:t>1</w:t>
      </w:r>
      <w:r w:rsidRPr="00771D3B">
        <w:rPr>
          <w:rFonts w:ascii="Garamond" w:hAnsi="Garamond"/>
          <w:b/>
          <w:bCs/>
          <w:sz w:val="22"/>
          <w:szCs w:val="22"/>
        </w:rPr>
        <w:t>.</w:t>
      </w:r>
      <w:r w:rsidR="007B1F0C" w:rsidRPr="007B1F0C">
        <w:rPr>
          <w:rFonts w:ascii="Garamond" w:hAnsi="Garamond"/>
        </w:rPr>
        <w:t xml:space="preserve">  Nube de palabras: Álvaro Uribe</w:t>
      </w:r>
    </w:p>
    <w:p w14:paraId="74B188D3" w14:textId="77777777" w:rsidR="007B1F0C" w:rsidRPr="007B1F0C" w:rsidRDefault="007B1F0C" w:rsidP="007B1F0C">
      <w:pPr>
        <w:rPr>
          <w:rFonts w:ascii="Garamond" w:hAnsi="Garamond"/>
        </w:rPr>
      </w:pPr>
    </w:p>
    <w:p w14:paraId="5F5D0B19" w14:textId="688368E4" w:rsidR="007B1F0C" w:rsidRDefault="007B1F0C" w:rsidP="007B1F0C">
      <w:pPr>
        <w:jc w:val="center"/>
        <w:rPr>
          <w:rFonts w:ascii="Garamond" w:hAnsi="Garamond"/>
        </w:rPr>
      </w:pPr>
      <w:r w:rsidRPr="007B1F0C">
        <w:rPr>
          <w:rFonts w:ascii="Garamond" w:hAnsi="Garamond"/>
          <w:noProof/>
        </w:rPr>
        <w:drawing>
          <wp:inline distT="0" distB="0" distL="0" distR="0" wp14:anchorId="0F7F989A" wp14:editId="11126E30">
            <wp:extent cx="2999105" cy="18535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34435" cy="1875349"/>
                    </a:xfrm>
                    <a:prstGeom prst="rect">
                      <a:avLst/>
                    </a:prstGeom>
                    <a:ln>
                      <a:noFill/>
                    </a:ln>
                    <a:extLst>
                      <a:ext uri="{53640926-AAD7-44D8-BBD7-CCE9431645EC}">
                        <a14:shadowObscured xmlns:a14="http://schemas.microsoft.com/office/drawing/2010/main"/>
                      </a:ext>
                    </a:extLst>
                  </pic:spPr>
                </pic:pic>
              </a:graphicData>
            </a:graphic>
          </wp:inline>
        </w:drawing>
      </w:r>
    </w:p>
    <w:p w14:paraId="145BDC55" w14:textId="232052C4" w:rsidR="00F930F8" w:rsidRPr="007B1F0C" w:rsidRDefault="00F930F8" w:rsidP="007B1F0C">
      <w:pPr>
        <w:jc w:val="center"/>
        <w:rPr>
          <w:rFonts w:ascii="Garamond" w:hAnsi="Garamond"/>
        </w:rPr>
      </w:pPr>
      <w:r w:rsidRPr="009B7DFA">
        <w:rPr>
          <w:rFonts w:ascii="Garamond" w:hAnsi="Garamond"/>
          <w:b/>
          <w:bCs/>
          <w:sz w:val="22"/>
          <w:szCs w:val="22"/>
        </w:rPr>
        <w:t xml:space="preserve">Fuente: </w:t>
      </w:r>
      <w:r>
        <w:rPr>
          <w:rFonts w:ascii="Garamond" w:hAnsi="Garamond"/>
          <w:sz w:val="22"/>
          <w:szCs w:val="22"/>
        </w:rPr>
        <w:t xml:space="preserve">R Studio </w:t>
      </w:r>
      <w:r>
        <w:rPr>
          <w:rFonts w:ascii="Garamond" w:hAnsi="Garamond"/>
          <w:sz w:val="22"/>
          <w:szCs w:val="22"/>
        </w:rPr>
        <w:tab/>
      </w:r>
    </w:p>
    <w:p w14:paraId="402F3850" w14:textId="77777777" w:rsidR="007B1F0C" w:rsidRPr="007B1F0C" w:rsidRDefault="007B1F0C" w:rsidP="007B1F0C">
      <w:pPr>
        <w:jc w:val="center"/>
        <w:rPr>
          <w:rFonts w:ascii="Garamond" w:hAnsi="Garamond"/>
        </w:rPr>
      </w:pPr>
    </w:p>
    <w:p w14:paraId="75D8BD22" w14:textId="73312A43" w:rsidR="007B1F0C" w:rsidRPr="007B1F0C" w:rsidRDefault="007B1F0C" w:rsidP="007B1F0C">
      <w:pPr>
        <w:jc w:val="center"/>
        <w:rPr>
          <w:rFonts w:ascii="Garamond" w:hAnsi="Garamond"/>
        </w:rPr>
      </w:pPr>
      <w:r w:rsidRPr="00F930F8">
        <w:rPr>
          <w:rFonts w:ascii="Garamond" w:hAnsi="Garamond"/>
          <w:b/>
          <w:bCs/>
        </w:rPr>
        <w:t>Figura 2</w:t>
      </w:r>
      <w:r w:rsidRPr="007B1F0C">
        <w:rPr>
          <w:rFonts w:ascii="Garamond" w:hAnsi="Garamond"/>
        </w:rPr>
        <w:t xml:space="preserve"> – Nube de palabras: Claudia López</w:t>
      </w:r>
    </w:p>
    <w:p w14:paraId="15E6C36F" w14:textId="0ACF076D" w:rsidR="007B1F0C" w:rsidRDefault="007B1F0C" w:rsidP="007B1F0C">
      <w:pPr>
        <w:jc w:val="center"/>
        <w:rPr>
          <w:rFonts w:ascii="Garamond" w:hAnsi="Garamond"/>
        </w:rPr>
      </w:pPr>
      <w:r w:rsidRPr="007B1F0C">
        <w:rPr>
          <w:rFonts w:ascii="Garamond" w:hAnsi="Garamond"/>
          <w:noProof/>
        </w:rPr>
        <w:drawing>
          <wp:inline distT="0" distB="0" distL="0" distR="0" wp14:anchorId="78577307" wp14:editId="1D9B8B06">
            <wp:extent cx="3557588" cy="35328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a:extLst>
                        <a:ext uri="{28A0092B-C50C-407E-A947-70E740481C1C}">
                          <a14:useLocalDpi xmlns:a14="http://schemas.microsoft.com/office/drawing/2010/main" val="0"/>
                        </a:ext>
                      </a:extLst>
                    </a:blip>
                    <a:srcRect l="10970" t="9563" r="9157" b="11119"/>
                    <a:stretch/>
                  </pic:blipFill>
                  <pic:spPr bwMode="auto">
                    <a:xfrm>
                      <a:off x="0" y="0"/>
                      <a:ext cx="3564153" cy="3539330"/>
                    </a:xfrm>
                    <a:prstGeom prst="rect">
                      <a:avLst/>
                    </a:prstGeom>
                    <a:ln>
                      <a:noFill/>
                    </a:ln>
                    <a:extLst>
                      <a:ext uri="{53640926-AAD7-44D8-BBD7-CCE9431645EC}">
                        <a14:shadowObscured xmlns:a14="http://schemas.microsoft.com/office/drawing/2010/main"/>
                      </a:ext>
                    </a:extLst>
                  </pic:spPr>
                </pic:pic>
              </a:graphicData>
            </a:graphic>
          </wp:inline>
        </w:drawing>
      </w:r>
    </w:p>
    <w:p w14:paraId="435CA2C2" w14:textId="45F1EC3F" w:rsidR="00F930F8" w:rsidRDefault="00F930F8" w:rsidP="007B1F0C">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6D00FEC8" w14:textId="77777777" w:rsidR="00F930F8" w:rsidRPr="007B1F0C" w:rsidRDefault="00F930F8" w:rsidP="007B1F0C">
      <w:pPr>
        <w:jc w:val="center"/>
        <w:rPr>
          <w:rFonts w:ascii="Garamond" w:hAnsi="Garamond"/>
        </w:rPr>
      </w:pPr>
    </w:p>
    <w:p w14:paraId="773ED5EA" w14:textId="77777777" w:rsidR="008044DE" w:rsidRDefault="008044DE" w:rsidP="007B1F0C">
      <w:pPr>
        <w:jc w:val="center"/>
        <w:rPr>
          <w:rFonts w:ascii="Garamond" w:hAnsi="Garamond"/>
          <w:b/>
          <w:bCs/>
          <w:sz w:val="22"/>
          <w:szCs w:val="22"/>
        </w:rPr>
      </w:pPr>
    </w:p>
    <w:p w14:paraId="0A12311D" w14:textId="77777777" w:rsidR="008044DE" w:rsidRDefault="008044DE" w:rsidP="007B1F0C">
      <w:pPr>
        <w:jc w:val="center"/>
        <w:rPr>
          <w:rFonts w:ascii="Garamond" w:hAnsi="Garamond"/>
          <w:b/>
          <w:bCs/>
          <w:sz w:val="22"/>
          <w:szCs w:val="22"/>
        </w:rPr>
      </w:pPr>
    </w:p>
    <w:p w14:paraId="5CC701E8" w14:textId="77777777" w:rsidR="008044DE" w:rsidRDefault="008044DE" w:rsidP="007B1F0C">
      <w:pPr>
        <w:jc w:val="center"/>
        <w:rPr>
          <w:rFonts w:ascii="Garamond" w:hAnsi="Garamond"/>
          <w:b/>
          <w:bCs/>
          <w:sz w:val="22"/>
          <w:szCs w:val="22"/>
        </w:rPr>
      </w:pPr>
    </w:p>
    <w:p w14:paraId="1429F3C2" w14:textId="77777777" w:rsidR="008044DE" w:rsidRDefault="008044DE" w:rsidP="007B1F0C">
      <w:pPr>
        <w:jc w:val="center"/>
        <w:rPr>
          <w:rFonts w:ascii="Garamond" w:hAnsi="Garamond"/>
          <w:b/>
          <w:bCs/>
          <w:sz w:val="22"/>
          <w:szCs w:val="22"/>
        </w:rPr>
      </w:pPr>
    </w:p>
    <w:p w14:paraId="48B8E9E1" w14:textId="77777777" w:rsidR="008044DE" w:rsidRDefault="008044DE" w:rsidP="007B1F0C">
      <w:pPr>
        <w:jc w:val="center"/>
        <w:rPr>
          <w:rFonts w:ascii="Garamond" w:hAnsi="Garamond"/>
          <w:b/>
          <w:bCs/>
          <w:sz w:val="22"/>
          <w:szCs w:val="22"/>
        </w:rPr>
      </w:pPr>
    </w:p>
    <w:p w14:paraId="58DE9C67" w14:textId="77777777" w:rsidR="008044DE" w:rsidRDefault="008044DE" w:rsidP="007B1F0C">
      <w:pPr>
        <w:jc w:val="center"/>
        <w:rPr>
          <w:rFonts w:ascii="Garamond" w:hAnsi="Garamond"/>
          <w:b/>
          <w:bCs/>
          <w:sz w:val="22"/>
          <w:szCs w:val="22"/>
        </w:rPr>
      </w:pPr>
    </w:p>
    <w:p w14:paraId="2BEB2DDB" w14:textId="77777777" w:rsidR="008044DE" w:rsidRDefault="008044DE" w:rsidP="007B1F0C">
      <w:pPr>
        <w:jc w:val="center"/>
        <w:rPr>
          <w:rFonts w:ascii="Garamond" w:hAnsi="Garamond"/>
          <w:b/>
          <w:bCs/>
          <w:sz w:val="22"/>
          <w:szCs w:val="22"/>
        </w:rPr>
      </w:pPr>
    </w:p>
    <w:p w14:paraId="6F28A36B" w14:textId="77777777" w:rsidR="008044DE" w:rsidRDefault="008044DE" w:rsidP="007B1F0C">
      <w:pPr>
        <w:jc w:val="center"/>
        <w:rPr>
          <w:rFonts w:ascii="Garamond" w:hAnsi="Garamond"/>
          <w:b/>
          <w:bCs/>
          <w:sz w:val="22"/>
          <w:szCs w:val="22"/>
        </w:rPr>
      </w:pPr>
    </w:p>
    <w:p w14:paraId="2379A0F8" w14:textId="77777777" w:rsidR="008044DE" w:rsidRDefault="008044DE" w:rsidP="007B1F0C">
      <w:pPr>
        <w:jc w:val="center"/>
        <w:rPr>
          <w:rFonts w:ascii="Garamond" w:hAnsi="Garamond"/>
          <w:b/>
          <w:bCs/>
          <w:sz w:val="22"/>
          <w:szCs w:val="22"/>
        </w:rPr>
      </w:pPr>
    </w:p>
    <w:p w14:paraId="6A5328B3" w14:textId="77777777" w:rsidR="008044DE" w:rsidRDefault="008044DE" w:rsidP="007B1F0C">
      <w:pPr>
        <w:jc w:val="center"/>
        <w:rPr>
          <w:rFonts w:ascii="Garamond" w:hAnsi="Garamond"/>
          <w:b/>
          <w:bCs/>
          <w:sz w:val="22"/>
          <w:szCs w:val="22"/>
        </w:rPr>
      </w:pPr>
    </w:p>
    <w:p w14:paraId="265F6E8D" w14:textId="0C210896" w:rsidR="007B1F0C" w:rsidRPr="007B1F0C" w:rsidRDefault="00F930F8" w:rsidP="007B1F0C">
      <w:pPr>
        <w:jc w:val="center"/>
        <w:rPr>
          <w:rFonts w:ascii="Garamond" w:hAnsi="Garamond"/>
        </w:rPr>
      </w:pPr>
      <w:bookmarkStart w:id="0" w:name="_GoBack"/>
      <w:bookmarkEnd w:id="0"/>
      <w:r w:rsidRPr="00771D3B">
        <w:rPr>
          <w:rFonts w:ascii="Garamond" w:hAnsi="Garamond"/>
          <w:b/>
          <w:bCs/>
          <w:sz w:val="22"/>
          <w:szCs w:val="22"/>
        </w:rPr>
        <w:lastRenderedPageBreak/>
        <w:t xml:space="preserve">Grafica No. </w:t>
      </w:r>
      <w:proofErr w:type="gramStart"/>
      <w:r>
        <w:rPr>
          <w:rFonts w:ascii="Garamond" w:hAnsi="Garamond"/>
          <w:b/>
          <w:bCs/>
          <w:sz w:val="22"/>
          <w:szCs w:val="22"/>
        </w:rPr>
        <w:t>1</w:t>
      </w:r>
      <w:r w:rsidR="007B1F0C" w:rsidRPr="007B1F0C">
        <w:rPr>
          <w:rFonts w:ascii="Garamond" w:hAnsi="Garamond"/>
        </w:rPr>
        <w:t xml:space="preserve">  Nube</w:t>
      </w:r>
      <w:proofErr w:type="gramEnd"/>
      <w:r w:rsidR="007B1F0C" w:rsidRPr="007B1F0C">
        <w:rPr>
          <w:rFonts w:ascii="Garamond" w:hAnsi="Garamond"/>
        </w:rPr>
        <w:t xml:space="preserve"> de palabras: Gustavo Petro</w:t>
      </w:r>
    </w:p>
    <w:p w14:paraId="5F46873C" w14:textId="3EC7105C" w:rsidR="007B1F0C" w:rsidRDefault="007B1F0C" w:rsidP="007B1F0C">
      <w:pPr>
        <w:jc w:val="center"/>
        <w:rPr>
          <w:rFonts w:ascii="Garamond" w:hAnsi="Garamond"/>
          <w:b/>
          <w:bCs/>
        </w:rPr>
      </w:pPr>
      <w:r>
        <w:rPr>
          <w:rFonts w:ascii="Garamond" w:hAnsi="Garamond"/>
          <w:b/>
          <w:bCs/>
          <w:noProof/>
        </w:rPr>
        <w:drawing>
          <wp:inline distT="0" distB="0" distL="0" distR="0" wp14:anchorId="75CB6266" wp14:editId="16E75A6D">
            <wp:extent cx="3929063" cy="3771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3">
                      <a:extLst>
                        <a:ext uri="{28A0092B-C50C-407E-A947-70E740481C1C}">
                          <a14:useLocalDpi xmlns:a14="http://schemas.microsoft.com/office/drawing/2010/main" val="0"/>
                        </a:ext>
                      </a:extLst>
                    </a:blip>
                    <a:srcRect l="9844" t="10126" r="12813" b="15625"/>
                    <a:stretch/>
                  </pic:blipFill>
                  <pic:spPr bwMode="auto">
                    <a:xfrm>
                      <a:off x="0" y="0"/>
                      <a:ext cx="3929063" cy="3771900"/>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2F8FEC68" w:rsidR="007B1F0C" w:rsidRDefault="007B1F0C" w:rsidP="006C37B0">
      <w:pPr>
        <w:rPr>
          <w:rFonts w:ascii="Garamond" w:hAnsi="Garamond"/>
          <w:b/>
          <w:bCs/>
        </w:rPr>
      </w:pPr>
    </w:p>
    <w:p w14:paraId="097642FC" w14:textId="77777777" w:rsidR="00B715C4" w:rsidRDefault="00B715C4" w:rsidP="00B715C4">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3F6D2B9F" w14:textId="5A2F446F" w:rsidR="00B715C4" w:rsidRDefault="00B715C4" w:rsidP="00B715C4">
      <w:pPr>
        <w:jc w:val="center"/>
        <w:rPr>
          <w:rFonts w:ascii="Garamond" w:hAnsi="Garamond"/>
          <w:b/>
          <w:bCs/>
        </w:rPr>
      </w:pP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5"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6"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7"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lastRenderedPageBreak/>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8"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9"/>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2FA8E2" w14:textId="77777777" w:rsidR="00D54BE4" w:rsidRDefault="00D54BE4" w:rsidP="006D7AB5">
      <w:r>
        <w:separator/>
      </w:r>
    </w:p>
  </w:endnote>
  <w:endnote w:type="continuationSeparator" w:id="0">
    <w:p w14:paraId="5767F905" w14:textId="77777777" w:rsidR="00D54BE4" w:rsidRDefault="00D54BE4"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7619A" w14:textId="77777777" w:rsidR="00D54BE4" w:rsidRDefault="00D54BE4" w:rsidP="006D7AB5">
      <w:r>
        <w:separator/>
      </w:r>
    </w:p>
  </w:footnote>
  <w:footnote w:type="continuationSeparator" w:id="0">
    <w:p w14:paraId="044F6784" w14:textId="77777777" w:rsidR="00D54BE4" w:rsidRDefault="00D54BE4"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1"/>
  </w:num>
  <w:num w:numId="3">
    <w:abstractNumId w:val="0"/>
  </w:num>
  <w:num w:numId="4">
    <w:abstractNumId w:val="6"/>
  </w:num>
  <w:num w:numId="5">
    <w:abstractNumId w:val="18"/>
  </w:num>
  <w:num w:numId="6">
    <w:abstractNumId w:val="16"/>
  </w:num>
  <w:num w:numId="7">
    <w:abstractNumId w:val="9"/>
  </w:num>
  <w:num w:numId="8">
    <w:abstractNumId w:val="8"/>
  </w:num>
  <w:num w:numId="9">
    <w:abstractNumId w:val="20"/>
  </w:num>
  <w:num w:numId="10">
    <w:abstractNumId w:val="4"/>
  </w:num>
  <w:num w:numId="11">
    <w:abstractNumId w:val="19"/>
  </w:num>
  <w:num w:numId="12">
    <w:abstractNumId w:val="17"/>
  </w:num>
  <w:num w:numId="13">
    <w:abstractNumId w:val="14"/>
  </w:num>
  <w:num w:numId="14">
    <w:abstractNumId w:val="13"/>
  </w:num>
  <w:num w:numId="15">
    <w:abstractNumId w:val="7"/>
  </w:num>
  <w:num w:numId="16">
    <w:abstractNumId w:val="2"/>
  </w:num>
  <w:num w:numId="17">
    <w:abstractNumId w:val="5"/>
  </w:num>
  <w:num w:numId="18">
    <w:abstractNumId w:val="10"/>
  </w:num>
  <w:num w:numId="19">
    <w:abstractNumId w:val="11"/>
  </w:num>
  <w:num w:numId="20">
    <w:abstractNumId w:val="3"/>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742D"/>
    <w:rsid w:val="00D24732"/>
    <w:rsid w:val="00D24E3A"/>
    <w:rsid w:val="00D26C13"/>
    <w:rsid w:val="00D30E60"/>
    <w:rsid w:val="00D33299"/>
    <w:rsid w:val="00D400EB"/>
    <w:rsid w:val="00D41FA3"/>
    <w:rsid w:val="00D51255"/>
    <w:rsid w:val="00D54A42"/>
    <w:rsid w:val="00D54BE4"/>
    <w:rsid w:val="00D63DD0"/>
    <w:rsid w:val="00D65B55"/>
    <w:rsid w:val="00D669E8"/>
    <w:rsid w:val="00D670C3"/>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nieleskibel.com/noticias/" TargetMode="External"/><Relationship Id="rId13" Type="http://schemas.openxmlformats.org/officeDocument/2006/relationships/image" Target="media/image4.jpeg"/><Relationship Id="rId18" Type="http://schemas.openxmlformats.org/officeDocument/2006/relationships/hyperlink" Target="https://help.twitter.com/es/resources/new-user-faq"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help.twitter.com/es/rules-and-policies/twitter-api" TargetMode="External"/><Relationship Id="rId2" Type="http://schemas.openxmlformats.org/officeDocument/2006/relationships/numbering" Target="numbering.xml"/><Relationship Id="rId16" Type="http://schemas.openxmlformats.org/officeDocument/2006/relationships/hyperlink" Target="https://branch.com.co/marketing-digital/estadisticas-de-la-situacion-digital-de-colombia-en-el-2021-202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agendapublica.elpais.com/noticia/13745/qu-usan-twitter-partidos-campana"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Yilap/Repositorio_Taller4.git" TargetMode="External"/><Relationship Id="rId14" Type="http://schemas.openxmlformats.org/officeDocument/2006/relationships/hyperlink" Target="https://danieleskibel.com/twitter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44DC8-2B46-4DEE-BFDE-49C036FD5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6</Pages>
  <Words>1455</Words>
  <Characters>8006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Jimena</cp:lastModifiedBy>
  <cp:revision>567</cp:revision>
  <dcterms:created xsi:type="dcterms:W3CDTF">2023-02-27T04:10:00Z</dcterms:created>
  <dcterms:modified xsi:type="dcterms:W3CDTF">2023-03-20T01:32:00Z</dcterms:modified>
</cp:coreProperties>
</file>