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3705C">
      <w:pPr>
        <w:rPr/>
      </w:pPr>
      <w:r>
        <w:rPr>
          <w:rFonts w:hint="default"/>
        </w:rPr>
        <w:t>本知识库仅收集本省重点供应链内企业与已中标企业。每个企业都包含其企业简介，奖项，工程等内容。若没有对应内容则为企业官网并无相关内容。</w:t>
      </w:r>
    </w:p>
    <w:p w14:paraId="0180DAAA">
      <w:pPr>
        <w:rPr>
          <w:rFonts w:hint="default"/>
        </w:rPr>
      </w:pPr>
      <w:r>
        <w:rPr>
          <w:rFonts w:hint="default"/>
        </w:rPr>
        <w:t>未来可考虑按照不同上下游建立不同的类型，按照标签来进行分类。</w:t>
      </w:r>
    </w:p>
    <w:p w14:paraId="0BC316AC">
      <w:pPr>
        <w:rPr>
          <w:rFonts w:hint="default"/>
        </w:rPr>
      </w:pPr>
      <w:r>
        <w:rPr>
          <w:rFonts w:hint="default"/>
        </w:rPr>
        <w:t>标签一个重要的作用就是在不同层级的文件中可以用相同的标签，例如路面养护的标签可以用在供应链上下游企业的实体中，用在对应政策文件中，用在某个特定项目中等等</w:t>
      </w:r>
    </w:p>
    <w:p w14:paraId="0BF798AA">
      <w:pPr>
        <w:rPr>
          <w:rFonts w:hint="default"/>
        </w:rPr>
      </w:pPr>
      <w:r>
        <w:rPr>
          <w:rFonts w:hint="default"/>
        </w:rPr>
        <w:t>查看交通相关企业的信息可以在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"https://baike.cbi360.net/" </w:instrText>
      </w:r>
      <w:r>
        <w:rPr>
          <w:rFonts w:hint="default"/>
        </w:rPr>
        <w:fldChar w:fldCharType="separate"/>
      </w:r>
      <w:r>
        <w:rPr>
          <w:rFonts w:hint="default"/>
        </w:rPr>
        <w:t>https://baike.cbi360.net/</w:t>
      </w:r>
      <w:r>
        <w:rPr>
          <w:rFonts w:hint="default"/>
        </w:rPr>
        <w:fldChar w:fldCharType="end"/>
      </w:r>
      <w:r>
        <w:rPr>
          <w:rFonts w:hint="default"/>
        </w:rPr>
        <w:t>中搜索，比较全</w:t>
      </w:r>
    </w:p>
    <w:p w14:paraId="431EDE7F">
      <w:pPr>
        <w:rPr>
          <w:rFonts w:hint="default"/>
        </w:rPr>
      </w:pPr>
      <w:r>
        <w:rPr>
          <w:rFonts w:hint="default"/>
        </w:rPr>
        <w:t>大部分公司的工程案例都是只有一张图片的或者详细内容不公开，所以中标信息很重要，可能我们只需要构建一个包含交投相关项目并且中标的文件库，或者每个企业都在上面那个网站搜索其资质就行了</w:t>
      </w:r>
    </w:p>
    <w:p w14:paraId="3900C963">
      <w:pPr>
        <w:rPr>
          <w:rFonts w:hint="default"/>
        </w:rPr>
      </w:pPr>
      <w:r>
        <w:rPr>
          <w:rFonts w:hint="default"/>
        </w:rPr>
        <w:t>针对不同报告主题建立不同的知识库，例如申报鲁班奖就需要围绕鲁班奖来做知识库，可能包括奖项的评判标准，历届获奖案例等</w:t>
      </w:r>
    </w:p>
    <w:p w14:paraId="43F2C55F"/>
    <w:p w14:paraId="0381D36B">
      <w:pPr>
        <w:rPr/>
      </w:pPr>
      <w:r>
        <w:t>我们可以</w:t>
      </w:r>
      <w:r>
        <w:rPr>
          <w:rFonts w:hint="eastAsia"/>
          <w:lang w:val="en-US" w:eastAsia="zh-CN"/>
        </w:rPr>
        <w:t>在agent中</w:t>
      </w:r>
      <w:r>
        <w:t>使用ai搜索等组件，但是</w:t>
      </w:r>
      <w:r>
        <w:rPr>
          <w:rFonts w:hint="eastAsia"/>
          <w:lang w:val="en-US" w:eastAsia="zh-CN"/>
        </w:rPr>
        <w:t>有</w:t>
      </w:r>
      <w:r>
        <w:t>很多长尾数据ai搜索不到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例如ai搜索无法定位到网站的新闻动态也无法搜索到一些招投标文件</w:t>
      </w:r>
      <w:bookmarkStart w:id="0" w:name="_GoBack"/>
      <w:bookmarkEnd w:id="0"/>
      <w:r>
        <w:t>，所以需要建立我们自己的知识库放到向量数据库里面去并进行rag</w:t>
      </w:r>
    </w:p>
    <w:p w14:paraId="152424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针对开源数据需要有</w:t>
      </w:r>
      <w:r>
        <w:t>自动化采集系统搭建区分动态新闻类（Scrapy+Selenium）和静态文档类（Apache Nutch）</w:t>
      </w:r>
      <w:r>
        <w:rPr>
          <w:rFonts w:hint="eastAsia"/>
          <w:lang w:eastAsia="zh-CN"/>
        </w:rPr>
        <w:t>的</w:t>
      </w:r>
      <w:r>
        <w:rPr>
          <w:rFonts w:hint="eastAsia"/>
          <w:lang w:val="en-US" w:eastAsia="zh-CN"/>
        </w:rPr>
        <w:t>爬虫。同时支持知识库的机器更新与手动上传。</w:t>
      </w:r>
    </w:p>
    <w:p w14:paraId="18217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在爬虫时增加元数据体系的构建，包括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C61D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</w:tcPr>
          <w:p w14:paraId="3E435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{</w:t>
            </w:r>
          </w:p>
          <w:p w14:paraId="5D99C5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"doc_type": "policy|news|award|report",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文档类型</w:t>
            </w:r>
          </w:p>
          <w:p w14:paraId="1E4FE3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"source": "transport.gov.cn", # 来源机构</w:t>
            </w:r>
          </w:p>
          <w:p w14:paraId="434760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"publish_date": "YYYY-MM-DD", # ISO8601标准</w:t>
            </w:r>
          </w:p>
          <w:p w14:paraId="7FB54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"effective_date": "YYYY-MM-DD", # 政策有效期</w:t>
            </w:r>
          </w:p>
          <w:p w14:paraId="448A8F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"jurisdiction": ["national", "jiangxi"],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# 效力范围</w:t>
            </w:r>
          </w:p>
          <w:p w14:paraId="018C9A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"industry_tag": ["highway", "bridge"], # 行业标签</w:t>
            </w:r>
          </w:p>
          <w:p w14:paraId="76EC7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 xml:space="preserve">  "security_level": 1-5 # 敏感等级</w:t>
            </w:r>
          </w:p>
          <w:p w14:paraId="41752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8000"/>
                <w:kern w:val="0"/>
                <w:sz w:val="21"/>
                <w:szCs w:val="21"/>
                <w:shd w:val="clear" w:fill="FFFFFF"/>
                <w:lang w:val="en-US" w:eastAsia="zh-CN" w:bidi="ar"/>
              </w:rPr>
              <w:t>}</w:t>
            </w:r>
          </w:p>
        </w:tc>
      </w:tr>
    </w:tbl>
    <w:p w14:paraId="3CCF2372">
      <w:pPr>
        <w:rPr>
          <w:rFonts w:hint="default"/>
          <w:lang w:val="en-US" w:eastAsia="zh-CN"/>
        </w:rPr>
      </w:pPr>
    </w:p>
    <w:p w14:paraId="27CCFC0F">
      <w:pPr>
        <w:rPr/>
      </w:pPr>
    </w:p>
    <w:p w14:paraId="40C256A0">
      <w:pPr>
        <w:rPr/>
      </w:pPr>
      <w:r>
        <w:t>政策文件：</w:t>
      </w:r>
    </w:p>
    <w:p w14:paraId="41FF0D55">
      <w:pPr>
        <w:rPr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使用正则表达式匹配文号格式：赣交规〔2023〕12号</w:t>
      </w:r>
    </w:p>
    <w:p w14:paraId="5F2973D5">
      <w:pPr>
        <w:rPr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条款级解析：基于"第X条"的结构拆分</w:t>
      </w:r>
    </w:p>
    <w:p w14:paraId="30FB1C82">
      <w:pPr>
        <w:rPr/>
      </w:pPr>
      <w:r>
        <w:rPr>
          <w:rFonts w:hint="eastAsia"/>
          <w:lang w:val="en-US" w:eastAsia="zh-CN"/>
        </w:rPr>
        <w:t>3、</w:t>
      </w:r>
      <w:r>
        <w:rPr>
          <w:rFonts w:hint="default"/>
        </w:rPr>
        <w:t>时效性标注：自动检测"有效期至"等关键词</w:t>
      </w:r>
    </w:p>
    <w:p w14:paraId="2C49231A">
      <w:pPr>
        <w:rPr/>
      </w:pPr>
      <w:r>
        <w:rPr>
          <w:rFonts w:hint="default"/>
        </w:rPr>
        <w:t>申报材料：</w:t>
      </w:r>
    </w:p>
    <w:p w14:paraId="40D993DE">
      <w:pPr>
        <w:rPr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构建申报要素本体：申报单位、项目规模、技术指标、投资金额</w:t>
      </w:r>
    </w:p>
    <w:p w14:paraId="1CF3AB5B">
      <w:pPr>
        <w:rPr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表格数据关系抽取：使用TAPAS模型处理非结构化表格</w:t>
      </w:r>
    </w:p>
    <w:p w14:paraId="6A431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新闻动态：</w:t>
      </w:r>
    </w:p>
    <w:p w14:paraId="3CC57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1、删除相关新闻内的图片，记录对应新闻的网址与发布时间，针对不同的发布时间与发布单位设置不同的权重</w:t>
      </w:r>
    </w:p>
    <w:p w14:paraId="0579F0C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未来如果能连上企业内部数据库，可以将表格放入向量数据库中。表格需要做特殊的处理，包括表标题，表描述的向量化，表格格式转化为html或Markdown格式等大语言模型能理解的格式，而不是简单的直接将表格向量化。</w:t>
      </w:r>
    </w:p>
    <w:p w14:paraId="055F99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DD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694085"/>
    <w:rsid w:val="5A6F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2025-01-16T08:20:00Z</dcterms:created>
  <dc:creator>18702</dc:creator>
  <cp:lastModifiedBy>杨泰尧</cp:lastModifiedBy>
  <dcterms:modified xsi:type="dcterms:W3CDTF">2025-04-20T07:32:55Z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7CE65025966C4DE6B144FF67A2420FB5_12</vt:lpwstr>
  </property>
  <property fmtid="{D5CDD505-2E9C-101B-9397-08002B2CF9AE}" pid="4" name="KSOTemplateDocerSaveRecord">
    <vt:lpwstr>eyJoZGlkIjoiMzViZmJjNWU2MWRkNjgxYWQyZjYxYzJjNmQwODJhYTIiLCJ1c2VySWQiOiIxMTQ2Nzg4NDU5In0=</vt:lpwstr>
  </property>
</Properties>
</file>