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ИНСТИТУТ ТЕХНОЛОГИЙ УПРАВЛЕНИЯ</w:t>
      </w:r>
    </w:p>
    <w:p>
      <w:pPr>
        <w:spacing w:after="120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Центр технологий 1С</w:t>
      </w:r>
    </w:p>
    <w:p>
      <w:pPr>
        <w:spacing w:after="9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Дисциплина: «Проектирование и архитектура программного обеспечения»</w:t>
      </w:r>
    </w:p>
    <w:p>
      <w:pPr>
        <w:spacing w:after="12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ПРАКТИЧЕСКОЕ ЗАДАНИЕ</w:t>
      </w:r>
    </w:p>
    <w:p>
      <w:pPr>
        <w:spacing w:after="4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«Написание документации проекта. UML-диаграммы»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 проекта № 12: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«Генератор отчётов на основе SQL-подобного языка»</w:t>
      </w:r>
    </w:p>
    <w:p>
      <w:pPr>
        <w:spacing w:after="8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(рабочее название — SQLReport)</w:t>
      </w:r>
    </w:p>
    <w:p>
      <w:pPr>
        <w:spacing w:after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Спецификация требований к программному обеспечению (SRS)</w:t>
      </w: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Выполнили:</w:t>
            </w:r>
          </w:p>
        </w:tc>
        <w:tc>
          <w:tcPr>
            <w:tcW w:type="dxa" w:w="5669"/>
          </w:tcPr>
          <w:p>
            <w:pPr>
              <w:spacing w:line="276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студенты группы ЭПБО-02-25</w:t>
            </w:r>
          </w:p>
          <w:p>
            <w:pPr>
              <w:spacing w:line="276" w:lineRule="auto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Батырбеков Ыйман Адилетович</w:t>
            </w:r>
          </w:p>
          <w:p>
            <w:pPr>
              <w:spacing w:line="276" w:lineRule="auto" w:after="1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Рабаданов Абудулманап Султанмутович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Преподаватель:</w:t>
            </w:r>
          </w:p>
        </w:tc>
        <w:tc>
          <w:tcPr>
            <w:tcW w:type="dxa" w:w="5669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Яковлев Михаил Сергеевич</w:t>
            </w:r>
          </w:p>
        </w:tc>
      </w:tr>
      <w:tr>
        <w:tc>
          <w:tcPr>
            <w:tcW w:type="dxa" w:w="2268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sz w:val="28"/>
              </w:rPr>
              <w:t>Семестр:</w:t>
            </w:r>
          </w:p>
        </w:tc>
        <w:tc>
          <w:tcPr>
            <w:tcW w:type="dxa" w:w="5669"/>
          </w:tcPr>
          <w:p>
            <w:pPr>
              <w:spacing w:line="276" w:lineRule="auto" w:after="1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sz w:val="28"/>
              </w:rPr>
              <w:t>1 семестр, 2026–2027 уч. г.</w:t>
            </w:r>
          </w:p>
        </w:tc>
      </w:tr>
    </w:tbl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</w:p>
    <w:p>
      <w:pPr>
        <w:spacing w:after="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Москва, 2026</w:t>
      </w:r>
    </w:p>
    <w:p>
      <w:pPr>
        <w:ind w:firstLine="0"/>
      </w:pPr>
      <w:r>
        <w:br w:type="page"/>
      </w:r>
    </w:p>
    <w:p>
      <w:pPr>
        <w:spacing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</w:rPr>
        <w:t>СОДЕРЖАНИЕ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1. Введение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1.1. Цель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1.2. Область действия (Scope)</w:t>
        <w:tab/>
        <w:t>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1.3. Определения и аббревиатуры</w:t>
        <w:tab/>
        <w:t>4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1.4. Ссылки</w:t>
        <w:tab/>
        <w:t>5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 Общее описание</w:t>
        <w:tab/>
        <w:t>5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2.1. Описание продукта</w:t>
        <w:tab/>
        <w:t>5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2.2. Функции продукта</w:t>
        <w:tab/>
        <w:t>6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2.3. Характеристики пользователей</w:t>
        <w:tab/>
        <w:t>6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2.4. Ограничения</w:t>
        <w:tab/>
        <w:t>7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2.5. Допущения и зависимости</w:t>
        <w:tab/>
        <w:t>7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3. Детальные (специфические) требования</w:t>
        <w:tab/>
        <w:t>7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3.1. Методология сбора требований</w:t>
        <w:tab/>
        <w:t>7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3.2. Бизнес-требования</w:t>
        <w:tab/>
        <w:t>9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3.3. Пользовательские требования</w:t>
        <w:tab/>
        <w:t>10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3.4. Функциональные требования</w:t>
        <w:tab/>
        <w:t>11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3.5. Нефункциональные требования</w:t>
        <w:tab/>
        <w:t>13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3.6. Грамматика языка запросов</w:t>
        <w:tab/>
        <w:t>14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3.7. Внешние интерфейсы</w:t>
        <w:tab/>
        <w:t>15</w:t>
      </w:r>
    </w:p>
    <w:p>
      <w:pPr>
        <w:tabs>
          <w:tab w:pos="9355" w:val="right" w:leader="dot"/>
        </w:tabs>
        <w:spacing w:line="300" w:lineRule="auto"/>
        <w:ind w:firstLine="0" w:left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4. Диаграммы UML</w:t>
        <w:tab/>
        <w:t>17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4.1. Диаграмма вариантов использования</w:t>
        <w:tab/>
        <w:t>17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4.2. Диаграмма классов</w:t>
        <w:tab/>
        <w:t>19</w:t>
      </w:r>
    </w:p>
    <w:p>
      <w:pPr>
        <w:tabs>
          <w:tab w:pos="9355" w:val="right" w:leader="dot"/>
        </w:tabs>
        <w:spacing w:line="300" w:lineRule="auto"/>
        <w:ind w:firstLine="0" w:left="454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4.3. Диаграмма последовательности</w:t>
        <w:tab/>
        <w:t>22</w:t>
      </w:r>
    </w:p>
    <w:p>
      <w:pPr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1. Введение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1.1. Цель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Настоящий документ содержит спецификацию требований к программному обеспечению «Генератор отчётов на основе SQL-подобного языка» (SQLReport). Он определяет назначение, функции, ограничения и атрибуты качества продукта и служит техническим заданием для команды разработки, основой для тестирования и приёмки. Структура документа опирается на рекомендации IEEE 830 / ISO/IEC/IEEE 29148, а требования классифицированы по модели К. Вигерса.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Целевая аудитория документа: заказчик (преподаватель), разработчики, тестировщики, а также разработчики-интеграторы, которые будут использовать программный интерфейс библиотеки.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1.2. Область действия (Scope)</w:t>
      </w:r>
    </w:p>
    <w:p>
      <w:r>
        <w:rPr>
          <w:rFonts w:ascii="Times New Roman" w:hAnsi="Times New Roman" w:cs="Times New Roman" w:eastAsia="Times New Roman"/>
          <w:b w:val="0"/>
          <w:i w:val="0"/>
        </w:rPr>
        <w:t>SQLReport — библиотека и консольное приложение на Java для формирования табличных отчётов по CSV-файлам с помощью SQL-подобного языка запросов. Продукт позволяет выполнять выборку, фильтрацию, соединение, группировку с агрегатными функциями, сортировку и ограничение результата и выводить отчёт в консоль или в файлы форматов CSV, HTML и Markdown.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В область действия входит: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чтение CSV-файлов; оператор SELECT с WHERE, JOIN, GROUP BY, HAVING, ORDER BY, LIMIT;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агрегатные функции COUNT, SUM, AVG, MIN, MAX и механизм добавления новых;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консольный интерфейс (REPL, однократный запрос, скрипт) и Java API;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вывод в консольную таблицу, CSV, HTML, Markdown.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Вне области действия: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изменение данных (INSERT, UPDATE, DELETE), создание таблиц, транзакции;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подзапросы, оконные функции, UNION;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графический интерфейс и построение графиков;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сетевой режим (сервер, многопользовательский доступ).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Польза для заказчика: сокращение времени подготовки типовых отчётов, их воспроизводимость, отсутствие необходимости в СУБД и возможность встраивания в другие Java-приложения (подробно — бизнес-требования BR-1…BR-5, раздел 3.2).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1.3. Определения и аббревиатуры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1 — Определения и аббревиатуры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Термин</w:t>
            </w:r>
          </w:p>
        </w:tc>
        <w:tc>
          <w:tcPr>
            <w:tcW w:type="dxa" w:w="7313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Определение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CSV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Comma-Separated Values — текстовый формат табличных данных, где значения разделены запятыми (или другим разделителем), RFC 4180.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SQL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Structured Query Language — язык запросов к реляционным данным; в проекте используется его подмножество (оператор SELECT).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SRS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Software Requirements Specification — спецификация требований к программному обеспечению.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CLI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Command Line Interface — интерфейс командной строки.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REPL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Read–Eval–Print Loop — интерактивный режим «прочитать запрос — выполнить — вывести результат».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API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Application Programming Interface — программный интерфейс библиотеки для вызова из другого кода.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JRE / JVM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Java Runtime Environment / Java Virtual Machine — среда выполнения Java-программ.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Лексер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Компонент, разбивающий текст запроса на лексемы (токены): ключевые слова, идентификаторы, числа, операторы.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Парсер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Компонент, строящий по последовательности токенов абстрактное синтаксическое дерево методом рекурсивного спуска.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AST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Abstract Syntax Tree — абстрактное синтаксическое дерево запроса.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Оператор (плана)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Узел плана выполнения (Scan, Filter, Join, Aggregate, Sort, Project, Limit), выдающий строки по одной через метод next().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Агрегатная функция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Функция, вычисляющая одно значение по множеству строк группы: COUNT, SUM, AVG, MIN, MAX.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Отчёт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Результат выполнения запроса, представленный в одном из форматов вывода.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NULL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Отсутствующее значение; в CSV соответствует пустому полю.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BR / US / FR / NFR</w:t>
            </w:r>
          </w:p>
        </w:tc>
        <w:tc>
          <w:tcPr>
            <w:tcW w:type="dxa" w:w="7313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Идентификаторы бизнес-требований, пользовательских историй, функциональных и нефункциональных требований.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1.4. Ссылки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ISO/IEC/IEEE 29148:2018. Systems and software engineering — Life cycle processes — Requirements engineering;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IEEE Std 830-1998. Recommended Practice for Software Requirements Specifications;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Вигерс К., Битти Дж. Разработка требований к программному обеспечению. 3-е изд.;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RFC 4180. Common Format and MIME Type for Comma-Separated Values (CSV) Files;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ISO/IEC 9075 (SQL) — в части оператора SELECT;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OMG Unified Modeling Language (UML), версия 2.5.1.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2. Общее описание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2.1. Описание продукта</w:t>
      </w:r>
    </w:p>
    <w:p>
      <w:r>
        <w:rPr>
          <w:rFonts w:ascii="Times New Roman" w:hAnsi="Times New Roman" w:cs="Times New Roman" w:eastAsia="Times New Roman"/>
          <w:b w:val="0"/>
          <w:i w:val="0"/>
        </w:rPr>
        <w:t>SQLReport — новый самостоятельный продукт. Он работает локально на компьютере пользователя, взаимодействует с файловой системой (чтение CSV, запись отчётов) и не требует СУБД или сетевых сервисов. Продукт поставляется в виде одного JAR-файла, который можно запустить как консольное приложение или подключить к другому Java-проекту как библиотеку.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Обработка запроса организована как конвейер из независимых слоёв: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>текст запроса → Lexer → токены → Parser → AST (SelectStatement)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 xml:space="preserve">      → QueryPlanner (+ TableCatalog / CsvReader) → дерево операторов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 xml:space="preserve">      → Scan → Join → Filter → Aggregate → Sort → Project → Limit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1"/>
        </w:rPr>
        <w:t xml:space="preserve">      → ResultTable → ReportFormatter → отчёт (консоль / CSV / HTML / Markdown)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Каждый слой зависит только от нижележащих, что позволяет тестировать их по отдельности и заменять реализации (например, добавить новый формат вывода, не затрагивая парсер). Подробная структура классов приведена в разделе 4.2.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2.2. Функции продукта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Основные функции продукта (без детализации):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загрузка CSV-файлов с автоопределением типов столбцов, разделителя и поддержкой кодировок;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разбор и проверка запросов на SQL-подобном языке с диагностикой ошибок;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выполнение запросов: WHERE, JOIN, GROUP BY с агрегатными функциями, HAVING, ORDER BY, LIMIT, DISTINCT;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просмотр структуры CSV-файла (DESCRIBE) и встроенная справка (HELP);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вывод отчёта в виде консольной таблицы и экспорт в CSV, HTML, Markdown с сохранением в файл;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три режима работы CLI: интерактивный, однократный запрос, выполнение скрипта;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программный интерфейс для Java-приложений и регистрация пользовательских агрегатных функций.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2.3. Характеристики пользователей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2 — Классы пользователей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4082"/>
        <w:gridCol w:w="1757"/>
        <w:gridCol w:w="1587"/>
      </w:tblGrid>
      <w:tr>
        <w:trPr>
          <w:tblHeader w:val="true"/>
          <w:cantSplit w:val="true"/>
        </w:trPr>
        <w:tc>
          <w:tcPr>
            <w:tcW w:type="dxa" w:w="192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Класс пользователей</w:t>
            </w:r>
          </w:p>
        </w:tc>
        <w:tc>
          <w:tcPr>
            <w:tcW w:type="dxa" w:w="408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Характеристика</w:t>
            </w:r>
          </w:p>
        </w:tc>
        <w:tc>
          <w:tcPr>
            <w:tcW w:type="dxa" w:w="175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Частота использования</w:t>
            </w:r>
          </w:p>
        </w:tc>
        <w:tc>
          <w:tcPr>
            <w:tcW w:type="dxa" w:w="158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Интерфейс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 данных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Знает базовый SQL (SELECT, WHERE, GROUP BY), уверенно работает с Excel, умеет запускать программы из командной строки. Не программирует на Java.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Часто (ежедневно/еженедельно)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CLI: REPL, -q, -f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Разработчик-интегратор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Java-разработчик среднего уровня, подключает библиотеку как зависимость, читает Javadoc.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 интеграции, далее — автоматически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Java API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 / проверяющий</w:t>
            </w:r>
          </w:p>
        </w:tc>
        <w:tc>
          <w:tcPr>
            <w:tcW w:type="dxa" w:w="408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Эксперт; оценивает архитектуру, документацию, тесты, запускает примеры.</w:t>
            </w:r>
          </w:p>
        </w:tc>
        <w:tc>
          <w:tcPr>
            <w:tcW w:type="dxa" w:w="175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Эпизодически</w:t>
            </w:r>
          </w:p>
        </w:tc>
        <w:tc>
          <w:tcPr>
            <w:tcW w:type="dxa" w:w="15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CLI, исходный код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2.4. Ограничения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язык реализации — Java 17; использование библиотек допустимо, но они не должны подменять реализацию проекта (см. NFR-14);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данные — только локальные CSV-файлы, доступные на чтение;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весь набор строк обрабатываемых таблиц может загружаться в оперативную память (потоковая обработка — для операторов Scan, Filter, Project, Limit);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срок разработки — один семестр, команда из 1–3 человек.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2.5. Допущения и зависимости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CSV-файлы имеют одинаковое число полей в каждой строке; строки с иным числом полей считаются ошибкой формата с указанием номера строки;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пользователь знаком с базовым SQL; обучение языку запросов не входит в задачи продукта;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результаты сверяются с SQLite 3 как эталоном поведения для поддерживаемого подмножества.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3. Детальные (специфические) требования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3.1. Методология сбора требований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Для сбора требований использована комбинация традиционных и agile-ориентированных методов. Такой выбор обусловлен тем, что у продукта есть готовые аналоги (их анализ даёт «нижнюю планку» ожиданий), есть конкретные представители пользователей (их потребности выясняются в интервью), а разработка ведётся итеративно (story map позволяет разбить объём на релизы).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3 — Использованные методы сбора требований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54"/>
        <w:gridCol w:w="3798"/>
        <w:gridCol w:w="3402"/>
      </w:tblGrid>
      <w:tr>
        <w:trPr>
          <w:tblHeader w:val="true"/>
          <w:cantSplit w:val="true"/>
        </w:trPr>
        <w:tc>
          <w:tcPr>
            <w:tcW w:type="dxa" w:w="215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379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Что использовалось</w:t>
            </w:r>
          </w:p>
        </w:tc>
        <w:tc>
          <w:tcPr>
            <w:tcW w:type="dxa" w:w="340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Результат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документов и существующих решений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RFC 4180, подмножество стандарта SQL, документация SQLite, csvkit, q, DuckDB; текст задания курса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Ограничения и обязательные возможности, понятийный аппарат, перечень ожидаемых конструкций языка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Интервью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Полуструктурированное интервью с представителем заказчика и потенциальными пользователями (аналитик, разработчик) в рамках учебного сценария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Реальные сценарии использования, объёмы данных, требования к ошибкам и форматам вывода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User Stories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Формулирование потребностей от лица ролей с критериями приёмки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12 пользовательских историй US-01…US-12</w:t>
            </w:r>
          </w:p>
        </w:tc>
      </w:tr>
      <w:tr>
        <w:trPr>
          <w:cantSplit w:val="true"/>
        </w:trPr>
        <w:tc>
          <w:tcPr>
            <w:tcW w:type="dxa" w:w="215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Story Mapping</w:t>
            </w:r>
          </w:p>
        </w:tc>
        <w:tc>
          <w:tcPr>
            <w:tcW w:type="dxa" w:w="379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Раскладка историй по шагам пользовательского пути и по релизам</w:t>
            </w:r>
          </w:p>
        </w:tc>
        <w:tc>
          <w:tcPr>
            <w:tcW w:type="dxa" w:w="340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План релизов: MVP, релиз 2, релиз 3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cs="Times New Roman" w:eastAsia="Times New Roman"/>
          <w:b w:val="0"/>
          <w:i w:val="0"/>
        </w:rPr>
        <w:t>Подробные материалы (сравнение аналогов, протокол интервью, карта историй) приведены в отчёте по практическому заданию «Выбор темы проекта. Сбор требований»; ниже дана их сводка.</w:t>
      </w:r>
    </w:p>
    <w:p>
      <w:r>
        <w:rPr>
          <w:rFonts w:ascii="Times New Roman" w:hAnsi="Times New Roman" w:cs="Times New Roman" w:eastAsia="Times New Roman"/>
          <w:b/>
          <w:i w:val="0"/>
        </w:rPr>
        <w:t>Анализ аналогов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показал, что существующие решения либо требуют ручной работы (табличные редакторы), либо внешнего окружения (Python, СУБД) и не встраиваются в Java-приложение как библиотека. </w:t>
      </w:r>
      <w:r>
        <w:rPr>
          <w:rFonts w:ascii="Times New Roman" w:hAnsi="Times New Roman" w:cs="Times New Roman" w:eastAsia="Times New Roman"/>
          <w:b/>
          <w:i w:val="0"/>
        </w:rPr>
        <w:t>Интервью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выявило основные сценарии: сводки с GROUP BY и агрегатами, топ-N, соединение с справочником, вывод в консоль/CSV/HTML/Markdown, понятные сообщения об ошибках. </w:t>
      </w:r>
      <w:r>
        <w:rPr>
          <w:rFonts w:ascii="Times New Roman" w:hAnsi="Times New Roman" w:cs="Times New Roman" w:eastAsia="Times New Roman"/>
          <w:b/>
          <w:i w:val="0"/>
        </w:rPr>
        <w:t>Story Map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определил порядок реализации: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4 — Карта пользовательских историй (Story Map)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1"/>
        <w:gridCol w:w="1644"/>
        <w:gridCol w:w="1644"/>
        <w:gridCol w:w="1644"/>
        <w:gridCol w:w="1616"/>
        <w:gridCol w:w="1616"/>
      </w:tblGrid>
      <w:tr>
        <w:trPr>
          <w:tblHeader w:val="true"/>
          <w:cantSplit w:val="true"/>
        </w:trPr>
        <w:tc>
          <w:tcPr>
            <w:tcW w:type="dxa" w:w="119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Релиз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Подготовить данные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Написать запрос</w:t>
            </w:r>
          </w:p>
        </w:tc>
        <w:tc>
          <w:tcPr>
            <w:tcW w:type="dxa" w:w="164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Выполнить запрос</w:t>
            </w:r>
          </w:p>
        </w:tc>
        <w:tc>
          <w:tcPr>
            <w:tcW w:type="dxa" w:w="1616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Получить отчёт</w:t>
            </w:r>
          </w:p>
        </w:tc>
        <w:tc>
          <w:tcPr>
            <w:tcW w:type="dxa" w:w="1616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1"/>
              </w:rPr>
              <w:t>Автоматизировать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MVP (релиз 1)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Указать CSV-файл с заголовком; автоопределение типов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SELECT, FROM, WHERE, ORDER BY, LIMIT; псевдонимы AS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Выполнить запрос в REPL, получить ошибку с позицией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Таблица в консоли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Запуск с параметром -q "запрос"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Релиз 2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Разделитель, кодировка, файл без заголовка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GROUP BY, HAVING, COUNT/SUM/AVG/MIN/MAX, DISTINCT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DESCRIBE файла, справка HELP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в CSV / Markdown, сохранение в файл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Скрипт из файла (-f), Java API</w:t>
            </w:r>
          </w:p>
        </w:tc>
      </w:tr>
      <w:tr>
        <w:trPr>
          <w:cantSplit w:val="true"/>
        </w:trPr>
        <w:tc>
          <w:tcPr>
            <w:tcW w:type="dxa" w:w="119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Релиз 3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Кеширование загруженных таблиц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INNER/LEFT JOIN, выражения и функции в SELECT</w:t>
            </w:r>
          </w:p>
        </w:tc>
        <w:tc>
          <w:tcPr>
            <w:tcW w:type="dxa" w:w="164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Статистика: время выполнения, число строк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Вывод в HTML</w:t>
            </w:r>
          </w:p>
        </w:tc>
        <w:tc>
          <w:tcPr>
            <w:tcW w:type="dxa" w:w="1616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1"/>
              </w:rPr>
              <w:t>Регистрация собственных агрегатных функций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3.2. Бизнес-требования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Бизнес-требования описывают, </w:t>
      </w:r>
      <w:r>
        <w:rPr>
          <w:rFonts w:ascii="Times New Roman" w:hAnsi="Times New Roman" w:cs="Times New Roman" w:eastAsia="Times New Roman"/>
          <w:b/>
          <w:i w:val="0"/>
        </w:rPr>
        <w:t>зачем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создаётся продукт и какую пользу он должен принести заказчику и пользователям. Они являются верхним уровнем иерархии Вигерса: каждое требование нижних уровней должно поддерживать хотя бы одно бизнес-требование.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5 — Бизнес-требования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7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844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Бизнес-требование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BR-1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Сократить время подготовки типового сводного отчёта по CSV-выгрузке с десятков минут ручной работы в табличном редакторе до одной команды (не более 1 минуты, включая написание запроса знакомым с SQL пользователем).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BR-2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Обеспечить воспроизводимость отчётов: один и тот же текст запроса на тех же данных всегда даёт один и тот же результат и может быть сохранён в файл-скрипт для повторного запуска.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BR-3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Исключить необходимость установки и администрирования СУБД: для работы достаточно среды выполнения Java (JRE 17+) и исполняемого JAR-файла.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BR-4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Дать разработчикам возможность встраивать генерацию отчётов в собственные Java-приложения через программный интерфейс (библиотеку).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BR-5</w:t>
            </w:r>
          </w:p>
        </w:tc>
        <w:tc>
          <w:tcPr>
            <w:tcW w:type="dxa" w:w="844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Учебная цель: продемонстрировать полный цикл разработки — требования, SRS, UML, многоуровневую архитектуру интерпретатора запросов, тестирование — в рамках одного семестра.</w:t>
            </w:r>
          </w:p>
        </w:tc>
      </w:tr>
    </w:tbl>
    <w:p>
      <w:pPr>
        <w:spacing w:line="240" w:lineRule="auto"/>
        <w:ind w:firstLine="0"/>
      </w:pP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Критерии успеха проекта: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типовые запросы из раздела «Примеры» выполняются и дают результат, совпадающий с SQLite на тех же данных;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отчёт по файлу из 1 млн строк строится не дольше 5 секунд (см. NFR-1);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пользователь, знающий базовый SQL, выполняет первый запрос без чтения документации, пользуясь только командой HELP.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Границы проекта (входит в объём):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чтение CSV-файлов; оператор SELECT с WHERE, JOIN, GROUP BY, HAVING, ORDER BY, LIMIT;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агрегатные функции COUNT, SUM, AVG, MIN, MAX и механизм добавления новых;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консольный интерфейс (REPL, однократный запрос, скрипт) и Java API;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вывод в консольную таблицу, CSV, HTML, Markdown.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Не входит в объём (явные исключения):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изменение данных (INSERT, UPDATE, DELETE), создание таблиц, транзакции;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подзапросы, оконные функции, UNION;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графический интерфейс и построение графиков;</w:t>
      </w:r>
    </w:p>
    <w:p>
      <w:pPr>
        <w:pStyle w:val="ListBullet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</w:rPr>
        <w:t>сетевой режим (сервер, многопользовательский доступ).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3.3. Пользовательские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Пользовательские требования описывают, </w:t>
      </w:r>
      <w:r>
        <w:rPr>
          <w:rFonts w:ascii="Times New Roman" w:hAnsi="Times New Roman" w:cs="Times New Roman" w:eastAsia="Times New Roman"/>
          <w:b/>
          <w:i w:val="0"/>
        </w:rPr>
        <w:t>что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пользователи должны иметь возможность делать с помощью продукта. Они записаны в формате пользовательских историй «Как &lt;роль&gt;, я хочу &lt;действие&gt;, чтобы &lt;ценность&gt;» с критериями приёмки.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6 — Пользовательские требования (User Stories)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4762"/>
        <w:gridCol w:w="3685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4762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Пользовательская история</w:t>
            </w:r>
          </w:p>
        </w:tc>
        <w:tc>
          <w:tcPr>
            <w:tcW w:type="dxa" w:w="368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Критерий приёмки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выполнить SELECT-запрос к CSV-файлу, указав имя файла в FROM, чтобы получить нужные столбцы без открытия Excel.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Запрос SELECT name, grade FROM students.csv выводит два столбца и все строки файла.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US-02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отфильтровать строки условием WHERE (сравнения, AND/OR/NOT, LIKE, IN, BETWEEN, IS NULL), чтобы работать только с нужным подмножеством данных.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WHERE grade &gt;= 4 AND group = 'ИТ-21' оставляет только подходящие строки.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сгруппировать строки (GROUP BY) и посчитать агрегаты COUNT, SUM, AVG, MIN, MAX, чтобы получать сводные показатели.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Результат совпадает с аналогичным запросом в SQLite на тех же данных.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US-04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отфильтровать группы (HAVING), отсортировать (ORDER BY) и ограничить вывод (LIMIT), чтобы строить рейтинги и топ-N.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ORDER BY avg_grade DESC LIMIT 3 выводит три строки с наибольшим средним.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US-05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соединить два CSV-файла (JOIN … ON), чтобы дополнять данные справочниками.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INNER и LEFT JOIN дают те же строки, что и SQLite.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получить понятное сообщение об ошибке с номером строки и позиции, чтобы быстро исправить опечатку в запросе.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Для SELEC name … выводится «Синтаксическая ошибка (1:1): ожидалось SELECT»; программа продолжает работу.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US-07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просмотреть структуру файла (DESCRIBE students.csv), чтобы узнать имена и типы столбцов перед написанием запроса.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Выводится список столбцов с выведенными типами и число строк.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выбрать формат вывода (таблица, CSV, HTML, Markdown) и сохранить отчёт в файл, чтобы использовать результат в письме, вики или другой программе.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Опции --format html --out report.html создают корректный HTML-файл.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US-09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указать разделитель, кодировку и наличие заголовка в CSV, чтобы работать с выгрузками из разных систем.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Файл в Windows-1251 с разделителем «;» читается без искажений.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аналитик, я хочу выполнить скрипт из нескольких запросов из файла, чтобы повторять регулярные отчёты одной командой.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Команда -f weekly.sql выполняет все запросы по порядку и выводит результаты.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разработчик-интегратор, я хочу вызвать движок из Java-кода (engine.execute(sql)) и получить объект с результатом, чтобы встраивать отчёты в своё приложение.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Метод возвращает ResultTable со схемой и строками; ошибки — проверяемыми исключениями QueryException.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US-12</w:t>
            </w:r>
          </w:p>
        </w:tc>
        <w:tc>
          <w:tcPr>
            <w:tcW w:type="dxa" w:w="4762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Как разработчик-интегратор, я хочу зарегистрировать собственную агрегатную функцию (например, MEDIAN), чтобы расширять язык без изменения исходного кода движка.</w:t>
            </w:r>
          </w:p>
        </w:tc>
        <w:tc>
          <w:tcPr>
            <w:tcW w:type="dxa" w:w="368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После registerFunction("median", Median::new) запрос с median(grade) выполняется.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3.4. Функциональные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Функциональные требования определяют поведение системы, которое необходимо реализовать, чтобы пользователи могли выполнить свои задачи. Каждое требование сформулировано проверяемо и связано с пользовательскими историями (столбец «Источник»).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7 — 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7030"/>
        <w:gridCol w:w="1417"/>
      </w:tblGrid>
      <w:tr>
        <w:trPr>
          <w:tblHeader w:val="true"/>
          <w:cantSplit w:val="true"/>
        </w:trPr>
        <w:tc>
          <w:tcPr>
            <w:tcW w:type="dxa" w:w="90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7030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Функциональное требование</w:t>
            </w:r>
          </w:p>
        </w:tc>
        <w:tc>
          <w:tcPr>
            <w:tcW w:type="dxa" w:w="141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Источник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Загрузка данных (CSV)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читать CSV-файлы в соответствии с RFC 4180 (поля в кавычках, экранированные кавычки, переводы строк внутри полей).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FR-02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поддерживать задание разделителя (по умолчанию «,»; автоопределение «,» / «;» / табуляции по первой строке), кодировки (UTF-8 по умолчанию, Windows-1251) и признака наличия строки заголовка.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US-09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FR-03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автоматически определять тип столбца (INTEGER, DECIMAL, BOOLEAN, DATE в формате ISO-8601, STRING) по значениям столбца; пустое поле интерпретируется как NULL.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US-01, US-07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FR-04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Имя таблицы в FROM/JOIN задаётся путём к файлу относительно рабочего каталога; допускается псевдоним (FROM students.csv AS s).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US-01, 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FR-05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Повторно используемые файлы должны кешироваться в пределах сеанса; кеш сбрасывается, если файл изменился (по дате модификации).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Язык запросов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FR-06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разбирать оператор SELECT вида: SELECT [DISTINCT] список FROM таблица [JOIN …] [WHERE …] [GROUP BY …] [HAVING …] [ORDER BY … [ASC|DESC]] [LIMIT n [OFFSET m]]. Грамматика приведена в разделе 3.6.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US-01…US-05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FR-07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Ключевые слова и имена функций нечувствительны к регистру; имена столбцов с пробелами задаются в двойных кавычках, строковые литералы — в одинарных.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FR-08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 выражениях поддерживаются: арифметика (+, −, *, /, %), сравнения (=, &lt;&gt;, &lt;, &lt;=, &gt;, &gt;=), логические AND, OR, NOT, а также LIKE, IN, BETWEEN, IS [NOT] NULL; скобки; трёхзначная логика при NULL.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US-02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FR-09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агрегатные функции COUNT(*), COUNT(expr), COUNT(DISTINCT expr), SUM, AVG, MIN, MAX; агрегаты по пустой группе возвращают NULL (кроме COUNT = 0).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FR-10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INNER JOIN и LEFT JOIN с условием ON (минимум — равенство столбцов).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US-05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Поддерживаются служебные команды: DESCRIBE &lt;файл&gt;, HELP [тема], EXIT.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US-07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Выполнение запросов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FR-12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Перед выполнением система должна проверять семантику: существование файлов и столбцов, однозначность имён при JOIN, допустимость столбцов в SELECT при GROUP BY, совместимость типов в выражениях.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FR-13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Логический порядок выполнения: FROM/JOIN → WHERE → GROUP BY → HAVING → SELECT → DISTINCT → ORDER BY → LIMIT/OFFSET.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US-03, US-04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FR-14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Сортировка должна быть стабильной; NULL при сортировке по возрастанию располагаются в конце.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US-04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FR-15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Результат запроса представляется объектом ResultTable (схема + строки), не зависящим от формата вывода.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Формирование отчёта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FR-16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выводить результат в виде выровненной текстовой таблицы с заголовком и итоговой строкой «N строк, t мс»; дробные значения по умолчанию округляются до 2 знаков после запятой (настраивается опцией --precision).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US-01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FR-17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Система должна экспортировать результат в форматы CSV (RFC 4180), HTML (таблица с экранированием спецсимволов) и Markdown.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FR-18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Отчёт может быть сохранён в файл (опция --out); существующий файл перезаписывается только с флагом --force.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US-08</w:t>
            </w:r>
          </w:p>
        </w:tc>
      </w:tr>
      <w:tr>
        <w:trPr>
          <w:cantSplit w:val="true"/>
        </w:trPr>
        <w:tc>
          <w:tcPr>
            <w:tcW w:type="dxa" w:w="9354"/>
            <w:gridSpan w:val="3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Интерфейсы и расширяемость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FR-19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Консольное приложение поддерживает три режима: интерактивный REPL (запрос завершается «;»), однократный запрос (-q) и выполнение скрипта (-f).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US-10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FR-20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Публичный Java API: класс ReportEngine с методами execute(String), describe(String), registerFunction(String, Supplier&lt;AggregateFunction&gt;).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US-11, US-12</w:t>
            </w:r>
          </w:p>
        </w:tc>
      </w:tr>
      <w:tr>
        <w:trPr>
          <w:cantSplit w:val="true"/>
        </w:trPr>
        <w:tc>
          <w:tcPr>
            <w:tcW w:type="dxa" w:w="90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FR-21</w:t>
            </w:r>
          </w:p>
        </w:tc>
        <w:tc>
          <w:tcPr>
            <w:tcW w:type="dxa" w:w="703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При ошибке система выводит тип ошибки, позицию (строка:столбец), фрагмент запроса с указателем «^» и не завершает сеанс REPL.</w:t>
            </w:r>
          </w:p>
        </w:tc>
        <w:tc>
          <w:tcPr>
            <w:tcW w:type="dxa" w:w="141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US-06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3.5. Нефункциональные требования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Нефункциональные требования задают атрибуты качества (производительность, надёжность, удобство, переносимость, сопровождаемость) и ограничения реализации. Для каждого атрибута указана измеримая характеристика, по которой требование можно проверить.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8 — Нефункциональные требования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8334"/>
      </w:tblGrid>
      <w:tr>
        <w:trPr>
          <w:tblHeader w:val="true"/>
          <w:cantSplit w:val="true"/>
        </w:trPr>
        <w:tc>
          <w:tcPr>
            <w:tcW w:type="dxa" w:w="1020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ID</w:t>
            </w:r>
          </w:p>
        </w:tc>
        <w:tc>
          <w:tcPr>
            <w:tcW w:type="dxa" w:w="8334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Нефункциональное требование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Производительность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Запрос с WHERE и GROUP BY по CSV-файлу объёмом 1 000 000 строк × 10 столбцов (~100 МБ) выполняется не более чем за 5 с на ПК с 4-ядерным процессором и SSD.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NFR-2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Время разбора запроса длиной до 2 000 символов — не более 50 мс.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NFR-3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Потребление памяти при обработке файла 100 МБ — не более 1 ГБ кучи JVM (-Xmx1g).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Надёжность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NFR-4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Никакой входной запрос или некорректный CSV-файл не должен приводить к аварийному завершению с необработанным исключением; все ошибки преобразуются в QueryException с понятным сообщением.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NFR-5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Исходные CSV-файлы открываются только на чтение и никогда не изменяются.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Удобство использования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NFR-6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Сообщения интерфейса и об ошибках — на русском языке; каждое сообщение об ошибке содержит позицию и, где возможно, подсказку («возможно, вы имели в виду: grade»).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NFR-7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Команда HELP содержит краткую справку по синтаксису и не менее 5 примеров запросов.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Переносимость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NFR-8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Работа на Windows 10+, Linux, macOS при наличии JRE 17 или новее; поставка — один исполняемый JAR-файл.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NFR-9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Корректная работа с путями и переводами строк всех трёх ОС (\n, \r\n).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Сопровождаемость и расширяемость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NFR-10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Архитектура разделена на независимые пакеты parser, ast, data, execution, output; зависимости только «сверху вниз», без циклов.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NFR-11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Покрытие модульными тестами (JUnit 5) пакетов parser и execution — не менее 80 % строк.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NFR-12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Добавление новой агрегатной функции или формата вывода требует создания одного класса, реализующего интерфейс, без изменения существующего кода (принцип открытости/закрытости).</w:t>
            </w:r>
          </w:p>
        </w:tc>
      </w:tr>
      <w:tr>
        <w:trPr>
          <w:cantSplit w:val="true"/>
        </w:trPr>
        <w:tc>
          <w:tcPr>
            <w:tcW w:type="dxa" w:w="9354"/>
            <w:gridSpan w:val="2"/>
            <w:vAlign w:val="top"/>
            <w:shd w:val="clear" w:color="auto" w:fill="EDEDED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3"/>
              </w:rPr>
              <w:t>Ограничения реализации</w:t>
            </w:r>
          </w:p>
          <w:p>
            <w:pPr>
              <w:spacing w:line="240" w:lineRule="auto" w:after="20"/>
              <w:ind w:firstLine="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NFR-13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Язык реализации — Java 17; сборка — Gradle или Maven.</w:t>
            </w:r>
          </w:p>
        </w:tc>
      </w:tr>
      <w:tr>
        <w:trPr>
          <w:cantSplit w:val="true"/>
        </w:trPr>
        <w:tc>
          <w:tcPr>
            <w:tcW w:type="dxa" w:w="1020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NFR-14</w:t>
            </w:r>
          </w:p>
        </w:tc>
        <w:tc>
          <w:tcPr>
            <w:tcW w:type="dxa" w:w="8334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3"/>
              </w:rPr>
              <w:t>Запрещено использовать готовые SQL-движки и парсеры (H2, SQLite JDBC, Apache Calcite, JSqlParser, ANTLR-грамматики SQL) и готовые CSV-парсеры: лексер, парсер, исполнитель и чтение CSV реализуются самостоятельно. Допустимы JUnit 5 (тесты) и picocli (разбор аргументов командной строки).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3.6. Грамматика языка запросов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Синтаксис поддерживаемого подмножества SQL задан в расширенной форме Бэкуса — Наура (EBNF). Ключевые слова нечувствительны к регистру; IDENT — идентификатор, QUOTED_IDENT — идентификатор в двойных кавычках, FILE_NAME — имя или путь к CSV-файлу, STRING — строка в одинарных кавычках.</w:t>
      </w:r>
    </w:p>
    <w:p>
      <w:pPr>
        <w:keepNext w:val="0"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query        = select_stmt [ ";"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select_stmt  = "SELECT" [ "DISTINCT" ] select_list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"FROM" table_ref { join_clause }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[ "WHERE" expr ]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[ "GROUP" "BY" expr { "," expr } ]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[ "HAVING" expr ]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[ "ORDER" "BY" order_item { "," order_item } ]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[ "LIMIT" NUMBER [ "OFFSET" NUMBER ]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select_list  = "*" | select_item { "," select_item }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select_item  = expr [ [ "AS" ] IDENT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table_ref    = FILE_NAME [ [ "AS" ] IDENT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join_clause  = [ "INNER" | "LEFT" [ "OUTER" ] ] "JOIN" table_ref "ON" expr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order_item   = expr [ "ASC" | "DESC"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expr         = or_expr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or_expr      = and_expr { "OR" and_expr }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and_expr     = not_expr { "AND" not_expr }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not_expr     = [ "NOT" ] predicate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predicate    = additive [ comp_op additive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         | [ "NOT" ] "LIKE" additive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         | [ "NOT" ] "IN" "(" expr { "," expr } ")"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         | [ "NOT" ] "BETWEEN" additive "AND" additive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         | "IS" [ "NOT" ] "NULL" ]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comp_op      = "=" | "&lt;&gt;" | "!=" | "&lt;" | "&lt;=" | "&gt;" | "&gt;="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additive     = term { ( "+" | "-" ) term }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term         = unary { ( "*" | "/" | "%" ) unary }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unary        = [ "-" ] primary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primary      = NUMBER | STRING | "NULL" | "TRUE" | "FALSE"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| function_call | column_ref | "(" expr ")" ;</w:t>
      </w:r>
    </w:p>
    <w:p>
      <w:pPr>
        <w:keepNext w:val="0"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function_call= IDENT "(" ( "*" | [ "DISTINCT" ] expr { "," expr } ) ")" ;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column_ref   = [ IDENT "." ] ( IDENT | QUOTED_IDENT ) ;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Приоритет операций (от низшего к высшему): OR → AND → NOT → сравнения и предикаты → +, − → *, /, % → унарный минус. Грамматика однозначна и разбирается методом рекурсивного спуска с одним токеном предпросмотра (LL(1)).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3.7. Внешние интерфейсы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Интерфейс командной строки.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java -jar sqlreport.jar                       # интерактивный режим (REPL)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java -jar sqlreport.jar -q "SELECT ..." [опции]   # однократный запрос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java -jar sqlreport.jar -f weekly.sql  [опции]    # скрипт из файла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Опции: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--format table|csv|html|md   формат вывода (по умолчанию table)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--out &lt;файл&gt;                 сохранить отчёт в файл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--force                      перезаписать существующий файл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--delimiter &lt;символ&gt;         разделитель CSV (по умолчанию — автоопределение)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--encoding &lt;кодировка&gt;       кодировка CSV (по умолчанию UTF-8)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--no-header                  в CSV нет строки заголовка (столбцы c1, c2, ...)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--precision &lt;n&gt;              число знаков после запятой (по умолчанию 2)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--dir &lt;каталог&gt;              рабочий каталог для имён файлов в FROM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Программный интерфейс (Java API).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Пример встраивания движка в приложение: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ReportEngine engine = ReportEngine.builder()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.baseDir(Path.of("data"))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.csvOptions(CsvOptions.defaults().delimiter(';'))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.build();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engine.registerFunction("median", Median::new);      // своя агрегатная функция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try {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ResultTable result = engine.execute(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"SELECT \"group\", median(grade) AS med FROM students.csv GROUP BY \"group\"");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String html = new HtmlFormatter().format(result);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Files.writeString(Path.of("report.html"), html);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} catch (QueryException e) {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System.err.println(e.getMessage());               // "Столбец 'grde' не найден (1:24) ..."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}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/>
          <w:i w:val="0"/>
        </w:rPr>
        <w:t>Пример работы.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Исходный файл students.csv: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name,group,subject,grade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Иванов,ИТ-21,Математика,5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Иванов,ИТ-21,Физика,4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Иванов,ИТ-21,Программирование,5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Петрова,ИТ-21,Математика,4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Петрова,ИТ-21,Физика,3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Петрова,ИТ-21,Программирование,5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Сидоров,ИТ-22,Математика,3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Сидоров,ИТ-22,Физика,2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Сидоров,ИТ-22,Программирование,4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Козлова,ИТ-22,Математика,5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Козлова,ИТ-22,Физика,5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Козлова,ИТ-22,Программирование,4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 w:val="0"/>
          <w:i w:val="0"/>
        </w:rPr>
        <w:t>Запрос — средний балл студентов по оценкам не ниже 3, топ-3: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SELECT name, avg(grade) AS avg_grade, count(*) AS n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FROM students.csv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WHERE grade &gt;= 3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GROUP BY name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ORDER BY avg_grade DESC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LIMIT 3;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 w:val="0"/>
          <w:i w:val="0"/>
        </w:rPr>
        <w:t>Ожидаемый вывод (формат table; при равенстве avg_grade сохраняется порядок групп — FR-14):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+---------+-----------+---+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| name    | avg_grade | n |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+---------+-----------+---+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| Иванов  |      4.67 | 3 |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| Козлова |      4.67 | 3 |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| Петрова |      4.00 | 3 |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+---------+-----------+---+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3 строки, 4 мс</w:t>
      </w:r>
    </w:p>
    <w:p>
      <w:pPr>
        <w:keepNext/>
        <w:ind w:firstLine="0"/>
      </w:pPr>
      <w:r>
        <w:rPr>
          <w:rFonts w:ascii="Times New Roman" w:hAnsi="Times New Roman" w:cs="Times New Roman" w:eastAsia="Times New Roman"/>
          <w:b w:val="0"/>
          <w:i w:val="0"/>
        </w:rPr>
        <w:t>Пример сообщения об ошибке (FR-21):</w:t>
      </w:r>
    </w:p>
    <w:p>
      <w:pPr>
        <w:keepNext/>
        <w:spacing w:line="240" w:lineRule="auto" w:before="8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sqlreport&gt; SELECT name, avg(grde) FROM students.csv GROUP BY name;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>Семантическая ошибка (1:21): столбец 'grde' не найден в students.csv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SELECT name, avg(grde) FROM students.csv GROUP BY name;</w:t>
      </w:r>
    </w:p>
    <w:p>
      <w:pPr>
        <w:keepNext/>
        <w:spacing w:line="240" w:lineRule="auto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                 ^^^^</w:t>
      </w:r>
    </w:p>
    <w:p>
      <w:pPr>
        <w:keepNext w:val="0"/>
        <w:spacing w:line="240" w:lineRule="auto" w:after="160"/>
        <w:ind w:firstLine="0" w:left="170"/>
        <w:jc w:val="left"/>
        <w:shd w:val="clear" w:color="auto" w:fill="F2F2F2"/>
      </w:pPr>
      <w:r>
        <w:rPr>
          <w:rFonts w:ascii="Courier New" w:hAnsi="Courier New" w:cs="Courier New" w:eastAsia="Courier New"/>
          <w:sz w:val="20"/>
        </w:rPr>
        <w:t xml:space="preserve">  Возможно, вы имели в виду: grade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color w:val="000000"/>
          <w:sz w:val="32"/>
        </w:rPr>
        <w:t>4. Диаграммы UML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4.1. Диаграмма вариантов использования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Диаграмма вариантов использования (рисунок 1) отражает функциональные требования системы. Основные акторы — Аналитик (работает через CLI) и Разработчик-интегратор (работает через Java API); вторичный актор — Файловая система, из которой читаются CSV-файлы и в которую сохраняются отчёты. Отношение «include» показывает обязательные под-сценарии (любой запрос разбирается и загружает данные), «extend» — условные расширения (сообщение об ошибке, сохранение отчёта в файл).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129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29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</w:rPr>
        <w:t>Рисунок 1 — Диаграмма вариантов использования системы SQLReport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Спецификация основного варианта использования приведена в таблице ниже.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9 — Спецификация варианта использования UC-1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7087"/>
      </w:tblGrid>
      <w:tr>
        <w:trPr>
          <w:tblHeader w:val="true"/>
          <w:cantSplit w:val="true"/>
        </w:trPr>
        <w:tc>
          <w:tcPr>
            <w:tcW w:type="dxa" w:w="2268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Элемент</w:t>
            </w:r>
          </w:p>
        </w:tc>
        <w:tc>
          <w:tcPr>
            <w:tcW w:type="dxa" w:w="7087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Название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UC-1. Выполнить SQL-запрос к CSV-файлам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Основной актор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Аналитик (пользователь CLI)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Второстепенный актор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Файловая система (источник CSV-файлов)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Предусловия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Приложение запущено в режиме REPL; файлы, указанные в запросе, существуют и доступны на чтение.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Постусловия (успех)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Пользователь видит отчёт в выбранном формате; исходные файлы не изменены; загруженные таблицы помещены в кеш сеанса.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Основной поток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1) Пользователь вводит запрос и завершает его «;».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2) Система выполняет лексический и синтаксический разбор (включение UC «Разобрать и проверить запрос»).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3) Система загружает упомянутые CSV-файлы или берёт их из кеша (включение UC «Загрузить CSV-файл»).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4) Система проверяет семантику: наличие столбцов, корректность GROUP BY, типы.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5) Система строит план из операторов и выполняет его.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6) Система форматирует результат и выводит его вместе со статистикой «N строк, t мс».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Альтернативные потоки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2а) Синтаксическая ошибка → расширение «Показать сообщение об ошибке»: вывод позиции и подсказки, возврат к шагу 1.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3а) Файл не найден или нарушен формат CSV → сообщение с именем файла и номером строки, возврат к шагу 1.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4а) Неизвестный столбец → сообщение с ближайшим по написанию именем, возврат к шагу 1.</w:t>
            </w:r>
          </w:p>
          <w:p>
            <w:pPr>
              <w:spacing w:line="240" w:lineRule="auto" w:after="2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6а) Пользователь указал --out → расширение «Сохранить отчёт в файл».</w:t>
            </w:r>
          </w:p>
        </w:tc>
      </w:tr>
      <w:tr>
        <w:trPr>
          <w:cantSplit w:val="true"/>
        </w:trPr>
        <w:tc>
          <w:tcPr>
            <w:tcW w:type="dxa" w:w="2268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Связанные требования</w:t>
            </w:r>
          </w:p>
        </w:tc>
        <w:tc>
          <w:tcPr>
            <w:tcW w:type="dxa" w:w="7087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US-01…US-06; FR-06…FR-16, FR-21; NFR-1, NFR-4, NFR-6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cs="Times New Roman" w:eastAsia="Times New Roman"/>
          <w:b w:val="0"/>
          <w:i w:val="0"/>
        </w:rPr>
        <w:t>Соответствие вариантов использования требованиям: «Выполнить SQL-запрос» — US-01…US-05; «Выполнить скрипт» — US-10; «Просмотреть схему» — US-07; «Получить справку» — NFR-7; «Выбрать формат вывода» и «Сохранить отчёт» — US-08; «Выполнить запрос через Java API» — US-11; «Зарегистрировать агрегатную функцию» — US-12; «Показать сообщение об ошибке» — US-06.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4.2. Диаграмма классов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Диаграмма классов представляет статическую структуру системы. Из-за размера она разделена на три части по пакетам: приложение, разбор запроса, AST и вывод (рисунок 2); выполнение запроса (рисунок 3); модель данных (рисунок 4). Классы из других частей показаны в свёрнутом виде (только имя). Для краткости у классов-реализаций (операторов, функций, форматтеров) атрибуты и методы не показаны — они реализуют методы соответствующих интерфейсов.</w:t>
      </w:r>
    </w:p>
    <w:p>
      <w:r>
        <w:rPr>
          <w:rFonts w:ascii="Times New Roman" w:hAnsi="Times New Roman" w:cs="Times New Roman" w:eastAsia="Times New Roman"/>
          <w:b w:val="0"/>
          <w:i w:val="0"/>
        </w:rPr>
        <w:t>Обозначения: сплошная линия с ромбом — композиция (закрашенный) или агрегация (пустой); пунктир с пустым треугольником — реализация интерфейса; сплошная линия с пустым треугольником — наследование; пунктир со стрелкой — зависимость (стереотипы «create», «use», «throw»); сплошная линия со стрелкой — направленная ассоциация. Видимость: + public, − private, # protected.</w:t>
      </w:r>
    </w:p>
    <w:p>
      <w:pPr>
        <w:sectPr>
          <w:footerReference w:type="default" r:id="rId9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00000" cy="5294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00000" cy="5294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</w:rPr>
        <w:t>Рисунок 2 — Диаграмма классов, часть 1: приложение, разбор запроса, AST, вывод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180000" cy="2830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28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</w:rPr>
        <w:t>Рисунок 3 — Диаграмма классов, часть 2: выполнение запроса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180000" cy="1973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80000" cy="1973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</w:rPr>
        <w:t>Рисунок 4 — Диаграмма классов, часть 3: модель данных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</w:rPr>
        <w:t>Ключевые архитектурные решения, отражённые на диаграмме классов:</w:t>
      </w:r>
    </w:p>
    <w:p>
      <w:pPr>
        <w:keepNext/>
        <w:spacing w:after="6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</w:rPr>
        <w:t>Таблица 10 — Применённые паттерны проектирования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4479"/>
      </w:tblGrid>
      <w:tr>
        <w:trPr>
          <w:tblHeader w:val="true"/>
          <w:cantSplit w:val="true"/>
        </w:trPr>
        <w:tc>
          <w:tcPr>
            <w:tcW w:type="dxa" w:w="2041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Паттерн</w:t>
            </w:r>
          </w:p>
        </w:tc>
        <w:tc>
          <w:tcPr>
            <w:tcW w:type="dxa" w:w="2835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Где применён</w:t>
            </w:r>
          </w:p>
        </w:tc>
        <w:tc>
          <w:tcPr>
            <w:tcW w:type="dxa" w:w="4479"/>
            <w:vAlign w:val="top"/>
            <w:shd w:val="clear" w:color="auto" w:fill="D9E2F3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Facade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ReportEngine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Единая точка входа для CLI и внешнего кода: скрывает лексер, парсер, планировщик, каталог таблиц.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Interpreter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Expression и его реализации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Узлы AST сами вычисляют своё значение для строки: evaluate(row).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Iterator (модель Volcano)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Operator: open() / next() / close()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Операторы плана соединяются в конвейер и передают строки по одной; легко добавлять новые операторы.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Composite / Decorator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FilterOperator, SortOperator и др.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Каждый оператор содержит дочерний оператор (агрегация «1»), образуя дерево плана.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Strategy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ReportFormatter, AggregateFunction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Взаимозаменяемые алгоритмы форматирования и агрегирования.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Registry + Factory</w:t>
            </w:r>
          </w:p>
        </w:tc>
        <w:tc>
          <w:tcPr>
            <w:tcW w:type="dxa" w:w="2835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FunctionRegistry</w:t>
            </w:r>
          </w:p>
        </w:tc>
        <w:tc>
          <w:tcPr>
            <w:tcW w:type="dxa" w:w="4479"/>
            <w:vAlign w:val="top"/>
          </w:tcPr>
          <w:p>
            <w:pPr>
              <w:spacing w:line="240" w:lineRule="auto" w:after="2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Хранит фабрики агрегатных функций по имени; позволяет регистрировать новые функции (FR-20).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cs="Times New Roman" w:eastAsia="Times New Roman"/>
          <w:b w:val="0"/>
          <w:i w:val="0"/>
        </w:rPr>
        <w:t>Отношения между основными сущностями: ReportEngine композиционно владеет TableCatalog, QueryPlanner и FunctionRegistry (их жизненный цикл совпадает с жизненным циклом движка); Table состоит из Schema и множества Row, Row — из Value; SelectStatement содержит выражения Expression; операторы плана реализуют интерфейс Operator и агрегируют дочерние операторы; SyntaxException и SemanticException наследуются от QueryException.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4.3. Диаграмма последовательности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Диаграмма последовательности (рисунок 5) детализирует основной сценарий UC-1 «Выполнить SQL-запрос к CSV-файлам» для запроса с группировкой. Фрагмент </w:t>
      </w:r>
      <w:r>
        <w:rPr>
          <w:rFonts w:ascii="Times New Roman" w:hAnsi="Times New Roman" w:cs="Times New Roman" w:eastAsia="Times New Roman"/>
          <w:b/>
          <w:i w:val="0"/>
        </w:rPr>
        <w:t>alt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показывает два варианта: синтаксическая ошибка (исключение передаётся до ReportCli, пользователь видит сообщение с позицией) и корректный запрос. Фрагмент </w:t>
      </w:r>
      <w:r>
        <w:rPr>
          <w:rFonts w:ascii="Times New Roman" w:hAnsi="Times New Roman" w:cs="Times New Roman" w:eastAsia="Times New Roman"/>
          <w:b/>
          <w:i w:val="0"/>
        </w:rPr>
        <w:t>opt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— чтение файла только при отсутствии таблицы в кеше. Фрагмент </w:t>
      </w:r>
      <w:r>
        <w:rPr>
          <w:rFonts w:ascii="Times New Roman" w:hAnsi="Times New Roman" w:cs="Times New Roman" w:eastAsia="Times New Roman"/>
          <w:b/>
          <w:i w:val="0"/>
        </w:rPr>
        <w:t>loop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— построчное получение результата из корневого оператора плана (модель Volcano): каждый вызов next() протягивает строку через всю цепочку операторов.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9493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9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</w:rPr>
        <w:t>Рисунок 5 — Диаграмма последовательности сценария «Выполнить SQL-запрос»</w:t>
      </w:r>
    </w:p>
    <w:p>
      <w:r>
        <w:rPr>
          <w:rFonts w:ascii="Times New Roman" w:hAnsi="Times New Roman" w:cs="Times New Roman" w:eastAsia="Times New Roman"/>
          <w:b w:val="0"/>
          <w:i w:val="0"/>
        </w:rPr>
        <w:t>Сплошные стрелки с закрашенным наконечником — синхронные вызовы, пунктирные — возвраты значений или исключений; петля на линии жизни — вызов собственного метода объекта.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76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/>
      <w:ind w:firstLine="0"/>
      <w:contextualSpacing/>
    </w:pPr>
    <w:rPr>
      <w:rFonts w:ascii="Times New Roman" w:hAnsi="Times New Roman" w:cs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