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before="0" w:line="240" w:lineRule="auto"/>
        <w:jc w:val="center"/>
      </w:pPr>
      <w:r>
        <w:rPr>
          <w:rFonts w:ascii="Calibri" w:hAnsi="Calibri" w:eastAsia="Calibri"/>
          <w:b/>
          <w:i w:val="0"/>
          <w:sz w:val="56"/>
        </w:rPr>
        <w:t>Yimaru Admin Panel</w:t>
      </w:r>
    </w:p>
    <w:p>
      <w:pPr>
        <w:spacing w:after="360" w:before="0" w:line="240" w:lineRule="auto"/>
        <w:jc w:val="center"/>
      </w:pPr>
      <w:r>
        <w:rPr>
          <w:rFonts w:ascii="Calibri" w:hAnsi="Calibri" w:eastAsia="Calibri"/>
          <w:b/>
          <w:i w:val="0"/>
          <w:sz w:val="40"/>
        </w:rPr>
        <w:t>Developer Documentation</w:t>
      </w:r>
    </w:p>
    <w:p>
      <w:pPr>
        <w:spacing w:after="560" w:before="0" w:line="240" w:lineRule="auto"/>
        <w:jc w:val="center"/>
      </w:pPr>
      <w:r>
        <w:rPr>
          <w:rFonts w:ascii="Calibri" w:hAnsi="Calibri" w:eastAsia="Calibri"/>
          <w:b w:val="0"/>
          <w:i/>
          <w:sz w:val="24"/>
        </w:rPr>
        <w:t>A practical guide for engineers building and maintaining the Yimaru Academy admin SPA</w:t>
      </w:r>
    </w:p>
    <w:p>
      <w:pPr>
        <w:spacing w:after="240" w:before="0" w:line="240" w:lineRule="auto"/>
        <w:jc w:val="center"/>
      </w:pPr>
      <w:r>
        <w:rPr>
          <w:rFonts w:ascii="Calibri" w:hAnsi="Calibri" w:eastAsia="Calibri"/>
          <w:b w:val="0"/>
          <w:i w:val="0"/>
          <w:sz w:val="20"/>
        </w:rPr>
        <w:t>Package: yimaru-admin (React 19 · TypeScript · Vite 7)</w:t>
        <w:br/>
        <w:t>Document generated 2026-07-30</w:t>
        <w:br/>
        <w:t>Audience: Frontend / full-stack developers working on the admin console</w:t>
        <w:br/>
        <w:t>Source: https://gitea.yaltopia.com/Yimaru/Yimaru-Admin.git</w:t>
      </w:r>
    </w:p>
    <w:p>
      <w:pPr>
        <w:spacing w:after="160" w:before="0" w:line="240" w:lineRule="auto"/>
        <w:jc w:val="center"/>
      </w:pPr>
      <w:r>
        <w:rPr>
          <w:rFonts w:ascii="Calibri" w:hAnsi="Calibri" w:eastAsia="Calibri"/>
          <w:b w:val="0"/>
          <w:i/>
          <w:sz w:val="18"/>
        </w:rPr>
        <w:t>Internal / proprietary — Yaltopia Tech · Yimaru Academy</w:t>
      </w:r>
    </w:p>
    <w:p>
      <w:r>
        <w:br w:type="page"/>
      </w:r>
    </w:p>
    <w:p>
      <w:pPr>
        <w:pStyle w:val="Heading1"/>
      </w:pPr>
      <w:r>
        <w:rPr>
          <w:rFonts w:ascii="Calibri" w:hAnsi="Calibri" w:eastAsia="Calibri"/>
          <w:b/>
          <w:i w:val="0"/>
          <w:color w:val="5E1F70"/>
          <w:sz w:val="36"/>
        </w:rPr>
        <w:t>1. Introduction</w:t>
      </w:r>
    </w:p>
    <w:p>
      <w:pPr>
        <w:spacing w:after="160" w:before="0" w:line="240" w:lineRule="auto"/>
      </w:pPr>
      <w:r>
        <w:rPr>
          <w:rFonts w:ascii="Calibri" w:hAnsi="Calibri" w:eastAsia="Calibri"/>
          <w:b w:val="0"/>
          <w:i w:val="0"/>
          <w:sz w:val="22"/>
        </w:rPr>
        <w:t>The Yimaru Admin Panel is the staff-facing web app for Yimaru Academy. Content managers reorder courses at midnight, support agents triage issues, finance peeks at revenue charts, and super-admins invite the next teammate—all through this SPA. It does not own business rules; it talks to Yimaru-Backend over HTTPS and presents them safely.</w:t>
      </w:r>
    </w:p>
    <w:p>
      <w:pPr>
        <w:spacing w:after="160" w:before="0" w:line="240" w:lineRule="auto"/>
      </w:pPr>
      <w:r>
        <w:rPr>
          <w:rFonts w:ascii="Calibri" w:hAnsi="Calibri" w:eastAsia="Calibri"/>
          <w:b w:val="0"/>
          <w:i w:val="0"/>
          <w:sz w:val="22"/>
        </w:rPr>
        <w:t>This document is written for developers who will change routes, API clients, permission gates, or UI. It assumes React and TypeScript familiarity. It does not assume you already know why we bootstrap the team session before first paint, or why invite payloads must send SUPER_ADMIN instead of the label “Super Admin.”</w:t>
      </w:r>
    </w:p>
    <w:p>
      <w:pPr>
        <w:spacing w:after="80" w:before="0" w:line="240" w:lineRule="auto"/>
      </w:pPr>
      <w:r>
        <w:rPr>
          <w:rFonts w:ascii="Calibri" w:hAnsi="Calibri" w:eastAsia="Calibri"/>
          <w:b w:val="0"/>
          <w:i w:val="0"/>
          <w:sz w:val="22"/>
        </w:rPr>
        <w:t>Keep these siblings open while you work:</w:t>
      </w:r>
    </w:p>
    <w:p>
      <w:pPr>
        <w:pStyle w:val="ListBullet"/>
        <w:spacing w:after="60"/>
      </w:pPr>
      <w:r>
        <w:rPr>
          <w:rFonts w:ascii="Calibri" w:hAnsi="Calibri" w:eastAsia="Calibri"/>
          <w:b w:val="0"/>
          <w:i w:val="0"/>
          <w:sz w:val="22"/>
        </w:rPr>
        <w:t>Backend: https://gitea.yaltopia.com/Yimaru/Yimaru-BackEnd.git</w:t>
      </w:r>
    </w:p>
    <w:p>
      <w:pPr>
        <w:pStyle w:val="ListBullet"/>
        <w:spacing w:after="60"/>
      </w:pPr>
      <w:r>
        <w:rPr>
          <w:rFonts w:ascii="Calibri" w:hAnsi="Calibri" w:eastAsia="Calibri"/>
          <w:b w:val="0"/>
          <w:i w:val="0"/>
          <w:sz w:val="22"/>
        </w:rPr>
        <w:t>Backend docs/*-admin-panel-integration.md — API contracts for invites, exports, practices, etc.</w:t>
      </w:r>
    </w:p>
    <w:p>
      <w:pPr>
        <w:pStyle w:val="ListBullet"/>
        <w:spacing w:after="60"/>
      </w:pPr>
      <w:r>
        <w:rPr>
          <w:rFonts w:ascii="Calibri" w:hAnsi="Calibri" w:eastAsia="Calibri"/>
          <w:b w:val="0"/>
          <w:i w:val="0"/>
          <w:sz w:val="22"/>
        </w:rPr>
        <w:t>This repo’s README.md — quick start and env tables</w:t>
      </w:r>
    </w:p>
    <w:p>
      <w:pPr>
        <w:pStyle w:val="ListBullet"/>
        <w:spacing w:after="60"/>
      </w:pPr>
      <w:r>
        <w:rPr>
          <w:rFonts w:ascii="Calibri" w:hAnsi="Calibri" w:eastAsia="Calibri"/>
          <w:b w:val="0"/>
          <w:i w:val="0"/>
          <w:sz w:val="22"/>
        </w:rPr>
        <w:t>Backend Swagger on a running API — /swagger/index.html</w:t>
      </w:r>
    </w:p>
    <w:p>
      <w:pPr>
        <w:pStyle w:val="Heading2"/>
      </w:pPr>
      <w:r>
        <w:rPr>
          <w:rFonts w:ascii="Calibri" w:hAnsi="Calibri" w:eastAsia="Calibri"/>
          <w:b/>
          <w:i w:val="0"/>
          <w:color w:val="9E2891"/>
          <w:sz w:val="28"/>
        </w:rPr>
        <w:t>1.1 What the admin app is (and is not)</w:t>
      </w:r>
    </w:p>
    <w:p>
      <w:pPr>
        <w:spacing w:after="160" w:before="0" w:line="240" w:lineRule="auto"/>
      </w:pPr>
      <w:r>
        <w:rPr>
          <w:rFonts w:ascii="Calibri" w:hAnsi="Calibri" w:eastAsia="Calibri"/>
          <w:b w:val="0"/>
          <w:i w:val="0"/>
          <w:sz w:val="22"/>
        </w:rPr>
        <w:t>It is a team-member console: authentication is against team_members, not learner users. Permissions come from RBAC keys on the JWT / member payload. It is not the mobile learner app, and it should not invent entitlement logic that the API does not enforce.</w:t>
      </w:r>
    </w:p>
    <w:p>
      <w:pPr>
        <w:pStyle w:val="Heading2"/>
      </w:pPr>
      <w:r>
        <w:rPr>
          <w:rFonts w:ascii="Calibri" w:hAnsi="Calibri" w:eastAsia="Calibri"/>
          <w:b/>
          <w:i w:val="0"/>
          <w:color w:val="9E2891"/>
          <w:sz w:val="28"/>
        </w:rPr>
        <w:t>1.2 Branches</w:t>
      </w:r>
    </w:p>
    <w:p>
      <w:pPr>
        <w:spacing w:after="160" w:before="0" w:line="240" w:lineRule="auto"/>
      </w:pPr>
      <w:r>
        <w:rPr>
          <w:rFonts w:ascii="Calibri" w:hAnsi="Calibri" w:eastAsia="Calibri"/>
          <w:b w:val="0"/>
          <w:i w:val="0"/>
          <w:sz w:val="22"/>
        </w:rPr>
        <w:t>We keep main and production aligned for releases. Typical flow: land on main, push, fast-forward production, push production. If only one branch is updated, deploys drift—and someone will ask why UAT looks different from production.</w:t>
      </w:r>
    </w:p>
    <w:p>
      <w:pPr>
        <w:pStyle w:val="Heading1"/>
      </w:pPr>
      <w:r>
        <w:rPr>
          <w:rFonts w:ascii="Calibri" w:hAnsi="Calibri" w:eastAsia="Calibri"/>
          <w:b/>
          <w:i w:val="0"/>
          <w:color w:val="5E1F70"/>
          <w:sz w:val="36"/>
        </w:rPr>
        <w:t>2. Tech stack and runtime shape</w:t>
      </w:r>
    </w:p>
    <w:tbl>
      <w:tblPr>
        <w:tblStyle w:val="TableGrid"/>
        <w:tblW w:type="auto" w:w="0"/>
        <w:tblLook w:firstColumn="1" w:firstRow="1" w:lastColumn="0" w:lastRow="0" w:noHBand="0" w:noVBand="1" w:val="04A0"/>
      </w:tblPr>
      <w:tblGrid>
        <w:gridCol w:w="4680"/>
        <w:gridCol w:w="4680"/>
      </w:tblGrid>
      <w:tr>
        <w:tc>
          <w:tcPr>
            <w:tcW w:type="dxa" w:w="4680"/>
          </w:tcPr>
          <w:p>
            <w:r/>
            <w:r>
              <w:rPr>
                <w:rFonts w:ascii="Calibri" w:hAnsi="Calibri" w:eastAsia="Calibri"/>
                <w:b/>
                <w:i w:val="0"/>
                <w:color w:val="5E1F70"/>
                <w:sz w:val="20"/>
              </w:rPr>
              <w:t>Concern</w:t>
            </w:r>
          </w:p>
        </w:tc>
        <w:tc>
          <w:tcPr>
            <w:tcW w:type="dxa" w:w="4680"/>
          </w:tcPr>
          <w:p>
            <w:r/>
            <w:r>
              <w:rPr>
                <w:rFonts w:ascii="Calibri" w:hAnsi="Calibri" w:eastAsia="Calibri"/>
                <w:b/>
                <w:i w:val="0"/>
                <w:color w:val="5E1F70"/>
                <w:sz w:val="20"/>
              </w:rPr>
              <w:t>Choice</w:t>
            </w:r>
          </w:p>
        </w:tc>
      </w:tr>
      <w:tr>
        <w:tc>
          <w:tcPr>
            <w:tcW w:type="dxa" w:w="4680"/>
          </w:tcPr>
          <w:p>
            <w:r/>
            <w:r>
              <w:rPr>
                <w:rFonts w:ascii="Calibri" w:hAnsi="Calibri" w:eastAsia="Calibri"/>
                <w:b w:val="0"/>
                <w:i w:val="0"/>
                <w:sz w:val="18"/>
              </w:rPr>
              <w:t>UI library</w:t>
            </w:r>
          </w:p>
        </w:tc>
        <w:tc>
          <w:tcPr>
            <w:tcW w:type="dxa" w:w="4680"/>
          </w:tcPr>
          <w:p>
            <w:r/>
            <w:r>
              <w:rPr>
                <w:rFonts w:ascii="Calibri" w:hAnsi="Calibri" w:eastAsia="Calibri"/>
                <w:b w:val="0"/>
                <w:i w:val="0"/>
                <w:sz w:val="18"/>
              </w:rPr>
              <w:t>React 19 + React DOM</w:t>
            </w:r>
          </w:p>
        </w:tc>
      </w:tr>
      <w:tr>
        <w:tc>
          <w:tcPr>
            <w:tcW w:type="dxa" w:w="4680"/>
          </w:tcPr>
          <w:p>
            <w:r/>
            <w:r>
              <w:rPr>
                <w:rFonts w:ascii="Calibri" w:hAnsi="Calibri" w:eastAsia="Calibri"/>
                <w:b w:val="0"/>
                <w:i w:val="0"/>
                <w:sz w:val="18"/>
              </w:rPr>
              <w:t>Language</w:t>
            </w:r>
          </w:p>
        </w:tc>
        <w:tc>
          <w:tcPr>
            <w:tcW w:type="dxa" w:w="4680"/>
          </w:tcPr>
          <w:p>
            <w:r/>
            <w:r>
              <w:rPr>
                <w:rFonts w:ascii="Calibri" w:hAnsi="Calibri" w:eastAsia="Calibri"/>
                <w:b w:val="0"/>
                <w:i w:val="0"/>
                <w:sz w:val="18"/>
              </w:rPr>
              <w:t>TypeScript ~5.9 (strict-ish project defaults)</w:t>
            </w:r>
          </w:p>
        </w:tc>
      </w:tr>
      <w:tr>
        <w:tc>
          <w:tcPr>
            <w:tcW w:type="dxa" w:w="4680"/>
          </w:tcPr>
          <w:p>
            <w:r/>
            <w:r>
              <w:rPr>
                <w:rFonts w:ascii="Calibri" w:hAnsi="Calibri" w:eastAsia="Calibri"/>
                <w:b w:val="0"/>
                <w:i w:val="0"/>
                <w:sz w:val="18"/>
              </w:rPr>
              <w:t>Bundler / dev server</w:t>
            </w:r>
          </w:p>
        </w:tc>
        <w:tc>
          <w:tcPr>
            <w:tcW w:type="dxa" w:w="4680"/>
          </w:tcPr>
          <w:p>
            <w:r/>
            <w:r>
              <w:rPr>
                <w:rFonts w:ascii="Calibri" w:hAnsi="Calibri" w:eastAsia="Calibri"/>
                <w:b w:val="0"/>
                <w:i w:val="0"/>
                <w:sz w:val="18"/>
              </w:rPr>
              <w:t>Vite 7</w:t>
            </w:r>
          </w:p>
        </w:tc>
      </w:tr>
      <w:tr>
        <w:tc>
          <w:tcPr>
            <w:tcW w:type="dxa" w:w="4680"/>
          </w:tcPr>
          <w:p>
            <w:r/>
            <w:r>
              <w:rPr>
                <w:rFonts w:ascii="Calibri" w:hAnsi="Calibri" w:eastAsia="Calibri"/>
                <w:b w:val="0"/>
                <w:i w:val="0"/>
                <w:sz w:val="18"/>
              </w:rPr>
              <w:t>Routing</w:t>
            </w:r>
          </w:p>
        </w:tc>
        <w:tc>
          <w:tcPr>
            <w:tcW w:type="dxa" w:w="4680"/>
          </w:tcPr>
          <w:p>
            <w:r/>
            <w:r>
              <w:rPr>
                <w:rFonts w:ascii="Calibri" w:hAnsi="Calibri" w:eastAsia="Calibri"/>
                <w:b w:val="0"/>
                <w:i w:val="0"/>
                <w:sz w:val="18"/>
              </w:rPr>
              <w:t>react-router-dom 7 — see src/app/AppRoutes.tsx</w:t>
            </w:r>
          </w:p>
        </w:tc>
      </w:tr>
      <w:tr>
        <w:tc>
          <w:tcPr>
            <w:tcW w:type="dxa" w:w="4680"/>
          </w:tcPr>
          <w:p>
            <w:r/>
            <w:r>
              <w:rPr>
                <w:rFonts w:ascii="Calibri" w:hAnsi="Calibri" w:eastAsia="Calibri"/>
                <w:b w:val="0"/>
                <w:i w:val="0"/>
                <w:sz w:val="18"/>
              </w:rPr>
              <w:t>HTTP</w:t>
            </w:r>
          </w:p>
        </w:tc>
        <w:tc>
          <w:tcPr>
            <w:tcW w:type="dxa" w:w="4680"/>
          </w:tcPr>
          <w:p>
            <w:r/>
            <w:r>
              <w:rPr>
                <w:rFonts w:ascii="Calibri" w:hAnsi="Calibri" w:eastAsia="Calibri"/>
                <w:b w:val="0"/>
                <w:i w:val="0"/>
                <w:sz w:val="18"/>
              </w:rPr>
              <w:t>Axios instance in src/api/http.ts</w:t>
            </w:r>
          </w:p>
        </w:tc>
      </w:tr>
      <w:tr>
        <w:tc>
          <w:tcPr>
            <w:tcW w:type="dxa" w:w="4680"/>
          </w:tcPr>
          <w:p>
            <w:r/>
            <w:r>
              <w:rPr>
                <w:rFonts w:ascii="Calibri" w:hAnsi="Calibri" w:eastAsia="Calibri"/>
                <w:b w:val="0"/>
                <w:i w:val="0"/>
                <w:sz w:val="18"/>
              </w:rPr>
              <w:t>Styling</w:t>
            </w:r>
          </w:p>
        </w:tc>
        <w:tc>
          <w:tcPr>
            <w:tcW w:type="dxa" w:w="4680"/>
          </w:tcPr>
          <w:p>
            <w:r/>
            <w:r>
              <w:rPr>
                <w:rFonts w:ascii="Calibri" w:hAnsi="Calibri" w:eastAsia="Calibri"/>
                <w:b w:val="0"/>
                <w:i w:val="0"/>
                <w:sz w:val="18"/>
              </w:rPr>
              <w:t>Tailwind 3 + CSS variables in index.css</w:t>
            </w:r>
          </w:p>
        </w:tc>
      </w:tr>
      <w:tr>
        <w:tc>
          <w:tcPr>
            <w:tcW w:type="dxa" w:w="4680"/>
          </w:tcPr>
          <w:p>
            <w:r/>
            <w:r>
              <w:rPr>
                <w:rFonts w:ascii="Calibri" w:hAnsi="Calibri" w:eastAsia="Calibri"/>
                <w:b w:val="0"/>
                <w:i w:val="0"/>
                <w:sz w:val="18"/>
              </w:rPr>
              <w:t>Primitives</w:t>
            </w:r>
          </w:p>
        </w:tc>
        <w:tc>
          <w:tcPr>
            <w:tcW w:type="dxa" w:w="4680"/>
          </w:tcPr>
          <w:p>
            <w:r/>
            <w:r>
              <w:rPr>
                <w:rFonts w:ascii="Calibri" w:hAnsi="Calibri" w:eastAsia="Calibri"/>
                <w:b w:val="0"/>
                <w:i w:val="0"/>
                <w:sz w:val="18"/>
              </w:rPr>
              <w:t>Radix UI (dialog, dropdown, avatar, …)</w:t>
            </w:r>
          </w:p>
        </w:tc>
      </w:tr>
      <w:tr>
        <w:tc>
          <w:tcPr>
            <w:tcW w:type="dxa" w:w="4680"/>
          </w:tcPr>
          <w:p>
            <w:r/>
            <w:r>
              <w:rPr>
                <w:rFonts w:ascii="Calibri" w:hAnsi="Calibri" w:eastAsia="Calibri"/>
                <w:b w:val="0"/>
                <w:i w:val="0"/>
                <w:sz w:val="18"/>
              </w:rPr>
              <w:t>Icons</w:t>
            </w:r>
          </w:p>
        </w:tc>
        <w:tc>
          <w:tcPr>
            <w:tcW w:type="dxa" w:w="4680"/>
          </w:tcPr>
          <w:p>
            <w:r/>
            <w:r>
              <w:rPr>
                <w:rFonts w:ascii="Calibri" w:hAnsi="Calibri" w:eastAsia="Calibri"/>
                <w:b w:val="0"/>
                <w:i w:val="0"/>
                <w:sz w:val="18"/>
              </w:rPr>
              <w:t>lucide-react</w:t>
            </w:r>
          </w:p>
        </w:tc>
      </w:tr>
      <w:tr>
        <w:tc>
          <w:tcPr>
            <w:tcW w:type="dxa" w:w="4680"/>
          </w:tcPr>
          <w:p>
            <w:r/>
            <w:r>
              <w:rPr>
                <w:rFonts w:ascii="Calibri" w:hAnsi="Calibri" w:eastAsia="Calibri"/>
                <w:b w:val="0"/>
                <w:i w:val="0"/>
                <w:sz w:val="18"/>
              </w:rPr>
              <w:t>Charts</w:t>
            </w:r>
          </w:p>
        </w:tc>
        <w:tc>
          <w:tcPr>
            <w:tcW w:type="dxa" w:w="4680"/>
          </w:tcPr>
          <w:p>
            <w:r/>
            <w:r>
              <w:rPr>
                <w:rFonts w:ascii="Calibri" w:hAnsi="Calibri" w:eastAsia="Calibri"/>
                <w:b w:val="0"/>
                <w:i w:val="0"/>
                <w:sz w:val="18"/>
              </w:rPr>
              <w:t>Recharts</w:t>
            </w:r>
          </w:p>
        </w:tc>
      </w:tr>
      <w:tr>
        <w:tc>
          <w:tcPr>
            <w:tcW w:type="dxa" w:w="4680"/>
          </w:tcPr>
          <w:p>
            <w:r/>
            <w:r>
              <w:rPr>
                <w:rFonts w:ascii="Calibri" w:hAnsi="Calibri" w:eastAsia="Calibri"/>
                <w:b w:val="0"/>
                <w:i w:val="0"/>
                <w:sz w:val="18"/>
              </w:rPr>
              <w:t>Drag and drop</w:t>
            </w:r>
          </w:p>
        </w:tc>
        <w:tc>
          <w:tcPr>
            <w:tcW w:type="dxa" w:w="4680"/>
          </w:tcPr>
          <w:p>
            <w:r/>
            <w:r>
              <w:rPr>
                <w:rFonts w:ascii="Calibri" w:hAnsi="Calibri" w:eastAsia="Calibri"/>
                <w:b w:val="0"/>
                <w:i w:val="0"/>
                <w:sz w:val="18"/>
              </w:rPr>
              <w:t>@dnd-kit (reorder pages)</w:t>
            </w:r>
          </w:p>
        </w:tc>
      </w:tr>
      <w:tr>
        <w:tc>
          <w:tcPr>
            <w:tcW w:type="dxa" w:w="4680"/>
          </w:tcPr>
          <w:p>
            <w:r/>
            <w:r>
              <w:rPr>
                <w:rFonts w:ascii="Calibri" w:hAnsi="Calibri" w:eastAsia="Calibri"/>
                <w:b w:val="0"/>
                <w:i w:val="0"/>
                <w:sz w:val="18"/>
              </w:rPr>
              <w:t>Toasts</w:t>
            </w:r>
          </w:p>
        </w:tc>
        <w:tc>
          <w:tcPr>
            <w:tcW w:type="dxa" w:w="4680"/>
          </w:tcPr>
          <w:p>
            <w:r/>
            <w:r>
              <w:rPr>
                <w:rFonts w:ascii="Calibri" w:hAnsi="Calibri" w:eastAsia="Calibri"/>
                <w:b w:val="0"/>
                <w:i w:val="0"/>
                <w:sz w:val="18"/>
              </w:rPr>
              <w:t>Sonner</w:t>
            </w:r>
          </w:p>
        </w:tc>
      </w:tr>
      <w:tr>
        <w:tc>
          <w:tcPr>
            <w:tcW w:type="dxa" w:w="4680"/>
          </w:tcPr>
          <w:p>
            <w:r/>
            <w:r>
              <w:rPr>
                <w:rFonts w:ascii="Calibri" w:hAnsi="Calibri" w:eastAsia="Calibri"/>
                <w:b w:val="0"/>
                <w:i w:val="0"/>
                <w:sz w:val="18"/>
              </w:rPr>
              <w:t>Global state</w:t>
            </w:r>
          </w:p>
        </w:tc>
        <w:tc>
          <w:tcPr>
            <w:tcW w:type="dxa" w:w="4680"/>
          </w:tcPr>
          <w:p>
            <w:r/>
            <w:r>
              <w:rPr>
                <w:rFonts w:ascii="Calibri" w:hAnsi="Calibri" w:eastAsia="Calibri"/>
                <w:b w:val="0"/>
                <w:i w:val="0"/>
                <w:sz w:val="18"/>
              </w:rPr>
              <w:t>Zustand (src/zustand) + lots of local React state</w:t>
            </w:r>
          </w:p>
        </w:tc>
      </w:tr>
      <w:tr>
        <w:tc>
          <w:tcPr>
            <w:tcW w:type="dxa" w:w="4680"/>
          </w:tcPr>
          <w:p>
            <w:r/>
            <w:r>
              <w:rPr>
                <w:rFonts w:ascii="Calibri" w:hAnsi="Calibri" w:eastAsia="Calibri"/>
                <w:b w:val="0"/>
                <w:i w:val="0"/>
                <w:sz w:val="18"/>
              </w:rPr>
              <w:t>Uploads</w:t>
            </w:r>
          </w:p>
        </w:tc>
        <w:tc>
          <w:tcPr>
            <w:tcW w:type="dxa" w:w="4680"/>
          </w:tcPr>
          <w:p>
            <w:r/>
            <w:r>
              <w:rPr>
                <w:rFonts w:ascii="Calibri" w:hAnsi="Calibri" w:eastAsia="Calibri"/>
                <w:b w:val="0"/>
                <w:i w:val="0"/>
                <w:sz w:val="18"/>
              </w:rPr>
              <w:t>tus-js-client where resumable/Vimeo flows need it</w:t>
            </w:r>
          </w:p>
        </w:tc>
      </w:tr>
    </w:tbl>
    <w:p>
      <w:pPr>
        <w:spacing w:after="200"/>
      </w:pPr>
    </w:p>
    <w:p>
      <w:pPr>
        <w:spacing w:after="160" w:before="120" w:line="240" w:lineRule="auto"/>
      </w:pPr>
      <w:r>
        <w:rPr>
          <w:rFonts w:ascii="Calibri" w:hAnsi="Calibri" w:eastAsia="Calibri"/>
          <w:b w:val="0"/>
          <w:i w:val="0"/>
          <w:sz w:val="22"/>
        </w:rPr>
        <w:t>Build metadata: vite.config.ts injects __BUILD_HASH__ (git short SHA) and __BUILD_TIME__. Handy when support asks “which admin build is live?”</w:t>
      </w:r>
    </w:p>
    <w:p>
      <w:pPr>
        <w:pStyle w:val="Heading1"/>
      </w:pPr>
      <w:r>
        <w:rPr>
          <w:rFonts w:ascii="Calibri" w:hAnsi="Calibri" w:eastAsia="Calibri"/>
          <w:b/>
          <w:i w:val="0"/>
          <w:color w:val="5E1F70"/>
          <w:sz w:val="36"/>
        </w:rPr>
        <w:t>3. Application architecture</w:t>
      </w:r>
    </w:p>
    <w:p>
      <w:pPr>
        <w:spacing w:after="160" w:before="0" w:line="240" w:lineRule="auto"/>
      </w:pPr>
      <w:r>
        <w:rPr>
          <w:rFonts w:ascii="Calibri" w:hAnsi="Calibri" w:eastAsia="Calibri"/>
          <w:b w:val="0"/>
          <w:i w:val="0"/>
          <w:sz w:val="22"/>
        </w:rPr>
        <w:t>Think in layers that stay boring on purpose:</w:t>
      </w:r>
    </w:p>
    <w:p>
      <w:pPr>
        <w:spacing w:after="0" w:before="0"/>
        <w:ind w:left="216"/>
      </w:pPr>
      <w:r>
        <w:rPr>
          <w:rFonts w:ascii="Consolas" w:hAnsi="Consolas" w:eastAsia="Consolas"/>
          <w:b w:val="0"/>
          <w:i w:val="0"/>
          <w:color w:val="333333"/>
          <w:sz w:val="18"/>
        </w:rPr>
        <w:t>main.tsx → App.tsx (session bootstrap) → AppRoutes</w:t>
      </w:r>
    </w:p>
    <w:p>
      <w:pPr>
        <w:spacing w:after="0" w:before="0"/>
        <w:ind w:left="216"/>
      </w:pPr>
      <w:r>
        <w:rPr>
          <w:rFonts w:ascii="Consolas" w:hAnsi="Consolas" w:eastAsia="Consolas"/>
          <w:b w:val="0"/>
          <w:i w:val="0"/>
          <w:color w:val="333333"/>
          <w:sz w:val="18"/>
        </w:rPr>
        <w:t xml:space="preserve">  └─ public auth/legal routes</w:t>
      </w:r>
    </w:p>
    <w:p>
      <w:pPr>
        <w:spacing w:after="0" w:before="0"/>
        <w:ind w:left="216"/>
      </w:pPr>
      <w:r>
        <w:rPr>
          <w:rFonts w:ascii="Consolas" w:hAnsi="Consolas" w:eastAsia="Consolas"/>
          <w:b w:val="0"/>
          <w:i w:val="0"/>
          <w:color w:val="333333"/>
          <w:sz w:val="18"/>
        </w:rPr>
        <w:t xml:space="preserve">  └─ AppLayout (Sidebar + Topbar + &lt;Outlet /&gt;)</w:t>
      </w:r>
    </w:p>
    <w:p>
      <w:pPr>
        <w:spacing w:after="0" w:before="0"/>
        <w:ind w:left="216"/>
      </w:pPr>
      <w:r>
        <w:rPr>
          <w:rFonts w:ascii="Consolas" w:hAnsi="Consolas" w:eastAsia="Consolas"/>
          <w:b w:val="0"/>
          <w:i w:val="0"/>
          <w:color w:val="333333"/>
          <w:sz w:val="18"/>
        </w:rPr>
        <w:t xml:space="preserve">       └─ page components under src/pages/*</w:t>
      </w:r>
    </w:p>
    <w:p>
      <w:pPr>
        <w:spacing w:after="0" w:before="0"/>
        <w:ind w:left="216"/>
      </w:pPr>
      <w:r>
        <w:rPr>
          <w:rFonts w:ascii="Consolas" w:hAnsi="Consolas" w:eastAsia="Consolas"/>
          <w:b w:val="0"/>
          <w:i w:val="0"/>
          <w:color w:val="333333"/>
          <w:sz w:val="18"/>
        </w:rPr>
        <w:t xml:space="preserve">            └─ call src/api/*.ts</w:t>
      </w:r>
    </w:p>
    <w:p>
      <w:pPr>
        <w:spacing w:after="0" w:before="0"/>
        <w:ind w:left="216"/>
      </w:pPr>
      <w:r>
        <w:rPr>
          <w:rFonts w:ascii="Consolas" w:hAnsi="Consolas" w:eastAsia="Consolas"/>
          <w:b w:val="0"/>
          <w:i w:val="0"/>
          <w:color w:val="333333"/>
          <w:sz w:val="18"/>
        </w:rPr>
        <w:t xml:space="preserve">                 └─ Axios http.ts (Bearer + refresh queue)</w:t>
      </w:r>
    </w:p>
    <w:p>
      <w:pPr>
        <w:spacing w:after="160"/>
      </w:pPr>
    </w:p>
    <w:tbl>
      <w:tblPr>
        <w:tblStyle w:val="TableGrid"/>
        <w:tblW w:type="auto" w:w="0"/>
        <w:tblLook w:firstColumn="1" w:firstRow="1" w:lastColumn="0" w:lastRow="0" w:noHBand="0" w:noVBand="1" w:val="04A0"/>
      </w:tblPr>
      <w:tblGrid>
        <w:gridCol w:w="4680"/>
        <w:gridCol w:w="4680"/>
      </w:tblGrid>
      <w:tr>
        <w:tc>
          <w:tcPr>
            <w:tcW w:type="dxa" w:w="4680"/>
          </w:tcPr>
          <w:p>
            <w:r/>
            <w:r>
              <w:rPr>
                <w:rFonts w:ascii="Calibri" w:hAnsi="Calibri" w:eastAsia="Calibri"/>
                <w:b/>
                <w:i w:val="0"/>
                <w:color w:val="5E1F70"/>
                <w:sz w:val="20"/>
              </w:rPr>
              <w:t>Folder</w:t>
            </w:r>
          </w:p>
        </w:tc>
        <w:tc>
          <w:tcPr>
            <w:tcW w:type="dxa" w:w="4680"/>
          </w:tcPr>
          <w:p>
            <w:r/>
            <w:r>
              <w:rPr>
                <w:rFonts w:ascii="Calibri" w:hAnsi="Calibri" w:eastAsia="Calibri"/>
                <w:b/>
                <w:i w:val="0"/>
                <w:color w:val="5E1F70"/>
                <w:sz w:val="20"/>
              </w:rPr>
              <w:t>Put here…</w:t>
            </w:r>
          </w:p>
        </w:tc>
      </w:tr>
      <w:tr>
        <w:tc>
          <w:tcPr>
            <w:tcW w:type="dxa" w:w="4680"/>
          </w:tcPr>
          <w:p>
            <w:r/>
            <w:r>
              <w:rPr>
                <w:rFonts w:ascii="Calibri" w:hAnsi="Calibri" w:eastAsia="Calibri"/>
                <w:b w:val="0"/>
                <w:i w:val="0"/>
                <w:sz w:val="18"/>
              </w:rPr>
              <w:t>src/pages/</w:t>
            </w:r>
          </w:p>
        </w:tc>
        <w:tc>
          <w:tcPr>
            <w:tcW w:type="dxa" w:w="4680"/>
          </w:tcPr>
          <w:p>
            <w:r/>
            <w:r>
              <w:rPr>
                <w:rFonts w:ascii="Calibri" w:hAnsi="Calibri" w:eastAsia="Calibri"/>
                <w:b w:val="0"/>
                <w:i w:val="0"/>
                <w:sz w:val="18"/>
              </w:rPr>
              <w:t>Route screens and feature-specific UI</w:t>
            </w:r>
          </w:p>
        </w:tc>
      </w:tr>
      <w:tr>
        <w:tc>
          <w:tcPr>
            <w:tcW w:type="dxa" w:w="4680"/>
          </w:tcPr>
          <w:p>
            <w:r/>
            <w:r>
              <w:rPr>
                <w:rFonts w:ascii="Calibri" w:hAnsi="Calibri" w:eastAsia="Calibri"/>
                <w:b w:val="0"/>
                <w:i w:val="0"/>
                <w:sz w:val="18"/>
              </w:rPr>
              <w:t>src/components/</w:t>
            </w:r>
          </w:p>
        </w:tc>
        <w:tc>
          <w:tcPr>
            <w:tcW w:type="dxa" w:w="4680"/>
          </w:tcPr>
          <w:p>
            <w:r/>
            <w:r>
              <w:rPr>
                <w:rFonts w:ascii="Calibri" w:hAnsi="Calibri" w:eastAsia="Calibri"/>
                <w:b w:val="0"/>
                <w:i w:val="0"/>
                <w:sz w:val="18"/>
              </w:rPr>
              <w:t>Reusable UI (ui/, sidebar/, analytics/, dashboard/)</w:t>
            </w:r>
          </w:p>
        </w:tc>
      </w:tr>
      <w:tr>
        <w:tc>
          <w:tcPr>
            <w:tcW w:type="dxa" w:w="4680"/>
          </w:tcPr>
          <w:p>
            <w:r/>
            <w:r>
              <w:rPr>
                <w:rFonts w:ascii="Calibri" w:hAnsi="Calibri" w:eastAsia="Calibri"/>
                <w:b w:val="0"/>
                <w:i w:val="0"/>
                <w:sz w:val="18"/>
              </w:rPr>
              <w:t>src/api/</w:t>
            </w:r>
          </w:p>
        </w:tc>
        <w:tc>
          <w:tcPr>
            <w:tcW w:type="dxa" w:w="4680"/>
          </w:tcPr>
          <w:p>
            <w:r/>
            <w:r>
              <w:rPr>
                <w:rFonts w:ascii="Calibri" w:hAnsi="Calibri" w:eastAsia="Calibri"/>
                <w:b w:val="0"/>
                <w:i w:val="0"/>
                <w:sz w:val="18"/>
              </w:rPr>
              <w:t>One module per backend domain</w:t>
            </w:r>
          </w:p>
        </w:tc>
      </w:tr>
      <w:tr>
        <w:tc>
          <w:tcPr>
            <w:tcW w:type="dxa" w:w="4680"/>
          </w:tcPr>
          <w:p>
            <w:r/>
            <w:r>
              <w:rPr>
                <w:rFonts w:ascii="Calibri" w:hAnsi="Calibri" w:eastAsia="Calibri"/>
                <w:b w:val="0"/>
                <w:i w:val="0"/>
                <w:sz w:val="18"/>
              </w:rPr>
              <w:t>src/types/</w:t>
            </w:r>
          </w:p>
        </w:tc>
        <w:tc>
          <w:tcPr>
            <w:tcW w:type="dxa" w:w="4680"/>
          </w:tcPr>
          <w:p>
            <w:r/>
            <w:r>
              <w:rPr>
                <w:rFonts w:ascii="Calibri" w:hAnsi="Calibri" w:eastAsia="Calibri"/>
                <w:b w:val="0"/>
                <w:i w:val="0"/>
                <w:sz w:val="18"/>
              </w:rPr>
              <w:t>TS shapes mirroring API JSON (usually snake_case fields)</w:t>
            </w:r>
          </w:p>
        </w:tc>
      </w:tr>
      <w:tr>
        <w:tc>
          <w:tcPr>
            <w:tcW w:type="dxa" w:w="4680"/>
          </w:tcPr>
          <w:p>
            <w:r/>
            <w:r>
              <w:rPr>
                <w:rFonts w:ascii="Calibri" w:hAnsi="Calibri" w:eastAsia="Calibri"/>
                <w:b w:val="0"/>
                <w:i w:val="0"/>
                <w:sz w:val="18"/>
              </w:rPr>
              <w:t>src/lib/</w:t>
            </w:r>
          </w:p>
        </w:tc>
        <w:tc>
          <w:tcPr>
            <w:tcW w:type="dxa" w:w="4680"/>
          </w:tcPr>
          <w:p>
            <w:r/>
            <w:r>
              <w:rPr>
                <w:rFonts w:ascii="Calibri" w:hAnsi="Calibri" w:eastAsia="Calibri"/>
                <w:b w:val="0"/>
                <w:i w:val="0"/>
                <w:sz w:val="18"/>
              </w:rPr>
              <w:t>Pure helpers: auth storage, teamRoles, analytics formatters, errors</w:t>
            </w:r>
          </w:p>
        </w:tc>
      </w:tr>
      <w:tr>
        <w:tc>
          <w:tcPr>
            <w:tcW w:type="dxa" w:w="4680"/>
          </w:tcPr>
          <w:p>
            <w:r/>
            <w:r>
              <w:rPr>
                <w:rFonts w:ascii="Calibri" w:hAnsi="Calibri" w:eastAsia="Calibri"/>
                <w:b w:val="0"/>
                <w:i w:val="0"/>
                <w:sz w:val="18"/>
              </w:rPr>
              <w:t>src/hooks/</w:t>
            </w:r>
          </w:p>
        </w:tc>
        <w:tc>
          <w:tcPr>
            <w:tcW w:type="dxa" w:w="4680"/>
          </w:tcPr>
          <w:p>
            <w:r/>
            <w:r>
              <w:rPr>
                <w:rFonts w:ascii="Calibri" w:hAnsi="Calibri" w:eastAsia="Calibri"/>
                <w:b w:val="0"/>
                <w:i w:val="0"/>
                <w:sz w:val="18"/>
              </w:rPr>
              <w:t>Shared hooks (e.g. useTeamPermissions)</w:t>
            </w:r>
          </w:p>
        </w:tc>
      </w:tr>
      <w:tr>
        <w:tc>
          <w:tcPr>
            <w:tcW w:type="dxa" w:w="4680"/>
          </w:tcPr>
          <w:p>
            <w:r/>
            <w:r>
              <w:rPr>
                <w:rFonts w:ascii="Calibri" w:hAnsi="Calibri" w:eastAsia="Calibri"/>
                <w:b w:val="0"/>
                <w:i w:val="0"/>
                <w:sz w:val="18"/>
              </w:rPr>
              <w:t>src/layouts/</w:t>
            </w:r>
          </w:p>
        </w:tc>
        <w:tc>
          <w:tcPr>
            <w:tcW w:type="dxa" w:w="4680"/>
          </w:tcPr>
          <w:p>
            <w:r/>
            <w:r>
              <w:rPr>
                <w:rFonts w:ascii="Calibri" w:hAnsi="Calibri" w:eastAsia="Calibri"/>
                <w:b w:val="0"/>
                <w:i w:val="0"/>
                <w:sz w:val="18"/>
              </w:rPr>
              <w:t>AppLayout shell</w:t>
            </w:r>
          </w:p>
        </w:tc>
      </w:tr>
      <w:tr>
        <w:tc>
          <w:tcPr>
            <w:tcW w:type="dxa" w:w="4680"/>
          </w:tcPr>
          <w:p>
            <w:r/>
            <w:r>
              <w:rPr>
                <w:rFonts w:ascii="Calibri" w:hAnsi="Calibri" w:eastAsia="Calibri"/>
                <w:b w:val="0"/>
                <w:i w:val="0"/>
                <w:sz w:val="18"/>
              </w:rPr>
              <w:t>src/zustand/</w:t>
            </w:r>
          </w:p>
        </w:tc>
        <w:tc>
          <w:tcPr>
            <w:tcW w:type="dxa" w:w="4680"/>
          </w:tcPr>
          <w:p>
            <w:r/>
            <w:r>
              <w:rPr>
                <w:rFonts w:ascii="Calibri" w:hAnsi="Calibri" w:eastAsia="Calibri"/>
                <w:b w:val="0"/>
                <w:i w:val="0"/>
                <w:sz w:val="18"/>
              </w:rPr>
              <w:t>Cross-page client state when props drilling hurts</w:t>
            </w:r>
          </w:p>
        </w:tc>
      </w:tr>
    </w:tbl>
    <w:p>
      <w:pPr>
        <w:spacing w:after="200"/>
      </w:pPr>
    </w:p>
    <w:p>
      <w:pPr>
        <w:spacing w:after="160" w:before="120" w:line="240" w:lineRule="auto"/>
      </w:pPr>
      <w:r>
        <w:rPr>
          <w:rFonts w:ascii="Calibri" w:hAnsi="Calibri" w:eastAsia="Calibri"/>
          <w:b w:val="0"/>
          <w:i w:val="0"/>
          <w:sz w:val="22"/>
        </w:rPr>
        <w:t>Canonical routing truth is AppRoutes.tsx—not the sidebar labels, not this document if they diverge. When you add a page, register the route and wire nav (with permission) in Sidebar.tsx.</w:t>
      </w:r>
    </w:p>
    <w:p>
      <w:pPr>
        <w:pStyle w:val="Heading1"/>
      </w:pPr>
      <w:r>
        <w:rPr>
          <w:rFonts w:ascii="Calibri" w:hAnsi="Calibri" w:eastAsia="Calibri"/>
          <w:b/>
          <w:i w:val="0"/>
          <w:color w:val="5E1F70"/>
          <w:sz w:val="36"/>
        </w:rPr>
        <w:t>4. Local development setup</w:t>
      </w:r>
    </w:p>
    <w:p>
      <w:pPr>
        <w:pStyle w:val="Heading2"/>
      </w:pPr>
      <w:r>
        <w:rPr>
          <w:rFonts w:ascii="Calibri" w:hAnsi="Calibri" w:eastAsia="Calibri"/>
          <w:b/>
          <w:i w:val="0"/>
          <w:color w:val="9E2891"/>
          <w:sz w:val="28"/>
        </w:rPr>
        <w:t>4.1 Prerequisites</w:t>
      </w:r>
    </w:p>
    <w:p>
      <w:pPr>
        <w:pStyle w:val="ListBullet"/>
        <w:spacing w:after="60"/>
      </w:pPr>
      <w:r>
        <w:rPr>
          <w:rFonts w:ascii="Calibri" w:hAnsi="Calibri" w:eastAsia="Calibri"/>
          <w:b w:val="0"/>
          <w:i w:val="0"/>
          <w:sz w:val="22"/>
        </w:rPr>
        <w:t>Node.js 18+ (20 LTS recommended)</w:t>
      </w:r>
    </w:p>
    <w:p>
      <w:pPr>
        <w:pStyle w:val="ListBullet"/>
        <w:spacing w:after="60"/>
      </w:pPr>
      <w:r>
        <w:rPr>
          <w:rFonts w:ascii="Calibri" w:hAnsi="Calibri" w:eastAsia="Calibri"/>
          <w:b w:val="0"/>
          <w:i w:val="0"/>
          <w:sz w:val="22"/>
        </w:rPr>
        <w:t>npm (package-lock.json is the source of truth)</w:t>
      </w:r>
    </w:p>
    <w:p>
      <w:pPr>
        <w:pStyle w:val="ListBullet"/>
        <w:spacing w:after="60"/>
      </w:pPr>
      <w:r>
        <w:rPr>
          <w:rFonts w:ascii="Calibri" w:hAnsi="Calibri" w:eastAsia="Calibri"/>
          <w:b w:val="0"/>
          <w:i w:val="0"/>
          <w:sz w:val="22"/>
        </w:rPr>
        <w:t>A running Yimaru Backend reachable from the browser</w:t>
      </w:r>
    </w:p>
    <w:p>
      <w:pPr>
        <w:pStyle w:val="ListBullet"/>
        <w:spacing w:after="60"/>
      </w:pPr>
      <w:r>
        <w:rPr>
          <w:rFonts w:ascii="Calibri" w:hAnsi="Calibri" w:eastAsia="Calibri"/>
          <w:b w:val="0"/>
          <w:i w:val="0"/>
          <w:sz w:val="22"/>
        </w:rPr>
        <w:t>A team account with the permissions you need to test</w:t>
      </w:r>
    </w:p>
    <w:p>
      <w:pPr>
        <w:pStyle w:val="Heading2"/>
      </w:pPr>
      <w:r>
        <w:rPr>
          <w:rFonts w:ascii="Calibri" w:hAnsi="Calibri" w:eastAsia="Calibri"/>
          <w:b/>
          <w:i w:val="0"/>
          <w:color w:val="9E2891"/>
          <w:sz w:val="28"/>
        </w:rPr>
        <w:t>4.2 First run</w:t>
      </w:r>
    </w:p>
    <w:p>
      <w:pPr>
        <w:pStyle w:val="ListNumber"/>
        <w:spacing w:after="60"/>
      </w:pPr>
      <w:r>
        <w:rPr>
          <w:rFonts w:ascii="Calibri" w:hAnsi="Calibri" w:eastAsia="Calibri"/>
          <w:b w:val="0"/>
          <w:i w:val="0"/>
          <w:sz w:val="22"/>
        </w:rPr>
        <w:t>git clone https://gitea.yaltopia.com/Yimaru/Yimaru-Admin.git &amp;&amp; cd Yimaru-Admin</w:t>
      </w:r>
    </w:p>
    <w:p>
      <w:pPr>
        <w:pStyle w:val="ListNumber"/>
        <w:spacing w:after="60"/>
      </w:pPr>
      <w:r>
        <w:rPr>
          <w:rFonts w:ascii="Calibri" w:hAnsi="Calibri" w:eastAsia="Calibri"/>
          <w:b w:val="0"/>
          <w:i w:val="0"/>
          <w:sz w:val="22"/>
        </w:rPr>
        <w:t>npm install</w:t>
      </w:r>
    </w:p>
    <w:p>
      <w:pPr>
        <w:pStyle w:val="ListNumber"/>
        <w:spacing w:after="60"/>
      </w:pPr>
      <w:r>
        <w:rPr>
          <w:rFonts w:ascii="Calibri" w:hAnsi="Calibri" w:eastAsia="Calibri"/>
          <w:b w:val="0"/>
          <w:i w:val="0"/>
          <w:sz w:val="22"/>
        </w:rPr>
        <w:t>Create .env with VITE_API_BASE_URL (and VITE_GOOGLE_CLIENT_ID if testing Google login)</w:t>
      </w:r>
    </w:p>
    <w:p>
      <w:pPr>
        <w:pStyle w:val="ListNumber"/>
        <w:spacing w:after="60"/>
      </w:pPr>
      <w:r>
        <w:rPr>
          <w:rFonts w:ascii="Calibri" w:hAnsi="Calibri" w:eastAsia="Calibri"/>
          <w:b w:val="0"/>
          <w:i w:val="0"/>
          <w:sz w:val="22"/>
        </w:rPr>
        <w:t>npm run dev — usually http://localhost:5173</w:t>
      </w:r>
    </w:p>
    <w:p>
      <w:pPr>
        <w:pStyle w:val="ListNumber"/>
        <w:spacing w:after="60"/>
      </w:pPr>
      <w:r>
        <w:rPr>
          <w:rFonts w:ascii="Calibri" w:hAnsi="Calibri" w:eastAsia="Calibri"/>
          <w:b w:val="0"/>
          <w:i w:val="0"/>
          <w:sz w:val="22"/>
        </w:rPr>
        <w:t>Log in with a team member; confirm Network tab hits your API prefix</w:t>
      </w:r>
    </w:p>
    <w:p>
      <w:pPr>
        <w:spacing w:after="80" w:before="120" w:line="240" w:lineRule="auto"/>
      </w:pPr>
      <w:r>
        <w:rPr>
          <w:rFonts w:ascii="Calibri" w:hAnsi="Calibri" w:eastAsia="Calibri"/>
          <w:b w:val="0"/>
          <w:i w:val="0"/>
          <w:sz w:val="22"/>
        </w:rPr>
        <w:t>Example env (adjust host/port to your backend):</w:t>
      </w:r>
    </w:p>
    <w:p>
      <w:pPr>
        <w:spacing w:after="0" w:before="0"/>
        <w:ind w:left="216"/>
      </w:pPr>
      <w:r>
        <w:rPr>
          <w:rFonts w:ascii="Consolas" w:hAnsi="Consolas" w:eastAsia="Consolas"/>
          <w:b w:val="0"/>
          <w:i w:val="0"/>
          <w:color w:val="333333"/>
          <w:sz w:val="18"/>
        </w:rPr>
        <w:t>VITE_API_BASE_URL=http://localhost:8080/api/v1</w:t>
      </w:r>
    </w:p>
    <w:p>
      <w:pPr>
        <w:spacing w:after="0" w:before="0"/>
        <w:ind w:left="216"/>
      </w:pPr>
      <w:r>
        <w:rPr>
          <w:rFonts w:ascii="Consolas" w:hAnsi="Consolas" w:eastAsia="Consolas"/>
          <w:b w:val="0"/>
          <w:i w:val="0"/>
          <w:color w:val="333333"/>
          <w:sz w:val="18"/>
        </w:rPr>
        <w:t>VITE_GOOGLE_CLIENT_ID=your-client-id.apps.googleusercontent.com</w:t>
      </w:r>
    </w:p>
    <w:p>
      <w:pPr>
        <w:spacing w:after="160"/>
      </w:pPr>
    </w:p>
    <w:p>
      <w:pPr>
        <w:spacing w:after="160" w:before="0" w:line="240" w:lineRule="auto"/>
      </w:pPr>
      <w:r>
        <w:rPr>
          <w:rFonts w:ascii="Calibri" w:hAnsi="Calibri" w:eastAsia="Calibri"/>
          <w:b w:val="0"/>
          <w:i w:val="0"/>
          <w:sz w:val="22"/>
        </w:rPr>
        <w:t>Vite only exposes VITE_* variables, and they are baked in at build time for production bundles. Changing .env requires restarting the dev server; changing production API URL requires a rebuild.</w:t>
      </w:r>
    </w:p>
    <w:p>
      <w:pPr>
        <w:pStyle w:val="Heading2"/>
      </w:pPr>
      <w:r>
        <w:rPr>
          <w:rFonts w:ascii="Calibri" w:hAnsi="Calibri" w:eastAsia="Calibri"/>
          <w:b/>
          <w:i w:val="0"/>
          <w:color w:val="9E2891"/>
          <w:sz w:val="28"/>
        </w:rPr>
        <w:t>4.3 Scripts</w:t>
      </w:r>
    </w:p>
    <w:tbl>
      <w:tblPr>
        <w:tblStyle w:val="TableGrid"/>
        <w:tblW w:type="auto" w:w="0"/>
        <w:tblLook w:firstColumn="1" w:firstRow="1" w:lastColumn="0" w:lastRow="0" w:noHBand="0" w:noVBand="1" w:val="04A0"/>
      </w:tblPr>
      <w:tblGrid>
        <w:gridCol w:w="4680"/>
        <w:gridCol w:w="4680"/>
      </w:tblGrid>
      <w:tr>
        <w:tc>
          <w:tcPr>
            <w:tcW w:type="dxa" w:w="4680"/>
          </w:tcPr>
          <w:p>
            <w:r/>
            <w:r>
              <w:rPr>
                <w:rFonts w:ascii="Calibri" w:hAnsi="Calibri" w:eastAsia="Calibri"/>
                <w:b/>
                <w:i w:val="0"/>
                <w:color w:val="5E1F70"/>
                <w:sz w:val="20"/>
              </w:rPr>
              <w:t>Script</w:t>
            </w:r>
          </w:p>
        </w:tc>
        <w:tc>
          <w:tcPr>
            <w:tcW w:type="dxa" w:w="4680"/>
          </w:tcPr>
          <w:p>
            <w:r/>
            <w:r>
              <w:rPr>
                <w:rFonts w:ascii="Calibri" w:hAnsi="Calibri" w:eastAsia="Calibri"/>
                <w:b/>
                <w:i w:val="0"/>
                <w:color w:val="5E1F70"/>
                <w:sz w:val="20"/>
              </w:rPr>
              <w:t>Purpose</w:t>
            </w:r>
          </w:p>
        </w:tc>
      </w:tr>
      <w:tr>
        <w:tc>
          <w:tcPr>
            <w:tcW w:type="dxa" w:w="4680"/>
          </w:tcPr>
          <w:p>
            <w:r/>
            <w:r>
              <w:rPr>
                <w:rFonts w:ascii="Calibri" w:hAnsi="Calibri" w:eastAsia="Calibri"/>
                <w:b w:val="0"/>
                <w:i w:val="0"/>
                <w:sz w:val="18"/>
              </w:rPr>
              <w:t>npm run dev</w:t>
            </w:r>
          </w:p>
        </w:tc>
        <w:tc>
          <w:tcPr>
            <w:tcW w:type="dxa" w:w="4680"/>
          </w:tcPr>
          <w:p>
            <w:r/>
            <w:r>
              <w:rPr>
                <w:rFonts w:ascii="Calibri" w:hAnsi="Calibri" w:eastAsia="Calibri"/>
                <w:b w:val="0"/>
                <w:i w:val="0"/>
                <w:sz w:val="18"/>
              </w:rPr>
              <w:t>Vite HMR</w:t>
            </w:r>
          </w:p>
        </w:tc>
      </w:tr>
      <w:tr>
        <w:tc>
          <w:tcPr>
            <w:tcW w:type="dxa" w:w="4680"/>
          </w:tcPr>
          <w:p>
            <w:r/>
            <w:r>
              <w:rPr>
                <w:rFonts w:ascii="Calibri" w:hAnsi="Calibri" w:eastAsia="Calibri"/>
                <w:b w:val="0"/>
                <w:i w:val="0"/>
                <w:sz w:val="18"/>
              </w:rPr>
              <w:t>npm run build</w:t>
            </w:r>
          </w:p>
        </w:tc>
        <w:tc>
          <w:tcPr>
            <w:tcW w:type="dxa" w:w="4680"/>
          </w:tcPr>
          <w:p>
            <w:r/>
            <w:r>
              <w:rPr>
                <w:rFonts w:ascii="Calibri" w:hAnsi="Calibri" w:eastAsia="Calibri"/>
                <w:b w:val="0"/>
                <w:i w:val="0"/>
                <w:sz w:val="18"/>
              </w:rPr>
              <w:t>Production bundle to dist/</w:t>
            </w:r>
          </w:p>
        </w:tc>
      </w:tr>
      <w:tr>
        <w:tc>
          <w:tcPr>
            <w:tcW w:type="dxa" w:w="4680"/>
          </w:tcPr>
          <w:p>
            <w:r/>
            <w:r>
              <w:rPr>
                <w:rFonts w:ascii="Calibri" w:hAnsi="Calibri" w:eastAsia="Calibri"/>
                <w:b w:val="0"/>
                <w:i w:val="0"/>
                <w:sz w:val="18"/>
              </w:rPr>
              <w:t>npm run preview</w:t>
            </w:r>
          </w:p>
        </w:tc>
        <w:tc>
          <w:tcPr>
            <w:tcW w:type="dxa" w:w="4680"/>
          </w:tcPr>
          <w:p>
            <w:r/>
            <w:r>
              <w:rPr>
                <w:rFonts w:ascii="Calibri" w:hAnsi="Calibri" w:eastAsia="Calibri"/>
                <w:b w:val="0"/>
                <w:i w:val="0"/>
                <w:sz w:val="18"/>
              </w:rPr>
              <w:t>Serve dist locally</w:t>
            </w:r>
          </w:p>
        </w:tc>
      </w:tr>
      <w:tr>
        <w:tc>
          <w:tcPr>
            <w:tcW w:type="dxa" w:w="4680"/>
          </w:tcPr>
          <w:p>
            <w:r/>
            <w:r>
              <w:rPr>
                <w:rFonts w:ascii="Calibri" w:hAnsi="Calibri" w:eastAsia="Calibri"/>
                <w:b w:val="0"/>
                <w:i w:val="0"/>
                <w:sz w:val="18"/>
              </w:rPr>
              <w:t>npm run lint</w:t>
            </w:r>
          </w:p>
        </w:tc>
        <w:tc>
          <w:tcPr>
            <w:tcW w:type="dxa" w:w="4680"/>
          </w:tcPr>
          <w:p>
            <w:r/>
            <w:r>
              <w:rPr>
                <w:rFonts w:ascii="Calibri" w:hAnsi="Calibri" w:eastAsia="Calibri"/>
                <w:b w:val="0"/>
                <w:i w:val="0"/>
                <w:sz w:val="18"/>
              </w:rPr>
              <w:t>ESLint</w:t>
            </w:r>
          </w:p>
        </w:tc>
      </w:tr>
    </w:tbl>
    <w:p>
      <w:pPr>
        <w:spacing w:after="200"/>
      </w:pPr>
    </w:p>
    <w:p>
      <w:pPr>
        <w:pStyle w:val="Heading1"/>
      </w:pPr>
      <w:r>
        <w:rPr>
          <w:rFonts w:ascii="Calibri" w:hAnsi="Calibri" w:eastAsia="Calibri"/>
          <w:b/>
          <w:i w:val="0"/>
          <w:color w:val="5E1F70"/>
          <w:sz w:val="36"/>
        </w:rPr>
        <w:t>5. Authentication and session lifecycle</w:t>
      </w:r>
    </w:p>
    <w:p>
      <w:pPr>
        <w:spacing w:after="160" w:before="0" w:line="240" w:lineRule="auto"/>
      </w:pPr>
      <w:r>
        <w:rPr>
          <w:rFonts w:ascii="Calibri" w:hAnsi="Calibri" w:eastAsia="Calibri"/>
          <w:b w:val="0"/>
          <w:i w:val="0"/>
          <w:sz w:val="22"/>
        </w:rPr>
        <w:t>Admin auth is team-based. Learners cannot log into this app with a student password and should not be able to—if they can, something is very wrong on the backend route guards.</w:t>
      </w:r>
    </w:p>
    <w:p>
      <w:pPr>
        <w:pStyle w:val="Heading2"/>
      </w:pPr>
      <w:r>
        <w:rPr>
          <w:rFonts w:ascii="Calibri" w:hAnsi="Calibri" w:eastAsia="Calibri"/>
          <w:b/>
          <w:i w:val="0"/>
          <w:color w:val="9E2891"/>
          <w:sz w:val="28"/>
        </w:rPr>
        <w:t>5.1 Public vs shell routes</w:t>
      </w:r>
    </w:p>
    <w:tbl>
      <w:tblPr>
        <w:tblStyle w:val="TableGrid"/>
        <w:tblW w:type="auto" w:w="0"/>
        <w:tblLook w:firstColumn="1" w:firstRow="1" w:lastColumn="0" w:lastRow="0" w:noHBand="0" w:noVBand="1" w:val="04A0"/>
      </w:tblPr>
      <w:tblGrid>
        <w:gridCol w:w="4680"/>
        <w:gridCol w:w="4680"/>
      </w:tblGrid>
      <w:tr>
        <w:tc>
          <w:tcPr>
            <w:tcW w:type="dxa" w:w="4680"/>
          </w:tcPr>
          <w:p>
            <w:r/>
            <w:r>
              <w:rPr>
                <w:rFonts w:ascii="Calibri" w:hAnsi="Calibri" w:eastAsia="Calibri"/>
                <w:b/>
                <w:i w:val="0"/>
                <w:color w:val="5E1F70"/>
                <w:sz w:val="20"/>
              </w:rPr>
              <w:t>Path</w:t>
            </w:r>
          </w:p>
        </w:tc>
        <w:tc>
          <w:tcPr>
            <w:tcW w:type="dxa" w:w="4680"/>
          </w:tcPr>
          <w:p>
            <w:r/>
            <w:r>
              <w:rPr>
                <w:rFonts w:ascii="Calibri" w:hAnsi="Calibri" w:eastAsia="Calibri"/>
                <w:b/>
                <w:i w:val="0"/>
                <w:color w:val="5E1F70"/>
                <w:sz w:val="20"/>
              </w:rPr>
              <w:t>Purpose</w:t>
            </w:r>
          </w:p>
        </w:tc>
      </w:tr>
      <w:tr>
        <w:tc>
          <w:tcPr>
            <w:tcW w:type="dxa" w:w="4680"/>
          </w:tcPr>
          <w:p>
            <w:r/>
            <w:r>
              <w:rPr>
                <w:rFonts w:ascii="Calibri" w:hAnsi="Calibri" w:eastAsia="Calibri"/>
                <w:b w:val="0"/>
                <w:i w:val="0"/>
                <w:sz w:val="18"/>
              </w:rPr>
              <w:t>/login</w:t>
            </w:r>
          </w:p>
        </w:tc>
        <w:tc>
          <w:tcPr>
            <w:tcW w:type="dxa" w:w="4680"/>
          </w:tcPr>
          <w:p>
            <w:r/>
            <w:r>
              <w:rPr>
                <w:rFonts w:ascii="Calibri" w:hAnsi="Calibri" w:eastAsia="Calibri"/>
                <w:b w:val="0"/>
                <w:i w:val="0"/>
                <w:sz w:val="18"/>
              </w:rPr>
              <w:t>Email/password (+ Google when configured)</w:t>
            </w:r>
          </w:p>
        </w:tc>
      </w:tr>
      <w:tr>
        <w:tc>
          <w:tcPr>
            <w:tcW w:type="dxa" w:w="4680"/>
          </w:tcPr>
          <w:p>
            <w:r/>
            <w:r>
              <w:rPr>
                <w:rFonts w:ascii="Calibri" w:hAnsi="Calibri" w:eastAsia="Calibri"/>
                <w:b w:val="0"/>
                <w:i w:val="0"/>
                <w:sz w:val="18"/>
              </w:rPr>
              <w:t>/forgot-password</w:t>
            </w:r>
          </w:p>
        </w:tc>
        <w:tc>
          <w:tcPr>
            <w:tcW w:type="dxa" w:w="4680"/>
          </w:tcPr>
          <w:p>
            <w:r/>
            <w:r>
              <w:rPr>
                <w:rFonts w:ascii="Calibri" w:hAnsi="Calibri" w:eastAsia="Calibri"/>
                <w:b w:val="0"/>
                <w:i w:val="0"/>
                <w:sz w:val="18"/>
              </w:rPr>
              <w:t>Request reset email</w:t>
            </w:r>
          </w:p>
        </w:tc>
      </w:tr>
      <w:tr>
        <w:tc>
          <w:tcPr>
            <w:tcW w:type="dxa" w:w="4680"/>
          </w:tcPr>
          <w:p>
            <w:r/>
            <w:r>
              <w:rPr>
                <w:rFonts w:ascii="Calibri" w:hAnsi="Calibri" w:eastAsia="Calibri"/>
                <w:b w:val="0"/>
                <w:i w:val="0"/>
                <w:sz w:val="18"/>
              </w:rPr>
              <w:t>/reset-password</w:t>
            </w:r>
          </w:p>
        </w:tc>
        <w:tc>
          <w:tcPr>
            <w:tcW w:type="dxa" w:w="4680"/>
          </w:tcPr>
          <w:p>
            <w:r/>
            <w:r>
              <w:rPr>
                <w:rFonts w:ascii="Calibri" w:hAnsi="Calibri" w:eastAsia="Calibri"/>
                <w:b w:val="0"/>
                <w:i w:val="0"/>
                <w:sz w:val="18"/>
              </w:rPr>
              <w:t>Complete reset with OTP from link</w:t>
            </w:r>
          </w:p>
        </w:tc>
      </w:tr>
      <w:tr>
        <w:tc>
          <w:tcPr>
            <w:tcW w:type="dxa" w:w="4680"/>
          </w:tcPr>
          <w:p>
            <w:r/>
            <w:r>
              <w:rPr>
                <w:rFonts w:ascii="Calibri" w:hAnsi="Calibri" w:eastAsia="Calibri"/>
                <w:b w:val="0"/>
                <w:i w:val="0"/>
                <w:sz w:val="18"/>
              </w:rPr>
              <w:t>/verification</w:t>
            </w:r>
          </w:p>
        </w:tc>
        <w:tc>
          <w:tcPr>
            <w:tcW w:type="dxa" w:w="4680"/>
          </w:tcPr>
          <w:p>
            <w:r/>
            <w:r>
              <w:rPr>
                <w:rFonts w:ascii="Calibri" w:hAnsi="Calibri" w:eastAsia="Calibri"/>
                <w:b w:val="0"/>
                <w:i w:val="0"/>
                <w:sz w:val="18"/>
              </w:rPr>
              <w:t>OTP UI where the flow still uses it</w:t>
            </w:r>
          </w:p>
        </w:tc>
      </w:tr>
      <w:tr>
        <w:tc>
          <w:tcPr>
            <w:tcW w:type="dxa" w:w="4680"/>
          </w:tcPr>
          <w:p>
            <w:r/>
            <w:r>
              <w:rPr>
                <w:rFonts w:ascii="Calibri" w:hAnsi="Calibri" w:eastAsia="Calibri"/>
                <w:b w:val="0"/>
                <w:i w:val="0"/>
                <w:sz w:val="18"/>
              </w:rPr>
              <w:t>/accept-invite</w:t>
            </w:r>
          </w:p>
        </w:tc>
        <w:tc>
          <w:tcPr>
            <w:tcW w:type="dxa" w:w="4680"/>
          </w:tcPr>
          <w:p>
            <w:r/>
            <w:r>
              <w:rPr>
                <w:rFonts w:ascii="Calibri" w:hAnsi="Calibri" w:eastAsia="Calibri"/>
                <w:b w:val="0"/>
                <w:i w:val="0"/>
                <w:sz w:val="18"/>
              </w:rPr>
              <w:t>Invitee sets profile/password</w:t>
            </w:r>
          </w:p>
        </w:tc>
      </w:tr>
      <w:tr>
        <w:tc>
          <w:tcPr>
            <w:tcW w:type="dxa" w:w="4680"/>
          </w:tcPr>
          <w:p>
            <w:r/>
            <w:r>
              <w:rPr>
                <w:rFonts w:ascii="Calibri" w:hAnsi="Calibri" w:eastAsia="Calibri"/>
                <w:b w:val="0"/>
                <w:i w:val="0"/>
                <w:sz w:val="18"/>
              </w:rPr>
              <w:t>/about, /terms, /privacy, /account-deletion</w:t>
            </w:r>
          </w:p>
        </w:tc>
        <w:tc>
          <w:tcPr>
            <w:tcW w:type="dxa" w:w="4680"/>
          </w:tcPr>
          <w:p>
            <w:r/>
            <w:r>
              <w:rPr>
                <w:rFonts w:ascii="Calibri" w:hAnsi="Calibri" w:eastAsia="Calibri"/>
                <w:b w:val="0"/>
                <w:i w:val="0"/>
                <w:sz w:val="18"/>
              </w:rPr>
              <w:t>Public/legal</w:t>
            </w:r>
          </w:p>
        </w:tc>
      </w:tr>
      <w:tr>
        <w:tc>
          <w:tcPr>
            <w:tcW w:type="dxa" w:w="4680"/>
          </w:tcPr>
          <w:p>
            <w:r/>
            <w:r>
              <w:rPr>
                <w:rFonts w:ascii="Calibri" w:hAnsi="Calibri" w:eastAsia="Calibri"/>
                <w:b w:val="0"/>
                <w:i w:val="0"/>
                <w:sz w:val="18"/>
              </w:rPr>
              <w:t>Everything under AppLayout</w:t>
            </w:r>
          </w:p>
        </w:tc>
        <w:tc>
          <w:tcPr>
            <w:tcW w:type="dxa" w:w="4680"/>
          </w:tcPr>
          <w:p>
            <w:r/>
            <w:r>
              <w:rPr>
                <w:rFonts w:ascii="Calibri" w:hAnsi="Calibri" w:eastAsia="Calibri"/>
                <w:b w:val="0"/>
                <w:i w:val="0"/>
                <w:sz w:val="18"/>
              </w:rPr>
              <w:t>Requires a usable team session</w:t>
            </w:r>
          </w:p>
        </w:tc>
      </w:tr>
    </w:tbl>
    <w:p>
      <w:pPr>
        <w:spacing w:after="200"/>
      </w:pPr>
    </w:p>
    <w:p>
      <w:pPr>
        <w:pStyle w:val="Heading2"/>
      </w:pPr>
      <w:r>
        <w:rPr>
          <w:rFonts w:ascii="Calibri" w:hAnsi="Calibri" w:eastAsia="Calibri"/>
          <w:b/>
          <w:i w:val="0"/>
          <w:color w:val="9E2891"/>
          <w:sz w:val="28"/>
        </w:rPr>
        <w:t>5.2 Storage and http.ts</w:t>
      </w:r>
    </w:p>
    <w:p>
      <w:pPr>
        <w:spacing w:after="160" w:before="0" w:line="240" w:lineRule="auto"/>
      </w:pPr>
      <w:r>
        <w:rPr>
          <w:rFonts w:ascii="Calibri" w:hAnsi="Calibri" w:eastAsia="Calibri"/>
          <w:b w:val="0"/>
          <w:i w:val="0"/>
          <w:sz w:val="22"/>
        </w:rPr>
        <w:t>Tokens and member metadata live in browser storage via src/lib/teamAuthStorage (access_token, refresh_token, member_id, team_role, …). The shared Axios client:</w:t>
      </w:r>
    </w:p>
    <w:p>
      <w:pPr>
        <w:pStyle w:val="ListBullet"/>
        <w:spacing w:after="60"/>
      </w:pPr>
      <w:r>
        <w:rPr>
          <w:rFonts w:ascii="Calibri" w:hAnsi="Calibri" w:eastAsia="Calibri"/>
          <w:b w:val="0"/>
          <w:i w:val="0"/>
          <w:sz w:val="22"/>
        </w:rPr>
        <w:t>Sets Authorization: Bearer &lt;access_token&gt; on outbound calls</w:t>
      </w:r>
    </w:p>
    <w:p>
      <w:pPr>
        <w:pStyle w:val="ListBullet"/>
        <w:spacing w:after="60"/>
      </w:pPr>
      <w:r>
        <w:rPr>
          <w:rFonts w:ascii="Calibri" w:hAnsi="Calibri" w:eastAsia="Calibri"/>
          <w:b w:val="0"/>
          <w:i w:val="0"/>
          <w:sz w:val="22"/>
        </w:rPr>
        <w:t>Proactively refreshes when the access JWT is near expiry</w:t>
      </w:r>
    </w:p>
    <w:p>
      <w:pPr>
        <w:pStyle w:val="ListBullet"/>
        <w:spacing w:after="60"/>
      </w:pPr>
      <w:r>
        <w:rPr>
          <w:rFonts w:ascii="Calibri" w:hAnsi="Calibri" w:eastAsia="Calibri"/>
          <w:b w:val="0"/>
          <w:i w:val="0"/>
          <w:sz w:val="22"/>
        </w:rPr>
        <w:t>Queues concurrent 401s while a single /team/refresh is in flight</w:t>
      </w:r>
    </w:p>
    <w:p>
      <w:pPr>
        <w:pStyle w:val="ListBullet"/>
        <w:spacing w:after="60"/>
      </w:pPr>
      <w:r>
        <w:rPr>
          <w:rFonts w:ascii="Calibri" w:hAnsi="Calibri" w:eastAsia="Calibri"/>
          <w:b w:val="0"/>
          <w:i w:val="0"/>
          <w:sz w:val="22"/>
        </w:rPr>
        <w:t>Clears session and redirects to /login on hard failures (including inactive account query flag)</w:t>
      </w:r>
    </w:p>
    <w:p>
      <w:pPr>
        <w:pStyle w:val="ListBullet"/>
        <w:spacing w:after="60"/>
      </w:pPr>
      <w:r>
        <w:rPr>
          <w:rFonts w:ascii="Calibri" w:hAnsi="Calibri" w:eastAsia="Calibri"/>
          <w:b w:val="0"/>
          <w:i w:val="0"/>
          <w:sz w:val="22"/>
        </w:rPr>
        <w:t>Can skipErrorToast for flows that handle errors inline (invites, some auth)</w:t>
      </w:r>
    </w:p>
    <w:p>
      <w:pPr>
        <w:spacing w:after="160" w:before="120" w:line="240" w:lineRule="auto"/>
      </w:pPr>
      <w:r>
        <w:rPr>
          <w:rFonts w:ascii="Calibri" w:hAnsi="Calibri" w:eastAsia="Calibri"/>
          <w:b w:val="0"/>
          <w:i w:val="0"/>
          <w:sz w:val="22"/>
        </w:rPr>
        <w:t>App.tsx bootstraps the browser session before the first protected render. That exists because we used to flash “Authorization header missing” toasts when clearTeamSession raced with early API calls. Do not “simplify” bootstrap away without re-testing cold loads.</w:t>
      </w:r>
    </w:p>
    <w:p>
      <w:pPr>
        <w:pStyle w:val="Heading2"/>
      </w:pPr>
      <w:r>
        <w:rPr>
          <w:rFonts w:ascii="Calibri" w:hAnsi="Calibri" w:eastAsia="Calibri"/>
          <w:b/>
          <w:i w:val="0"/>
          <w:color w:val="9E2891"/>
          <w:sz w:val="28"/>
        </w:rPr>
        <w:t>5.3 Team invites — role keys and email checks</w:t>
      </w:r>
    </w:p>
    <w:p>
      <w:pPr>
        <w:spacing w:after="160" w:before="0" w:line="240" w:lineRule="auto"/>
      </w:pPr>
      <w:r>
        <w:rPr>
          <w:rFonts w:ascii="Calibri" w:hAnsi="Calibri" w:eastAsia="Calibri"/>
          <w:b w:val="0"/>
          <w:i w:val="0"/>
          <w:sz w:val="22"/>
        </w:rPr>
        <w:t>POST /team/members/invite expects team_role as a built-in key (SUPER_ADMIN), an exact RBAC role name, or a numeric roles.id. Display labels like “Super Admin” are for humans. Helpers in src/lib/teamRoles.ts (teamRoleNameForInvite, rbacRolesToTeamRoleOptions) keep the invite dialog honest. The dialog also loads existing team emails and blocks duplicates before send—invites cannot target an email that already exists on team_members.</w:t>
      </w:r>
    </w:p>
    <w:p>
      <w:pPr>
        <w:pStyle w:val="Heading1"/>
      </w:pPr>
      <w:r>
        <w:rPr>
          <w:rFonts w:ascii="Calibri" w:hAnsi="Calibri" w:eastAsia="Calibri"/>
          <w:b/>
          <w:i w:val="0"/>
          <w:color w:val="5E1F70"/>
          <w:sz w:val="36"/>
        </w:rPr>
        <w:t>6. Permissions (RBAC) in the UI</w:t>
      </w:r>
    </w:p>
    <w:p>
      <w:pPr>
        <w:spacing w:after="160" w:before="0" w:line="240" w:lineRule="auto"/>
      </w:pPr>
      <w:r>
        <w:rPr>
          <w:rFonts w:ascii="Calibri" w:hAnsi="Calibri" w:eastAsia="Calibri"/>
          <w:b w:val="0"/>
          <w:i w:val="0"/>
          <w:sz w:val="22"/>
        </w:rPr>
        <w:t>Gate features on permission keys, not on team_role === "ADMIN". Sidebar entries use useTeamPermissions and helpers like hasFaqPermission, hasRatingsPermission, hasExportPermission, etc. fetchCurrentTeamMemberPermissions in team.api.ts walks the members list to find the signed-in member’s permissions array (and syncs team_role).</w:t>
      </w:r>
    </w:p>
    <w:p>
      <w:pPr>
        <w:spacing w:after="160" w:before="0" w:line="240" w:lineRule="auto"/>
      </w:pPr>
      <w:r>
        <w:rPr>
          <w:rFonts w:ascii="Calibri" w:hAnsi="Calibri" w:eastAsia="Calibri"/>
          <w:b w:val="0"/>
          <w:i w:val="0"/>
          <w:sz w:val="22"/>
        </w:rPr>
        <w:t>When you add a new admin action, ask backend for the permission string they wired in RequirePermission, then gate the button and ideally the route. Hiding a nav link is not security—the API must still refuse—but showing a dead-end page is a bad UX.</w:t>
      </w:r>
    </w:p>
    <w:p>
      <w:pPr>
        <w:pStyle w:val="Heading1"/>
      </w:pPr>
      <w:r>
        <w:rPr>
          <w:rFonts w:ascii="Calibri" w:hAnsi="Calibri" w:eastAsia="Calibri"/>
          <w:b/>
          <w:i w:val="0"/>
          <w:color w:val="5E1F70"/>
          <w:sz w:val="36"/>
        </w:rPr>
        <w:t>7. Product areas and routing map</w:t>
      </w:r>
    </w:p>
    <w:p>
      <w:pPr>
        <w:spacing w:after="160" w:before="0" w:line="240" w:lineRule="auto"/>
      </w:pPr>
      <w:r>
        <w:rPr>
          <w:rFonts w:ascii="Calibri" w:hAnsi="Calibri" w:eastAsia="Calibri"/>
          <w:b w:val="0"/>
          <w:i w:val="0"/>
          <w:sz w:val="22"/>
        </w:rPr>
        <w:t>High-level navigation (see Sidebar.tsx + AppRoutes.tsx for exact paths):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Calibri" w:hAnsi="Calibri" w:eastAsia="Calibri"/>
                <w:b/>
                <w:i w:val="0"/>
                <w:color w:val="5E1F70"/>
                <w:sz w:val="20"/>
              </w:rPr>
              <w:t>Area</w:t>
            </w:r>
          </w:p>
        </w:tc>
        <w:tc>
          <w:tcPr>
            <w:tcW w:type="dxa" w:w="3120"/>
          </w:tcPr>
          <w:p>
            <w:r/>
            <w:r>
              <w:rPr>
                <w:rFonts w:ascii="Calibri" w:hAnsi="Calibri" w:eastAsia="Calibri"/>
                <w:b/>
                <w:i w:val="0"/>
                <w:color w:val="5E1F70"/>
                <w:sz w:val="20"/>
              </w:rPr>
              <w:t>Typical paths</w:t>
            </w:r>
          </w:p>
        </w:tc>
        <w:tc>
          <w:tcPr>
            <w:tcW w:type="dxa" w:w="3120"/>
          </w:tcPr>
          <w:p>
            <w:r/>
            <w:r>
              <w:rPr>
                <w:rFonts w:ascii="Calibri" w:hAnsi="Calibri" w:eastAsia="Calibri"/>
                <w:b/>
                <w:i w:val="0"/>
                <w:color w:val="5E1F70"/>
                <w:sz w:val="20"/>
              </w:rPr>
              <w:t>Notes</w:t>
            </w:r>
          </w:p>
        </w:tc>
      </w:tr>
      <w:tr>
        <w:tc>
          <w:tcPr>
            <w:tcW w:type="dxa" w:w="3120"/>
          </w:tcPr>
          <w:p>
            <w:r/>
            <w:r>
              <w:rPr>
                <w:rFonts w:ascii="Calibri" w:hAnsi="Calibri" w:eastAsia="Calibri"/>
                <w:b w:val="0"/>
                <w:i w:val="0"/>
                <w:sz w:val="18"/>
              </w:rPr>
              <w:t>Dashboard</w:t>
            </w:r>
          </w:p>
        </w:tc>
        <w:tc>
          <w:tcPr>
            <w:tcW w:type="dxa" w:w="3120"/>
          </w:tcPr>
          <w:p>
            <w:r/>
            <w:r>
              <w:rPr>
                <w:rFonts w:ascii="Calibri" w:hAnsi="Calibri" w:eastAsia="Calibri"/>
                <w:b w:val="0"/>
                <w:i w:val="0"/>
                <w:sz w:val="18"/>
              </w:rPr>
              <w:t>/dashboard</w:t>
            </w:r>
          </w:p>
        </w:tc>
        <w:tc>
          <w:tcPr>
            <w:tcW w:type="dxa" w:w="3120"/>
          </w:tcPr>
          <w:p>
            <w:r/>
            <w:r>
              <w:rPr>
                <w:rFonts w:ascii="Calibri" w:hAnsi="Calibri" w:eastAsia="Calibri"/>
                <w:b w:val="0"/>
                <w:i w:val="0"/>
                <w:sz w:val="18"/>
              </w:rPr>
              <w:t>KPIs, charts, plans peek</w:t>
            </w:r>
          </w:p>
        </w:tc>
      </w:tr>
      <w:tr>
        <w:tc>
          <w:tcPr>
            <w:tcW w:type="dxa" w:w="3120"/>
          </w:tcPr>
          <w:p>
            <w:r/>
            <w:r>
              <w:rPr>
                <w:rFonts w:ascii="Calibri" w:hAnsi="Calibri" w:eastAsia="Calibri"/>
                <w:b w:val="0"/>
                <w:i w:val="0"/>
                <w:sz w:val="18"/>
              </w:rPr>
              <w:t>Analytics</w:t>
            </w:r>
          </w:p>
        </w:tc>
        <w:tc>
          <w:tcPr>
            <w:tcW w:type="dxa" w:w="3120"/>
          </w:tcPr>
          <w:p>
            <w:r/>
            <w:r>
              <w:rPr>
                <w:rFonts w:ascii="Calibri" w:hAnsi="Calibri" w:eastAsia="Calibri"/>
                <w:b w:val="0"/>
                <w:i w:val="0"/>
                <w:sz w:val="18"/>
              </w:rPr>
              <w:t>/analytics</w:t>
            </w:r>
          </w:p>
        </w:tc>
        <w:tc>
          <w:tcPr>
            <w:tcW w:type="dxa" w:w="3120"/>
          </w:tcPr>
          <w:p>
            <w:r/>
            <w:r>
              <w:rPr>
                <w:rFonts w:ascii="Calibri" w:hAnsi="Calibri" w:eastAsia="Calibri"/>
                <w:b w:val="0"/>
                <w:i w:val="0"/>
                <w:sz w:val="18"/>
              </w:rPr>
              <w:t>Tabbed deep analytics</w:t>
            </w:r>
          </w:p>
        </w:tc>
      </w:tr>
      <w:tr>
        <w:tc>
          <w:tcPr>
            <w:tcW w:type="dxa" w:w="3120"/>
          </w:tcPr>
          <w:p>
            <w:r/>
            <w:r>
              <w:rPr>
                <w:rFonts w:ascii="Calibri" w:hAnsi="Calibri" w:eastAsia="Calibri"/>
                <w:b w:val="0"/>
                <w:i w:val="0"/>
                <w:sz w:val="18"/>
              </w:rPr>
              <w:t>Users</w:t>
            </w:r>
          </w:p>
        </w:tc>
        <w:tc>
          <w:tcPr>
            <w:tcW w:type="dxa" w:w="3120"/>
          </w:tcPr>
          <w:p>
            <w:r/>
            <w:r>
              <w:rPr>
                <w:rFonts w:ascii="Calibri" w:hAnsi="Calibri" w:eastAsia="Calibri"/>
                <w:b w:val="0"/>
                <w:i w:val="0"/>
                <w:sz w:val="18"/>
              </w:rPr>
              <w:t>/users/list, /users/:id, groups, deletion-requests</w:t>
            </w:r>
          </w:p>
        </w:tc>
        <w:tc>
          <w:tcPr>
            <w:tcW w:type="dxa" w:w="3120"/>
          </w:tcPr>
          <w:p>
            <w:r/>
            <w:r>
              <w:rPr>
                <w:rFonts w:ascii="Calibri" w:hAnsi="Calibri" w:eastAsia="Calibri"/>
                <w:b w:val="0"/>
                <w:i w:val="0"/>
                <w:sz w:val="18"/>
              </w:rPr>
              <w:t>Learner admin</w:t>
            </w:r>
          </w:p>
        </w:tc>
      </w:tr>
      <w:tr>
        <w:tc>
          <w:tcPr>
            <w:tcW w:type="dxa" w:w="3120"/>
          </w:tcPr>
          <w:p>
            <w:r/>
            <w:r>
              <w:rPr>
                <w:rFonts w:ascii="Calibri" w:hAnsi="Calibri" w:eastAsia="Calibri"/>
                <w:b w:val="0"/>
                <w:i w:val="0"/>
                <w:sz w:val="18"/>
              </w:rPr>
              <w:t>Roles</w:t>
            </w:r>
          </w:p>
        </w:tc>
        <w:tc>
          <w:tcPr>
            <w:tcW w:type="dxa" w:w="3120"/>
          </w:tcPr>
          <w:p>
            <w:r/>
            <w:r>
              <w:rPr>
                <w:rFonts w:ascii="Calibri" w:hAnsi="Calibri" w:eastAsia="Calibri"/>
                <w:b w:val="0"/>
                <w:i w:val="0"/>
                <w:sz w:val="18"/>
              </w:rPr>
              <w:t>/roles, /roles/add</w:t>
            </w:r>
          </w:p>
        </w:tc>
        <w:tc>
          <w:tcPr>
            <w:tcW w:type="dxa" w:w="3120"/>
          </w:tcPr>
          <w:p>
            <w:r/>
            <w:r>
              <w:rPr>
                <w:rFonts w:ascii="Calibri" w:hAnsi="Calibri" w:eastAsia="Calibri"/>
                <w:b w:val="0"/>
                <w:i w:val="0"/>
                <w:sz w:val="18"/>
              </w:rPr>
              <w:t>RBAC + invite-into-role</w:t>
            </w:r>
          </w:p>
        </w:tc>
      </w:tr>
      <w:tr>
        <w:tc>
          <w:tcPr>
            <w:tcW w:type="dxa" w:w="3120"/>
          </w:tcPr>
          <w:p>
            <w:r/>
            <w:r>
              <w:rPr>
                <w:rFonts w:ascii="Calibri" w:hAnsi="Calibri" w:eastAsia="Calibri"/>
                <w:b w:val="0"/>
                <w:i w:val="0"/>
                <w:sz w:val="18"/>
              </w:rPr>
              <w:t>Team</w:t>
            </w:r>
          </w:p>
        </w:tc>
        <w:tc>
          <w:tcPr>
            <w:tcW w:type="dxa" w:w="3120"/>
          </w:tcPr>
          <w:p>
            <w:r/>
            <w:r>
              <w:rPr>
                <w:rFonts w:ascii="Calibri" w:hAnsi="Calibri" w:eastAsia="Calibri"/>
                <w:b w:val="0"/>
                <w:i w:val="0"/>
                <w:sz w:val="18"/>
              </w:rPr>
              <w:t>/team, /team/add, /team/:id</w:t>
            </w:r>
          </w:p>
        </w:tc>
        <w:tc>
          <w:tcPr>
            <w:tcW w:type="dxa" w:w="3120"/>
          </w:tcPr>
          <w:p>
            <w:r/>
            <w:r>
              <w:rPr>
                <w:rFonts w:ascii="Calibri" w:hAnsi="Calibri" w:eastAsia="Calibri"/>
                <w:b w:val="0"/>
                <w:i w:val="0"/>
                <w:sz w:val="18"/>
              </w:rPr>
              <w:t>Staff directory</w:t>
            </w:r>
          </w:p>
        </w:tc>
      </w:tr>
      <w:tr>
        <w:tc>
          <w:tcPr>
            <w:tcW w:type="dxa" w:w="3120"/>
          </w:tcPr>
          <w:p>
            <w:r/>
            <w:r>
              <w:rPr>
                <w:rFonts w:ascii="Calibri" w:hAnsi="Calibri" w:eastAsia="Calibri"/>
                <w:b w:val="0"/>
                <w:i w:val="0"/>
                <w:sz w:val="18"/>
              </w:rPr>
              <w:t>New content</w:t>
            </w:r>
          </w:p>
        </w:tc>
        <w:tc>
          <w:tcPr>
            <w:tcW w:type="dxa" w:w="3120"/>
          </w:tcPr>
          <w:p>
            <w:r/>
            <w:r>
              <w:rPr>
                <w:rFonts w:ascii="Calibri" w:hAnsi="Calibri" w:eastAsia="Calibri"/>
                <w:b w:val="0"/>
                <w:i w:val="0"/>
                <w:sz w:val="18"/>
              </w:rPr>
              <w:t>/new-content, /reorder, question-types, courses…</w:t>
            </w:r>
          </w:p>
        </w:tc>
        <w:tc>
          <w:tcPr>
            <w:tcW w:type="dxa" w:w="3120"/>
          </w:tcPr>
          <w:p>
            <w:r/>
            <w:r>
              <w:rPr>
                <w:rFonts w:ascii="Calibri" w:hAnsi="Calibri" w:eastAsia="Calibri"/>
                <w:b w:val="0"/>
                <w:i w:val="0"/>
                <w:sz w:val="18"/>
              </w:rPr>
              <w:t>Primary CMS</w:t>
            </w:r>
          </w:p>
        </w:tc>
      </w:tr>
      <w:tr>
        <w:tc>
          <w:tcPr>
            <w:tcW w:type="dxa" w:w="3120"/>
          </w:tcPr>
          <w:p>
            <w:r/>
            <w:r>
              <w:rPr>
                <w:rFonts w:ascii="Calibri" w:hAnsi="Calibri" w:eastAsia="Calibri"/>
                <w:b w:val="0"/>
                <w:i w:val="0"/>
                <w:sz w:val="18"/>
              </w:rPr>
              <w:t>Legacy content</w:t>
            </w:r>
          </w:p>
        </w:tc>
        <w:tc>
          <w:tcPr>
            <w:tcW w:type="dxa" w:w="3120"/>
          </w:tcPr>
          <w:p>
            <w:r/>
            <w:r>
              <w:rPr>
                <w:rFonts w:ascii="Calibri" w:hAnsi="Calibri" w:eastAsia="Calibri"/>
                <w:b w:val="0"/>
                <w:i w:val="0"/>
                <w:sz w:val="18"/>
              </w:rPr>
              <w:t>/content/*</w:t>
            </w:r>
          </w:p>
        </w:tc>
        <w:tc>
          <w:tcPr>
            <w:tcW w:type="dxa" w:w="3120"/>
          </w:tcPr>
          <w:p>
            <w:r/>
            <w:r>
              <w:rPr>
                <w:rFonts w:ascii="Calibri" w:hAnsi="Calibri" w:eastAsia="Calibri"/>
                <w:b w:val="0"/>
                <w:i w:val="0"/>
                <w:sz w:val="18"/>
              </w:rPr>
              <w:t>Older category flows; still routed</w:t>
            </w:r>
          </w:p>
        </w:tc>
      </w:tr>
      <w:tr>
        <w:tc>
          <w:tcPr>
            <w:tcW w:type="dxa" w:w="3120"/>
          </w:tcPr>
          <w:p>
            <w:r/>
            <w:r>
              <w:rPr>
                <w:rFonts w:ascii="Calibri" w:hAnsi="Calibri" w:eastAsia="Calibri"/>
                <w:b w:val="0"/>
                <w:i w:val="0"/>
                <w:sz w:val="18"/>
              </w:rPr>
              <w:t>Personas</w:t>
            </w:r>
          </w:p>
        </w:tc>
        <w:tc>
          <w:tcPr>
            <w:tcW w:type="dxa" w:w="3120"/>
          </w:tcPr>
          <w:p>
            <w:r/>
            <w:r>
              <w:rPr>
                <w:rFonts w:ascii="Calibri" w:hAnsi="Calibri" w:eastAsia="Calibri"/>
                <w:b w:val="0"/>
                <w:i w:val="0"/>
                <w:sz w:val="18"/>
              </w:rPr>
              <w:t>/personas</w:t>
            </w:r>
          </w:p>
        </w:tc>
        <w:tc>
          <w:tcPr>
            <w:tcW w:type="dxa" w:w="3120"/>
          </w:tcPr>
          <w:p>
            <w:r/>
            <w:r>
              <w:rPr>
                <w:rFonts w:ascii="Calibri" w:hAnsi="Calibri" w:eastAsia="Calibri"/>
                <w:b w:val="0"/>
                <w:i w:val="0"/>
                <w:sz w:val="18"/>
              </w:rPr>
              <w:t>permission: personas.list</w:t>
            </w:r>
          </w:p>
        </w:tc>
      </w:tr>
      <w:tr>
        <w:tc>
          <w:tcPr>
            <w:tcW w:type="dxa" w:w="3120"/>
          </w:tcPr>
          <w:p>
            <w:r/>
            <w:r>
              <w:rPr>
                <w:rFonts w:ascii="Calibri" w:hAnsi="Calibri" w:eastAsia="Calibri"/>
                <w:b w:val="0"/>
                <w:i w:val="0"/>
                <w:sz w:val="18"/>
              </w:rPr>
              <w:t>Notifications</w:t>
            </w:r>
          </w:p>
        </w:tc>
        <w:tc>
          <w:tcPr>
            <w:tcW w:type="dxa" w:w="3120"/>
          </w:tcPr>
          <w:p>
            <w:r/>
            <w:r>
              <w:rPr>
                <w:rFonts w:ascii="Calibri" w:hAnsi="Calibri" w:eastAsia="Calibri"/>
                <w:b w:val="0"/>
                <w:i w:val="0"/>
                <w:sz w:val="18"/>
              </w:rPr>
              <w:t>/notifications/* + email templates</w:t>
            </w:r>
          </w:p>
        </w:tc>
        <w:tc>
          <w:tcPr>
            <w:tcW w:type="dxa" w:w="3120"/>
          </w:tcPr>
          <w:p>
            <w:r/>
            <w:r>
              <w:rPr>
                <w:rFonts w:ascii="Calibri" w:hAnsi="Calibri" w:eastAsia="Calibri"/>
                <w:b w:val="0"/>
                <w:i w:val="0"/>
                <w:sz w:val="18"/>
              </w:rPr>
              <w:t>Create/schedule</w:t>
            </w:r>
          </w:p>
        </w:tc>
      </w:tr>
      <w:tr>
        <w:tc>
          <w:tcPr>
            <w:tcW w:type="dxa" w:w="3120"/>
          </w:tcPr>
          <w:p>
            <w:r/>
            <w:r>
              <w:rPr>
                <w:rFonts w:ascii="Calibri" w:hAnsi="Calibri" w:eastAsia="Calibri"/>
                <w:b w:val="0"/>
                <w:i w:val="0"/>
                <w:sz w:val="18"/>
              </w:rPr>
              <w:t>Payments</w:t>
            </w:r>
          </w:p>
        </w:tc>
        <w:tc>
          <w:tcPr>
            <w:tcW w:type="dxa" w:w="3120"/>
          </w:tcPr>
          <w:p>
            <w:r/>
            <w:r>
              <w:rPr>
                <w:rFonts w:ascii="Calibri" w:hAnsi="Calibri" w:eastAsia="Calibri"/>
                <w:b w:val="0"/>
                <w:i w:val="0"/>
                <w:sz w:val="18"/>
              </w:rPr>
              <w:t>/payments</w:t>
            </w:r>
          </w:p>
        </w:tc>
        <w:tc>
          <w:tcPr>
            <w:tcW w:type="dxa" w:w="3120"/>
          </w:tcPr>
          <w:p>
            <w:r/>
            <w:r>
              <w:rPr>
                <w:rFonts w:ascii="Calibri" w:hAnsi="Calibri" w:eastAsia="Calibri"/>
                <w:b w:val="0"/>
                <w:i w:val="0"/>
                <w:sz w:val="18"/>
              </w:rPr>
              <w:t>Payment ops</w:t>
            </w:r>
          </w:p>
        </w:tc>
      </w:tr>
      <w:tr>
        <w:tc>
          <w:tcPr>
            <w:tcW w:type="dxa" w:w="3120"/>
          </w:tcPr>
          <w:p>
            <w:r/>
            <w:r>
              <w:rPr>
                <w:rFonts w:ascii="Calibri" w:hAnsi="Calibri" w:eastAsia="Calibri"/>
                <w:b w:val="0"/>
                <w:i w:val="0"/>
                <w:sz w:val="18"/>
              </w:rPr>
              <w:t>Subscriptions export</w:t>
            </w:r>
          </w:p>
        </w:tc>
        <w:tc>
          <w:tcPr>
            <w:tcW w:type="dxa" w:w="3120"/>
          </w:tcPr>
          <w:p>
            <w:r/>
            <w:r>
              <w:rPr>
                <w:rFonts w:ascii="Calibri" w:hAnsi="Calibri" w:eastAsia="Calibri"/>
                <w:b w:val="0"/>
                <w:i w:val="0"/>
                <w:sz w:val="18"/>
              </w:rPr>
              <w:t>subscriptions export routes</w:t>
            </w:r>
          </w:p>
        </w:tc>
        <w:tc>
          <w:tcPr>
            <w:tcW w:type="dxa" w:w="3120"/>
          </w:tcPr>
          <w:p>
            <w:r/>
            <w:r>
              <w:rPr>
                <w:rFonts w:ascii="Calibri" w:hAnsi="Calibri" w:eastAsia="Calibri"/>
                <w:b w:val="0"/>
                <w:i w:val="0"/>
                <w:sz w:val="18"/>
              </w:rPr>
              <w:t>CSV helpers</w:t>
            </w:r>
          </w:p>
        </w:tc>
      </w:tr>
      <w:tr>
        <w:tc>
          <w:tcPr>
            <w:tcW w:type="dxa" w:w="3120"/>
          </w:tcPr>
          <w:p>
            <w:r/>
            <w:r>
              <w:rPr>
                <w:rFonts w:ascii="Calibri" w:hAnsi="Calibri" w:eastAsia="Calibri"/>
                <w:b w:val="0"/>
                <w:i w:val="0"/>
                <w:sz w:val="18"/>
              </w:rPr>
              <w:t>Issues</w:t>
            </w:r>
          </w:p>
        </w:tc>
        <w:tc>
          <w:tcPr>
            <w:tcW w:type="dxa" w:w="3120"/>
          </w:tcPr>
          <w:p>
            <w:r/>
            <w:r>
              <w:rPr>
                <w:rFonts w:ascii="Calibri" w:hAnsi="Calibri" w:eastAsia="Calibri"/>
                <w:b w:val="0"/>
                <w:i w:val="0"/>
                <w:sz w:val="18"/>
              </w:rPr>
              <w:t>/issues</w:t>
            </w:r>
          </w:p>
        </w:tc>
        <w:tc>
          <w:tcPr>
            <w:tcW w:type="dxa" w:w="3120"/>
          </w:tcPr>
          <w:p>
            <w:r/>
            <w:r>
              <w:rPr>
                <w:rFonts w:ascii="Calibri" w:hAnsi="Calibri" w:eastAsia="Calibri"/>
                <w:b w:val="0"/>
                <w:i w:val="0"/>
                <w:sz w:val="18"/>
              </w:rPr>
              <w:t>Use status rejected, not closed</w:t>
            </w:r>
          </w:p>
        </w:tc>
      </w:tr>
      <w:tr>
        <w:tc>
          <w:tcPr>
            <w:tcW w:type="dxa" w:w="3120"/>
          </w:tcPr>
          <w:p>
            <w:r/>
            <w:r>
              <w:rPr>
                <w:rFonts w:ascii="Calibri" w:hAnsi="Calibri" w:eastAsia="Calibri"/>
                <w:b w:val="0"/>
                <w:i w:val="0"/>
                <w:sz w:val="18"/>
              </w:rPr>
              <w:t>FAQs / ratings / user-log</w:t>
            </w:r>
          </w:p>
        </w:tc>
        <w:tc>
          <w:tcPr>
            <w:tcW w:type="dxa" w:w="3120"/>
          </w:tcPr>
          <w:p>
            <w:r/>
            <w:r>
              <w:rPr>
                <w:rFonts w:ascii="Calibri" w:hAnsi="Calibri" w:eastAsia="Calibri"/>
                <w:b w:val="0"/>
                <w:i w:val="0"/>
                <w:sz w:val="18"/>
              </w:rPr>
              <w:t>/faqs, ratings, /user-log</w:t>
            </w:r>
          </w:p>
        </w:tc>
        <w:tc>
          <w:tcPr>
            <w:tcW w:type="dxa" w:w="3120"/>
          </w:tcPr>
          <w:p>
            <w:r/>
            <w:r>
              <w:rPr>
                <w:rFonts w:ascii="Calibri" w:hAnsi="Calibri" w:eastAsia="Calibri"/>
                <w:b w:val="0"/>
                <w:i w:val="0"/>
                <w:sz w:val="18"/>
              </w:rPr>
              <w:t>Permission gated</w:t>
            </w:r>
          </w:p>
        </w:tc>
      </w:tr>
      <w:tr>
        <w:tc>
          <w:tcPr>
            <w:tcW w:type="dxa" w:w="3120"/>
          </w:tcPr>
          <w:p>
            <w:r/>
            <w:r>
              <w:rPr>
                <w:rFonts w:ascii="Calibri" w:hAnsi="Calibri" w:eastAsia="Calibri"/>
                <w:b w:val="0"/>
                <w:i w:val="0"/>
                <w:sz w:val="18"/>
              </w:rPr>
              <w:t>Profile / settings</w:t>
            </w:r>
          </w:p>
        </w:tc>
        <w:tc>
          <w:tcPr>
            <w:tcW w:type="dxa" w:w="3120"/>
          </w:tcPr>
          <w:p>
            <w:r/>
            <w:r>
              <w:rPr>
                <w:rFonts w:ascii="Calibri" w:hAnsi="Calibri" w:eastAsia="Calibri"/>
                <w:b w:val="0"/>
                <w:i w:val="0"/>
                <w:sz w:val="18"/>
              </w:rPr>
              <w:t>/profile, /settings</w:t>
            </w:r>
          </w:p>
        </w:tc>
        <w:tc>
          <w:tcPr>
            <w:tcW w:type="dxa" w:w="3120"/>
          </w:tcPr>
          <w:p>
            <w:r/>
            <w:r>
              <w:rPr>
                <w:rFonts w:ascii="Calibri" w:hAnsi="Calibri" w:eastAsia="Calibri"/>
                <w:b w:val="0"/>
                <w:i w:val="0"/>
                <w:sz w:val="18"/>
              </w:rPr>
              <w:t>Self-service team profile</w:t>
            </w:r>
          </w:p>
        </w:tc>
      </w:tr>
    </w:tbl>
    <w:p>
      <w:pPr>
        <w:spacing w:after="200"/>
      </w:pPr>
    </w:p>
    <w:p>
      <w:pPr>
        <w:pStyle w:val="Heading2"/>
      </w:pPr>
      <w:r>
        <w:rPr>
          <w:rFonts w:ascii="Calibri" w:hAnsi="Calibri" w:eastAsia="Calibri"/>
          <w:b/>
          <w:i w:val="0"/>
          <w:color w:val="9E2891"/>
          <w:sz w:val="28"/>
        </w:rPr>
        <w:t>7.1 New content vs legacy /content</w:t>
      </w:r>
    </w:p>
    <w:p>
      <w:pPr>
        <w:spacing w:after="160" w:before="0" w:line="240" w:lineRule="auto"/>
      </w:pPr>
      <w:r>
        <w:rPr>
          <w:rFonts w:ascii="Calibri" w:hAnsi="Calibri" w:eastAsia="Calibri"/>
          <w:b w:val="0"/>
          <w:i w:val="0"/>
          <w:sz w:val="22"/>
        </w:rPr>
        <w:t>Day-to-day CMS work happens under /new-content (Learn English programs and Duolingo/IELTS catalog, practices, question-type library, reorder). /content/* remains for older hierarchies. Prefer extending new-content unless you are fixing a legacy path that production still bookmarks.</w:t>
      </w:r>
    </w:p>
    <w:p>
      <w:pPr>
        <w:pStyle w:val="Heading2"/>
      </w:pPr>
      <w:r>
        <w:rPr>
          <w:rFonts w:ascii="Calibri" w:hAnsi="Calibri" w:eastAsia="Calibri"/>
          <w:b/>
          <w:i w:val="0"/>
          <w:color w:val="9E2891"/>
          <w:sz w:val="28"/>
        </w:rPr>
        <w:t>7.2 Reorder Content</w:t>
      </w:r>
    </w:p>
    <w:p>
      <w:pPr>
        <w:spacing w:after="160" w:before="0" w:line="240" w:lineRule="auto"/>
      </w:pPr>
      <w:r>
        <w:rPr>
          <w:rFonts w:ascii="Calibri" w:hAnsi="Calibri" w:eastAsia="Calibri"/>
          <w:b w:val="0"/>
          <w:i w:val="0"/>
          <w:sz w:val="22"/>
        </w:rPr>
        <w:t>Route: /new-content/reorder. Tabs: Learn English | Duolingo/IELTS. Drag-and-drop via @dnd-kit; persist on drop through reorder* helpers in courses.api.ts. Shared list UI lives in ContentHierarchyList / ExamPrepContentHierarchyList. Keep the layout dense—editors reorder long trees and hate giant paddings.</w:t>
      </w:r>
    </w:p>
    <w:p>
      <w:pPr>
        <w:pStyle w:val="Heading1"/>
      </w:pPr>
      <w:r>
        <w:rPr>
          <w:rFonts w:ascii="Calibri" w:hAnsi="Calibri" w:eastAsia="Calibri"/>
          <w:b/>
          <w:i w:val="0"/>
          <w:color w:val="5E1F70"/>
          <w:sz w:val="36"/>
        </w:rPr>
        <w:t>8. API client layer</w:t>
      </w:r>
    </w:p>
    <w:p>
      <w:pPr>
        <w:spacing w:after="160" w:before="0" w:line="240" w:lineRule="auto"/>
      </w:pPr>
      <w:r>
        <w:rPr>
          <w:rFonts w:ascii="Calibri" w:hAnsi="Calibri" w:eastAsia="Calibri"/>
          <w:b w:val="0"/>
          <w:i w:val="0"/>
          <w:sz w:val="22"/>
        </w:rPr>
        <w:t>Convention: one file per backend domain under src/api/. Pages import functions; they should not construct raw axios instances. Types belong in src/types/.</w:t>
      </w:r>
    </w:p>
    <w:tbl>
      <w:tblPr>
        <w:tblStyle w:val="TableGrid"/>
        <w:tblW w:type="auto" w:w="0"/>
        <w:tblLook w:firstColumn="1" w:firstRow="1" w:lastColumn="0" w:lastRow="0" w:noHBand="0" w:noVBand="1" w:val="04A0"/>
      </w:tblPr>
      <w:tblGrid>
        <w:gridCol w:w="4680"/>
        <w:gridCol w:w="4680"/>
      </w:tblGrid>
      <w:tr>
        <w:tc>
          <w:tcPr>
            <w:tcW w:type="dxa" w:w="4680"/>
          </w:tcPr>
          <w:p>
            <w:r/>
            <w:r>
              <w:rPr>
                <w:rFonts w:ascii="Calibri" w:hAnsi="Calibri" w:eastAsia="Calibri"/>
                <w:b/>
                <w:i w:val="0"/>
                <w:color w:val="5E1F70"/>
                <w:sz w:val="20"/>
              </w:rPr>
              <w:t>Module</w:t>
            </w:r>
          </w:p>
        </w:tc>
        <w:tc>
          <w:tcPr>
            <w:tcW w:type="dxa" w:w="4680"/>
          </w:tcPr>
          <w:p>
            <w:r/>
            <w:r>
              <w:rPr>
                <w:rFonts w:ascii="Calibri" w:hAnsi="Calibri" w:eastAsia="Calibri"/>
                <w:b/>
                <w:i w:val="0"/>
                <w:color w:val="5E1F70"/>
                <w:sz w:val="20"/>
              </w:rPr>
              <w:t>Domain</w:t>
            </w:r>
          </w:p>
        </w:tc>
      </w:tr>
      <w:tr>
        <w:tc>
          <w:tcPr>
            <w:tcW w:type="dxa" w:w="4680"/>
          </w:tcPr>
          <w:p>
            <w:r/>
            <w:r>
              <w:rPr>
                <w:rFonts w:ascii="Calibri" w:hAnsi="Calibri" w:eastAsia="Calibri"/>
                <w:b w:val="0"/>
                <w:i w:val="0"/>
                <w:sz w:val="18"/>
              </w:rPr>
              <w:t>http.ts</w:t>
            </w:r>
          </w:p>
        </w:tc>
        <w:tc>
          <w:tcPr>
            <w:tcW w:type="dxa" w:w="4680"/>
          </w:tcPr>
          <w:p>
            <w:r/>
            <w:r>
              <w:rPr>
                <w:rFonts w:ascii="Calibri" w:hAnsi="Calibri" w:eastAsia="Calibri"/>
                <w:b w:val="0"/>
                <w:i w:val="0"/>
                <w:sz w:val="18"/>
              </w:rPr>
              <w:t>Shared client + interceptors</w:t>
            </w:r>
          </w:p>
        </w:tc>
      </w:tr>
      <w:tr>
        <w:tc>
          <w:tcPr>
            <w:tcW w:type="dxa" w:w="4680"/>
          </w:tcPr>
          <w:p>
            <w:r/>
            <w:r>
              <w:rPr>
                <w:rFonts w:ascii="Calibri" w:hAnsi="Calibri" w:eastAsia="Calibri"/>
                <w:b w:val="0"/>
                <w:i w:val="0"/>
                <w:sz w:val="18"/>
              </w:rPr>
              <w:t>team.api.ts / teamRefresh.api.ts</w:t>
            </w:r>
          </w:p>
        </w:tc>
        <w:tc>
          <w:tcPr>
            <w:tcW w:type="dxa" w:w="4680"/>
          </w:tcPr>
          <w:p>
            <w:r/>
            <w:r>
              <w:rPr>
                <w:rFonts w:ascii="Calibri" w:hAnsi="Calibri" w:eastAsia="Calibri"/>
                <w:b w:val="0"/>
                <w:i w:val="0"/>
                <w:sz w:val="18"/>
              </w:rPr>
              <w:t>Team auth, members, invites</w:t>
            </w:r>
          </w:p>
        </w:tc>
      </w:tr>
      <w:tr>
        <w:tc>
          <w:tcPr>
            <w:tcW w:type="dxa" w:w="4680"/>
          </w:tcPr>
          <w:p>
            <w:r/>
            <w:r>
              <w:rPr>
                <w:rFonts w:ascii="Calibri" w:hAnsi="Calibri" w:eastAsia="Calibri"/>
                <w:b w:val="0"/>
                <w:i w:val="0"/>
                <w:sz w:val="18"/>
              </w:rPr>
              <w:t>analytics.api.ts</w:t>
            </w:r>
          </w:p>
        </w:tc>
        <w:tc>
          <w:tcPr>
            <w:tcW w:type="dxa" w:w="4680"/>
          </w:tcPr>
          <w:p>
            <w:r/>
            <w:r>
              <w:rPr>
                <w:rFonts w:ascii="Calibri" w:hAnsi="Calibri" w:eastAsia="Calibri"/>
                <w:b w:val="0"/>
                <w:i w:val="0"/>
                <w:sz w:val="18"/>
              </w:rPr>
              <w:t>Dashboard analytics</w:t>
            </w:r>
          </w:p>
        </w:tc>
      </w:tr>
      <w:tr>
        <w:tc>
          <w:tcPr>
            <w:tcW w:type="dxa" w:w="4680"/>
          </w:tcPr>
          <w:p>
            <w:r/>
            <w:r>
              <w:rPr>
                <w:rFonts w:ascii="Calibri" w:hAnsi="Calibri" w:eastAsia="Calibri"/>
                <w:b w:val="0"/>
                <w:i w:val="0"/>
                <w:sz w:val="18"/>
              </w:rPr>
              <w:t>courses.api.ts</w:t>
            </w:r>
          </w:p>
        </w:tc>
        <w:tc>
          <w:tcPr>
            <w:tcW w:type="dxa" w:w="4680"/>
          </w:tcPr>
          <w:p>
            <w:r/>
            <w:r>
              <w:rPr>
                <w:rFonts w:ascii="Calibri" w:hAnsi="Calibri" w:eastAsia="Calibri"/>
                <w:b w:val="0"/>
                <w:i w:val="0"/>
                <w:sz w:val="18"/>
              </w:rPr>
              <w:t>LMS + exam-prep content &amp; reorder</w:t>
            </w:r>
          </w:p>
        </w:tc>
      </w:tr>
      <w:tr>
        <w:tc>
          <w:tcPr>
            <w:tcW w:type="dxa" w:w="4680"/>
          </w:tcPr>
          <w:p>
            <w:r/>
            <w:r>
              <w:rPr>
                <w:rFonts w:ascii="Calibri" w:hAnsi="Calibri" w:eastAsia="Calibri"/>
                <w:b w:val="0"/>
                <w:i w:val="0"/>
                <w:sz w:val="18"/>
              </w:rPr>
              <w:t>users.api.ts</w:t>
            </w:r>
          </w:p>
        </w:tc>
        <w:tc>
          <w:tcPr>
            <w:tcW w:type="dxa" w:w="4680"/>
          </w:tcPr>
          <w:p>
            <w:r/>
            <w:r>
              <w:rPr>
                <w:rFonts w:ascii="Calibri" w:hAnsi="Calibri" w:eastAsia="Calibri"/>
                <w:b w:val="0"/>
                <w:i w:val="0"/>
                <w:sz w:val="18"/>
              </w:rPr>
              <w:t>Learners</w:t>
            </w:r>
          </w:p>
        </w:tc>
      </w:tr>
      <w:tr>
        <w:tc>
          <w:tcPr>
            <w:tcW w:type="dxa" w:w="4680"/>
          </w:tcPr>
          <w:p>
            <w:r/>
            <w:r>
              <w:rPr>
                <w:rFonts w:ascii="Calibri" w:hAnsi="Calibri" w:eastAsia="Calibri"/>
                <w:b w:val="0"/>
                <w:i w:val="0"/>
                <w:sz w:val="18"/>
              </w:rPr>
              <w:t>rbac.api.ts</w:t>
            </w:r>
          </w:p>
        </w:tc>
        <w:tc>
          <w:tcPr>
            <w:tcW w:type="dxa" w:w="4680"/>
          </w:tcPr>
          <w:p>
            <w:r/>
            <w:r>
              <w:rPr>
                <w:rFonts w:ascii="Calibri" w:hAnsi="Calibri" w:eastAsia="Calibri"/>
                <w:b w:val="0"/>
                <w:i w:val="0"/>
                <w:sz w:val="18"/>
              </w:rPr>
              <w:t>Roles &amp; permissions</w:t>
            </w:r>
          </w:p>
        </w:tc>
      </w:tr>
      <w:tr>
        <w:tc>
          <w:tcPr>
            <w:tcW w:type="dxa" w:w="4680"/>
          </w:tcPr>
          <w:p>
            <w:r/>
            <w:r>
              <w:rPr>
                <w:rFonts w:ascii="Calibri" w:hAnsi="Calibri" w:eastAsia="Calibri"/>
                <w:b w:val="0"/>
                <w:i w:val="0"/>
                <w:sz w:val="18"/>
              </w:rPr>
              <w:t>notifications.api.ts / emailTemplates.api.ts</w:t>
            </w:r>
          </w:p>
        </w:tc>
        <w:tc>
          <w:tcPr>
            <w:tcW w:type="dxa" w:w="4680"/>
          </w:tcPr>
          <w:p>
            <w:r/>
            <w:r>
              <w:rPr>
                <w:rFonts w:ascii="Calibri" w:hAnsi="Calibri" w:eastAsia="Calibri"/>
                <w:b w:val="0"/>
                <w:i w:val="0"/>
                <w:sz w:val="18"/>
              </w:rPr>
              <w:t>Messaging</w:t>
            </w:r>
          </w:p>
        </w:tc>
      </w:tr>
      <w:tr>
        <w:tc>
          <w:tcPr>
            <w:tcW w:type="dxa" w:w="4680"/>
          </w:tcPr>
          <w:p>
            <w:r/>
            <w:r>
              <w:rPr>
                <w:rFonts w:ascii="Calibri" w:hAnsi="Calibri" w:eastAsia="Calibri"/>
                <w:b w:val="0"/>
                <w:i w:val="0"/>
                <w:sz w:val="18"/>
              </w:rPr>
              <w:t>payments.api.ts / subscription-plans.api.ts / admin-subscriptions.api.ts</w:t>
            </w:r>
          </w:p>
        </w:tc>
        <w:tc>
          <w:tcPr>
            <w:tcW w:type="dxa" w:w="4680"/>
          </w:tcPr>
          <w:p>
            <w:r/>
            <w:r>
              <w:rPr>
                <w:rFonts w:ascii="Calibri" w:hAnsi="Calibri" w:eastAsia="Calibri"/>
                <w:b w:val="0"/>
                <w:i w:val="0"/>
                <w:sz w:val="18"/>
              </w:rPr>
              <w:t>Money</w:t>
            </w:r>
          </w:p>
        </w:tc>
      </w:tr>
      <w:tr>
        <w:tc>
          <w:tcPr>
            <w:tcW w:type="dxa" w:w="4680"/>
          </w:tcPr>
          <w:p>
            <w:r/>
            <w:r>
              <w:rPr>
                <w:rFonts w:ascii="Calibri" w:hAnsi="Calibri" w:eastAsia="Calibri"/>
                <w:b w:val="0"/>
                <w:i w:val="0"/>
                <w:sz w:val="18"/>
              </w:rPr>
              <w:t>issues.api.ts / faq.api.ts / ratings.api.ts / personas.api.ts</w:t>
            </w:r>
          </w:p>
        </w:tc>
        <w:tc>
          <w:tcPr>
            <w:tcW w:type="dxa" w:w="4680"/>
          </w:tcPr>
          <w:p>
            <w:r/>
            <w:r>
              <w:rPr>
                <w:rFonts w:ascii="Calibri" w:hAnsi="Calibri" w:eastAsia="Calibri"/>
                <w:b w:val="0"/>
                <w:i w:val="0"/>
                <w:sz w:val="18"/>
              </w:rPr>
              <w:t>Support content</w:t>
            </w:r>
          </w:p>
        </w:tc>
      </w:tr>
      <w:tr>
        <w:tc>
          <w:tcPr>
            <w:tcW w:type="dxa" w:w="4680"/>
          </w:tcPr>
          <w:p>
            <w:r/>
            <w:r>
              <w:rPr>
                <w:rFonts w:ascii="Calibri" w:hAnsi="Calibri" w:eastAsia="Calibri"/>
                <w:b w:val="0"/>
                <w:i w:val="0"/>
                <w:sz w:val="18"/>
              </w:rPr>
              <w:t>files.api.ts</w:t>
            </w:r>
          </w:p>
        </w:tc>
        <w:tc>
          <w:tcPr>
            <w:tcW w:type="dxa" w:w="4680"/>
          </w:tcPr>
          <w:p>
            <w:r/>
            <w:r>
              <w:rPr>
                <w:rFonts w:ascii="Calibri" w:hAnsi="Calibri" w:eastAsia="Calibri"/>
                <w:b w:val="0"/>
                <w:i w:val="0"/>
                <w:sz w:val="18"/>
              </w:rPr>
              <w:t>Uploads</w:t>
            </w:r>
          </w:p>
        </w:tc>
      </w:tr>
      <w:tr>
        <w:tc>
          <w:tcPr>
            <w:tcW w:type="dxa" w:w="4680"/>
          </w:tcPr>
          <w:p>
            <w:r/>
            <w:r>
              <w:rPr>
                <w:rFonts w:ascii="Calibri" w:hAnsi="Calibri" w:eastAsia="Calibri"/>
                <w:b w:val="0"/>
                <w:i w:val="0"/>
                <w:sz w:val="18"/>
              </w:rPr>
              <w:t>activity-logs.api.ts</w:t>
            </w:r>
          </w:p>
        </w:tc>
        <w:tc>
          <w:tcPr>
            <w:tcW w:type="dxa" w:w="4680"/>
          </w:tcPr>
          <w:p>
            <w:r/>
            <w:r>
              <w:rPr>
                <w:rFonts w:ascii="Calibri" w:hAnsi="Calibri" w:eastAsia="Calibri"/>
                <w:b w:val="0"/>
                <w:i w:val="0"/>
                <w:sz w:val="18"/>
              </w:rPr>
              <w:t>Audit trail</w:t>
            </w:r>
          </w:p>
        </w:tc>
      </w:tr>
      <w:tr>
        <w:tc>
          <w:tcPr>
            <w:tcW w:type="dxa" w:w="4680"/>
          </w:tcPr>
          <w:p>
            <w:r/>
            <w:r>
              <w:rPr>
                <w:rFonts w:ascii="Calibri" w:hAnsi="Calibri" w:eastAsia="Calibri"/>
                <w:b w:val="0"/>
                <w:i w:val="0"/>
                <w:sz w:val="18"/>
              </w:rPr>
              <w:t>questionTypeDefinitions.api.ts / …Groups…</w:t>
            </w:r>
          </w:p>
        </w:tc>
        <w:tc>
          <w:tcPr>
            <w:tcW w:type="dxa" w:w="4680"/>
          </w:tcPr>
          <w:p>
            <w:r/>
            <w:r>
              <w:rPr>
                <w:rFonts w:ascii="Calibri" w:hAnsi="Calibri" w:eastAsia="Calibri"/>
                <w:b w:val="0"/>
                <w:i w:val="0"/>
                <w:sz w:val="18"/>
              </w:rPr>
              <w:t>Dynamic question types</w:t>
            </w:r>
          </w:p>
        </w:tc>
      </w:tr>
      <w:tr>
        <w:tc>
          <w:tcPr>
            <w:tcW w:type="dxa" w:w="4680"/>
          </w:tcPr>
          <w:p>
            <w:r/>
            <w:r>
              <w:rPr>
                <w:rFonts w:ascii="Calibri" w:hAnsi="Calibri" w:eastAsia="Calibri"/>
                <w:b w:val="0"/>
                <w:i w:val="0"/>
                <w:sz w:val="18"/>
              </w:rPr>
              <w:t>app-versions.api.ts</w:t>
            </w:r>
          </w:p>
        </w:tc>
        <w:tc>
          <w:tcPr>
            <w:tcW w:type="dxa" w:w="4680"/>
          </w:tcPr>
          <w:p>
            <w:r/>
            <w:r>
              <w:rPr>
                <w:rFonts w:ascii="Calibri" w:hAnsi="Calibri" w:eastAsia="Calibri"/>
                <w:b w:val="0"/>
                <w:i w:val="0"/>
                <w:sz w:val="18"/>
              </w:rPr>
              <w:t>Mobile version gates</w:t>
            </w:r>
          </w:p>
        </w:tc>
      </w:tr>
      <w:tr>
        <w:tc>
          <w:tcPr>
            <w:tcW w:type="dxa" w:w="4680"/>
          </w:tcPr>
          <w:p>
            <w:r/>
            <w:r>
              <w:rPr>
                <w:rFonts w:ascii="Calibri" w:hAnsi="Calibri" w:eastAsia="Calibri"/>
                <w:b w:val="0"/>
                <w:i w:val="0"/>
                <w:sz w:val="18"/>
              </w:rPr>
              <w:t>progress.api.ts</w:t>
            </w:r>
          </w:p>
        </w:tc>
        <w:tc>
          <w:tcPr>
            <w:tcW w:type="dxa" w:w="4680"/>
          </w:tcPr>
          <w:p>
            <w:r/>
            <w:r>
              <w:rPr>
                <w:rFonts w:ascii="Calibri" w:hAnsi="Calibri" w:eastAsia="Calibri"/>
                <w:b w:val="0"/>
                <w:i w:val="0"/>
                <w:sz w:val="18"/>
              </w:rPr>
              <w:t>Progress-related admin views if used</w:t>
            </w:r>
          </w:p>
        </w:tc>
      </w:tr>
    </w:tbl>
    <w:p>
      <w:pPr>
        <w:spacing w:after="200"/>
      </w:pPr>
    </w:p>
    <w:p>
      <w:pPr>
        <w:spacing w:after="160" w:before="120" w:line="240" w:lineRule="auto"/>
      </w:pPr>
      <w:r>
        <w:rPr>
          <w:rFonts w:ascii="Calibri" w:hAnsi="Calibri" w:eastAsia="Calibri"/>
          <w:b w:val="0"/>
          <w:i w:val="0"/>
          <w:sz w:val="22"/>
        </w:rPr>
        <w:t>Errors: prefer notifyApiError / getApiErrorMessage from src/lib/apiErrors.ts. For multi-step dialogs (bulk invite), collect per-email outcomes instead of a single toast.</w:t>
      </w:r>
    </w:p>
    <w:p>
      <w:pPr>
        <w:spacing w:after="160" w:before="0" w:line="240" w:lineRule="auto"/>
      </w:pPr>
      <w:r>
        <w:rPr>
          <w:rFonts w:ascii="Calibri" w:hAnsi="Calibri" w:eastAsia="Calibri"/>
          <w:b w:val="0"/>
          <w:i w:val="0"/>
          <w:sz w:val="22"/>
        </w:rPr>
        <w:t>When the backend publishes a new admin-panel-integration.md, update types + api module in the same PR as the UI. Drift between Swagger and our TypeScript types is how silent undefined bugs are born.</w:t>
      </w:r>
    </w:p>
    <w:p>
      <w:pPr>
        <w:pStyle w:val="Heading1"/>
      </w:pPr>
      <w:r>
        <w:rPr>
          <w:rFonts w:ascii="Calibri" w:hAnsi="Calibri" w:eastAsia="Calibri"/>
          <w:b/>
          <w:i w:val="0"/>
          <w:color w:val="5E1F70"/>
          <w:sz w:val="36"/>
        </w:rPr>
        <w:t>9. Design system and UI patterns</w:t>
      </w:r>
    </w:p>
    <w:p>
      <w:pPr>
        <w:spacing w:after="160" w:before="0" w:line="240" w:lineRule="auto"/>
      </w:pPr>
      <w:r>
        <w:rPr>
          <w:rFonts w:ascii="Calibri" w:hAnsi="Calibri" w:eastAsia="Calibri"/>
          <w:b w:val="0"/>
          <w:i w:val="0"/>
          <w:sz w:val="22"/>
        </w:rPr>
        <w:t>Brand purple is intentional (brand-500 ≈ #9E2891). Gold and mint are accents for highlights and positive trends. Neutrals use grayScale-* backed by CSS variables (--gs-*). Font: Inter. Prefer components under src/components/ui/ over one-off markup.</w:t>
      </w:r>
    </w:p>
    <w:p>
      <w:pPr>
        <w:pStyle w:val="Heading2"/>
      </w:pPr>
      <w:r>
        <w:rPr>
          <w:rFonts w:ascii="Calibri" w:hAnsi="Calibri" w:eastAsia="Calibri"/>
          <w:b/>
          <w:i w:val="0"/>
          <w:color w:val="9E2891"/>
          <w:sz w:val="28"/>
        </w:rPr>
        <w:t>9.1 Dashboard / Analytics visual language</w:t>
      </w:r>
    </w:p>
    <w:p>
      <w:pPr>
        <w:spacing w:after="160" w:before="0" w:line="240" w:lineRule="auto"/>
      </w:pPr>
      <w:r>
        <w:rPr>
          <w:rFonts w:ascii="Calibri" w:hAnsi="Calibri" w:eastAsia="Calibri"/>
          <w:b w:val="0"/>
          <w:i w:val="0"/>
          <w:sz w:val="22"/>
        </w:rPr>
        <w:t>Shared primitives (where present) and page patterns aim for: light page canvas, white cards with thin borders, underline tabs in brand color, KPI cards with label + thin icon + large value + trend pill, purple area charts with soft fills. Sensitive money fields use SensitiveValue / SensitiveRevealProvider so operators can hide revenue in screen shares.</w:t>
      </w:r>
    </w:p>
    <w:p>
      <w:pPr>
        <w:pStyle w:val="Heading2"/>
      </w:pPr>
      <w:r>
        <w:rPr>
          <w:rFonts w:ascii="Calibri" w:hAnsi="Calibri" w:eastAsia="Calibri"/>
          <w:b/>
          <w:i w:val="0"/>
          <w:color w:val="9E2891"/>
          <w:sz w:val="28"/>
        </w:rPr>
        <w:t>9.2 Accessibility and density</w:t>
      </w:r>
    </w:p>
    <w:p>
      <w:pPr>
        <w:spacing w:after="160" w:before="0" w:line="240" w:lineRule="auto"/>
      </w:pPr>
      <w:r>
        <w:rPr>
          <w:rFonts w:ascii="Calibri" w:hAnsi="Calibri" w:eastAsia="Calibri"/>
          <w:b w:val="0"/>
          <w:i w:val="0"/>
          <w:sz w:val="22"/>
        </w:rPr>
        <w:t>Radix primitives give us focus management for dialogs/menus—keep using them. For dense ops screens (reorder, issue queues), favor information density over marketing whitespace, but never remove hit targets for drag handles and primary actions.</w:t>
      </w:r>
    </w:p>
    <w:p>
      <w:pPr>
        <w:pStyle w:val="Heading1"/>
      </w:pPr>
      <w:r>
        <w:rPr>
          <w:rFonts w:ascii="Calibri" w:hAnsi="Calibri" w:eastAsia="Calibri"/>
          <w:b/>
          <w:i w:val="0"/>
          <w:color w:val="5E1F70"/>
          <w:sz w:val="36"/>
        </w:rPr>
        <w:t>10. Feature deep dives</w:t>
      </w:r>
    </w:p>
    <w:p>
      <w:pPr>
        <w:pStyle w:val="Heading2"/>
      </w:pPr>
      <w:r>
        <w:rPr>
          <w:rFonts w:ascii="Calibri" w:hAnsi="Calibri" w:eastAsia="Calibri"/>
          <w:b/>
          <w:i w:val="0"/>
          <w:color w:val="9E2891"/>
          <w:sz w:val="28"/>
        </w:rPr>
        <w:t>10.1 Analytics</w:t>
      </w:r>
    </w:p>
    <w:p>
      <w:pPr>
        <w:spacing w:after="160" w:before="0" w:line="240" w:lineRule="auto"/>
      </w:pPr>
      <w:r>
        <w:rPr>
          <w:rFonts w:ascii="Calibri" w:hAnsi="Calibri" w:eastAsia="Calibri"/>
          <w:b w:val="0"/>
          <w:i w:val="0"/>
          <w:sz w:val="22"/>
        </w:rPr>
        <w:t>Data comes from getDashboard with DashboardFilters (all_time / year / year_month / custom). AnalyticsTimeRangeFilter owns the date UX. Tabs conceptually split Learn English, Content Performance, and Subscription &amp; Revenue so operators are not scrolling a single endless page. Formatters and pie builders live in src/lib/analytics.ts—including label cleanup (Unknown → Other) to match backend normalization.</w:t>
      </w:r>
    </w:p>
    <w:p>
      <w:pPr>
        <w:pStyle w:val="Heading2"/>
      </w:pPr>
      <w:r>
        <w:rPr>
          <w:rFonts w:ascii="Calibri" w:hAnsi="Calibri" w:eastAsia="Calibri"/>
          <w:b/>
          <w:i w:val="0"/>
          <w:color w:val="9E2891"/>
          <w:sz w:val="28"/>
        </w:rPr>
        <w:t>10.2 Users and subscriptions on user detail</w:t>
      </w:r>
    </w:p>
    <w:p>
      <w:pPr>
        <w:spacing w:after="160" w:before="0" w:line="240" w:lineRule="auto"/>
      </w:pPr>
      <w:r>
        <w:rPr>
          <w:rFonts w:ascii="Calibri" w:hAnsi="Calibri" w:eastAsia="Calibri"/>
          <w:b w:val="0"/>
          <w:i w:val="0"/>
          <w:sz w:val="22"/>
        </w:rPr>
        <w:t>User detail composes profile, learning activity, and subscription admin (grant/extend/cancel) against admin-subscriptions APIs. Follow backend integration docs for payload shapes; do not guess lifecycle transitions.</w:t>
      </w:r>
    </w:p>
    <w:p>
      <w:pPr>
        <w:pStyle w:val="Heading2"/>
      </w:pPr>
      <w:r>
        <w:rPr>
          <w:rFonts w:ascii="Calibri" w:hAnsi="Calibri" w:eastAsia="Calibri"/>
          <w:b/>
          <w:i w:val="0"/>
          <w:color w:val="9E2891"/>
          <w:sz w:val="28"/>
        </w:rPr>
        <w:t>10.3 Roles and bulk deactivate</w:t>
      </w:r>
    </w:p>
    <w:p>
      <w:pPr>
        <w:spacing w:after="160" w:before="0" w:line="240" w:lineRule="auto"/>
      </w:pPr>
      <w:r>
        <w:rPr>
          <w:rFonts w:ascii="Calibri" w:hAnsi="Calibri" w:eastAsia="Calibri"/>
          <w:b w:val="0"/>
          <w:i w:val="0"/>
          <w:sz w:val="22"/>
        </w:rPr>
        <w:t>RolesListPage can invite into a role, edit permissions, and bulk deactivate/reactivate. SUPER_ADMIN guardrails are enforced server-side—surface API errors clearly instead of retrying blindly.</w:t>
      </w:r>
    </w:p>
    <w:p>
      <w:pPr>
        <w:pStyle w:val="Heading2"/>
      </w:pPr>
      <w:r>
        <w:rPr>
          <w:rFonts w:ascii="Calibri" w:hAnsi="Calibri" w:eastAsia="Calibri"/>
          <w:b/>
          <w:i w:val="0"/>
          <w:color w:val="9E2891"/>
          <w:sz w:val="28"/>
        </w:rPr>
        <w:t>10.4 Issues</w:t>
      </w:r>
    </w:p>
    <w:p>
      <w:pPr>
        <w:spacing w:after="160" w:before="0" w:line="240" w:lineRule="auto"/>
      </w:pPr>
      <w:r>
        <w:rPr>
          <w:rFonts w:ascii="Calibri" w:hAnsi="Calibri" w:eastAsia="Calibri"/>
          <w:b w:val="0"/>
          <w:i w:val="0"/>
          <w:sz w:val="22"/>
        </w:rPr>
        <w:t>Valid PATCH statuses include pending, in_progress, resolved, rejected. The UI once sent closed, which failed validation. Keep rejected in the selector; legacy closed may still display for old rows.</w:t>
      </w:r>
    </w:p>
    <w:p>
      <w:pPr>
        <w:pStyle w:val="Heading2"/>
      </w:pPr>
      <w:r>
        <w:rPr>
          <w:rFonts w:ascii="Calibri" w:hAnsi="Calibri" w:eastAsia="Calibri"/>
          <w:b/>
          <w:i w:val="0"/>
          <w:color w:val="9E2891"/>
          <w:sz w:val="28"/>
        </w:rPr>
        <w:t>10.5 Notifications &amp; email templates</w:t>
      </w:r>
    </w:p>
    <w:p>
      <w:pPr>
        <w:spacing w:after="160" w:before="0" w:line="240" w:lineRule="auto"/>
      </w:pPr>
      <w:r>
        <w:rPr>
          <w:rFonts w:ascii="Calibri" w:hAnsi="Calibri" w:eastAsia="Calibri"/>
          <w:b w:val="0"/>
          <w:i w:val="0"/>
          <w:sz w:val="22"/>
        </w:rPr>
        <w:t>Creating notifications supports audiences by user ids, platform roles, team members, team roles, and direct emails (depending on channel). Scheduled sends need RFC3339 timestamps the API accepts. Email templates are a separate CRUD surface—test with Resend configured on the backend.</w:t>
      </w:r>
    </w:p>
    <w:p>
      <w:pPr>
        <w:pStyle w:val="Heading1"/>
      </w:pPr>
      <w:r>
        <w:rPr>
          <w:rFonts w:ascii="Calibri" w:hAnsi="Calibri" w:eastAsia="Calibri"/>
          <w:b/>
          <w:i w:val="0"/>
          <w:color w:val="5E1F70"/>
          <w:sz w:val="36"/>
        </w:rPr>
        <w:t>11. How we like to ship UI changes</w:t>
      </w:r>
    </w:p>
    <w:p>
      <w:pPr>
        <w:pStyle w:val="ListNumber"/>
        <w:spacing w:after="60"/>
      </w:pPr>
      <w:r>
        <w:rPr>
          <w:rFonts w:ascii="Calibri" w:hAnsi="Calibri" w:eastAsia="Calibri"/>
          <w:b w:val="0"/>
          <w:i w:val="0"/>
          <w:sz w:val="22"/>
        </w:rPr>
        <w:t>Confirm the API exists (or is shipping in the same release) and note the permission key.</w:t>
      </w:r>
    </w:p>
    <w:p>
      <w:pPr>
        <w:pStyle w:val="ListNumber"/>
        <w:spacing w:after="60"/>
      </w:pPr>
      <w:r>
        <w:rPr>
          <w:rFonts w:ascii="Calibri" w:hAnsi="Calibri" w:eastAsia="Calibri"/>
          <w:b w:val="0"/>
          <w:i w:val="0"/>
          <w:sz w:val="22"/>
        </w:rPr>
        <w:t>Add/extend types in src/types and functions in src/api.</w:t>
      </w:r>
    </w:p>
    <w:p>
      <w:pPr>
        <w:pStyle w:val="ListNumber"/>
        <w:spacing w:after="60"/>
      </w:pPr>
      <w:r>
        <w:rPr>
          <w:rFonts w:ascii="Calibri" w:hAnsi="Calibri" w:eastAsia="Calibri"/>
          <w:b w:val="0"/>
          <w:i w:val="0"/>
          <w:sz w:val="22"/>
        </w:rPr>
        <w:t>Build the page or dialog with existing ui/ components.</w:t>
      </w:r>
    </w:p>
    <w:p>
      <w:pPr>
        <w:pStyle w:val="ListNumber"/>
        <w:spacing w:after="60"/>
      </w:pPr>
      <w:r>
        <w:rPr>
          <w:rFonts w:ascii="Calibri" w:hAnsi="Calibri" w:eastAsia="Calibri"/>
          <w:b w:val="0"/>
          <w:i w:val="0"/>
          <w:sz w:val="22"/>
        </w:rPr>
        <w:t>Gate nav and destructive actions with permissions.</w:t>
      </w:r>
    </w:p>
    <w:p>
      <w:pPr>
        <w:pStyle w:val="ListNumber"/>
        <w:spacing w:after="60"/>
      </w:pPr>
      <w:r>
        <w:rPr>
          <w:rFonts w:ascii="Calibri" w:hAnsi="Calibri" w:eastAsia="Calibri"/>
          <w:b w:val="0"/>
          <w:i w:val="0"/>
          <w:sz w:val="22"/>
        </w:rPr>
        <w:t>Handle loading, empty, and error states—ops users hate infinite spinners with no retry.</w:t>
      </w:r>
    </w:p>
    <w:p>
      <w:pPr>
        <w:pStyle w:val="ListNumber"/>
        <w:spacing w:after="60"/>
      </w:pPr>
      <w:r>
        <w:rPr>
          <w:rFonts w:ascii="Calibri" w:hAnsi="Calibri" w:eastAsia="Calibri"/>
          <w:b w:val="0"/>
          <w:i w:val="0"/>
          <w:sz w:val="22"/>
        </w:rPr>
        <w:t>npm run lint; smoke the happy path and one failure path (403, validation).</w:t>
      </w:r>
    </w:p>
    <w:p>
      <w:pPr>
        <w:pStyle w:val="ListNumber"/>
        <w:spacing w:after="60"/>
      </w:pPr>
      <w:r>
        <w:rPr>
          <w:rFonts w:ascii="Calibri" w:hAnsi="Calibri" w:eastAsia="Calibri"/>
          <w:b w:val="0"/>
          <w:i w:val="0"/>
          <w:sz w:val="22"/>
        </w:rPr>
        <w:t>Commit with why; push main and sync production when releasing.</w:t>
      </w:r>
    </w:p>
    <w:p>
      <w:pPr>
        <w:spacing w:after="160" w:before="120" w:line="240" w:lineRule="auto"/>
      </w:pPr>
      <w:r>
        <w:rPr>
          <w:rFonts w:ascii="Calibri" w:hAnsi="Calibri" w:eastAsia="Calibri"/>
          <w:b w:val="0"/>
          <w:i w:val="0"/>
          <w:sz w:val="22"/>
        </w:rPr>
        <w:t>Avoid drive-by refactors in the same PR as a production hotfix. Match local naming and file layout. Prefer snake_case field names in API types to match JSON rather than renaming everything to camelCase at the boundary—unless a module already maps explicitly.</w:t>
      </w:r>
    </w:p>
    <w:p>
      <w:pPr>
        <w:pStyle w:val="Heading1"/>
      </w:pPr>
      <w:r>
        <w:rPr>
          <w:rFonts w:ascii="Calibri" w:hAnsi="Calibri" w:eastAsia="Calibri"/>
          <w:b/>
          <w:i w:val="0"/>
          <w:color w:val="5E1F70"/>
          <w:sz w:val="36"/>
        </w:rPr>
        <w:t>12. Build and deploy notes</w:t>
      </w:r>
    </w:p>
    <w:p>
      <w:pPr>
        <w:spacing w:after="0" w:before="0"/>
        <w:ind w:left="216"/>
      </w:pPr>
      <w:r>
        <w:rPr>
          <w:rFonts w:ascii="Consolas" w:hAnsi="Consolas" w:eastAsia="Consolas"/>
          <w:b w:val="0"/>
          <w:i w:val="0"/>
          <w:color w:val="333333"/>
          <w:sz w:val="18"/>
        </w:rPr>
        <w:t>npm run lint</w:t>
      </w:r>
    </w:p>
    <w:p>
      <w:pPr>
        <w:spacing w:after="0" w:before="0"/>
        <w:ind w:left="216"/>
      </w:pPr>
      <w:r>
        <w:rPr>
          <w:rFonts w:ascii="Consolas" w:hAnsi="Consolas" w:eastAsia="Consolas"/>
          <w:b w:val="0"/>
          <w:i w:val="0"/>
          <w:color w:val="333333"/>
          <w:sz w:val="18"/>
        </w:rPr>
        <w:t>npm run build</w:t>
      </w:r>
    </w:p>
    <w:p>
      <w:pPr>
        <w:spacing w:after="0" w:before="0"/>
        <w:ind w:left="216"/>
      </w:pPr>
      <w:r>
        <w:rPr>
          <w:rFonts w:ascii="Consolas" w:hAnsi="Consolas" w:eastAsia="Consolas"/>
          <w:b w:val="0"/>
          <w:i w:val="0"/>
          <w:color w:val="333333"/>
          <w:sz w:val="18"/>
        </w:rPr>
        <w:t># deploy dist/ behind HTTPS; set VITE_* at build time</w:t>
      </w:r>
    </w:p>
    <w:p>
      <w:pPr>
        <w:spacing w:after="160"/>
      </w:pPr>
    </w:p>
    <w:p>
      <w:pPr>
        <w:spacing w:after="160" w:before="0" w:line="240" w:lineRule="auto"/>
      </w:pPr>
      <w:r>
        <w:rPr>
          <w:rFonts w:ascii="Calibri" w:hAnsi="Calibri" w:eastAsia="Calibri"/>
          <w:b w:val="0"/>
          <w:i w:val="0"/>
          <w:sz w:val="22"/>
        </w:rPr>
        <w:t>Coordinate TEAM_INVITE_BASE_URL / TEAM_PASSWORD_RESET_BASE_URL on the backend with the deployed admin origin so invite and reset emails deep-link correctly.</w:t>
      </w:r>
    </w:p>
    <w:p>
      <w:pPr>
        <w:pStyle w:val="Heading1"/>
      </w:pPr>
      <w:r>
        <w:rPr>
          <w:rFonts w:ascii="Calibri" w:hAnsi="Calibri" w:eastAsia="Calibri"/>
          <w:b/>
          <w:i w:val="0"/>
          <w:color w:val="5E1F70"/>
          <w:sz w:val="36"/>
        </w:rPr>
        <w:t>13. Troubleshooting field guide</w:t>
      </w:r>
    </w:p>
    <w:tbl>
      <w:tblPr>
        <w:tblStyle w:val="TableGrid"/>
        <w:tblW w:type="auto" w:w="0"/>
        <w:tblLook w:firstColumn="1" w:firstRow="1" w:lastColumn="0" w:lastRow="0" w:noHBand="0" w:noVBand="1" w:val="04A0"/>
      </w:tblPr>
      <w:tblGrid>
        <w:gridCol w:w="4680"/>
        <w:gridCol w:w="4680"/>
      </w:tblGrid>
      <w:tr>
        <w:tc>
          <w:tcPr>
            <w:tcW w:type="dxa" w:w="4680"/>
          </w:tcPr>
          <w:p>
            <w:r/>
            <w:r>
              <w:rPr>
                <w:rFonts w:ascii="Calibri" w:hAnsi="Calibri" w:eastAsia="Calibri"/>
                <w:b/>
                <w:i w:val="0"/>
                <w:color w:val="5E1F70"/>
                <w:sz w:val="20"/>
              </w:rPr>
              <w:t>Symptom</w:t>
            </w:r>
          </w:p>
        </w:tc>
        <w:tc>
          <w:tcPr>
            <w:tcW w:type="dxa" w:w="4680"/>
          </w:tcPr>
          <w:p>
            <w:r/>
            <w:r>
              <w:rPr>
                <w:rFonts w:ascii="Calibri" w:hAnsi="Calibri" w:eastAsia="Calibri"/>
                <w:b/>
                <w:i w:val="0"/>
                <w:color w:val="5E1F70"/>
                <w:sz w:val="20"/>
              </w:rPr>
              <w:t>Likely cause / fix</w:t>
            </w:r>
          </w:p>
        </w:tc>
      </w:tr>
      <w:tr>
        <w:tc>
          <w:tcPr>
            <w:tcW w:type="dxa" w:w="4680"/>
          </w:tcPr>
          <w:p>
            <w:r/>
            <w:r>
              <w:rPr>
                <w:rFonts w:ascii="Calibri" w:hAnsi="Calibri" w:eastAsia="Calibri"/>
                <w:b w:val="0"/>
                <w:i w:val="0"/>
                <w:sz w:val="18"/>
              </w:rPr>
              <w:t>CORS / network errors</w:t>
            </w:r>
          </w:p>
        </w:tc>
        <w:tc>
          <w:tcPr>
            <w:tcW w:type="dxa" w:w="4680"/>
          </w:tcPr>
          <w:p>
            <w:r/>
            <w:r>
              <w:rPr>
                <w:rFonts w:ascii="Calibri" w:hAnsi="Calibri" w:eastAsia="Calibri"/>
                <w:b w:val="0"/>
                <w:i w:val="0"/>
                <w:sz w:val="18"/>
              </w:rPr>
              <w:t>Wrong VITE_API_BASE_URL; backend CORS; mixed content</w:t>
            </w:r>
          </w:p>
        </w:tc>
      </w:tr>
      <w:tr>
        <w:tc>
          <w:tcPr>
            <w:tcW w:type="dxa" w:w="4680"/>
          </w:tcPr>
          <w:p>
            <w:r/>
            <w:r>
              <w:rPr>
                <w:rFonts w:ascii="Calibri" w:hAnsi="Calibri" w:eastAsia="Calibri"/>
                <w:b w:val="0"/>
                <w:i w:val="0"/>
                <w:sz w:val="18"/>
              </w:rPr>
              <w:t>Immediate bounce to login</w:t>
            </w:r>
          </w:p>
        </w:tc>
        <w:tc>
          <w:tcPr>
            <w:tcW w:type="dxa" w:w="4680"/>
          </w:tcPr>
          <w:p>
            <w:r/>
            <w:r>
              <w:rPr>
                <w:rFonts w:ascii="Calibri" w:hAnsi="Calibri" w:eastAsia="Calibri"/>
                <w:b w:val="0"/>
                <w:i w:val="0"/>
                <w:sz w:val="18"/>
              </w:rPr>
              <w:t>Refresh failing; cleared storage; JWT_KEY rotated on API</w:t>
            </w:r>
          </w:p>
        </w:tc>
      </w:tr>
      <w:tr>
        <w:tc>
          <w:tcPr>
            <w:tcW w:type="dxa" w:w="4680"/>
          </w:tcPr>
          <w:p>
            <w:r/>
            <w:r>
              <w:rPr>
                <w:rFonts w:ascii="Calibri" w:hAnsi="Calibri" w:eastAsia="Calibri"/>
                <w:b w:val="0"/>
                <w:i w:val="0"/>
                <w:sz w:val="18"/>
              </w:rPr>
              <w:t>401 toasts on first paint</w:t>
            </w:r>
          </w:p>
        </w:tc>
        <w:tc>
          <w:tcPr>
            <w:tcW w:type="dxa" w:w="4680"/>
          </w:tcPr>
          <w:p>
            <w:r/>
            <w:r>
              <w:rPr>
                <w:rFonts w:ascii="Calibri" w:hAnsi="Calibri" w:eastAsia="Calibri"/>
                <w:b w:val="0"/>
                <w:i w:val="0"/>
                <w:sz w:val="18"/>
              </w:rPr>
              <w:t>Session bootstrap race—keep App.tsx + http.ts behavior</w:t>
            </w:r>
          </w:p>
        </w:tc>
      </w:tr>
      <w:tr>
        <w:tc>
          <w:tcPr>
            <w:tcW w:type="dxa" w:w="4680"/>
          </w:tcPr>
          <w:p>
            <w:r/>
            <w:r>
              <w:rPr>
                <w:rFonts w:ascii="Calibri" w:hAnsi="Calibri" w:eastAsia="Calibri"/>
                <w:b w:val="0"/>
                <w:i w:val="0"/>
                <w:sz w:val="18"/>
              </w:rPr>
              <w:t>Invite invalid team role</w:t>
            </w:r>
          </w:p>
        </w:tc>
        <w:tc>
          <w:tcPr>
            <w:tcW w:type="dxa" w:w="4680"/>
          </w:tcPr>
          <w:p>
            <w:r/>
            <w:r>
              <w:rPr>
                <w:rFonts w:ascii="Calibri" w:hAnsi="Calibri" w:eastAsia="Calibri"/>
                <w:b w:val="0"/>
                <w:i w:val="0"/>
                <w:sz w:val="18"/>
              </w:rPr>
              <w:t>Sending display label; use SUPER_ADMIN / RBAC name / id</w:t>
            </w:r>
          </w:p>
        </w:tc>
      </w:tr>
      <w:tr>
        <w:tc>
          <w:tcPr>
            <w:tcW w:type="dxa" w:w="4680"/>
          </w:tcPr>
          <w:p>
            <w:r/>
            <w:r>
              <w:rPr>
                <w:rFonts w:ascii="Calibri" w:hAnsi="Calibri" w:eastAsia="Calibri"/>
                <w:b w:val="0"/>
                <w:i w:val="0"/>
                <w:sz w:val="18"/>
              </w:rPr>
              <w:t>Invite email already exists</w:t>
            </w:r>
          </w:p>
        </w:tc>
        <w:tc>
          <w:tcPr>
            <w:tcW w:type="dxa" w:w="4680"/>
          </w:tcPr>
          <w:p>
            <w:r/>
            <w:r>
              <w:rPr>
                <w:rFonts w:ascii="Calibri" w:hAnsi="Calibri" w:eastAsia="Calibri"/>
                <w:b w:val="0"/>
                <w:i w:val="0"/>
                <w:sz w:val="18"/>
              </w:rPr>
              <w:t>Member or pending invite exists; dialog should block</w:t>
            </w:r>
          </w:p>
        </w:tc>
      </w:tr>
      <w:tr>
        <w:tc>
          <w:tcPr>
            <w:tcW w:type="dxa" w:w="4680"/>
          </w:tcPr>
          <w:p>
            <w:r/>
            <w:r>
              <w:rPr>
                <w:rFonts w:ascii="Calibri" w:hAnsi="Calibri" w:eastAsia="Calibri"/>
                <w:b w:val="0"/>
                <w:i w:val="0"/>
                <w:sz w:val="18"/>
              </w:rPr>
              <w:t>Issue status PATCH fails</w:t>
            </w:r>
          </w:p>
        </w:tc>
        <w:tc>
          <w:tcPr>
            <w:tcW w:type="dxa" w:w="4680"/>
          </w:tcPr>
          <w:p>
            <w:r/>
            <w:r>
              <w:rPr>
                <w:rFonts w:ascii="Calibri" w:hAnsi="Calibri" w:eastAsia="Calibri"/>
                <w:b w:val="0"/>
                <w:i w:val="0"/>
                <w:sz w:val="18"/>
              </w:rPr>
              <w:t>Do not send closed; use rejected</w:t>
            </w:r>
          </w:p>
        </w:tc>
      </w:tr>
      <w:tr>
        <w:tc>
          <w:tcPr>
            <w:tcW w:type="dxa" w:w="4680"/>
          </w:tcPr>
          <w:p>
            <w:r/>
            <w:r>
              <w:rPr>
                <w:rFonts w:ascii="Calibri" w:hAnsi="Calibri" w:eastAsia="Calibri"/>
                <w:b w:val="0"/>
                <w:i w:val="0"/>
                <w:sz w:val="18"/>
              </w:rPr>
              <w:t>Empty analytics</w:t>
            </w:r>
          </w:p>
        </w:tc>
        <w:tc>
          <w:tcPr>
            <w:tcW w:type="dxa" w:w="4680"/>
          </w:tcPr>
          <w:p>
            <w:r/>
            <w:r>
              <w:rPr>
                <w:rFonts w:ascii="Calibri" w:hAnsi="Calibri" w:eastAsia="Calibri"/>
                <w:b w:val="0"/>
                <w:i w:val="0"/>
                <w:sz w:val="18"/>
              </w:rPr>
              <w:t>API error, date filter, or missing permission</w:t>
            </w:r>
          </w:p>
        </w:tc>
      </w:tr>
      <w:tr>
        <w:tc>
          <w:tcPr>
            <w:tcW w:type="dxa" w:w="4680"/>
          </w:tcPr>
          <w:p>
            <w:r/>
            <w:r>
              <w:rPr>
                <w:rFonts w:ascii="Calibri" w:hAnsi="Calibri" w:eastAsia="Calibri"/>
                <w:b w:val="0"/>
                <w:i w:val="0"/>
                <w:sz w:val="18"/>
              </w:rPr>
              <w:t>Nav item missing</w:t>
            </w:r>
          </w:p>
        </w:tc>
        <w:tc>
          <w:tcPr>
            <w:tcW w:type="dxa" w:w="4680"/>
          </w:tcPr>
          <w:p>
            <w:r/>
            <w:r>
              <w:rPr>
                <w:rFonts w:ascii="Calibri" w:hAnsi="Calibri" w:eastAsia="Calibri"/>
                <w:b w:val="0"/>
                <w:i w:val="0"/>
                <w:sz w:val="18"/>
              </w:rPr>
              <w:t>Permission helper returned false; check role permissions</w:t>
            </w:r>
          </w:p>
        </w:tc>
      </w:tr>
      <w:tr>
        <w:tc>
          <w:tcPr>
            <w:tcW w:type="dxa" w:w="4680"/>
          </w:tcPr>
          <w:p>
            <w:r/>
            <w:r>
              <w:rPr>
                <w:rFonts w:ascii="Calibri" w:hAnsi="Calibri" w:eastAsia="Calibri"/>
                <w:b w:val="0"/>
                <w:i w:val="0"/>
                <w:sz w:val="18"/>
              </w:rPr>
              <w:t>Google login broken</w:t>
            </w:r>
          </w:p>
        </w:tc>
        <w:tc>
          <w:tcPr>
            <w:tcW w:type="dxa" w:w="4680"/>
          </w:tcPr>
          <w:p>
            <w:r/>
            <w:r>
              <w:rPr>
                <w:rFonts w:ascii="Calibri" w:hAnsi="Calibri" w:eastAsia="Calibri"/>
                <w:b w:val="0"/>
                <w:i w:val="0"/>
                <w:sz w:val="18"/>
              </w:rPr>
              <w:t>VITE_GOOGLE_CLIENT_ID + backend Google OAuth env</w:t>
            </w:r>
          </w:p>
        </w:tc>
      </w:tr>
      <w:tr>
        <w:tc>
          <w:tcPr>
            <w:tcW w:type="dxa" w:w="4680"/>
          </w:tcPr>
          <w:p>
            <w:r/>
            <w:r>
              <w:rPr>
                <w:rFonts w:ascii="Calibri" w:hAnsi="Calibri" w:eastAsia="Calibri"/>
                <w:b w:val="0"/>
                <w:i w:val="0"/>
                <w:sz w:val="18"/>
              </w:rPr>
              <w:t>Production looks stale</w:t>
            </w:r>
          </w:p>
        </w:tc>
        <w:tc>
          <w:tcPr>
            <w:tcW w:type="dxa" w:w="4680"/>
          </w:tcPr>
          <w:p>
            <w:r/>
            <w:r>
              <w:rPr>
                <w:rFonts w:ascii="Calibri" w:hAnsi="Calibri" w:eastAsia="Calibri"/>
                <w:b w:val="0"/>
                <w:i w:val="0"/>
                <w:sz w:val="18"/>
              </w:rPr>
              <w:t>main pushed but production not updated (or CDN cache)</w:t>
            </w:r>
          </w:p>
        </w:tc>
      </w:tr>
    </w:tbl>
    <w:p>
      <w:pPr>
        <w:spacing w:after="200"/>
      </w:pPr>
    </w:p>
    <w:p>
      <w:pPr>
        <w:pStyle w:val="Heading1"/>
      </w:pPr>
      <w:r>
        <w:rPr>
          <w:rFonts w:ascii="Calibri" w:hAnsi="Calibri" w:eastAsia="Calibri"/>
          <w:b/>
          <w:i w:val="0"/>
          <w:color w:val="5E1F70"/>
          <w:sz w:val="36"/>
        </w:rPr>
        <w:t>14. Glossary</w:t>
      </w:r>
    </w:p>
    <w:tbl>
      <w:tblPr>
        <w:tblStyle w:val="TableGrid"/>
        <w:tblW w:type="auto" w:w="0"/>
        <w:tblLook w:firstColumn="1" w:firstRow="1" w:lastColumn="0" w:lastRow="0" w:noHBand="0" w:noVBand="1" w:val="04A0"/>
      </w:tblPr>
      <w:tblGrid>
        <w:gridCol w:w="4680"/>
        <w:gridCol w:w="4680"/>
      </w:tblGrid>
      <w:tr>
        <w:tc>
          <w:tcPr>
            <w:tcW w:type="dxa" w:w="4680"/>
          </w:tcPr>
          <w:p>
            <w:r/>
            <w:r>
              <w:rPr>
                <w:rFonts w:ascii="Calibri" w:hAnsi="Calibri" w:eastAsia="Calibri"/>
                <w:b/>
                <w:i w:val="0"/>
                <w:color w:val="5E1F70"/>
                <w:sz w:val="20"/>
              </w:rPr>
              <w:t>Term</w:t>
            </w:r>
          </w:p>
        </w:tc>
        <w:tc>
          <w:tcPr>
            <w:tcW w:type="dxa" w:w="4680"/>
          </w:tcPr>
          <w:p>
            <w:r/>
            <w:r>
              <w:rPr>
                <w:rFonts w:ascii="Calibri" w:hAnsi="Calibri" w:eastAsia="Calibri"/>
                <w:b/>
                <w:i w:val="0"/>
                <w:color w:val="5E1F70"/>
                <w:sz w:val="20"/>
              </w:rPr>
              <w:t>Meaning in this app</w:t>
            </w:r>
          </w:p>
        </w:tc>
      </w:tr>
      <w:tr>
        <w:tc>
          <w:tcPr>
            <w:tcW w:type="dxa" w:w="4680"/>
          </w:tcPr>
          <w:p>
            <w:r/>
            <w:r>
              <w:rPr>
                <w:rFonts w:ascii="Calibri" w:hAnsi="Calibri" w:eastAsia="Calibri"/>
                <w:b w:val="0"/>
                <w:i w:val="0"/>
                <w:sz w:val="18"/>
              </w:rPr>
              <w:t>Team member</w:t>
            </w:r>
          </w:p>
        </w:tc>
        <w:tc>
          <w:tcPr>
            <w:tcW w:type="dxa" w:w="4680"/>
          </w:tcPr>
          <w:p>
            <w:r/>
            <w:r>
              <w:rPr>
                <w:rFonts w:ascii="Calibri" w:hAnsi="Calibri" w:eastAsia="Calibri"/>
                <w:b w:val="0"/>
                <w:i w:val="0"/>
                <w:sz w:val="18"/>
              </w:rPr>
              <w:t>Staff account in team_members; admin login identity</w:t>
            </w:r>
          </w:p>
        </w:tc>
      </w:tr>
      <w:tr>
        <w:tc>
          <w:tcPr>
            <w:tcW w:type="dxa" w:w="4680"/>
          </w:tcPr>
          <w:p>
            <w:r/>
            <w:r>
              <w:rPr>
                <w:rFonts w:ascii="Calibri" w:hAnsi="Calibri" w:eastAsia="Calibri"/>
                <w:b w:val="0"/>
                <w:i w:val="0"/>
                <w:sz w:val="18"/>
              </w:rPr>
              <w:t>Permission key</w:t>
            </w:r>
          </w:p>
        </w:tc>
        <w:tc>
          <w:tcPr>
            <w:tcW w:type="dxa" w:w="4680"/>
          </w:tcPr>
          <w:p>
            <w:r/>
            <w:r>
              <w:rPr>
                <w:rFonts w:ascii="Calibri" w:hAnsi="Calibri" w:eastAsia="Calibri"/>
                <w:b w:val="0"/>
                <w:i w:val="0"/>
                <w:sz w:val="18"/>
              </w:rPr>
              <w:t>String like team.members.invite used to show/hide actions</w:t>
            </w:r>
          </w:p>
        </w:tc>
      </w:tr>
      <w:tr>
        <w:tc>
          <w:tcPr>
            <w:tcW w:type="dxa" w:w="4680"/>
          </w:tcPr>
          <w:p>
            <w:r/>
            <w:r>
              <w:rPr>
                <w:rFonts w:ascii="Calibri" w:hAnsi="Calibri" w:eastAsia="Calibri"/>
                <w:b w:val="0"/>
                <w:i w:val="0"/>
                <w:sz w:val="18"/>
              </w:rPr>
              <w:t>New content</w:t>
            </w:r>
          </w:p>
        </w:tc>
        <w:tc>
          <w:tcPr>
            <w:tcW w:type="dxa" w:w="4680"/>
          </w:tcPr>
          <w:p>
            <w:r/>
            <w:r>
              <w:rPr>
                <w:rFonts w:ascii="Calibri" w:hAnsi="Calibri" w:eastAsia="Calibri"/>
                <w:b w:val="0"/>
                <w:i w:val="0"/>
                <w:sz w:val="18"/>
              </w:rPr>
              <w:t>Primary CMS under /new-content</w:t>
            </w:r>
          </w:p>
        </w:tc>
      </w:tr>
      <w:tr>
        <w:tc>
          <w:tcPr>
            <w:tcW w:type="dxa" w:w="4680"/>
          </w:tcPr>
          <w:p>
            <w:r/>
            <w:r>
              <w:rPr>
                <w:rFonts w:ascii="Calibri" w:hAnsi="Calibri" w:eastAsia="Calibri"/>
                <w:b w:val="0"/>
                <w:i w:val="0"/>
                <w:sz w:val="18"/>
              </w:rPr>
              <w:t>Duolingo/IELTS tab</w:t>
            </w:r>
          </w:p>
        </w:tc>
        <w:tc>
          <w:tcPr>
            <w:tcW w:type="dxa" w:w="4680"/>
          </w:tcPr>
          <w:p>
            <w:r/>
            <w:r>
              <w:rPr>
                <w:rFonts w:ascii="Calibri" w:hAnsi="Calibri" w:eastAsia="Calibri"/>
                <w:b w:val="0"/>
                <w:i w:val="0"/>
                <w:sz w:val="18"/>
              </w:rPr>
              <w:t>Exam-prep hierarchy in reorder UI</w:t>
            </w:r>
          </w:p>
        </w:tc>
      </w:tr>
      <w:tr>
        <w:tc>
          <w:tcPr>
            <w:tcW w:type="dxa" w:w="4680"/>
          </w:tcPr>
          <w:p>
            <w:r/>
            <w:r>
              <w:rPr>
                <w:rFonts w:ascii="Calibri" w:hAnsi="Calibri" w:eastAsia="Calibri"/>
                <w:b w:val="0"/>
                <w:i w:val="0"/>
                <w:sz w:val="18"/>
              </w:rPr>
              <w:t>SensitiveValue</w:t>
            </w:r>
          </w:p>
        </w:tc>
        <w:tc>
          <w:tcPr>
            <w:tcW w:type="dxa" w:w="4680"/>
          </w:tcPr>
          <w:p>
            <w:r/>
            <w:r>
              <w:rPr>
                <w:rFonts w:ascii="Calibri" w:hAnsi="Calibri" w:eastAsia="Calibri"/>
                <w:b w:val="0"/>
                <w:i w:val="0"/>
                <w:sz w:val="18"/>
              </w:rPr>
              <w:t>UI control to mask revenue/PII-ish numbers</w:t>
            </w:r>
          </w:p>
        </w:tc>
      </w:tr>
      <w:tr>
        <w:tc>
          <w:tcPr>
            <w:tcW w:type="dxa" w:w="4680"/>
          </w:tcPr>
          <w:p>
            <w:r/>
            <w:r>
              <w:rPr>
                <w:rFonts w:ascii="Calibri" w:hAnsi="Calibri" w:eastAsia="Calibri"/>
                <w:b w:val="0"/>
                <w:i w:val="0"/>
                <w:sz w:val="18"/>
              </w:rPr>
              <w:t>Accept invite</w:t>
            </w:r>
          </w:p>
        </w:tc>
        <w:tc>
          <w:tcPr>
            <w:tcW w:type="dxa" w:w="4680"/>
          </w:tcPr>
          <w:p>
            <w:r/>
            <w:r>
              <w:rPr>
                <w:rFonts w:ascii="Calibri" w:hAnsi="Calibri" w:eastAsia="Calibri"/>
                <w:b w:val="0"/>
                <w:i w:val="0"/>
                <w:sz w:val="18"/>
              </w:rPr>
              <w:t>Public page completing staff onboarding from email link</w:t>
            </w:r>
          </w:p>
        </w:tc>
      </w:tr>
    </w:tbl>
    <w:p>
      <w:pPr>
        <w:spacing w:after="200"/>
      </w:pPr>
    </w:p>
    <w:p>
      <w:pPr>
        <w:pStyle w:val="Heading1"/>
      </w:pPr>
      <w:r>
        <w:rPr>
          <w:rFonts w:ascii="Calibri" w:hAnsi="Calibri" w:eastAsia="Calibri"/>
          <w:b/>
          <w:i w:val="0"/>
          <w:color w:val="5E1F70"/>
          <w:sz w:val="36"/>
        </w:rPr>
        <w:t>15. Related documentation</w:t>
      </w:r>
    </w:p>
    <w:p>
      <w:pPr>
        <w:pStyle w:val="ListBullet"/>
        <w:spacing w:after="60"/>
      </w:pPr>
      <w:r>
        <w:rPr>
          <w:rFonts w:ascii="Calibri" w:hAnsi="Calibri" w:eastAsia="Calibri"/>
          <w:b w:val="0"/>
          <w:i w:val="0"/>
          <w:sz w:val="22"/>
        </w:rPr>
        <w:t>This repo README.md</w:t>
      </w:r>
    </w:p>
    <w:p>
      <w:pPr>
        <w:pStyle w:val="ListBullet"/>
        <w:spacing w:after="60"/>
      </w:pPr>
      <w:r>
        <w:rPr>
          <w:rFonts w:ascii="Calibri" w:hAnsi="Calibri" w:eastAsia="Calibri"/>
          <w:b w:val="0"/>
          <w:i w:val="0"/>
          <w:sz w:val="22"/>
        </w:rPr>
        <w:t>docs/course-management-api-integration.md (if present in docs/)</w:t>
      </w:r>
    </w:p>
    <w:p>
      <w:pPr>
        <w:pStyle w:val="ListBullet"/>
        <w:spacing w:after="60"/>
      </w:pPr>
      <w:r>
        <w:rPr>
          <w:rFonts w:ascii="Calibri" w:hAnsi="Calibri" w:eastAsia="Calibri"/>
          <w:b w:val="0"/>
          <w:i w:val="0"/>
          <w:sz w:val="22"/>
        </w:rPr>
        <w:t>Backend README + docs/Yimaru_Backend_Developer_Documentation.docx</w:t>
      </w:r>
    </w:p>
    <w:p>
      <w:pPr>
        <w:pStyle w:val="ListBullet"/>
        <w:spacing w:after="60"/>
      </w:pPr>
      <w:r>
        <w:rPr>
          <w:rFonts w:ascii="Calibri" w:hAnsi="Calibri" w:eastAsia="Calibri"/>
          <w:b w:val="0"/>
          <w:i w:val="0"/>
          <w:sz w:val="22"/>
        </w:rPr>
        <w:t>Backend docs/team-member-invitation-admin-panel-integration.md</w:t>
      </w:r>
    </w:p>
    <w:p>
      <w:pPr>
        <w:pStyle w:val="ListBullet"/>
        <w:spacing w:after="60"/>
      </w:pPr>
      <w:r>
        <w:rPr>
          <w:rFonts w:ascii="Calibri" w:hAnsi="Calibri" w:eastAsia="Calibri"/>
          <w:b w:val="0"/>
          <w:i w:val="0"/>
          <w:sz w:val="22"/>
        </w:rPr>
        <w:t>Backend docs/team-member-refresh-token-admin-panel-integration.md</w:t>
      </w:r>
    </w:p>
    <w:p>
      <w:pPr>
        <w:pStyle w:val="ListBullet"/>
        <w:spacing w:after="60"/>
      </w:pPr>
      <w:r>
        <w:rPr>
          <w:rFonts w:ascii="Calibri" w:hAnsi="Calibri" w:eastAsia="Calibri"/>
          <w:b w:val="0"/>
          <w:i w:val="0"/>
          <w:sz w:val="22"/>
        </w:rPr>
        <w:t>Backend docs/csv-export-admin-panel-integration.md</w:t>
      </w:r>
    </w:p>
    <w:p>
      <w:pPr>
        <w:pStyle w:val="ListBullet"/>
        <w:spacing w:after="60"/>
      </w:pPr>
      <w:r>
        <w:rPr>
          <w:rFonts w:ascii="Calibri" w:hAnsi="Calibri" w:eastAsia="Calibri"/>
          <w:b w:val="0"/>
          <w:i w:val="0"/>
          <w:sz w:val="22"/>
        </w:rPr>
        <w:t>Backend docs/bulk-scheduled-notifications-integration.md</w:t>
      </w:r>
    </w:p>
    <w:p>
      <w:pPr>
        <w:pStyle w:val="ListBullet"/>
        <w:spacing w:after="60"/>
      </w:pPr>
      <w:r>
        <w:rPr>
          <w:rFonts w:ascii="Calibri" w:hAnsi="Calibri" w:eastAsia="Calibri"/>
          <w:b w:val="0"/>
          <w:i w:val="0"/>
          <w:sz w:val="22"/>
        </w:rPr>
        <w:t>Backend practice/question-type/vimeo/file-upload integration guides</w:t>
      </w:r>
    </w:p>
    <w:p>
      <w:pPr>
        <w:pStyle w:val="Heading1"/>
      </w:pPr>
      <w:r>
        <w:rPr>
          <w:rFonts w:ascii="Calibri" w:hAnsi="Calibri" w:eastAsia="Calibri"/>
          <w:b/>
          <w:i w:val="0"/>
          <w:color w:val="5E1F70"/>
          <w:sz w:val="36"/>
        </w:rPr>
        <w:t>16. Closing notes</w:t>
      </w:r>
    </w:p>
    <w:p>
      <w:pPr>
        <w:spacing w:after="160" w:before="0" w:line="240" w:lineRule="auto"/>
      </w:pPr>
      <w:r>
        <w:rPr>
          <w:rFonts w:ascii="Calibri" w:hAnsi="Calibri" w:eastAsia="Calibri"/>
          <w:b w:val="0"/>
          <w:i w:val="0"/>
          <w:sz w:val="22"/>
        </w:rPr>
        <w:t>The admin panel is where humans operate a live learning business. Broken toasts, wrong role payloads, and ungated delete buttons create real support load. Prefer clear empty states, honest error messages, and permission-aware UI. When the API contract changes, update types and the screen together.</w:t>
      </w:r>
    </w:p>
    <w:p>
      <w:pPr>
        <w:spacing w:after="160" w:before="0" w:line="240" w:lineRule="auto"/>
      </w:pPr>
      <w:r>
        <w:rPr>
          <w:rFonts w:ascii="Calibri" w:hAnsi="Calibri" w:eastAsia="Calibri"/>
          <w:b w:val="0"/>
          <w:i/>
          <w:sz w:val="22"/>
        </w:rPr>
        <w:t>If this document disagrees with AppRoutes.tsx or http.ts, trust the code—then fix the doc (or regenerate it from docs/generate_admin_developer_docx.py).</w:t>
      </w:r>
    </w:p>
    <w:p>
      <w:pPr>
        <w:spacing w:after="160" w:before="320" w:line="240" w:lineRule="auto"/>
      </w:pPr>
      <w:r>
        <w:rPr>
          <w:rFonts w:ascii="Calibri" w:hAnsi="Calibri" w:eastAsia="Calibri"/>
          <w:b w:val="0"/>
          <w:i/>
          <w:sz w:val="22"/>
        </w:rPr>
        <w:t>— Yaltopia engineering, for Yimaru Academy admin developers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