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1FBD70">
      <w:pPr>
        <w:jc w:val="center"/>
        <w:rPr>
          <w:rFonts w:hint="eastAsia" w:cs="PingFang SC-Regular" w:asciiTheme="majorEastAsia" w:hAnsiTheme="majorEastAsia" w:eastAsiaTheme="majorEastAsia"/>
          <w:color w:val="1B1C21"/>
          <w:spacing w:val="6"/>
          <w:sz w:val="32"/>
          <w:szCs w:val="32"/>
          <w:shd w:val="clear" w:color="auto" w:fill="FFFFFF"/>
        </w:rPr>
      </w:pPr>
      <w:r>
        <w:rPr>
          <w:rFonts w:hint="eastAsia" w:cs="PingFang SC-Regular" w:asciiTheme="majorEastAsia" w:hAnsiTheme="majorEastAsia" w:eastAsiaTheme="majorEastAsia"/>
          <w:color w:val="1B1C21"/>
          <w:spacing w:val="6"/>
          <w:sz w:val="32"/>
          <w:szCs w:val="32"/>
          <w:shd w:val="clear" w:color="auto" w:fill="FFFFFF"/>
          <w:lang w:val="en-US" w:eastAsia="zh-CN"/>
        </w:rPr>
        <w:t>机器学习课程-大</w:t>
      </w:r>
      <w:r>
        <w:rPr>
          <w:rFonts w:hint="eastAsia" w:cs="PingFang SC-Regular" w:asciiTheme="majorEastAsia" w:hAnsiTheme="majorEastAsia" w:eastAsiaTheme="majorEastAsia"/>
          <w:color w:val="1B1C21"/>
          <w:spacing w:val="6"/>
          <w:sz w:val="32"/>
          <w:szCs w:val="32"/>
          <w:shd w:val="clear" w:color="auto" w:fill="FFFFFF"/>
        </w:rPr>
        <w:t>作业报告</w:t>
      </w:r>
    </w:p>
    <w:p w14:paraId="79887030">
      <w:pPr>
        <w:ind w:left="320" w:hanging="320" w:hangingChars="100"/>
        <w:jc w:val="center"/>
        <w:rPr>
          <w:rFonts w:hint="eastAsia" w:ascii="PingFang SC-Regular" w:hAnsi="PingFang SC-Regular" w:cs="PingFang SC-Regular"/>
          <w:color w:val="1B1C21"/>
          <w:spacing w:val="6"/>
          <w:sz w:val="19"/>
          <w:szCs w:val="19"/>
          <w:shd w:val="clear" w:color="auto" w:fill="FFFFFF"/>
        </w:rPr>
      </w:pPr>
      <w:r>
        <w:rPr>
          <w:rFonts w:hint="eastAsia" w:asciiTheme="majorEastAsia" w:hAnsiTheme="majorEastAsia" w:eastAsiaTheme="majorEastAsia"/>
          <w:sz w:val="32"/>
          <w:szCs w:val="32"/>
          <w:lang w:val="en-US" w:eastAsia="zh-CN"/>
        </w:rPr>
        <w:t>Unlocking the Power of Diffusion Models in Sequential Recommendation: A Simple and Effective Approach</w:t>
      </w:r>
    </w:p>
    <w:p w14:paraId="1AA0EDB2">
      <w:pPr>
        <w:rPr>
          <w:rFonts w:hint="default" w:cs="仿宋" w:asciiTheme="minorEastAsia" w:hAnsiTheme="minorEastAsia"/>
          <w:color w:val="1B1C21"/>
          <w:spacing w:val="6"/>
          <w:szCs w:val="21"/>
          <w:shd w:val="clear" w:color="auto" w:fill="FFFFFF"/>
          <w:lang w:val="en-US"/>
        </w:rPr>
      </w:pPr>
      <w:r>
        <w:rPr>
          <w:rFonts w:hint="eastAsia" w:cs="仿宋" w:asciiTheme="minorEastAsia" w:hAnsiTheme="minorEastAsia"/>
          <w:color w:val="1B1C21"/>
          <w:spacing w:val="6"/>
          <w:szCs w:val="21"/>
          <w:shd w:val="clear" w:color="auto" w:fill="FFFFFF"/>
          <w:lang w:val="en-US" w:eastAsia="zh-CN"/>
        </w:rPr>
        <w:t>23330061 李松泽</w:t>
      </w:r>
    </w:p>
    <w:p w14:paraId="7C20E952">
      <w:pPr>
        <w:rPr>
          <w:rFonts w:cs="仿宋" w:asciiTheme="minorEastAsia" w:hAnsiTheme="minorEastAsia"/>
          <w:color w:val="1B1C21"/>
          <w:spacing w:val="6"/>
          <w:szCs w:val="21"/>
          <w:shd w:val="clear" w:color="auto" w:fill="FFFFFF"/>
        </w:rPr>
      </w:pPr>
      <w:r>
        <w:rPr>
          <w:rFonts w:hint="eastAsia" w:cs="仿宋" w:asciiTheme="minorEastAsia" w:hAnsiTheme="minorEastAsia"/>
          <w:color w:val="1B1C21"/>
          <w:spacing w:val="6"/>
          <w:szCs w:val="21"/>
          <w:shd w:val="clear" w:color="auto" w:fill="FFFFFF"/>
          <w:lang w:val="en-US" w:eastAsia="zh-CN"/>
        </w:rPr>
        <w:t>23330031 古一杰</w:t>
      </w:r>
    </w:p>
    <w:p w14:paraId="29968A54">
      <w:pPr>
        <w:rPr>
          <w:rFonts w:cs="仿宋" w:asciiTheme="minorEastAsia" w:hAnsiTheme="minorEastAsia"/>
          <w:color w:val="1B1C21"/>
          <w:spacing w:val="6"/>
          <w:szCs w:val="21"/>
          <w:shd w:val="clear" w:color="auto" w:fill="FFFFFF"/>
        </w:rPr>
      </w:pPr>
    </w:p>
    <w:p w14:paraId="137FD464">
      <w:pPr>
        <w:rPr>
          <w:rFonts w:cs="黑体" w:asciiTheme="majorEastAsia" w:hAnsiTheme="majorEastAsia" w:eastAsiaTheme="majorEastAsia"/>
          <w:b/>
          <w:color w:val="1B1C21"/>
          <w:spacing w:val="6"/>
          <w:sz w:val="30"/>
          <w:szCs w:val="30"/>
          <w:shd w:val="clear" w:color="auto" w:fill="FFFFFF"/>
        </w:rPr>
      </w:pPr>
      <w:r>
        <w:rPr>
          <w:rFonts w:hint="eastAsia" w:cs="黑体" w:asciiTheme="majorEastAsia" w:hAnsiTheme="majorEastAsia" w:eastAsiaTheme="majorEastAsia"/>
          <w:b/>
          <w:color w:val="1B1C21"/>
          <w:spacing w:val="6"/>
          <w:sz w:val="30"/>
          <w:szCs w:val="30"/>
          <w:shd w:val="clear" w:color="auto" w:fill="FFFFFF"/>
        </w:rPr>
        <w:t>摘要</w:t>
      </w:r>
    </w:p>
    <w:p w14:paraId="1A5D8C95">
      <w:pPr>
        <w:spacing w:line="360" w:lineRule="auto"/>
        <w:ind w:firstLine="504" w:firstLineChars="200"/>
        <w:rPr>
          <w:rFonts w:hint="eastAsia" w:ascii="宋体" w:hAnsi="宋体" w:eastAsia="宋体" w:cs="仿宋"/>
          <w:color w:val="1B1C21"/>
          <w:spacing w:val="6"/>
          <w:sz w:val="24"/>
          <w:shd w:val="clear" w:color="auto" w:fill="FFFFFF"/>
          <w:lang w:val="en-US" w:eastAsia="zh-CN"/>
        </w:rPr>
      </w:pPr>
      <w:r>
        <w:rPr>
          <w:rFonts w:hint="eastAsia" w:ascii="宋体" w:hAnsi="宋体" w:eastAsia="宋体" w:cs="仿宋"/>
          <w:color w:val="1B1C21"/>
          <w:spacing w:val="6"/>
          <w:sz w:val="24"/>
          <w:shd w:val="clear" w:color="auto" w:fill="FFFFFF"/>
          <w:lang w:val="en-US" w:eastAsia="zh-CN"/>
        </w:rPr>
        <w:t>本报告针对扩散模型在序列推荐系统中普遍存在的嵌入崩溃问题，围绕KDD 2025论文《Unlocking the Power of Diffusion Models in Sequential Recommendation: A Simple and Effective Approach》所提出的自回归扩散推荐模型ADRec展开复现与研究。该工作创新性地将自回归学习与token级扩散过程相结合，通过为序列中的每个目标token独立施加噪声并执行去噪学习，从而增强模型对物品分布的建模能力。为进一步缓解嵌入崩溃，论文提出了一种三阶段训练策略，依次进行嵌入预训练、模型主干对齐与全参数联合优化，有效提升了嵌入空间的结构化与判别性。在推理阶段，模型仅对最后一个token执行扩散去噪，避免了历史序列信息被噪声污染，从而提高了推荐预测的准确性。</w:t>
      </w:r>
    </w:p>
    <w:p w14:paraId="3DE6C911">
      <w:pPr>
        <w:spacing w:line="360" w:lineRule="auto"/>
        <w:ind w:firstLine="504" w:firstLineChars="200"/>
        <w:rPr>
          <w:rFonts w:hint="eastAsia" w:ascii="宋体" w:hAnsi="宋体" w:eastAsia="宋体" w:cs="仿宋"/>
          <w:color w:val="1B1C21"/>
          <w:spacing w:val="6"/>
          <w:sz w:val="24"/>
          <w:shd w:val="clear" w:color="auto" w:fill="FFFFFF"/>
          <w:lang w:val="en-US" w:eastAsia="zh-CN"/>
        </w:rPr>
      </w:pPr>
      <w:r>
        <w:rPr>
          <w:rFonts w:hint="eastAsia" w:ascii="宋体" w:hAnsi="宋体" w:eastAsia="宋体" w:cs="仿宋"/>
          <w:color w:val="1B1C21"/>
          <w:spacing w:val="6"/>
          <w:sz w:val="24"/>
          <w:shd w:val="clear" w:color="auto" w:fill="FFFFFF"/>
          <w:lang w:val="en-US" w:eastAsia="zh-CN"/>
        </w:rPr>
        <w:t>在复现过程中，我们基于ReChorus框架实现了ADRec的整体架构，并在代码层面进行了多项改进以提升训练稳定性与推理效率。</w:t>
      </w:r>
      <w:r>
        <w:rPr>
          <w:rFonts w:hint="eastAsia" w:ascii="宋体" w:hAnsi="宋体" w:eastAsia="宋体" w:cs="仿宋"/>
          <w:b/>
          <w:bCs/>
          <w:color w:val="1B1C21"/>
          <w:spacing w:val="6"/>
          <w:sz w:val="24"/>
          <w:shd w:val="clear" w:color="auto" w:fill="FFFFFF"/>
          <w:lang w:val="en-US" w:eastAsia="zh-CN"/>
        </w:rPr>
        <w:t>我们引入了梯度裁剪与数值稳定性检查机制，有效抑制了训练过程中的梯度异常与数值溢出问题；实现了动态可配置的三阶段训练流程，支持在不同训练阶段自动冻结或解冻对应模块参数；此外，对token级扩散过程进行了采样优化，减少了内存占用并提升了计算效率。</w:t>
      </w:r>
      <w:r>
        <w:rPr>
          <w:rFonts w:hint="eastAsia" w:ascii="宋体" w:hAnsi="宋体" w:eastAsia="宋体" w:cs="仿宋"/>
          <w:color w:val="1B1C21"/>
          <w:spacing w:val="6"/>
          <w:sz w:val="24"/>
          <w:shd w:val="clear" w:color="auto" w:fill="FFFFFF"/>
          <w:lang w:val="en-US" w:eastAsia="zh-CN"/>
        </w:rPr>
        <w:t xml:space="preserve"> 实验结果表明，ADRec在多个公开数据集上均有较好的表现，验证了其在缓解嵌入崩溃和提升推荐性能方面的有效性。本研究不仅完成了对ADRec的可靠复现，还为其在实际系统中的部署与应用提供了更加稳定和高效的实现基础。</w:t>
      </w:r>
    </w:p>
    <w:p w14:paraId="526257A4">
      <w:pPr>
        <w:spacing w:line="360" w:lineRule="auto"/>
        <w:rPr>
          <w:rFonts w:hint="eastAsia" w:ascii="宋体" w:hAnsi="宋体" w:eastAsia="宋体" w:cs="仿宋"/>
          <w:color w:val="1B1C21"/>
          <w:spacing w:val="6"/>
          <w:sz w:val="24"/>
          <w:shd w:val="clear" w:color="auto" w:fill="FFFFFF"/>
          <w:lang w:val="en-US" w:eastAsia="zh-CN"/>
        </w:rPr>
      </w:pPr>
    </w:p>
    <w:p w14:paraId="3E79B083">
      <w:pPr>
        <w:rPr>
          <w:rFonts w:cs="黑体" w:asciiTheme="majorEastAsia" w:hAnsiTheme="majorEastAsia" w:eastAsiaTheme="majorEastAsia"/>
          <w:b/>
          <w:color w:val="1B1C21"/>
          <w:spacing w:val="6"/>
          <w:sz w:val="30"/>
          <w:szCs w:val="30"/>
          <w:shd w:val="clear" w:color="auto" w:fill="FFFFFF"/>
        </w:rPr>
      </w:pPr>
      <w:r>
        <w:rPr>
          <w:rFonts w:hint="eastAsia" w:cs="黑体" w:asciiTheme="majorEastAsia" w:hAnsiTheme="majorEastAsia" w:eastAsiaTheme="majorEastAsia"/>
          <w:b/>
          <w:color w:val="1B1C21"/>
          <w:spacing w:val="6"/>
          <w:sz w:val="30"/>
          <w:szCs w:val="30"/>
          <w:shd w:val="clear" w:color="auto" w:fill="FFFFFF"/>
        </w:rPr>
        <w:t>关键词</w:t>
      </w:r>
    </w:p>
    <w:p w14:paraId="13714055">
      <w:pPr>
        <w:rPr>
          <w:rFonts w:hint="eastAsia" w:cs="PingFang SC-Regular" w:asciiTheme="minorEastAsia" w:hAnsiTheme="minorEastAsia"/>
          <w:color w:val="1B1C21"/>
          <w:spacing w:val="6"/>
          <w:sz w:val="24"/>
          <w:shd w:val="clear" w:color="auto" w:fill="FFFFFF"/>
          <w:lang w:val="en-US" w:eastAsia="zh-CN"/>
        </w:rPr>
      </w:pPr>
      <w:r>
        <w:rPr>
          <w:rFonts w:hint="eastAsia" w:cs="PingFang SC-Regular" w:asciiTheme="minorEastAsia" w:hAnsiTheme="minorEastAsia"/>
          <w:color w:val="1B1C21"/>
          <w:spacing w:val="6"/>
          <w:sz w:val="24"/>
          <w:shd w:val="clear" w:color="auto" w:fill="FFFFFF"/>
          <w:lang w:val="en-US" w:eastAsia="zh-CN"/>
        </w:rPr>
        <w:t>扩散模型、序列推荐、嵌入崩溃、token级扩散、自回归生成</w:t>
      </w:r>
    </w:p>
    <w:p w14:paraId="08113157">
      <w:pPr>
        <w:rPr>
          <w:rFonts w:cs="黑体" w:asciiTheme="minorEastAsia" w:hAnsiTheme="minorEastAsia"/>
          <w:b/>
          <w:color w:val="1B1C21"/>
          <w:spacing w:val="6"/>
          <w:sz w:val="30"/>
          <w:szCs w:val="30"/>
          <w:shd w:val="clear" w:color="auto" w:fill="FFFFFF"/>
        </w:rPr>
      </w:pPr>
      <w:r>
        <w:rPr>
          <w:rFonts w:hint="eastAsia" w:cs="黑体" w:asciiTheme="minorEastAsia" w:hAnsiTheme="minorEastAsia"/>
          <w:b/>
          <w:color w:val="1B1C21"/>
          <w:spacing w:val="6"/>
          <w:sz w:val="30"/>
          <w:szCs w:val="30"/>
          <w:shd w:val="clear" w:color="auto" w:fill="FFFFFF"/>
        </w:rPr>
        <w:t>正文</w:t>
      </w:r>
    </w:p>
    <w:p w14:paraId="7BB7C5D2">
      <w:pPr>
        <w:rPr>
          <w:rFonts w:ascii="宋体" w:hAnsi="宋体" w:eastAsia="宋体" w:cs="黑体"/>
          <w:b/>
          <w:color w:val="1B1C21"/>
          <w:spacing w:val="6"/>
          <w:sz w:val="24"/>
          <w:shd w:val="clear" w:color="auto" w:fill="FFFFFF"/>
        </w:rPr>
      </w:pPr>
      <w:r>
        <w:rPr>
          <w:rFonts w:hint="eastAsia" w:ascii="宋体" w:hAnsi="宋体" w:eastAsia="宋体" w:cs="黑体"/>
          <w:b/>
          <w:color w:val="1B1C21"/>
          <w:spacing w:val="6"/>
          <w:sz w:val="24"/>
          <w:shd w:val="clear" w:color="auto" w:fill="FFFFFF"/>
          <w:lang w:val="en-US" w:eastAsia="zh-CN"/>
        </w:rPr>
        <w:t>一、</w:t>
      </w:r>
      <w:r>
        <w:rPr>
          <w:rFonts w:hint="eastAsia" w:ascii="宋体" w:hAnsi="宋体" w:eastAsia="宋体" w:cs="黑体"/>
          <w:b/>
          <w:color w:val="1B1C21"/>
          <w:spacing w:val="6"/>
          <w:sz w:val="24"/>
          <w:shd w:val="clear" w:color="auto" w:fill="FFFFFF"/>
        </w:rPr>
        <w:t>引言</w:t>
      </w:r>
    </w:p>
    <w:p w14:paraId="7138EE65">
      <w:pPr>
        <w:spacing w:line="360" w:lineRule="auto"/>
      </w:pPr>
      <w:r>
        <w:rPr>
          <w:rFonts w:hint="eastAsia" w:cs="仿宋" w:asciiTheme="minorEastAsia" w:hAnsiTheme="minorEastAsia"/>
          <w:color w:val="1B1C21"/>
          <w:spacing w:val="6"/>
          <w:sz w:val="24"/>
          <w:shd w:val="clear" w:color="auto" w:fill="FFFFFF"/>
          <w:lang w:val="en-US" w:eastAsia="zh-CN"/>
        </w:rPr>
        <w:t xml:space="preserve">    </w:t>
      </w:r>
      <w:r>
        <w:rPr>
          <w:rFonts w:hint="eastAsia" w:ascii="宋体" w:hAnsi="宋体" w:eastAsia="宋体" w:cs="仿宋"/>
          <w:color w:val="1B1C21"/>
          <w:spacing w:val="6"/>
          <w:kern w:val="2"/>
          <w:sz w:val="24"/>
          <w:szCs w:val="24"/>
          <w:shd w:val="clear" w:color="auto" w:fill="FFFFFF"/>
          <w:lang w:val="en-US" w:eastAsia="zh-CN" w:bidi="ar-SA"/>
        </w:rPr>
        <w:t>序列推荐通过用户历史交互序列预测下一个兴趣物品，是推荐系统核心任务。传统判别式模型（如SASRec、GRU4Rec）在建模用户行为不确定性等方面存在局限。扩散模型在图像、语音领域表现卓越，但在序列推荐中效果不佳。KDD 2025论文[1]剖析现有扩散推荐模型（如DreamRec、DiffuRec），发现其普遍受困于嵌入崩溃问题：训练中物品嵌入退化为高斯分布，丧失语义判别力，性能受限。缺陷包括：训练信号稀疏、损失函数失衡、端到端训练缺陷、推理噪声污染历史序列。</w:t>
      </w:r>
    </w:p>
    <w:p w14:paraId="7DD7FBBC">
      <w:pPr>
        <w:spacing w:line="360" w:lineRule="auto"/>
        <w:ind w:firstLine="504" w:firstLineChars="200"/>
      </w:pPr>
      <w:r>
        <w:rPr>
          <w:rFonts w:hint="eastAsia" w:ascii="宋体" w:hAnsi="宋体" w:eastAsia="宋体" w:cs="仿宋"/>
          <w:color w:val="1B1C21"/>
          <w:spacing w:val="6"/>
          <w:kern w:val="2"/>
          <w:sz w:val="24"/>
          <w:szCs w:val="24"/>
          <w:shd w:val="clear" w:color="auto" w:fill="FFFFFF"/>
          <w:lang w:val="en-US" w:eastAsia="zh-CN" w:bidi="ar-SA"/>
        </w:rPr>
        <w:t>本文聚焦ADRec模型的复现研究，其核心创新为自回归与token级扩散融合范式：训练阶段对每个物品嵌入独立加噪去噪，三阶段训练策略抑制嵌入崩溃；推理阶段仅对最后一个token反向扩散，保留历史信息。我们基于ReChorus框架实现ADRec架构，优化稳定性与效率；实验验证其推荐精度良好，有效解决嵌入崩溃问题，为扩散模型在推荐系统的应用提供实践基础与理论洞见。</w:t>
      </w:r>
    </w:p>
    <w:p w14:paraId="56E3FCBE">
      <w:pPr>
        <w:rPr>
          <w:rFonts w:hint="eastAsia" w:cs="黑体" w:asciiTheme="minorEastAsia" w:hAnsiTheme="minorEastAsia"/>
          <w:b/>
          <w:color w:val="1B1C21"/>
          <w:spacing w:val="6"/>
          <w:sz w:val="24"/>
          <w:shd w:val="clear" w:color="auto" w:fill="FFFFFF"/>
          <w:lang w:val="en-US" w:eastAsia="zh-CN"/>
        </w:rPr>
      </w:pPr>
    </w:p>
    <w:p w14:paraId="660D058F">
      <w:pPr>
        <w:rPr>
          <w:rFonts w:hint="default" w:cs="黑体" w:asciiTheme="minorEastAsia" w:hAnsiTheme="minorEastAsia"/>
          <w:b/>
          <w:color w:val="1B1C21"/>
          <w:spacing w:val="6"/>
          <w:sz w:val="24"/>
          <w:shd w:val="clear" w:color="auto" w:fill="FFFFFF"/>
          <w:lang w:val="en-US" w:eastAsia="zh-CN"/>
        </w:rPr>
      </w:pPr>
      <w:r>
        <w:rPr>
          <w:rFonts w:hint="eastAsia" w:cs="黑体" w:asciiTheme="minorEastAsia" w:hAnsiTheme="minorEastAsia"/>
          <w:b/>
          <w:color w:val="1B1C21"/>
          <w:spacing w:val="6"/>
          <w:sz w:val="24"/>
          <w:shd w:val="clear" w:color="auto" w:fill="FFFFFF"/>
          <w:lang w:val="en-US" w:eastAsia="zh-CN"/>
        </w:rPr>
        <w:t>二、方法：ADRec</w:t>
      </w:r>
    </w:p>
    <w:p w14:paraId="626348FE">
      <w:pPr>
        <w:spacing w:line="360" w:lineRule="auto"/>
        <w:ind w:firstLine="504" w:firstLineChars="200"/>
        <w:rPr>
          <w:rFonts w:hint="eastAsia" w:cs="仿宋" w:asciiTheme="minorEastAsia" w:hAnsiTheme="minorEastAsia"/>
          <w:color w:val="1B1C21"/>
          <w:spacing w:val="6"/>
          <w:sz w:val="24"/>
          <w:shd w:val="clear" w:color="auto" w:fill="FFFFFF"/>
          <w:lang w:val="en-US" w:eastAsia="zh-CN"/>
        </w:rPr>
      </w:pPr>
      <w:r>
        <w:rPr>
          <w:rFonts w:hint="eastAsia" w:cs="仿宋" w:asciiTheme="minorEastAsia" w:hAnsiTheme="minorEastAsia"/>
          <w:color w:val="1B1C21"/>
          <w:spacing w:val="6"/>
          <w:sz w:val="24"/>
          <w:shd w:val="clear" w:color="auto" w:fill="FFFFFF"/>
          <w:lang w:val="en-US" w:eastAsia="zh-CN"/>
        </w:rPr>
        <w:t>ADRec旨在解决扩散模型在序列推荐中的嵌入崩溃问题。其核心是将自回归序列建模与细粒度扩散过程深度融合，通过创新架构实现生成与判别能力的统一。模型摒弃传统的"单步预测"与"序列级扩散"，采用"分步预测"与"token级独立扩散"的全新框架。</w:t>
      </w:r>
    </w:p>
    <w:p w14:paraId="4EFC1DBF">
      <w:pPr>
        <w:spacing w:line="360" w:lineRule="auto"/>
        <w:ind w:firstLine="504" w:firstLineChars="200"/>
        <w:rPr>
          <w:rFonts w:hint="eastAsia" w:cs="仿宋" w:asciiTheme="minorEastAsia" w:hAnsiTheme="minorEastAsia"/>
          <w:color w:val="1B1C21"/>
          <w:spacing w:val="6"/>
          <w:sz w:val="24"/>
          <w:shd w:val="clear" w:color="auto" w:fill="FFFFFF"/>
          <w:lang w:val="en-US" w:eastAsia="zh-CN"/>
        </w:rPr>
      </w:pPr>
      <w:r>
        <w:rPr>
          <w:rFonts w:hint="eastAsia" w:cs="仿宋" w:asciiTheme="minorEastAsia" w:hAnsiTheme="minorEastAsia"/>
          <w:color w:val="1B1C21"/>
          <w:spacing w:val="6"/>
          <w:sz w:val="24"/>
          <w:shd w:val="clear" w:color="auto" w:fill="FFFFFF"/>
          <w:lang w:val="en-US" w:eastAsia="zh-CN"/>
        </w:rPr>
        <w:t>模型由两个核心模块组成：因果注意力模块（CAM）与自回归扩散模块（ADM）。CAM编码用户历史交互序列，提取未受噪声污染的语义信息作为条件上下文。它采用带因果掩码的Transformer编码器层，确保每个位置仅能关注其之前的序列。ADRec未显式引入位置编码，因为扩散过程中的连续噪声可能干扰固定位置信息的稳定性，而因果注意力能隐式学习序列顺序依赖。</w:t>
      </w:r>
    </w:p>
    <w:p w14:paraId="62925D60">
      <w:pPr>
        <w:spacing w:line="360" w:lineRule="auto"/>
        <w:ind w:firstLine="504" w:firstLineChars="200"/>
        <w:rPr>
          <w:rFonts w:hint="eastAsia" w:cs="仿宋" w:asciiTheme="minorEastAsia" w:hAnsiTheme="minorEastAsia"/>
          <w:color w:val="1B1C21"/>
          <w:spacing w:val="6"/>
          <w:sz w:val="24"/>
          <w:shd w:val="clear" w:color="auto" w:fill="FFFFFF"/>
          <w:lang w:val="en-US" w:eastAsia="zh-CN"/>
        </w:rPr>
      </w:pPr>
      <w:r>
        <w:rPr>
          <w:rFonts w:hint="eastAsia" w:cs="仿宋" w:asciiTheme="minorEastAsia" w:hAnsiTheme="minorEastAsia"/>
          <w:color w:val="1B1C21"/>
          <w:spacing w:val="6"/>
          <w:sz w:val="24"/>
          <w:shd w:val="clear" w:color="auto" w:fill="FFFFFF"/>
          <w:lang w:val="en-US" w:eastAsia="zh-CN"/>
        </w:rPr>
        <w:t>ADM作为生成引擎和去噪网络，同样是Transformer编码器。关键创新在于token级独立扩散过程：对于长度为$L$的目标序列，每个token嵌入独立采样扩散时间步</w:t>
      </w:r>
      <m:oMath>
        <m:r>
          <m:rPr/>
          <w:rPr>
            <w:rFonts w:hint="default" w:ascii="Cambria Math" w:hAnsi="Cambria Math"/>
            <w:sz w:val="24"/>
          </w:rPr>
          <m:t>t</m:t>
        </m:r>
        <m:r>
          <m:rPr>
            <m:sty m:val="p"/>
          </m:rPr>
          <w:rPr>
            <w:rFonts w:hint="default" w:ascii="Cambria Math" w:hAnsi="Cambria Math"/>
            <w:sz w:val="24"/>
          </w:rPr>
          <m:t>（</m:t>
        </m:r>
        <m:r>
          <m:rPr/>
          <w:rPr>
            <w:rFonts w:hint="default" w:ascii="Cambria Math" w:hAnsi="Cambria Math"/>
            <w:sz w:val="24"/>
          </w:rPr>
          <m:t>t∈[1,T]</m:t>
        </m:r>
        <m:r>
          <m:rPr>
            <m:sty m:val="p"/>
          </m:rPr>
          <w:rPr>
            <w:rFonts w:hint="default" w:ascii="Cambria Math" w:hAnsi="Cambria Math"/>
            <w:sz w:val="24"/>
          </w:rPr>
          <m:t>）</m:t>
        </m:r>
      </m:oMath>
      <w:r>
        <w:rPr>
          <w:rFonts w:hint="eastAsia" w:cs="仿宋" w:asciiTheme="minorEastAsia" w:hAnsiTheme="minorEastAsia"/>
          <w:color w:val="1B1C21"/>
          <w:spacing w:val="6"/>
          <w:sz w:val="24"/>
          <w:shd w:val="clear" w:color="auto" w:fill="FFFFFF"/>
          <w:lang w:val="en-US" w:eastAsia="zh-CN"/>
        </w:rPr>
        <w:t>，据此添加相应强度噪声。这使得每个物品能在多样化噪声水平下参与去噪学习，丰富物品分布特征学习。前向扩散遵循标准DDPM公式：</w:t>
      </w:r>
    </w:p>
    <w:p w14:paraId="22C6FC4C">
      <w:pPr>
        <w:spacing w:line="360" w:lineRule="auto"/>
        <w:ind w:firstLine="480" w:firstLineChars="200"/>
        <w:rPr>
          <w:rFonts w:hint="eastAsia" w:hAnsi="Cambria Math" w:cs="仿宋" w:eastAsiaTheme="minorEastAsia"/>
          <w:i w:val="0"/>
          <w:color w:val="1B1C21"/>
          <w:spacing w:val="6"/>
          <w:kern w:val="2"/>
          <w:sz w:val="24"/>
          <w:szCs w:val="24"/>
          <w:shd w:val="clear" w:color="auto" w:fill="FFFFFF"/>
          <w:lang w:val="en-US" w:eastAsia="zh-CN" w:bidi="ar-SA"/>
        </w:rPr>
      </w:pPr>
      <m:oMathPara>
        <m:oMath>
          <m:eqArr>
            <m:eqArrPr>
              <m:maxDist m:val="1"/>
              <m:ctrlPr>
                <w:rPr>
                  <w:rFonts w:hint="default" w:ascii="Cambria Math" w:hAnsi="Cambria Math" w:eastAsiaTheme="minorEastAsia"/>
                  <w:i/>
                  <w:sz w:val="24"/>
                </w:rPr>
              </m:ctrlPr>
            </m:eqArrPr>
            <m:e>
              <m:sSub>
                <m:sSubPr>
                  <m:ctrlPr>
                    <w:rPr>
                      <w:rFonts w:hint="default" w:ascii="Cambria Math" w:hAnsi="Cambria Math" w:eastAsiaTheme="minorEastAsia"/>
                      <w:sz w:val="24"/>
                    </w:rPr>
                  </m:ctrlPr>
                </m:sSubPr>
                <m:e>
                  <m:r>
                    <m:rPr/>
                    <w:rPr>
                      <w:rFonts w:hint="default" w:ascii="Cambria Math" w:hAnsi="Cambria Math" w:eastAsiaTheme="minorEastAsia"/>
                      <w:sz w:val="24"/>
                    </w:rPr>
                    <m:t>x</m:t>
                  </m:r>
                  <m:ctrlPr>
                    <w:rPr>
                      <w:rFonts w:ascii="Cambria Math" w:hAnsi="Cambria Math" w:eastAsiaTheme="minorEastAsia"/>
                      <w:sz w:val="24"/>
                    </w:rPr>
                  </m:ctrlPr>
                </m:e>
                <m:sub>
                  <m:r>
                    <m:rPr/>
                    <w:rPr>
                      <w:rFonts w:hint="default" w:ascii="Cambria Math" w:hAnsi="Cambria Math" w:eastAsiaTheme="minorEastAsia"/>
                      <w:sz w:val="24"/>
                    </w:rPr>
                    <m:t>t</m:t>
                  </m:r>
                  <m:ctrlPr>
                    <w:rPr>
                      <w:rFonts w:ascii="Cambria Math" w:hAnsi="Cambria Math" w:eastAsiaTheme="minorEastAsia"/>
                      <w:sz w:val="24"/>
                    </w:rPr>
                  </m:ctrlPr>
                </m:sub>
              </m:sSub>
              <m:r>
                <m:rPr/>
                <w:rPr>
                  <w:rFonts w:hint="default" w:ascii="Cambria Math" w:hAnsi="Cambria Math" w:eastAsiaTheme="minorEastAsia"/>
                  <w:sz w:val="24"/>
                </w:rPr>
                <m:t>=</m:t>
              </m:r>
              <m:rad>
                <m:radPr>
                  <m:degHide m:val="1"/>
                  <m:ctrlPr>
                    <w:rPr>
                      <w:rFonts w:hint="default" w:ascii="Cambria Math" w:hAnsi="Cambria Math" w:eastAsiaTheme="minorEastAsia"/>
                      <w:i/>
                      <w:sz w:val="24"/>
                    </w:rPr>
                  </m:ctrlPr>
                </m:radPr>
                <m:deg>
                  <m:ctrlPr>
                    <w:rPr>
                      <w:rFonts w:ascii="Cambria Math" w:hAnsi="Cambria Math" w:eastAsiaTheme="minorEastAsia"/>
                      <w:sz w:val="24"/>
                    </w:rPr>
                  </m:ctrlPr>
                </m:deg>
                <m:e>
                  <m:sSub>
                    <m:sSubPr>
                      <m:ctrlPr>
                        <w:rPr>
                          <w:rFonts w:hint="default" w:ascii="Cambria Math" w:hAnsi="Cambria Math" w:eastAsiaTheme="minorEastAsia"/>
                          <w:sz w:val="24"/>
                        </w:rPr>
                      </m:ctrlPr>
                    </m:sSubPr>
                    <m:e>
                      <m:acc>
                        <m:accPr>
                          <m:chr m:val="̄"/>
                          <m:ctrlPr>
                            <w:rPr>
                              <w:rFonts w:hint="default" w:ascii="Cambria Math" w:hAnsi="Cambria Math" w:eastAsiaTheme="minorEastAsia"/>
                              <w:sz w:val="24"/>
                            </w:rPr>
                          </m:ctrlPr>
                        </m:accPr>
                        <m:e>
                          <m:r>
                            <m:rPr/>
                            <w:rPr>
                              <w:rFonts w:hint="default" w:ascii="Cambria Math" w:hAnsi="Cambria Math" w:eastAsiaTheme="minorEastAsia"/>
                              <w:sz w:val="24"/>
                            </w:rPr>
                            <m:t>α</m:t>
                          </m:r>
                          <m:ctrlPr>
                            <w:rPr>
                              <w:rFonts w:ascii="Cambria Math" w:hAnsi="Cambria Math" w:eastAsiaTheme="minorEastAsia"/>
                              <w:sz w:val="24"/>
                            </w:rPr>
                          </m:ctrlPr>
                        </m:e>
                      </m:acc>
                      <m:ctrlPr>
                        <w:rPr>
                          <w:rFonts w:hint="default" w:ascii="Cambria Math" w:hAnsi="Cambria Math" w:eastAsiaTheme="minorEastAsia"/>
                          <w:sz w:val="24"/>
                        </w:rPr>
                      </m:ctrlPr>
                    </m:e>
                    <m:sub>
                      <m:r>
                        <m:rPr/>
                        <w:rPr>
                          <w:rFonts w:hint="default" w:ascii="Cambria Math" w:hAnsi="Cambria Math" w:eastAsiaTheme="minorEastAsia"/>
                          <w:sz w:val="24"/>
                        </w:rPr>
                        <m:t>t</m:t>
                      </m:r>
                      <m:ctrlPr>
                        <w:rPr>
                          <w:rFonts w:hint="default" w:ascii="Cambria Math" w:hAnsi="Cambria Math" w:eastAsiaTheme="minorEastAsia"/>
                          <w:sz w:val="24"/>
                        </w:rPr>
                      </m:ctrlPr>
                    </m:sub>
                  </m:sSub>
                  <m:ctrlPr>
                    <w:rPr>
                      <w:rFonts w:hint="default" w:ascii="Cambria Math" w:hAnsi="Cambria Math" w:eastAsiaTheme="minorEastAsia"/>
                      <w:sz w:val="24"/>
                    </w:rPr>
                  </m:ctrlPr>
                </m:e>
              </m:rad>
              <m:sSub>
                <m:sSubPr>
                  <m:ctrlPr>
                    <w:rPr>
                      <w:rFonts w:hint="default" w:ascii="Cambria Math" w:hAnsi="Cambria Math" w:eastAsiaTheme="minorEastAsia"/>
                      <w:sz w:val="24"/>
                    </w:rPr>
                  </m:ctrlPr>
                </m:sSubPr>
                <m:e>
                  <m:r>
                    <m:rPr/>
                    <w:rPr>
                      <w:rFonts w:hint="default" w:ascii="Cambria Math" w:hAnsi="Cambria Math" w:eastAsiaTheme="minorEastAsia"/>
                      <w:sz w:val="24"/>
                    </w:rPr>
                    <m:t>x</m:t>
                  </m:r>
                  <m:ctrlPr>
                    <w:rPr>
                      <w:rFonts w:hint="default" w:ascii="Cambria Math" w:hAnsi="Cambria Math" w:eastAsiaTheme="minorEastAsia"/>
                      <w:sz w:val="24"/>
                    </w:rPr>
                  </m:ctrlPr>
                </m:e>
                <m:sub>
                  <m:r>
                    <m:rPr/>
                    <w:rPr>
                      <w:rFonts w:hint="default" w:ascii="Cambria Math" w:hAnsi="Cambria Math" w:eastAsiaTheme="minorEastAsia"/>
                      <w:sz w:val="24"/>
                    </w:rPr>
                    <m:t>0</m:t>
                  </m:r>
                  <m:ctrlPr>
                    <w:rPr>
                      <w:rFonts w:hint="default" w:ascii="Cambria Math" w:hAnsi="Cambria Math" w:eastAsiaTheme="minorEastAsia"/>
                      <w:sz w:val="24"/>
                    </w:rPr>
                  </m:ctrlPr>
                </m:sub>
              </m:sSub>
              <m:r>
                <m:rPr/>
                <w:rPr>
                  <w:rFonts w:hint="default" w:ascii="Cambria Math" w:hAnsi="Cambria Math" w:eastAsiaTheme="minorEastAsia"/>
                  <w:sz w:val="24"/>
                </w:rPr>
                <m:t>+</m:t>
              </m:r>
              <m:rad>
                <m:radPr>
                  <m:degHide m:val="1"/>
                  <m:ctrlPr>
                    <w:rPr>
                      <w:rFonts w:hint="default" w:ascii="Cambria Math" w:hAnsi="Cambria Math" w:eastAsiaTheme="minorEastAsia"/>
                      <w:i/>
                      <w:sz w:val="24"/>
                    </w:rPr>
                  </m:ctrlPr>
                </m:radPr>
                <m:deg>
                  <m:ctrlPr>
                    <w:rPr>
                      <w:rFonts w:hint="default" w:ascii="Cambria Math" w:hAnsi="Cambria Math" w:eastAsiaTheme="minorEastAsia"/>
                      <w:sz w:val="24"/>
                    </w:rPr>
                  </m:ctrlPr>
                </m:deg>
                <m:e>
                  <m:r>
                    <m:rPr/>
                    <w:rPr>
                      <w:rFonts w:hint="default" w:ascii="Cambria Math" w:hAnsi="Cambria Math" w:eastAsiaTheme="minorEastAsia"/>
                      <w:sz w:val="24"/>
                    </w:rPr>
                    <m:t>1−</m:t>
                  </m:r>
                  <m:sSub>
                    <m:sSubPr>
                      <m:ctrlPr>
                        <w:rPr>
                          <w:rFonts w:hint="default" w:ascii="Cambria Math" w:hAnsi="Cambria Math" w:eastAsiaTheme="minorEastAsia"/>
                          <w:sz w:val="24"/>
                        </w:rPr>
                      </m:ctrlPr>
                    </m:sSubPr>
                    <m:e>
                      <m:acc>
                        <m:accPr>
                          <m:chr m:val="̄"/>
                          <m:ctrlPr>
                            <w:rPr>
                              <w:rFonts w:hint="default" w:ascii="Cambria Math" w:hAnsi="Cambria Math" w:eastAsiaTheme="minorEastAsia"/>
                              <w:sz w:val="24"/>
                            </w:rPr>
                          </m:ctrlPr>
                        </m:accPr>
                        <m:e>
                          <m:r>
                            <m:rPr/>
                            <w:rPr>
                              <w:rFonts w:hint="default" w:ascii="Cambria Math" w:hAnsi="Cambria Math" w:eastAsiaTheme="minorEastAsia"/>
                              <w:sz w:val="24"/>
                            </w:rPr>
                            <m:t>α</m:t>
                          </m:r>
                          <m:ctrlPr>
                            <w:rPr>
                              <w:rFonts w:ascii="Cambria Math" w:hAnsi="Cambria Math" w:eastAsiaTheme="minorEastAsia"/>
                              <w:sz w:val="24"/>
                            </w:rPr>
                          </m:ctrlPr>
                        </m:e>
                      </m:acc>
                      <m:ctrlPr>
                        <w:rPr>
                          <w:rFonts w:hint="default" w:ascii="Cambria Math" w:hAnsi="Cambria Math" w:eastAsiaTheme="minorEastAsia"/>
                          <w:sz w:val="24"/>
                        </w:rPr>
                      </m:ctrlPr>
                    </m:e>
                    <m:sub>
                      <m:r>
                        <m:rPr/>
                        <w:rPr>
                          <w:rFonts w:hint="default" w:ascii="Cambria Math" w:hAnsi="Cambria Math" w:eastAsiaTheme="minorEastAsia"/>
                          <w:sz w:val="24"/>
                        </w:rPr>
                        <m:t>t</m:t>
                      </m:r>
                      <m:ctrlPr>
                        <w:rPr>
                          <w:rFonts w:hint="default" w:ascii="Cambria Math" w:hAnsi="Cambria Math" w:eastAsiaTheme="minorEastAsia"/>
                          <w:sz w:val="24"/>
                        </w:rPr>
                      </m:ctrlPr>
                    </m:sub>
                  </m:sSub>
                  <m:ctrlPr>
                    <w:rPr>
                      <w:rFonts w:hint="default" w:ascii="Cambria Math" w:hAnsi="Cambria Math" w:eastAsiaTheme="minorEastAsia"/>
                      <w:sz w:val="24"/>
                    </w:rPr>
                  </m:ctrlPr>
                </m:e>
              </m:rad>
              <m:r>
                <m:rPr/>
                <w:rPr>
                  <w:rFonts w:hint="default" w:ascii="Cambria Math" w:hAnsi="Cambria Math" w:eastAsiaTheme="minorEastAsia"/>
                  <w:sz w:val="24"/>
                </w:rPr>
                <m:t>ϵ, ϵ∼</m:t>
              </m:r>
              <m:r>
                <m:rPr>
                  <m:scr m:val="script"/>
                </m:rPr>
                <w:rPr>
                  <w:rFonts w:hint="default" w:ascii="Cambria Math" w:hAnsi="Cambria Math" w:eastAsia="MS Mincho"/>
                  <w:sz w:val="24"/>
                </w:rPr>
                <m:t>N</m:t>
              </m:r>
              <m:r>
                <m:rPr/>
                <w:rPr>
                  <w:rFonts w:hint="default" w:ascii="Cambria Math" w:hAnsi="Cambria Math" w:eastAsiaTheme="minorEastAsia"/>
                  <w:sz w:val="24"/>
                </w:rPr>
                <m:t>(0,I)</m:t>
              </m:r>
              <m:r>
                <m:rPr>
                  <m:sty m:val="p"/>
                </m:rPr>
                <w:rPr>
                  <w:rFonts w:hint="default" w:ascii="Cambria Math" w:hAnsi="Cambria Math" w:eastAsiaTheme="minorEastAsia"/>
                  <w:sz w:val="24"/>
                </w:rPr>
                <m:t>#</m:t>
              </m:r>
              <m:r>
                <m:rPr>
                  <m:sty m:val="p"/>
                </m:rPr>
                <w:rPr>
                  <w:rFonts w:hint="eastAsia" w:ascii="Cambria Math" w:hAnsi="Cambria Math"/>
                  <w:sz w:val="24"/>
                  <w:lang w:eastAsia="zh-CN"/>
                </w:rPr>
                <m:t>（</m:t>
              </m:r>
              <m:r>
                <m:rPr>
                  <m:sty m:val="p"/>
                </m:rPr>
                <w:rPr>
                  <w:rFonts w:hint="default" w:ascii="Cambria Math" w:hAnsi="Cambria Math"/>
                  <w:sz w:val="24"/>
                  <w:lang w:val="en-US" w:eastAsia="zh-CN"/>
                </w:rPr>
                <m:t>1</m:t>
              </m:r>
              <m:r>
                <m:rPr>
                  <m:sty m:val="p"/>
                </m:rPr>
                <w:rPr>
                  <w:rFonts w:hint="eastAsia" w:ascii="Cambria Math" w:hAnsi="Cambria Math"/>
                  <w:sz w:val="24"/>
                  <w:lang w:eastAsia="zh-CN"/>
                </w:rPr>
                <m:t>）</m:t>
              </m:r>
              <m:ctrlPr>
                <w:rPr>
                  <w:rFonts w:hint="default" w:ascii="Cambria Math" w:hAnsi="Cambria Math" w:eastAsiaTheme="minorEastAsia"/>
                  <w:i/>
                  <w:sz w:val="24"/>
                </w:rPr>
              </m:ctrlPr>
            </m:e>
          </m:eqArr>
        </m:oMath>
      </m:oMathPara>
    </w:p>
    <w:p w14:paraId="502191C6">
      <w:pPr>
        <w:spacing w:line="360" w:lineRule="auto"/>
        <w:ind w:firstLine="504" w:firstLineChars="200"/>
        <w:rPr>
          <w:rFonts w:hint="eastAsia" w:cs="仿宋" w:asciiTheme="minorEastAsia" w:hAnsiTheme="minorEastAsia"/>
          <w:color w:val="1B1C21"/>
          <w:spacing w:val="6"/>
          <w:sz w:val="24"/>
          <w:shd w:val="clear" w:color="auto" w:fill="FFFFFF"/>
          <w:lang w:val="en-US" w:eastAsia="zh-CN"/>
        </w:rPr>
      </w:pPr>
      <w:r>
        <w:rPr>
          <w:rFonts w:hint="eastAsia" w:cs="仿宋" w:asciiTheme="minorEastAsia" w:hAnsiTheme="minorEastAsia"/>
          <w:color w:val="1B1C21"/>
          <w:spacing w:val="6"/>
          <w:sz w:val="24"/>
          <w:shd w:val="clear" w:color="auto" w:fill="FFFFFF"/>
          <w:lang w:val="en-US" w:eastAsia="zh-CN"/>
        </w:rPr>
        <w:t>其中</w:t>
      </w:r>
      <m:oMath>
        <m:acc>
          <m:accPr>
            <m:chr m:val="̄"/>
            <m:ctrlPr>
              <w:rPr>
                <w:rFonts w:hint="default" w:ascii="Cambria Math" w:hAnsi="Cambria Math"/>
                <w:sz w:val="24"/>
              </w:rPr>
            </m:ctrlPr>
          </m:accPr>
          <m:e>
            <m:r>
              <m:rPr/>
              <w:rPr>
                <w:rFonts w:hint="default" w:ascii="Cambria Math" w:hAnsi="Cambria Math"/>
                <w:sz w:val="24"/>
              </w:rPr>
              <m:t>α</m:t>
            </m:r>
            <m:ctrlPr>
              <w:rPr>
                <w:rFonts w:ascii="Cambria Math" w:hAnsi="Cambria Math"/>
                <w:sz w:val="24"/>
              </w:rPr>
            </m:ctrlPr>
          </m:e>
        </m:acc>
        <m:r>
          <m:rPr/>
          <w:rPr>
            <w:rFonts w:hint="default" w:ascii="Cambria Math" w:hAnsi="Cambria Math"/>
            <w:sz w:val="24"/>
          </w:rPr>
          <m:t>t=</m:t>
        </m:r>
        <m:sSup>
          <m:sSupPr>
            <m:ctrlPr>
              <w:rPr>
                <w:rFonts w:hint="default" w:ascii="Cambria Math" w:hAnsi="Cambria Math"/>
                <w:sz w:val="24"/>
              </w:rPr>
            </m:ctrlPr>
          </m:sSupPr>
          <m:e>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r>
                  <m:rPr/>
                  <w:rPr>
                    <w:rFonts w:hint="default" w:ascii="Cambria Math" w:hAnsi="Cambria Math"/>
                    <w:sz w:val="24"/>
                  </w:rPr>
                  <m:t>s=1</m:t>
                </m:r>
                <m:ctrlPr>
                  <w:rPr>
                    <w:rFonts w:ascii="Cambria Math" w:hAnsi="Cambria Math"/>
                    <w:sz w:val="24"/>
                  </w:rPr>
                </m:ctrlPr>
              </m:e>
            </m:nary>
            <m:ctrlPr>
              <w:rPr>
                <w:rFonts w:hint="default" w:ascii="Cambria Math" w:hAnsi="Cambria Math"/>
                <w:i/>
                <w:sz w:val="24"/>
              </w:rPr>
            </m:ctrlPr>
          </m:e>
          <m:sup>
            <m:r>
              <m:rPr/>
              <w:rPr>
                <w:rFonts w:hint="default" w:ascii="Cambria Math" w:hAnsi="Cambria Math"/>
                <w:sz w:val="24"/>
              </w:rPr>
              <m:t>t</m:t>
            </m:r>
            <m:ctrlPr>
              <w:rPr>
                <w:rFonts w:hint="default" w:ascii="Cambria Math" w:hAnsi="Cambria Math"/>
                <w:i/>
                <w:sz w:val="24"/>
              </w:rPr>
            </m:ctrlPr>
          </m:sup>
        </m:sSup>
        <m:r>
          <m:rPr/>
          <w:rPr>
            <w:rFonts w:hint="default" w:ascii="Cambria Math" w:hAnsi="Cambria Math"/>
            <w:sz w:val="24"/>
          </w:rPr>
          <m:t>(1−</m:t>
        </m:r>
        <m:sSub>
          <m:sSubPr>
            <m:ctrlPr>
              <w:rPr>
                <w:rFonts w:hint="default" w:ascii="Cambria Math" w:hAnsi="Cambria Math"/>
                <w:sz w:val="24"/>
              </w:rPr>
            </m:ctrlPr>
          </m:sSubPr>
          <m:e>
            <m:r>
              <m:rPr/>
              <w:rPr>
                <w:rFonts w:hint="default" w:ascii="Cambria Math" w:hAnsi="Cambria Math"/>
                <w:sz w:val="24"/>
              </w:rPr>
              <m:t>β</m:t>
            </m:r>
            <m:ctrlPr>
              <w:rPr>
                <w:rFonts w:hint="default" w:ascii="Cambria Math" w:hAnsi="Cambria Math"/>
                <w:i/>
                <w:sz w:val="24"/>
              </w:rPr>
            </m:ctrlPr>
          </m:e>
          <m:sub>
            <m:r>
              <m:rPr/>
              <w:rPr>
                <w:rFonts w:hint="default" w:ascii="Cambria Math" w:hAnsi="Cambria Math"/>
                <w:sz w:val="24"/>
              </w:rPr>
              <m:t>s</m:t>
            </m:r>
            <m:ctrlPr>
              <w:rPr>
                <w:rFonts w:hint="default" w:ascii="Cambria Math" w:hAnsi="Cambria Math"/>
                <w:i/>
                <w:sz w:val="24"/>
              </w:rPr>
            </m:ctrlPr>
          </m:sub>
        </m:sSub>
        <m:r>
          <m:rPr/>
          <w:rPr>
            <w:rFonts w:hint="default" w:ascii="Cambria Math" w:hAnsi="Cambria Math"/>
            <w:sz w:val="24"/>
          </w:rPr>
          <m:t>)</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β</m:t>
            </m:r>
            <m:ctrlPr>
              <w:rPr>
                <w:rFonts w:hint="default" w:ascii="Cambria Math" w:hAnsi="Cambria Math"/>
                <w:i/>
                <w:sz w:val="24"/>
              </w:rPr>
            </m:ctrlPr>
          </m:e>
          <m:sub>
            <m:r>
              <m:rPr/>
              <w:rPr>
                <w:rFonts w:hint="default" w:ascii="Cambria Math" w:hAnsi="Cambria Math"/>
                <w:sz w:val="24"/>
              </w:rPr>
              <m:t>s</m:t>
            </m:r>
            <m:ctrlPr>
              <w:rPr>
                <w:rFonts w:hint="default" w:ascii="Cambria Math" w:hAnsi="Cambria Math"/>
                <w:i/>
                <w:sz w:val="24"/>
              </w:rPr>
            </m:ctrlPr>
          </m:sub>
        </m:sSub>
      </m:oMath>
      <w:r>
        <w:rPr>
          <w:rFonts w:hint="eastAsia" w:cs="仿宋" w:asciiTheme="minorEastAsia" w:hAnsiTheme="minorEastAsia"/>
          <w:color w:val="1B1C21"/>
          <w:spacing w:val="6"/>
          <w:sz w:val="24"/>
          <w:shd w:val="clear" w:color="auto" w:fill="FFFFFF"/>
          <w:lang w:val="en-US" w:eastAsia="zh-CN"/>
        </w:rPr>
        <w:t>为噪声调度参数。</w:t>
      </w:r>
    </w:p>
    <w:p w14:paraId="14582088">
      <w:pPr>
        <w:spacing w:line="360" w:lineRule="auto"/>
        <w:ind w:firstLine="504" w:firstLineChars="200"/>
        <w:rPr>
          <w:rFonts w:hint="eastAsia" w:cs="仿宋" w:asciiTheme="minorEastAsia" w:hAnsiTheme="minorEastAsia"/>
          <w:color w:val="1B1C21"/>
          <w:spacing w:val="6"/>
          <w:sz w:val="24"/>
          <w:shd w:val="clear" w:color="auto" w:fill="FFFFFF"/>
          <w:lang w:val="en-US" w:eastAsia="zh-CN"/>
        </w:rPr>
      </w:pPr>
      <w:r>
        <w:rPr>
          <w:rFonts w:hint="eastAsia" w:cs="仿宋" w:asciiTheme="minorEastAsia" w:hAnsiTheme="minorEastAsia"/>
          <w:color w:val="1B1C21"/>
          <w:spacing w:val="6"/>
          <w:sz w:val="24"/>
          <w:shd w:val="clear" w:color="auto" w:fill="FFFFFF"/>
          <w:lang w:val="en-US" w:eastAsia="zh-CN"/>
        </w:rPr>
        <w:t>去噪网络的输入是条件信息、加噪目标与时间嵌入的聚合：</w:t>
      </w:r>
    </w:p>
    <w:p w14:paraId="6D3C9878">
      <w:pPr>
        <w:spacing w:line="360" w:lineRule="auto"/>
        <w:ind w:firstLine="480" w:firstLineChars="200"/>
        <w:rPr>
          <w:rFonts w:hint="eastAsia" w:hAnsi="Cambria Math" w:cs="仿宋" w:eastAsiaTheme="minorEastAsia"/>
          <w:i w:val="0"/>
          <w:color w:val="1B1C21"/>
          <w:spacing w:val="6"/>
          <w:kern w:val="2"/>
          <w:sz w:val="24"/>
          <w:szCs w:val="24"/>
          <w:shd w:val="clear" w:color="auto" w:fill="FFFFFF"/>
          <w:lang w:val="en-US" w:eastAsia="zh-CN" w:bidi="ar-SA"/>
        </w:rPr>
      </w:pPr>
      <m:oMathPara>
        <m:oMath>
          <m:eqArr>
            <m:eqArrPr>
              <m:maxDist m:val="1"/>
              <m:ctrlPr>
                <w:rPr>
                  <w:rFonts w:hint="default" w:ascii="Cambria Math" w:hAnsi="Cambria Math" w:eastAsiaTheme="minorEastAsia"/>
                  <w:i/>
                  <w:sz w:val="24"/>
                </w:rPr>
              </m:ctrlPr>
            </m:eqArrPr>
            <m:e>
              <m:r>
                <m:rPr>
                  <m:sty m:val="b"/>
                </m:rPr>
                <w:rPr>
                  <w:rFonts w:hint="default" w:ascii="Cambria Math" w:hAnsi="Cambria Math" w:eastAsiaTheme="minorEastAsia"/>
                  <w:sz w:val="24"/>
                </w:rPr>
                <m:t>z</m:t>
              </m:r>
              <m:r>
                <m:rPr/>
                <w:rPr>
                  <w:rFonts w:hint="default" w:ascii="Cambria Math" w:hAnsi="Cambria Math" w:eastAsiaTheme="minorEastAsia"/>
                  <w:sz w:val="24"/>
                </w:rPr>
                <m:t>=</m:t>
              </m:r>
              <m:r>
                <m:rPr>
                  <m:sty m:val="b"/>
                </m:rPr>
                <w:rPr>
                  <w:rFonts w:hint="default" w:ascii="Cambria Math" w:hAnsi="Cambria Math" w:eastAsiaTheme="minorEastAsia"/>
                  <w:sz w:val="24"/>
                </w:rPr>
                <m:t>c</m:t>
              </m:r>
              <m:r>
                <m:rPr/>
                <w:rPr>
                  <w:rFonts w:hint="default" w:ascii="Cambria Math" w:hAnsi="Cambria Math" w:eastAsiaTheme="minorEastAsia"/>
                  <w:sz w:val="24"/>
                </w:rPr>
                <m:t>+λ(</m:t>
              </m:r>
              <m:sSub>
                <m:sSubPr>
                  <m:ctrlPr>
                    <w:rPr>
                      <w:rFonts w:hint="default" w:ascii="Cambria Math" w:hAnsi="Cambria Math" w:eastAsiaTheme="minorEastAsia"/>
                      <w:sz w:val="24"/>
                    </w:rPr>
                  </m:ctrlPr>
                </m:sSubPr>
                <m:e>
                  <m:r>
                    <m:rPr>
                      <m:sty m:val="b"/>
                    </m:rPr>
                    <w:rPr>
                      <w:rFonts w:hint="default" w:ascii="Cambria Math" w:hAnsi="Cambria Math" w:eastAsiaTheme="minorEastAsia"/>
                      <w:sz w:val="24"/>
                    </w:rPr>
                    <m:t>x</m:t>
                  </m:r>
                  <m:ctrlPr>
                    <w:rPr>
                      <w:rFonts w:ascii="Cambria Math" w:hAnsi="Cambria Math" w:eastAsiaTheme="minorEastAsia"/>
                      <w:sz w:val="24"/>
                    </w:rPr>
                  </m:ctrlPr>
                </m:e>
                <m:sub>
                  <m:r>
                    <m:rPr/>
                    <w:rPr>
                      <w:rFonts w:hint="default" w:ascii="Cambria Math" w:hAnsi="Cambria Math" w:eastAsiaTheme="minorEastAsia"/>
                      <w:sz w:val="24"/>
                    </w:rPr>
                    <m:t>t</m:t>
                  </m:r>
                  <m:ctrlPr>
                    <w:rPr>
                      <w:rFonts w:ascii="Cambria Math" w:hAnsi="Cambria Math" w:eastAsiaTheme="minorEastAsia"/>
                      <w:sz w:val="24"/>
                    </w:rPr>
                  </m:ctrlPr>
                </m:sub>
              </m:sSub>
              <m:r>
                <m:rPr/>
                <w:rPr>
                  <w:rFonts w:hint="default" w:ascii="Cambria Math" w:hAnsi="Cambria Math" w:eastAsiaTheme="minorEastAsia"/>
                  <w:sz w:val="24"/>
                </w:rPr>
                <m:t>+</m:t>
              </m:r>
              <m:sSub>
                <m:sSubPr>
                  <m:ctrlPr>
                    <w:rPr>
                      <w:rFonts w:hint="default" w:ascii="Cambria Math" w:hAnsi="Cambria Math" w:eastAsiaTheme="minorEastAsia"/>
                      <w:sz w:val="24"/>
                    </w:rPr>
                  </m:ctrlPr>
                </m:sSubPr>
                <m:e>
                  <m:r>
                    <m:rPr>
                      <m:sty m:val="b"/>
                    </m:rPr>
                    <w:rPr>
                      <w:rFonts w:hint="default" w:ascii="Cambria Math" w:hAnsi="Cambria Math" w:eastAsiaTheme="minorEastAsia"/>
                      <w:sz w:val="24"/>
                    </w:rPr>
                    <m:t>t</m:t>
                  </m:r>
                  <m:ctrlPr>
                    <w:rPr>
                      <w:rFonts w:ascii="Cambria Math" w:hAnsi="Cambria Math" w:eastAsiaTheme="minorEastAsia"/>
                      <w:sz w:val="24"/>
                    </w:rPr>
                  </m:ctrlPr>
                </m:e>
                <m:sub>
                  <m:r>
                    <m:rPr/>
                    <w:rPr>
                      <w:rFonts w:hint="default" w:ascii="Cambria Math" w:hAnsi="Cambria Math" w:eastAsiaTheme="minorEastAsia"/>
                      <w:sz w:val="24"/>
                    </w:rPr>
                    <m:t>emb</m:t>
                  </m:r>
                  <m:ctrlPr>
                    <w:rPr>
                      <w:rFonts w:ascii="Cambria Math" w:hAnsi="Cambria Math" w:eastAsiaTheme="minorEastAsia"/>
                      <w:sz w:val="24"/>
                    </w:rPr>
                  </m:ctrlPr>
                </m:sub>
              </m:sSub>
              <m:r>
                <m:rPr/>
                <w:rPr>
                  <w:rFonts w:hint="default" w:ascii="Cambria Math" w:hAnsi="Cambria Math" w:eastAsiaTheme="minorEastAsia"/>
                  <w:sz w:val="24"/>
                </w:rPr>
                <m:t>)</m:t>
              </m:r>
              <m:r>
                <m:rPr>
                  <m:sty m:val="p"/>
                </m:rPr>
                <w:rPr>
                  <w:rFonts w:hint="default" w:ascii="Cambria Math" w:hAnsi="Cambria Math" w:eastAsiaTheme="minorEastAsia"/>
                  <w:sz w:val="24"/>
                </w:rPr>
                <m:t>#</m:t>
              </m:r>
              <m:r>
                <m:rPr>
                  <m:sty m:val="p"/>
                </m:rPr>
                <w:rPr>
                  <w:rFonts w:hint="eastAsia" w:ascii="Cambria Math" w:hAnsi="Cambria Math"/>
                  <w:sz w:val="24"/>
                  <w:lang w:eastAsia="zh-CN"/>
                </w:rPr>
                <m:t>（</m:t>
              </m:r>
              <m:r>
                <m:rPr>
                  <m:sty m:val="p"/>
                </m:rPr>
                <w:rPr>
                  <w:rFonts w:hint="default" w:ascii="Cambria Math" w:hAnsi="Cambria Math"/>
                  <w:sz w:val="24"/>
                  <w:lang w:val="en-US" w:eastAsia="zh-CN"/>
                </w:rPr>
                <m:t>2</m:t>
              </m:r>
              <m:r>
                <m:rPr>
                  <m:sty m:val="p"/>
                </m:rPr>
                <w:rPr>
                  <w:rFonts w:hint="eastAsia" w:ascii="Cambria Math" w:hAnsi="Cambria Math"/>
                  <w:sz w:val="24"/>
                  <w:lang w:eastAsia="zh-CN"/>
                </w:rPr>
                <m:t>）</m:t>
              </m:r>
              <m:ctrlPr>
                <w:rPr>
                  <w:rFonts w:hint="default" w:ascii="Cambria Math" w:hAnsi="Cambria Math" w:eastAsiaTheme="minorEastAsia"/>
                  <w:i/>
                  <w:sz w:val="24"/>
                </w:rPr>
              </m:ctrlPr>
            </m:e>
          </m:eqArr>
        </m:oMath>
      </m:oMathPara>
    </w:p>
    <w:p w14:paraId="4226E846">
      <w:pPr>
        <w:spacing w:line="360" w:lineRule="auto"/>
        <w:ind w:left="479" w:leftChars="228" w:firstLine="0" w:firstLineChars="0"/>
        <w:rPr>
          <w:rFonts w:hint="eastAsia" w:cs="仿宋" w:asciiTheme="minorEastAsia" w:hAnsiTheme="minorEastAsia"/>
          <w:color w:val="1B1C21"/>
          <w:spacing w:val="6"/>
          <w:sz w:val="24"/>
          <w:shd w:val="clear" w:color="auto" w:fill="FFFFFF"/>
          <w:lang w:val="en-US" w:eastAsia="zh-CN"/>
        </w:rPr>
      </w:pPr>
      <w:r>
        <w:rPr>
          <w:rFonts w:hint="eastAsia" w:cs="仿宋" w:asciiTheme="minorEastAsia" w:hAnsiTheme="minorEastAsia"/>
          <w:color w:val="1B1C21"/>
          <w:spacing w:val="6"/>
          <w:sz w:val="24"/>
          <w:shd w:val="clear" w:color="auto" w:fill="FFFFFF"/>
          <w:lang w:val="en-US" w:eastAsia="zh-CN"/>
        </w:rPr>
        <w:t>其中</w:t>
      </w:r>
      <m:oMath>
        <m:r>
          <m:rPr/>
          <w:rPr>
            <w:rFonts w:hint="default" w:ascii="Cambria Math" w:hAnsi="Cambria Math"/>
            <w:sz w:val="24"/>
          </w:rPr>
          <m:t>λ</m:t>
        </m:r>
      </m:oMath>
      <w:r>
        <w:rPr>
          <w:rFonts w:hint="eastAsia" w:cs="仿宋" w:asciiTheme="minorEastAsia" w:hAnsiTheme="minorEastAsia"/>
          <w:color w:val="1B1C21"/>
          <w:spacing w:val="6"/>
          <w:sz w:val="24"/>
          <w:shd w:val="clear" w:color="auto" w:fill="FFFFFF"/>
          <w:lang w:val="en-US" w:eastAsia="zh-CN"/>
        </w:rPr>
        <w:t>为小标量系数（通常</w:t>
      </w:r>
      <m:oMath>
        <m:r>
          <m:rPr/>
          <w:rPr>
            <w:rFonts w:hint="default" w:ascii="Cambria Math" w:hAnsi="Cambria Math"/>
            <w:sz w:val="24"/>
          </w:rPr>
          <m:t>1</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oMath>
      <w:r>
        <w:rPr>
          <w:rFonts w:hint="eastAsia" w:cs="仿宋" w:asciiTheme="minorEastAsia" w:hAnsiTheme="minorEastAsia"/>
          <w:color w:val="1B1C21"/>
          <w:spacing w:val="6"/>
          <w:sz w:val="24"/>
          <w:shd w:val="clear" w:color="auto" w:fill="FFFFFF"/>
          <w:lang w:val="en-US" w:eastAsia="zh-CN"/>
        </w:rPr>
        <w:t>），控制噪声条件对上下文的影响强度。训练目标结合交叉熵（CE）损失与均方误差（MSE）去噪损失：</w:t>
      </w:r>
    </w:p>
    <w:p w14:paraId="00E149DF">
      <w:pPr>
        <w:spacing w:line="360" w:lineRule="auto"/>
        <w:ind w:firstLine="480" w:firstLineChars="200"/>
        <w:rPr>
          <w:rFonts w:hint="eastAsia" w:hAnsi="Cambria Math" w:cs="仿宋" w:eastAsiaTheme="minorEastAsia"/>
          <w:i w:val="0"/>
          <w:color w:val="1B1C21"/>
          <w:spacing w:val="6"/>
          <w:kern w:val="2"/>
          <w:sz w:val="24"/>
          <w:szCs w:val="24"/>
          <w:shd w:val="clear" w:color="auto" w:fill="FFFFFF"/>
          <w:lang w:val="en-US" w:eastAsia="zh-CN" w:bidi="ar-SA"/>
        </w:rPr>
      </w:pPr>
      <m:oMathPara>
        <m:oMath>
          <m:eqArr>
            <m:eqArrPr>
              <m:maxDist m:val="1"/>
              <m:ctrlPr>
                <w:rPr>
                  <w:rFonts w:hint="default" w:ascii="Cambria Math" w:hAnsi="Cambria Math" w:eastAsiaTheme="minorEastAsia"/>
                  <w:i/>
                  <w:sz w:val="24"/>
                </w:rPr>
              </m:ctrlPr>
            </m:eqArrPr>
            <m:e>
              <m:r>
                <m:rPr>
                  <m:scr m:val="script"/>
                </m:rPr>
                <w:rPr>
                  <w:rFonts w:hint="default" w:ascii="Cambria Math" w:hAnsi="Cambria Math" w:eastAsia="MS Mincho"/>
                  <w:sz w:val="24"/>
                </w:rPr>
                <m:t>ℒ</m:t>
              </m:r>
              <m:r>
                <m:rPr/>
                <w:rPr>
                  <w:rFonts w:hint="default" w:ascii="Cambria Math" w:hAnsi="Cambria Math" w:eastAsiaTheme="minorEastAsia"/>
                  <w:sz w:val="24"/>
                </w:rPr>
                <m:t>=</m:t>
              </m:r>
              <m:sSub>
                <m:sSubPr>
                  <m:ctrlPr>
                    <w:rPr>
                      <w:rFonts w:hint="default" w:ascii="Cambria Math" w:hAnsi="Cambria Math" w:eastAsiaTheme="minorEastAsia"/>
                      <w:sz w:val="24"/>
                    </w:rPr>
                  </m:ctrlPr>
                </m:sSubPr>
                <m:e>
                  <m:r>
                    <m:rPr>
                      <m:scr m:val="script"/>
                    </m:rPr>
                    <w:rPr>
                      <w:rFonts w:hint="default" w:ascii="Cambria Math" w:hAnsi="Cambria Math" w:eastAsia="MS Mincho"/>
                      <w:sz w:val="24"/>
                    </w:rPr>
                    <m:t>ℒ</m:t>
                  </m:r>
                  <m:ctrlPr>
                    <w:rPr>
                      <w:rFonts w:ascii="Cambria Math" w:hAnsi="Cambria Math" w:eastAsiaTheme="minorEastAsia"/>
                      <w:sz w:val="24"/>
                    </w:rPr>
                  </m:ctrlPr>
                </m:e>
                <m:sub>
                  <m:r>
                    <m:rPr/>
                    <w:rPr>
                      <w:rFonts w:hint="default" w:ascii="Cambria Math" w:hAnsi="Cambria Math" w:eastAsiaTheme="minorEastAsia"/>
                      <w:sz w:val="24"/>
                    </w:rPr>
                    <m:t>ce</m:t>
                  </m:r>
                  <m:ctrlPr>
                    <w:rPr>
                      <w:rFonts w:ascii="Cambria Math" w:hAnsi="Cambria Math" w:eastAsiaTheme="minorEastAsia"/>
                      <w:sz w:val="24"/>
                    </w:rPr>
                  </m:ctrlPr>
                </m:sub>
              </m:sSub>
              <m:r>
                <m:rPr/>
                <w:rPr>
                  <w:rFonts w:hint="default" w:ascii="Cambria Math" w:hAnsi="Cambria Math" w:eastAsiaTheme="minorEastAsia"/>
                  <w:sz w:val="24"/>
                </w:rPr>
                <m:t>(</m:t>
              </m:r>
              <m:acc>
                <m:accPr>
                  <m:ctrlPr>
                    <w:rPr>
                      <w:rFonts w:hint="default" w:ascii="Cambria Math" w:hAnsi="Cambria Math" w:eastAsiaTheme="minorEastAsia"/>
                      <w:sz w:val="24"/>
                    </w:rPr>
                  </m:ctrlPr>
                </m:accPr>
                <m:e>
                  <m:r>
                    <m:rPr>
                      <m:sty m:val="b"/>
                    </m:rPr>
                    <w:rPr>
                      <w:rFonts w:hint="default" w:ascii="Cambria Math" w:hAnsi="Cambria Math" w:eastAsiaTheme="minorEastAsia"/>
                      <w:sz w:val="24"/>
                    </w:rPr>
                    <m:t>x</m:t>
                  </m:r>
                  <m:ctrlPr>
                    <w:rPr>
                      <w:rFonts w:ascii="Cambria Math" w:hAnsi="Cambria Math" w:eastAsiaTheme="minorEastAsia"/>
                      <w:sz w:val="24"/>
                    </w:rPr>
                  </m:ctrlPr>
                </m:e>
              </m:acc>
              <m:r>
                <m:rPr/>
                <w:rPr>
                  <w:rFonts w:hint="default" w:ascii="Cambria Math" w:hAnsi="Cambria Math" w:eastAsiaTheme="minorEastAsia"/>
                  <w:sz w:val="24"/>
                </w:rPr>
                <m:t>,</m:t>
              </m:r>
              <m:sSub>
                <m:sSubPr>
                  <m:ctrlPr>
                    <w:rPr>
                      <w:rFonts w:hint="default" w:ascii="Cambria Math" w:hAnsi="Cambria Math" w:eastAsiaTheme="minorEastAsia"/>
                      <w:sz w:val="24"/>
                    </w:rPr>
                  </m:ctrlPr>
                </m:sSubPr>
                <m:e>
                  <m:r>
                    <m:rPr>
                      <m:sty m:val="b"/>
                    </m:rPr>
                    <w:rPr>
                      <w:rFonts w:hint="default" w:ascii="Cambria Math" w:hAnsi="Cambria Math" w:eastAsiaTheme="minorEastAsia"/>
                      <w:sz w:val="24"/>
                    </w:rPr>
                    <m:t>x</m:t>
                  </m:r>
                  <m:ctrlPr>
                    <w:rPr>
                      <w:rFonts w:ascii="Cambria Math" w:hAnsi="Cambria Math" w:eastAsiaTheme="minorEastAsia"/>
                      <w:sz w:val="24"/>
                    </w:rPr>
                  </m:ctrlPr>
                </m:e>
                <m:sub>
                  <m:r>
                    <m:rPr/>
                    <w:rPr>
                      <w:rFonts w:hint="default" w:ascii="Cambria Math" w:hAnsi="Cambria Math" w:eastAsiaTheme="minorEastAsia"/>
                      <w:sz w:val="24"/>
                    </w:rPr>
                    <m:t>tgt</m:t>
                  </m:r>
                  <m:ctrlPr>
                    <w:rPr>
                      <w:rFonts w:ascii="Cambria Math" w:hAnsi="Cambria Math" w:eastAsiaTheme="minorEastAsia"/>
                      <w:sz w:val="24"/>
                    </w:rPr>
                  </m:ctrlPr>
                </m:sub>
              </m:sSub>
              <m:r>
                <m:rPr/>
                <w:rPr>
                  <w:rFonts w:hint="default" w:ascii="Cambria Math" w:hAnsi="Cambria Math" w:eastAsiaTheme="minorEastAsia"/>
                  <w:sz w:val="24"/>
                </w:rPr>
                <m:t>)+η⋅</m:t>
              </m:r>
              <m:sSub>
                <m:sSubPr>
                  <m:ctrlPr>
                    <w:rPr>
                      <w:rFonts w:hint="default" w:ascii="Cambria Math" w:hAnsi="Cambria Math" w:eastAsiaTheme="minorEastAsia"/>
                      <w:sz w:val="24"/>
                    </w:rPr>
                  </m:ctrlPr>
                </m:sSubPr>
                <m:e>
                  <m:r>
                    <m:rPr>
                      <m:scr m:val="script"/>
                    </m:rPr>
                    <w:rPr>
                      <w:rFonts w:hint="default" w:ascii="Cambria Math" w:hAnsi="Cambria Math" w:eastAsia="MS Mincho"/>
                      <w:sz w:val="24"/>
                    </w:rPr>
                    <m:t>ℒ</m:t>
                  </m:r>
                  <m:ctrlPr>
                    <w:rPr>
                      <w:rFonts w:ascii="Cambria Math" w:hAnsi="Cambria Math" w:eastAsiaTheme="minorEastAsia"/>
                      <w:sz w:val="24"/>
                    </w:rPr>
                  </m:ctrlPr>
                </m:e>
                <m:sub>
                  <m:r>
                    <m:rPr/>
                    <w:rPr>
                      <w:rFonts w:hint="default" w:ascii="Cambria Math" w:hAnsi="Cambria Math" w:eastAsiaTheme="minorEastAsia"/>
                      <w:sz w:val="24"/>
                    </w:rPr>
                    <m:t>mse</m:t>
                  </m:r>
                  <m:ctrlPr>
                    <w:rPr>
                      <w:rFonts w:ascii="Cambria Math" w:hAnsi="Cambria Math" w:eastAsiaTheme="minorEastAsia"/>
                      <w:sz w:val="24"/>
                    </w:rPr>
                  </m:ctrlPr>
                </m:sub>
              </m:sSub>
              <m:r>
                <m:rPr/>
                <w:rPr>
                  <w:rFonts w:hint="default" w:ascii="Cambria Math" w:hAnsi="Cambria Math" w:eastAsiaTheme="minorEastAsia"/>
                  <w:sz w:val="24"/>
                </w:rPr>
                <m:t>(</m:t>
              </m:r>
              <m:sSub>
                <m:sSubPr>
                  <m:ctrlPr>
                    <w:rPr>
                      <w:rFonts w:hint="default" w:ascii="Cambria Math" w:hAnsi="Cambria Math" w:eastAsiaTheme="minorEastAsia"/>
                      <w:sz w:val="24"/>
                    </w:rPr>
                  </m:ctrlPr>
                </m:sSubPr>
                <m:e>
                  <m:acc>
                    <m:accPr>
                      <m:ctrlPr>
                        <w:rPr>
                          <w:rFonts w:hint="default" w:ascii="Cambria Math" w:hAnsi="Cambria Math" w:eastAsiaTheme="minorEastAsia"/>
                          <w:sz w:val="24"/>
                        </w:rPr>
                      </m:ctrlPr>
                    </m:accPr>
                    <m:e>
                      <m:r>
                        <m:rPr>
                          <m:sty m:val="b"/>
                        </m:rPr>
                        <w:rPr>
                          <w:rFonts w:hint="default" w:ascii="Cambria Math" w:hAnsi="Cambria Math" w:eastAsiaTheme="minorEastAsia"/>
                          <w:sz w:val="24"/>
                        </w:rPr>
                        <m:t>x</m:t>
                      </m:r>
                      <m:ctrlPr>
                        <w:rPr>
                          <w:rFonts w:ascii="Cambria Math" w:hAnsi="Cambria Math" w:eastAsiaTheme="minorEastAsia"/>
                          <w:sz w:val="24"/>
                        </w:rPr>
                      </m:ctrlPr>
                    </m:e>
                  </m:acc>
                  <m:ctrlPr>
                    <w:rPr>
                      <w:rFonts w:hint="default" w:ascii="Cambria Math" w:hAnsi="Cambria Math" w:eastAsiaTheme="minorEastAsia"/>
                      <w:sz w:val="24"/>
                    </w:rPr>
                  </m:ctrlPr>
                </m:e>
                <m:sub>
                  <m:r>
                    <m:rPr/>
                    <w:rPr>
                      <w:rFonts w:hint="default" w:ascii="Cambria Math" w:hAnsi="Cambria Math" w:eastAsiaTheme="minorEastAsia"/>
                      <w:sz w:val="24"/>
                    </w:rPr>
                    <m:t>0</m:t>
                  </m:r>
                  <m:ctrlPr>
                    <w:rPr>
                      <w:rFonts w:hint="default" w:ascii="Cambria Math" w:hAnsi="Cambria Math" w:eastAsiaTheme="minorEastAsia"/>
                      <w:sz w:val="24"/>
                    </w:rPr>
                  </m:ctrlPr>
                </m:sub>
              </m:sSub>
              <m:r>
                <m:rPr/>
                <w:rPr>
                  <w:rFonts w:hint="default" w:ascii="Cambria Math" w:hAnsi="Cambria Math" w:eastAsiaTheme="minorEastAsia"/>
                  <w:sz w:val="24"/>
                </w:rPr>
                <m:t>,</m:t>
              </m:r>
              <m:sSub>
                <m:sSubPr>
                  <m:ctrlPr>
                    <w:rPr>
                      <w:rFonts w:hint="default" w:ascii="Cambria Math" w:hAnsi="Cambria Math" w:eastAsiaTheme="minorEastAsia"/>
                      <w:sz w:val="24"/>
                    </w:rPr>
                  </m:ctrlPr>
                </m:sSubPr>
                <m:e>
                  <m:r>
                    <m:rPr>
                      <m:sty m:val="b"/>
                    </m:rPr>
                    <w:rPr>
                      <w:rFonts w:hint="default" w:ascii="Cambria Math" w:hAnsi="Cambria Math" w:eastAsiaTheme="minorEastAsia"/>
                      <w:sz w:val="24"/>
                    </w:rPr>
                    <m:t>x</m:t>
                  </m:r>
                  <m:ctrlPr>
                    <w:rPr>
                      <w:rFonts w:hint="default" w:ascii="Cambria Math" w:hAnsi="Cambria Math" w:eastAsiaTheme="minorEastAsia"/>
                      <w:sz w:val="24"/>
                    </w:rPr>
                  </m:ctrlPr>
                </m:e>
                <m:sub>
                  <m:r>
                    <m:rPr/>
                    <w:rPr>
                      <w:rFonts w:hint="default" w:ascii="Cambria Math" w:hAnsi="Cambria Math" w:eastAsiaTheme="minorEastAsia"/>
                      <w:sz w:val="24"/>
                    </w:rPr>
                    <m:t>0</m:t>
                  </m:r>
                  <m:ctrlPr>
                    <w:rPr>
                      <w:rFonts w:hint="default" w:ascii="Cambria Math" w:hAnsi="Cambria Math" w:eastAsiaTheme="minorEastAsia"/>
                      <w:sz w:val="24"/>
                    </w:rPr>
                  </m:ctrlPr>
                </m:sub>
              </m:sSub>
              <m:r>
                <m:rPr/>
                <w:rPr>
                  <w:rFonts w:hint="default" w:ascii="Cambria Math" w:hAnsi="Cambria Math" w:eastAsiaTheme="minorEastAsia"/>
                  <w:sz w:val="24"/>
                </w:rPr>
                <m:t>)</m:t>
              </m:r>
              <m:r>
                <m:rPr>
                  <m:sty m:val="p"/>
                </m:rPr>
                <w:rPr>
                  <w:rFonts w:hint="default" w:ascii="Cambria Math" w:hAnsi="Cambria Math" w:eastAsiaTheme="minorEastAsia"/>
                  <w:sz w:val="24"/>
                </w:rPr>
                <m:t>#</m:t>
              </m:r>
              <m:r>
                <m:rPr>
                  <m:sty m:val="p"/>
                </m:rPr>
                <w:rPr>
                  <w:rFonts w:hint="eastAsia" w:ascii="Cambria Math" w:hAnsi="Cambria Math"/>
                  <w:sz w:val="24"/>
                  <w:lang w:eastAsia="zh-CN"/>
                </w:rPr>
                <m:t>（</m:t>
              </m:r>
              <m:r>
                <m:rPr>
                  <m:sty m:val="p"/>
                </m:rPr>
                <w:rPr>
                  <w:rFonts w:hint="default" w:ascii="Cambria Math" w:hAnsi="Cambria Math"/>
                  <w:sz w:val="24"/>
                  <w:lang w:val="en-US" w:eastAsia="zh-CN"/>
                </w:rPr>
                <m:t>3</m:t>
              </m:r>
              <m:r>
                <m:rPr>
                  <m:sty m:val="p"/>
                </m:rPr>
                <w:rPr>
                  <w:rFonts w:hint="eastAsia" w:ascii="Cambria Math" w:hAnsi="Cambria Math"/>
                  <w:sz w:val="24"/>
                  <w:lang w:eastAsia="zh-CN"/>
                </w:rPr>
                <m:t>）</m:t>
              </m:r>
              <m:ctrlPr>
                <w:rPr>
                  <w:rFonts w:hint="default" w:ascii="Cambria Math" w:hAnsi="Cambria Math" w:eastAsiaTheme="minorEastAsia"/>
                  <w:i/>
                  <w:sz w:val="24"/>
                </w:rPr>
              </m:ctrlPr>
            </m:e>
          </m:eqArr>
        </m:oMath>
      </m:oMathPara>
    </w:p>
    <w:p w14:paraId="5C4107F4">
      <w:pPr>
        <w:spacing w:line="360" w:lineRule="auto"/>
        <w:ind w:firstLine="504" w:firstLineChars="200"/>
        <w:rPr>
          <w:rFonts w:hint="eastAsia" w:cs="仿宋" w:asciiTheme="minorEastAsia" w:hAnsiTheme="minorEastAsia"/>
          <w:color w:val="1B1C21"/>
          <w:spacing w:val="6"/>
          <w:sz w:val="24"/>
          <w:shd w:val="clear" w:color="auto" w:fill="FFFFFF"/>
          <w:lang w:val="en-US" w:eastAsia="zh-CN"/>
        </w:rPr>
      </w:pPr>
      <w:r>
        <w:rPr>
          <w:rFonts w:hint="eastAsia" w:cs="仿宋" w:asciiTheme="minorEastAsia" w:hAnsiTheme="minorEastAsia"/>
          <w:color w:val="1B1C21"/>
          <w:spacing w:val="6"/>
          <w:sz w:val="24"/>
          <w:shd w:val="clear" w:color="auto" w:fill="FFFFFF"/>
          <w:lang w:val="en-US" w:eastAsia="zh-CN"/>
        </w:rPr>
        <w:t>三阶段训练策略是防止嵌入崩溃的核心方案。第一阶段使用CE损失预训练嵌入层和CAM，初始化结构化语义空间。第二阶段冻结嵌入层，以MSE损失训练CAM与ADM，使扩散主干与嵌入空间对齐。第三阶段解冻所有参数，使用加权CE与MSE损失进行联合微调，进一步优化嵌入表示。</w:t>
      </w:r>
    </w:p>
    <w:p w14:paraId="5009A45E">
      <w:pPr>
        <w:spacing w:line="360" w:lineRule="auto"/>
        <w:ind w:firstLine="504" w:firstLineChars="200"/>
        <w:rPr>
          <w:rFonts w:hint="eastAsia" w:cs="仿宋" w:asciiTheme="minorEastAsia" w:hAnsiTheme="minorEastAsia"/>
          <w:color w:val="1B1C21"/>
          <w:spacing w:val="6"/>
          <w:sz w:val="24"/>
          <w:shd w:val="clear" w:color="auto" w:fill="FFFFFF"/>
          <w:lang w:val="en-US" w:eastAsia="zh-CN"/>
        </w:rPr>
      </w:pPr>
      <w:r>
        <w:rPr>
          <w:rFonts w:hint="eastAsia" w:cs="仿宋" w:asciiTheme="minorEastAsia" w:hAnsiTheme="minorEastAsia"/>
          <w:color w:val="1B1C21"/>
          <w:spacing w:val="6"/>
          <w:sz w:val="24"/>
          <w:shd w:val="clear" w:color="auto" w:fill="FFFFFF"/>
          <w:lang w:val="en-US" w:eastAsia="zh-CN"/>
        </w:rPr>
        <w:t>推理阶段仅对最后一个待预测token执行完整反向扩散：历史序列嵌入保持洁净作为条件；末位token从纯高斯噪声开始，在CAM条件引导下通过ADM迭代去噪生成预测表示。这避免了传统序列级扩散对历史条件的污染。</w:t>
      </w:r>
    </w:p>
    <w:p w14:paraId="2CD5D1FB">
      <w:pPr>
        <w:spacing w:line="360" w:lineRule="auto"/>
        <w:ind w:firstLine="504" w:firstLineChars="200"/>
        <w:rPr>
          <w:rFonts w:hint="eastAsia" w:cs="仿宋" w:asciiTheme="minorEastAsia" w:hAnsiTheme="minorEastAsia"/>
          <w:color w:val="1B1C21"/>
          <w:spacing w:val="6"/>
          <w:sz w:val="24"/>
          <w:shd w:val="clear" w:color="auto" w:fill="FFFFFF"/>
          <w:lang w:val="en-US" w:eastAsia="zh-CN"/>
        </w:rPr>
      </w:pPr>
      <w:r>
        <w:rPr>
          <w:rFonts w:hint="eastAsia" w:cs="仿宋" w:asciiTheme="minorEastAsia" w:hAnsiTheme="minorEastAsia"/>
          <w:color w:val="1B1C21"/>
          <w:spacing w:val="6"/>
          <w:sz w:val="24"/>
          <w:shd w:val="clear" w:color="auto" w:fill="FFFFFF"/>
          <w:lang w:val="en-US" w:eastAsia="zh-CN"/>
        </w:rPr>
        <w:t>复现改进：我们引入了梯度裁剪与数值稳定性检查，并实现动态训练阶段调度器，自动切换阶段并管理参数冻结，提升训练自动化与鲁棒性。</w:t>
      </w:r>
    </w:p>
    <w:p w14:paraId="7B550FFA">
      <w:pPr>
        <w:spacing w:line="360" w:lineRule="auto"/>
        <w:ind w:firstLine="504" w:firstLineChars="200"/>
        <w:rPr>
          <w:rFonts w:hint="eastAsia" w:cs="仿宋" w:asciiTheme="minorEastAsia" w:hAnsiTheme="minorEastAsia"/>
          <w:color w:val="1B1C21"/>
          <w:spacing w:val="6"/>
          <w:sz w:val="24"/>
          <w:shd w:val="clear" w:color="auto" w:fill="FFFFFF"/>
          <w:lang w:val="en-US" w:eastAsia="zh-CN"/>
        </w:rPr>
      </w:pPr>
      <w:r>
        <w:rPr>
          <w:rFonts w:hint="eastAsia" w:cs="仿宋" w:asciiTheme="minorEastAsia" w:hAnsiTheme="minorEastAsia"/>
          <w:color w:val="1B1C21"/>
          <w:spacing w:val="6"/>
          <w:sz w:val="24"/>
          <w:shd w:val="clear" w:color="auto" w:fill="FFFFFF"/>
          <w:lang w:val="en-US" w:eastAsia="zh-CN"/>
        </w:rPr>
        <w:t>局限性：模型训练复杂度为</w:t>
      </w:r>
      <m:oMath>
        <m:r>
          <m:rPr/>
          <w:rPr>
            <w:rFonts w:hint="default" w:ascii="Cambria Math" w:hAnsi="Cambria Math"/>
            <w:sz w:val="24"/>
          </w:rPr>
          <m:t>O(L</m:t>
        </m:r>
        <m:sSup>
          <m:sSupPr>
            <m:ctrlPr>
              <w:rPr>
                <w:rFonts w:hint="default" w:ascii="Cambria Math" w:hAnsi="Cambria Math"/>
                <w:sz w:val="24"/>
              </w:rPr>
            </m:ctrlPr>
          </m:sSupPr>
          <m:e>
            <m:r>
              <m:rPr/>
              <w:rPr>
                <w:rFonts w:hint="default" w:ascii="Cambria Math" w:hAnsi="Cambria Math"/>
                <w:sz w:val="24"/>
              </w:rPr>
              <m:t>d</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L</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d)</m:t>
        </m:r>
      </m:oMath>
      <w:r>
        <w:rPr>
          <w:rFonts w:hint="eastAsia" w:cs="仿宋" w:asciiTheme="minorEastAsia" w:hAnsiTheme="minorEastAsia"/>
          <w:color w:val="1B1C21"/>
          <w:spacing w:val="6"/>
          <w:sz w:val="24"/>
          <w:shd w:val="clear" w:color="auto" w:fill="FFFFFF"/>
          <w:lang w:val="en-US" w:eastAsia="zh-CN"/>
        </w:rPr>
        <w:t>。推理需多步（如</w:t>
      </w:r>
      <m:oMath>
        <m:r>
          <m:rPr/>
          <w:rPr>
            <w:rFonts w:hint="default" w:ascii="Cambria Math" w:hAnsi="Cambria Math"/>
            <w:sz w:val="24"/>
          </w:rPr>
          <m:t>T=50</m:t>
        </m:r>
      </m:oMath>
      <w:r>
        <w:rPr>
          <w:rFonts w:hint="eastAsia" w:cs="仿宋" w:asciiTheme="minorEastAsia" w:hAnsiTheme="minorEastAsia"/>
          <w:color w:val="1B1C21"/>
          <w:spacing w:val="6"/>
          <w:sz w:val="24"/>
          <w:shd w:val="clear" w:color="auto" w:fill="FFFFFF"/>
          <w:lang w:val="en-US" w:eastAsia="zh-CN"/>
        </w:rPr>
        <w:t>）迭代去噪，延迟高于传统模型。三阶段训练增加了超参数调优复杂性。未来可探索更快扩散采样算法或减少扩散步数的方法。</w:t>
      </w:r>
    </w:p>
    <w:p w14:paraId="76676077">
      <w:pPr>
        <w:spacing w:line="360" w:lineRule="auto"/>
        <w:ind w:firstLine="504" w:firstLineChars="200"/>
        <w:rPr>
          <w:rFonts w:hint="eastAsia" w:cs="仿宋" w:asciiTheme="minorEastAsia" w:hAnsiTheme="minorEastAsia"/>
          <w:color w:val="1B1C21"/>
          <w:spacing w:val="6"/>
          <w:sz w:val="24"/>
          <w:shd w:val="clear" w:color="auto" w:fill="FFFFFF"/>
          <w:lang w:val="en-US" w:eastAsia="zh-CN"/>
        </w:rPr>
      </w:pPr>
    </w:p>
    <w:p w14:paraId="44E77607">
      <w:pPr>
        <w:spacing w:line="360" w:lineRule="auto"/>
        <w:rPr>
          <w:rFonts w:hint="default" w:cs="仿宋" w:asciiTheme="minorEastAsia" w:hAnsiTheme="minorEastAsia"/>
          <w:b/>
          <w:sz w:val="24"/>
          <w:lang w:val="en-US"/>
        </w:rPr>
      </w:pPr>
      <w:r>
        <w:rPr>
          <w:rFonts w:hint="eastAsia" w:cs="仿宋" w:asciiTheme="minorEastAsia" w:hAnsiTheme="minorEastAsia"/>
          <w:b/>
          <w:sz w:val="24"/>
          <w:lang w:val="en-US" w:eastAsia="zh-CN"/>
        </w:rPr>
        <w:t>三、实验及分析</w:t>
      </w:r>
    </w:p>
    <w:p w14:paraId="58F263B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jc w:val="left"/>
        <w:rPr>
          <w:rStyle w:val="5"/>
          <w:rFonts w:hint="eastAsia" w:asciiTheme="minorEastAsia" w:hAnsiTheme="minorEastAsia"/>
          <w:b w:val="0"/>
          <w:sz w:val="24"/>
          <w:lang w:val="en-US" w:eastAsia="zh-CN"/>
        </w:rPr>
      </w:pPr>
      <w:r>
        <w:rPr>
          <w:rStyle w:val="5"/>
          <w:rFonts w:hint="eastAsia" w:asciiTheme="minorEastAsia" w:hAnsiTheme="minorEastAsia"/>
          <w:b w:val="0"/>
          <w:sz w:val="24"/>
          <w:lang w:val="en-US" w:eastAsia="zh-CN"/>
        </w:rPr>
        <w:t>[实验环境的介绍：选择什么数据集、数据集划分方式、选择的基准模型有哪些、评测标准有哪些]</w:t>
      </w:r>
    </w:p>
    <w:p w14:paraId="300C63B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jc w:val="left"/>
        <w:rPr>
          <w:rStyle w:val="5"/>
          <w:rFonts w:hint="eastAsia" w:asciiTheme="minorEastAsia" w:hAnsiTheme="minorEastAsia"/>
          <w:b w:val="0"/>
          <w:sz w:val="24"/>
          <w:lang w:val="en-US" w:eastAsia="zh-CN"/>
        </w:rPr>
      </w:pPr>
      <w:r>
        <w:rPr>
          <w:rStyle w:val="5"/>
          <w:rFonts w:hint="eastAsia" w:asciiTheme="minorEastAsia" w:hAnsiTheme="minorEastAsia"/>
          <w:b w:val="0"/>
          <w:sz w:val="24"/>
          <w:lang w:val="en-US" w:eastAsia="zh-CN"/>
        </w:rPr>
        <w:t>[模型复现的介绍：在复现论文代码到reChorus框架中，进行了哪些修改，模型超参是如何选择的]</w:t>
      </w:r>
    </w:p>
    <w:p w14:paraId="7F1856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jc w:val="left"/>
        <w:rPr>
          <w:rStyle w:val="5"/>
          <w:rFonts w:hint="default" w:asciiTheme="minorEastAsia" w:hAnsiTheme="minorEastAsia"/>
          <w:b w:val="0"/>
          <w:sz w:val="24"/>
          <w:lang w:val="en-US" w:eastAsia="zh-CN"/>
        </w:rPr>
      </w:pPr>
      <w:r>
        <w:rPr>
          <w:rStyle w:val="5"/>
          <w:rFonts w:hint="eastAsia" w:asciiTheme="minorEastAsia" w:hAnsiTheme="minorEastAsia"/>
          <w:b w:val="0"/>
          <w:sz w:val="24"/>
          <w:lang w:val="en-US" w:eastAsia="zh-CN"/>
        </w:rPr>
        <w:t>[实验结果的分析：与基准模型性能在不同数据集下的不同指标的效果对比，及对结果的分析，如为什么模型效果会比基准模型好，为什么有些情况下效果不好。同时，也可以跟原论文中模型效果进行对比，看复现的效果是否跟原论文接近，如果区别比较大，也分析下原因。</w:t>
      </w:r>
      <w:r>
        <w:rPr>
          <w:rStyle w:val="5"/>
          <w:rFonts w:hint="eastAsia" w:asciiTheme="minorEastAsia" w:hAnsiTheme="minorEastAsia"/>
          <w:b/>
          <w:bCs/>
          <w:sz w:val="24"/>
          <w:lang w:val="en-US" w:eastAsia="zh-CN"/>
        </w:rPr>
        <w:t>如果</w:t>
      </w:r>
      <w:r>
        <w:rPr>
          <w:rFonts w:hint="eastAsia" w:ascii="宋体" w:hAnsi="宋体" w:eastAsia="宋体" w:cs="仿宋"/>
          <w:b/>
          <w:bCs/>
          <w:color w:val="1B1C21"/>
          <w:spacing w:val="6"/>
          <w:sz w:val="24"/>
          <w:shd w:val="clear" w:color="auto" w:fill="FFFFFF"/>
          <w:lang w:val="en-US" w:eastAsia="zh-CN"/>
        </w:rPr>
        <w:t>有提出新的改进，可以在此处通过字体加粗的方式格外强调</w:t>
      </w:r>
      <w:r>
        <w:rPr>
          <w:rFonts w:hint="eastAsia" w:ascii="宋体" w:hAnsi="宋体" w:eastAsia="宋体" w:cs="仿宋"/>
          <w:color w:val="1B1C21"/>
          <w:spacing w:val="6"/>
          <w:sz w:val="24"/>
          <w:shd w:val="clear" w:color="auto" w:fill="FFFFFF"/>
          <w:lang w:val="en-US" w:eastAsia="zh-CN"/>
        </w:rPr>
        <w:t>。</w:t>
      </w:r>
      <w:r>
        <w:rPr>
          <w:rStyle w:val="5"/>
          <w:rFonts w:hint="eastAsia" w:asciiTheme="minorEastAsia" w:hAnsiTheme="minorEastAsia"/>
          <w:b w:val="0"/>
          <w:sz w:val="24"/>
          <w:lang w:val="en-US" w:eastAsia="zh-CN"/>
        </w:rPr>
        <w:t>]</w:t>
      </w:r>
    </w:p>
    <w:p w14:paraId="4D217B0F">
      <w:pPr>
        <w:spacing w:line="360" w:lineRule="auto"/>
        <w:ind w:firstLine="420" w:firstLineChars="0"/>
        <w:rPr>
          <w:rStyle w:val="5"/>
          <w:rFonts w:hint="eastAsia" w:asciiTheme="minorEastAsia" w:hAnsiTheme="minorEastAsia"/>
          <w:b w:val="0"/>
          <w:sz w:val="24"/>
          <w:lang w:val="en-US" w:eastAsia="zh-CN"/>
        </w:rPr>
      </w:pPr>
      <w:r>
        <w:rPr>
          <w:rStyle w:val="5"/>
          <w:rFonts w:hint="eastAsia" w:asciiTheme="minorEastAsia" w:hAnsiTheme="minorEastAsia"/>
          <w:b w:val="0"/>
          <w:sz w:val="24"/>
          <w:lang w:val="en-US" w:eastAsia="zh-CN"/>
        </w:rPr>
        <w:t>[消融实验：分析模型各个模块对整体效果的贡献程度]</w:t>
      </w:r>
    </w:p>
    <w:p w14:paraId="236551AB">
      <w:pPr>
        <w:spacing w:line="360" w:lineRule="auto"/>
        <w:ind w:firstLine="420" w:firstLineChars="0"/>
        <w:rPr>
          <w:rStyle w:val="5"/>
          <w:rFonts w:hint="default" w:asciiTheme="minorEastAsia" w:hAnsiTheme="minorEastAsia"/>
          <w:b w:val="0"/>
          <w:sz w:val="24"/>
          <w:lang w:val="en-US" w:eastAsia="zh-CN"/>
        </w:rPr>
      </w:pPr>
      <w:r>
        <w:rPr>
          <w:rStyle w:val="5"/>
          <w:rFonts w:hint="eastAsia" w:asciiTheme="minorEastAsia" w:hAnsiTheme="minorEastAsia"/>
          <w:b w:val="0"/>
          <w:sz w:val="24"/>
          <w:lang w:val="en-US" w:eastAsia="zh-CN"/>
        </w:rPr>
        <w:t>[超参实验：模型中关键超参数对模型效果的影响。]</w:t>
      </w:r>
    </w:p>
    <w:p w14:paraId="7271ADAA">
      <w:pPr>
        <w:spacing w:line="360" w:lineRule="auto"/>
        <w:ind w:firstLine="420" w:firstLineChars="0"/>
        <w:rPr>
          <w:rFonts w:cs="仿宋" w:asciiTheme="minorEastAsia" w:hAnsiTheme="minorEastAsia"/>
          <w:b/>
          <w:sz w:val="24"/>
        </w:rPr>
      </w:pPr>
      <w:r>
        <w:rPr>
          <w:rStyle w:val="5"/>
          <w:rFonts w:hint="eastAsia" w:asciiTheme="minorEastAsia" w:hAnsiTheme="minorEastAsia"/>
          <w:b w:val="0"/>
          <w:sz w:val="24"/>
          <w:lang w:val="en-US" w:eastAsia="zh-CN"/>
        </w:rPr>
        <w:t>[案例分析：通过可视化或者对具体用户推荐效果的改善，证明所提模型确实起到了预期效果。]</w:t>
      </w:r>
    </w:p>
    <w:p w14:paraId="7CE48893">
      <w:pPr>
        <w:spacing w:line="360" w:lineRule="auto"/>
        <w:rPr>
          <w:rFonts w:cs="仿宋" w:asciiTheme="minorEastAsia" w:hAnsiTheme="minorEastAsia"/>
          <w:sz w:val="24"/>
        </w:rPr>
      </w:pPr>
    </w:p>
    <w:p w14:paraId="2E28E327">
      <w:pPr>
        <w:spacing w:line="360" w:lineRule="auto"/>
        <w:rPr>
          <w:rFonts w:cs="仿宋" w:asciiTheme="minorEastAsia" w:hAnsiTheme="minorEastAsia"/>
          <w:b/>
          <w:sz w:val="24"/>
        </w:rPr>
      </w:pPr>
      <w:r>
        <w:rPr>
          <w:rFonts w:hint="eastAsia" w:cs="仿宋" w:asciiTheme="minorEastAsia" w:hAnsiTheme="minorEastAsia"/>
          <w:b/>
          <w:sz w:val="24"/>
          <w:lang w:val="en-US" w:eastAsia="zh-CN"/>
        </w:rPr>
        <w:t>四、</w:t>
      </w:r>
      <w:r>
        <w:rPr>
          <w:rFonts w:hint="eastAsia" w:cs="仿宋" w:asciiTheme="minorEastAsia" w:hAnsiTheme="minorEastAsia"/>
          <w:b/>
          <w:sz w:val="24"/>
        </w:rPr>
        <w:t>结论</w:t>
      </w:r>
    </w:p>
    <w:p w14:paraId="66698411">
      <w:pPr>
        <w:spacing w:line="360" w:lineRule="auto"/>
        <w:ind w:firstLine="420" w:firstLineChars="0"/>
        <w:rPr>
          <w:rFonts w:cs="仿宋" w:asciiTheme="minorEastAsia" w:hAnsiTheme="minorEastAsia"/>
          <w:b/>
          <w:sz w:val="24"/>
        </w:rPr>
      </w:pPr>
      <w:r>
        <w:rPr>
          <w:rStyle w:val="5"/>
          <w:rFonts w:hint="eastAsia" w:asciiTheme="minorEastAsia" w:hAnsiTheme="minorEastAsia"/>
          <w:b w:val="0"/>
          <w:sz w:val="24"/>
          <w:lang w:val="en-US" w:eastAsia="zh-CN"/>
        </w:rPr>
        <w:t>[工作总结：本工作针对什么问题，提出了什么创新方法，起到了什么效果等等。]</w:t>
      </w:r>
    </w:p>
    <w:p w14:paraId="222F9CED">
      <w:pPr>
        <w:spacing w:line="360" w:lineRule="auto"/>
        <w:ind w:firstLine="420" w:firstLineChars="0"/>
        <w:rPr>
          <w:rFonts w:cs="仿宋" w:asciiTheme="minorEastAsia" w:hAnsiTheme="minorEastAsia"/>
          <w:b/>
          <w:sz w:val="24"/>
        </w:rPr>
      </w:pPr>
      <w:r>
        <w:rPr>
          <w:rStyle w:val="5"/>
          <w:rFonts w:hint="eastAsia" w:asciiTheme="minorEastAsia" w:hAnsiTheme="minorEastAsia"/>
          <w:b w:val="0"/>
          <w:sz w:val="24"/>
          <w:lang w:val="en-US" w:eastAsia="zh-CN"/>
        </w:rPr>
        <w:t>[分析展望：对该工作的局限性和未来可以进一步深入研究的展望等等。]</w:t>
      </w:r>
    </w:p>
    <w:p w14:paraId="643019B9">
      <w:pPr>
        <w:spacing w:line="360" w:lineRule="auto"/>
        <w:ind w:firstLine="420" w:firstLineChars="0"/>
        <w:rPr>
          <w:rStyle w:val="5"/>
          <w:rFonts w:hint="default" w:asciiTheme="minorEastAsia" w:hAnsiTheme="minorEastAsia"/>
          <w:b w:val="0"/>
          <w:sz w:val="24"/>
          <w:lang w:val="en-US" w:eastAsia="zh-CN"/>
        </w:rPr>
      </w:pPr>
      <w:r>
        <w:rPr>
          <w:rStyle w:val="5"/>
          <w:rFonts w:hint="eastAsia" w:asciiTheme="minorEastAsia" w:hAnsiTheme="minorEastAsia"/>
          <w:b w:val="0"/>
          <w:sz w:val="24"/>
          <w:lang w:val="en-US" w:eastAsia="zh-CN"/>
        </w:rPr>
        <w:t>[大作业总结和建议：对该大作业中，碰到的比较有挑战的地方是哪些，怎么克服的；在完成大作业时，有哪些收获，及期望大作业未来是什么形式的，有什么建议]</w:t>
      </w:r>
    </w:p>
    <w:p w14:paraId="009A8157">
      <w:pPr>
        <w:spacing w:line="360" w:lineRule="auto"/>
        <w:ind w:firstLine="420" w:firstLineChars="0"/>
        <w:rPr>
          <w:rFonts w:cs="仿宋" w:asciiTheme="minorEastAsia" w:hAnsiTheme="minorEastAsia"/>
          <w:b/>
          <w:sz w:val="24"/>
        </w:rPr>
      </w:pPr>
      <w:r>
        <w:rPr>
          <w:rStyle w:val="5"/>
          <w:rFonts w:hint="eastAsia" w:asciiTheme="minorEastAsia" w:hAnsiTheme="minorEastAsia"/>
          <w:b w:val="0"/>
          <w:sz w:val="24"/>
          <w:lang w:val="en-US" w:eastAsia="zh-CN"/>
        </w:rPr>
        <w:t>[对机器学习理论课程的建议，各个方面都可以提出（不会算入成绩评分）。]</w:t>
      </w:r>
    </w:p>
    <w:p w14:paraId="08BA73A5">
      <w:pPr>
        <w:spacing w:line="360" w:lineRule="auto"/>
        <w:ind w:firstLine="480" w:firstLineChars="200"/>
        <w:rPr>
          <w:rFonts w:hint="eastAsia" w:cs="仿宋" w:asciiTheme="minorEastAsia" w:hAnsiTheme="minorEastAsia" w:eastAsiaTheme="minorEastAsia"/>
          <w:sz w:val="24"/>
          <w:lang w:eastAsia="zh-CN"/>
        </w:rPr>
      </w:pPr>
    </w:p>
    <w:p w14:paraId="01F10DF9">
      <w:pPr>
        <w:spacing w:line="360" w:lineRule="auto"/>
        <w:rPr>
          <w:rFonts w:cs="仿宋" w:asciiTheme="minorEastAsia" w:hAnsiTheme="minorEastAsia"/>
          <w:sz w:val="24"/>
        </w:rPr>
      </w:pPr>
    </w:p>
    <w:p w14:paraId="1B4D8FA5">
      <w:pPr>
        <w:spacing w:line="360" w:lineRule="auto"/>
        <w:rPr>
          <w:rFonts w:cs="仿宋" w:asciiTheme="minorEastAsia" w:hAnsiTheme="minorEastAsia"/>
          <w:b/>
          <w:sz w:val="24"/>
        </w:rPr>
      </w:pPr>
      <w:r>
        <w:rPr>
          <w:rFonts w:hint="eastAsia" w:cs="仿宋" w:asciiTheme="minorEastAsia" w:hAnsiTheme="minorEastAsia"/>
          <w:b/>
          <w:sz w:val="24"/>
          <w:lang w:val="en-US" w:eastAsia="zh-CN"/>
        </w:rPr>
        <w:t>五、</w:t>
      </w:r>
      <w:r>
        <w:rPr>
          <w:rFonts w:hint="eastAsia" w:cs="仿宋" w:asciiTheme="minorEastAsia" w:hAnsiTheme="minorEastAsia"/>
          <w:b/>
          <w:sz w:val="24"/>
        </w:rPr>
        <w:t>小组分工</w:t>
      </w:r>
    </w:p>
    <w:p w14:paraId="2A89AA42">
      <w:pPr>
        <w:spacing w:line="360" w:lineRule="auto"/>
        <w:rPr>
          <w:rStyle w:val="5"/>
          <w:rFonts w:hint="eastAsia" w:asciiTheme="minorEastAsia" w:hAnsiTheme="minorEastAsia"/>
          <w:b w:val="0"/>
          <w:sz w:val="24"/>
          <w:lang w:val="en-US" w:eastAsia="zh-CN"/>
        </w:rPr>
      </w:pPr>
      <w:r>
        <w:rPr>
          <w:rStyle w:val="5"/>
          <w:rFonts w:hint="eastAsia" w:asciiTheme="minorEastAsia" w:hAnsiTheme="minorEastAsia"/>
          <w:b w:val="0"/>
          <w:sz w:val="24"/>
          <w:lang w:val="en-US" w:eastAsia="zh-CN"/>
        </w:rPr>
        <w:t>[小组成员在复现过程中，每个人承担的内容]</w:t>
      </w:r>
    </w:p>
    <w:p w14:paraId="4CFB3489">
      <w:pPr>
        <w:spacing w:line="360" w:lineRule="auto"/>
        <w:rPr>
          <w:rStyle w:val="5"/>
          <w:rFonts w:hint="eastAsia" w:asciiTheme="minorEastAsia" w:hAnsiTheme="minorEastAsia"/>
          <w:b w:val="0"/>
          <w:sz w:val="24"/>
          <w:lang w:val="en-US" w:eastAsia="zh-CN"/>
        </w:rPr>
      </w:pPr>
    </w:p>
    <w:p w14:paraId="287C0E28">
      <w:pPr>
        <w:spacing w:line="360" w:lineRule="auto"/>
        <w:rPr>
          <w:rFonts w:cs="仿宋" w:asciiTheme="minorEastAsia" w:hAnsiTheme="minorEastAsia"/>
          <w:b/>
          <w:sz w:val="24"/>
        </w:rPr>
      </w:pPr>
      <w:r>
        <w:rPr>
          <w:rFonts w:hint="eastAsia" w:cs="仿宋" w:asciiTheme="minorEastAsia" w:hAnsiTheme="minorEastAsia"/>
          <w:b/>
          <w:sz w:val="24"/>
          <w:lang w:val="en-US" w:eastAsia="zh-CN"/>
        </w:rPr>
        <w:t>六、代码和数据的</w:t>
      </w:r>
      <w:r>
        <w:rPr>
          <w:rFonts w:hint="eastAsia" w:cs="仿宋" w:asciiTheme="minorEastAsia" w:hAnsiTheme="minorEastAsia"/>
          <w:b/>
          <w:sz w:val="24"/>
        </w:rPr>
        <w:t>地址链接</w:t>
      </w:r>
    </w:p>
    <w:p w14:paraId="1038FE3F">
      <w:pPr>
        <w:spacing w:line="360" w:lineRule="auto"/>
        <w:rPr>
          <w:rFonts w:hint="eastAsia" w:cs="仿宋" w:asciiTheme="minorEastAsia" w:hAnsiTheme="minorEastAsia" w:eastAsiaTheme="minorEastAsia"/>
          <w:sz w:val="24"/>
          <w:lang w:val="en-US" w:eastAsia="zh-CN"/>
        </w:rPr>
      </w:pPr>
      <w:r>
        <w:rPr>
          <w:rFonts w:hint="eastAsia" w:cs="仿宋" w:asciiTheme="minorEastAsia" w:hAnsiTheme="minorEastAsia" w:eastAsiaTheme="minorEastAsia"/>
          <w:sz w:val="24"/>
          <w:lang w:val="en-US" w:eastAsia="zh-CN"/>
        </w:rPr>
        <w:fldChar w:fldCharType="begin"/>
      </w:r>
      <w:r>
        <w:rPr>
          <w:rFonts w:hint="eastAsia" w:cs="仿宋" w:asciiTheme="minorEastAsia" w:hAnsiTheme="minorEastAsia" w:eastAsiaTheme="minorEastAsia"/>
          <w:sz w:val="24"/>
          <w:lang w:val="en-US" w:eastAsia="zh-CN"/>
        </w:rPr>
        <w:instrText xml:space="preserve"> HYPERLINK "https://github.com/Yimeng705/mlfinalwork" </w:instrText>
      </w:r>
      <w:r>
        <w:rPr>
          <w:rFonts w:hint="eastAsia" w:cs="仿宋" w:asciiTheme="minorEastAsia" w:hAnsiTheme="minorEastAsia" w:eastAsiaTheme="minorEastAsia"/>
          <w:sz w:val="24"/>
          <w:lang w:val="en-US" w:eastAsia="zh-CN"/>
        </w:rPr>
        <w:fldChar w:fldCharType="separate"/>
      </w:r>
      <w:r>
        <w:rPr>
          <w:rStyle w:val="6"/>
          <w:rFonts w:hint="eastAsia" w:cs="仿宋" w:asciiTheme="minorEastAsia" w:hAnsiTheme="minorEastAsia" w:eastAsiaTheme="minorEastAsia"/>
          <w:sz w:val="24"/>
          <w:lang w:val="en-US" w:eastAsia="zh-CN"/>
        </w:rPr>
        <w:t>https://github.com/Yimeng705/mlfinalwork</w:t>
      </w:r>
      <w:r>
        <w:rPr>
          <w:rFonts w:hint="eastAsia" w:cs="仿宋" w:asciiTheme="minorEastAsia" w:hAnsiTheme="minorEastAsia" w:eastAsiaTheme="minorEastAsia"/>
          <w:sz w:val="24"/>
          <w:lang w:val="en-US" w:eastAsia="zh-CN"/>
        </w:rPr>
        <w:fldChar w:fldCharType="end"/>
      </w:r>
      <w:bookmarkStart w:id="0" w:name="_GoBack"/>
      <w:bookmarkEnd w:id="0"/>
    </w:p>
    <w:p w14:paraId="50AB847F">
      <w:pPr>
        <w:spacing w:line="360" w:lineRule="auto"/>
        <w:rPr>
          <w:rFonts w:hint="eastAsia" w:cs="仿宋" w:asciiTheme="minorEastAsia" w:hAnsiTheme="minorEastAsia" w:eastAsiaTheme="minorEastAsia"/>
          <w:sz w:val="24"/>
          <w:lang w:val="en-US" w:eastAsia="zh-CN"/>
        </w:rPr>
      </w:pPr>
    </w:p>
    <w:p w14:paraId="273A03D2">
      <w:pPr>
        <w:spacing w:line="360" w:lineRule="auto"/>
        <w:rPr>
          <w:rFonts w:cs="仿宋" w:asciiTheme="minorEastAsia" w:hAnsiTheme="minorEastAsia"/>
          <w:b/>
          <w:sz w:val="28"/>
          <w:szCs w:val="28"/>
        </w:rPr>
      </w:pPr>
      <w:r>
        <w:rPr>
          <w:rFonts w:hint="eastAsia" w:cs="仿宋" w:asciiTheme="minorEastAsia" w:hAnsiTheme="minorEastAsia"/>
          <w:b/>
          <w:sz w:val="28"/>
          <w:szCs w:val="28"/>
          <w:lang w:val="en-US" w:eastAsia="zh-CN"/>
        </w:rPr>
        <w:t>七、</w:t>
      </w:r>
      <w:r>
        <w:rPr>
          <w:rFonts w:hint="eastAsia" w:cs="仿宋" w:asciiTheme="minorEastAsia" w:hAnsiTheme="minorEastAsia"/>
          <w:b/>
          <w:sz w:val="28"/>
          <w:szCs w:val="28"/>
        </w:rPr>
        <w:t>参考文献</w:t>
      </w:r>
    </w:p>
    <w:p w14:paraId="6809A225">
      <w:pPr>
        <w:rPr>
          <w:rFonts w:hint="eastAsia" w:cs="仿宋" w:asciiTheme="minorEastAsia" w:hAnsiTheme="minorEastAsia"/>
          <w:i/>
          <w:sz w:val="24"/>
          <w:lang w:val="en-US" w:eastAsia="zh-CN"/>
        </w:rPr>
      </w:pPr>
      <w:r>
        <w:rPr>
          <w:rFonts w:hint="eastAsia" w:cs="仿宋" w:asciiTheme="minorEastAsia" w:hAnsiTheme="minorEastAsia"/>
          <w:i/>
          <w:sz w:val="24"/>
          <w:lang w:val="en-US" w:eastAsia="zh-CN"/>
        </w:rPr>
        <w:t>[1] Jialei Chen, Yuanbo Xu, Yiheng Jiang. Unlocking the Power of Diffusion Models in Sequential Recommendation: A Simple and Effective Approach. In Proceedings of the 30th ACM SIGKDD Conference on Knowledge Discovery and Data Mining (KDD), 2025.</w:t>
      </w:r>
    </w:p>
    <w:p w14:paraId="746A5038">
      <w:pPr>
        <w:rPr>
          <w:rFonts w:hint="eastAsia" w:cs="仿宋" w:asciiTheme="minorEastAsia" w:hAnsiTheme="minorEastAsia"/>
          <w:i/>
          <w:sz w:val="24"/>
          <w:lang w:val="en-US" w:eastAsia="zh-CN"/>
        </w:rPr>
      </w:pPr>
      <w:r>
        <w:rPr>
          <w:rFonts w:hint="eastAsia" w:cs="仿宋" w:asciiTheme="minorEastAsia" w:hAnsiTheme="minorEastAsia"/>
          <w:i/>
          <w:sz w:val="24"/>
          <w:lang w:val="en-US" w:eastAsia="zh-CN"/>
        </w:rPr>
        <w:t>[2] Zhengyi Yang, Jiancan Wu, Zhicai Wang, Xiang Wang, Yancheng Yuan, Xiangnan He. Generate What You Prefer: Reshaping Sequential Recommendation via Guided Diffusion. In Advances in Neural Information Processing Systems (NeurIPS), 2023.</w:t>
      </w:r>
    </w:p>
    <w:p w14:paraId="36BA2100">
      <w:pPr>
        <w:rPr>
          <w:rFonts w:hint="eastAsia" w:cs="仿宋" w:asciiTheme="minorEastAsia" w:hAnsiTheme="minorEastAsia"/>
          <w:i/>
          <w:sz w:val="24"/>
          <w:lang w:val="en-US" w:eastAsia="zh-CN"/>
        </w:rPr>
      </w:pPr>
      <w:r>
        <w:rPr>
          <w:rFonts w:hint="eastAsia" w:cs="仿宋" w:asciiTheme="minorEastAsia" w:hAnsiTheme="minorEastAsia"/>
          <w:i/>
          <w:sz w:val="24"/>
          <w:lang w:val="en-US" w:eastAsia="zh-CN"/>
        </w:rPr>
        <w:t>[3] Zihao Li, Aixin Sun, Chenliang Li. DiffuRec: A Diffusion Model for Sequential Recommendation. ACM Transactions on Information Systems, 2023, 42(3).</w:t>
      </w:r>
    </w:p>
    <w:p w14:paraId="06BC515F">
      <w:r>
        <w:rPr>
          <w:rFonts w:hint="eastAsia" w:cs="仿宋" w:asciiTheme="minorEastAsia" w:hAnsiTheme="minorEastAsia"/>
          <w:i/>
          <w:sz w:val="24"/>
          <w:lang w:val="en-US" w:eastAsia="zh-CN"/>
        </w:rPr>
        <w:t>[4] 王晨阳, 任一, 马为之, 张敏, 刘奕群, 马少平. ReChorus: 一个综合, 高效, 易扩展的轻量级推荐算法框架. 软件学报, 2021, 33(4): 0-0.</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PingFang SC-Regular">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ECB389"/>
    <w:rsid w:val="014063FE"/>
    <w:rsid w:val="0462548D"/>
    <w:rsid w:val="04D01847"/>
    <w:rsid w:val="091A70EB"/>
    <w:rsid w:val="0BE67BA2"/>
    <w:rsid w:val="0E855450"/>
    <w:rsid w:val="11D72467"/>
    <w:rsid w:val="125D746C"/>
    <w:rsid w:val="1A3321A6"/>
    <w:rsid w:val="1F973235"/>
    <w:rsid w:val="25826736"/>
    <w:rsid w:val="2B22254D"/>
    <w:rsid w:val="36C97D20"/>
    <w:rsid w:val="390C2146"/>
    <w:rsid w:val="3BF515B8"/>
    <w:rsid w:val="3C3D72AA"/>
    <w:rsid w:val="3F9F128A"/>
    <w:rsid w:val="44230847"/>
    <w:rsid w:val="442A5B77"/>
    <w:rsid w:val="44A3316C"/>
    <w:rsid w:val="463C0CB3"/>
    <w:rsid w:val="49957F36"/>
    <w:rsid w:val="4A2C177F"/>
    <w:rsid w:val="4A52147C"/>
    <w:rsid w:val="4BD304AC"/>
    <w:rsid w:val="5FECB389"/>
    <w:rsid w:val="62EE098B"/>
    <w:rsid w:val="6A2C3B47"/>
    <w:rsid w:val="6B6712DB"/>
    <w:rsid w:val="6B9F679B"/>
    <w:rsid w:val="6D48513C"/>
    <w:rsid w:val="711710AD"/>
    <w:rsid w:val="717209D9"/>
    <w:rsid w:val="722C0832"/>
    <w:rsid w:val="732E0930"/>
    <w:rsid w:val="73CE0085"/>
    <w:rsid w:val="7B4C4049"/>
    <w:rsid w:val="7D605B8A"/>
    <w:rsid w:val="7E040C0B"/>
    <w:rsid w:val="7FFE51F6"/>
    <w:rsid w:val="B3DFEB5F"/>
    <w:rsid w:val="D3BB117E"/>
    <w:rsid w:val="FB47D255"/>
    <w:rsid w:val="FBDF60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iPriority="99"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Body Text"/>
    <w:basedOn w:val="1"/>
    <w:qFormat/>
    <w:uiPriority w:val="0"/>
    <w:pPr>
      <w:spacing w:after="120" w:afterLines="0" w:afterAutospacing="0"/>
    </w:pPr>
  </w:style>
  <w:style w:type="character" w:styleId="5">
    <w:name w:val="Strong"/>
    <w:basedOn w:val="4"/>
    <w:qFormat/>
    <w:uiPriority w:val="22"/>
    <w:rPr>
      <w:b/>
    </w:rPr>
  </w:style>
  <w:style w:type="character" w:styleId="6">
    <w:name w:val="FollowedHyperlink"/>
    <w:basedOn w:val="4"/>
    <w:uiPriority w:val="0"/>
    <w:rPr>
      <w:color w:val="800080"/>
      <w:u w:val="single"/>
    </w:rPr>
  </w:style>
  <w:style w:type="character" w:styleId="7">
    <w:name w:val="Hyperlink"/>
    <w:basedOn w:val="4"/>
    <w:qFormat/>
    <w:uiPriority w:val="0"/>
    <w:rPr>
      <w:color w:val="0026E5" w:themeColor="hyperlink"/>
      <w:u w:val="single"/>
      <w14:textFill>
        <w14:solidFill>
          <w14:schemeClr w14:val="hlink"/>
        </w14:solidFill>
      </w14:textFill>
    </w:rPr>
  </w:style>
  <w:style w:type="character" w:styleId="8">
    <w:name w:val="HTML Code"/>
    <w:basedOn w:val="4"/>
    <w:unhideWhenUsed/>
    <w:qFormat/>
    <w:uiPriority w:val="99"/>
    <w:rPr>
      <w:rFonts w:ascii="宋体" w:hAnsi="宋体" w:eastAsia="宋体" w:cs="宋体"/>
      <w:sz w:val="24"/>
      <w:szCs w:val="24"/>
    </w:rPr>
  </w:style>
  <w:style w:type="paragraph" w:customStyle="1" w:styleId="9">
    <w:name w:val="交叉引用"/>
    <w:basedOn w:val="1"/>
    <w:uiPriority w:val="0"/>
    <w:pPr>
      <w:ind w:firstLine="720"/>
    </w:pPr>
    <w:rPr>
      <w:rFonts w:ascii="Times New Roman" w:hAnsi="Times New Roman"/>
      <w:sz w:val="28"/>
      <w:szCs w:val="2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793</Words>
  <Characters>1035</Characters>
  <Lines>0</Lines>
  <Paragraphs>0</Paragraphs>
  <TotalTime>11</TotalTime>
  <ScaleCrop>false</ScaleCrop>
  <LinksUpToDate>false</LinksUpToDate>
  <CharactersWithSpaces>1070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2025-11-14T08:44:00Z</dcterms:created>
  <dc:creator>刘威</dc:creator>
  <cp:lastModifiedBy>风归与</cp:lastModifiedBy>
  <dcterms:modified xsi:type="dcterms:W3CDTF">2025-12-30T04:28:36Z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AF0C8A4D2AAA7E41857B166927B85B35_41</vt:lpwstr>
  </property>
  <property fmtid="{D5CDD505-2E9C-101B-9397-08002B2CF9AE}" pid="4" name="KSOTemplateDocerSaveRecord">
    <vt:lpwstr>eyJoZGlkIjoiMGY4MTA5MDM1NDJhN2RjYmRmZTA1MDA0ZGU2NWRlZWUiLCJ1c2VySWQiOiI4NTUwODYyMzMifQ==</vt:lpwstr>
  </property>
</Properties>
</file>