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58AC" w14:textId="77777777" w:rsidR="00100BB2" w:rsidRPr="00100BB2" w:rsidRDefault="00100BB2" w:rsidP="00100BB2">
      <w:pPr>
        <w:spacing w:line="276" w:lineRule="auto"/>
        <w:jc w:val="center"/>
        <w:rPr>
          <w:rFonts w:ascii="等线 Light" w:eastAsia="等线 Light" w:hAnsi="等线 Light" w:cs="Times New Roman" w:hint="eastAsia"/>
          <w:color w:val="595959" w:themeColor="text1" w:themeTint="A6"/>
          <w:spacing w:val="15"/>
          <w:sz w:val="28"/>
          <w:szCs w:val="28"/>
        </w:rPr>
      </w:pPr>
      <w:r w:rsidRPr="00100BB2">
        <w:rPr>
          <w:rFonts w:ascii="等线 Light" w:eastAsia="等线 Light" w:hAnsi="等线 Light" w:cs="Times New Roman"/>
          <w:noProof/>
          <w:color w:val="595959" w:themeColor="text1" w:themeTint="A6"/>
          <w:spacing w:val="15"/>
          <w:sz w:val="28"/>
          <w:szCs w:val="28"/>
        </w:rPr>
        <w:drawing>
          <wp:inline distT="0" distB="0" distL="0" distR="0" wp14:anchorId="2FE7419E" wp14:editId="55CD0E5B">
            <wp:extent cx="3282315" cy="1400810"/>
            <wp:effectExtent l="0" t="0" r="0" b="889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2315" cy="1400810"/>
                    </a:xfrm>
                    <a:prstGeom prst="rect">
                      <a:avLst/>
                    </a:prstGeom>
                    <a:noFill/>
                    <a:ln>
                      <a:noFill/>
                    </a:ln>
                  </pic:spPr>
                </pic:pic>
              </a:graphicData>
            </a:graphic>
          </wp:inline>
        </w:drawing>
      </w:r>
    </w:p>
    <w:p w14:paraId="242941D8" w14:textId="77777777" w:rsidR="00BC331F" w:rsidRDefault="00BC331F" w:rsidP="00100BB2">
      <w:pPr>
        <w:spacing w:line="276" w:lineRule="auto"/>
        <w:jc w:val="center"/>
        <w:rPr>
          <w:rFonts w:ascii="Times New Roman" w:eastAsia="等线 Light" w:hAnsi="Times New Roman" w:cs="Times New Roman"/>
          <w:color w:val="000000" w:themeColor="text1"/>
          <w:spacing w:val="15"/>
          <w:sz w:val="72"/>
          <w:szCs w:val="72"/>
        </w:rPr>
      </w:pPr>
      <w:bookmarkStart w:id="0" w:name="OLE_LINK1"/>
      <w:r w:rsidRPr="00BC331F">
        <w:rPr>
          <w:rFonts w:ascii="Times New Roman" w:eastAsia="等线 Light" w:hAnsi="Times New Roman" w:cs="Times New Roman"/>
          <w:color w:val="000000" w:themeColor="text1"/>
          <w:spacing w:val="15"/>
          <w:sz w:val="72"/>
          <w:szCs w:val="72"/>
        </w:rPr>
        <w:t>Research Document</w:t>
      </w:r>
      <w:bookmarkEnd w:id="0"/>
    </w:p>
    <w:p w14:paraId="3B866038" w14:textId="4C14D27B" w:rsidR="00100BB2" w:rsidRDefault="00624832" w:rsidP="00100BB2">
      <w:pPr>
        <w:spacing w:line="276" w:lineRule="auto"/>
        <w:jc w:val="center"/>
        <w:rPr>
          <w:rFonts w:ascii="Times New Roman" w:eastAsiaTheme="minorEastAsia" w:hAnsi="Times New Roman" w:cs="Times New Roman"/>
          <w:sz w:val="36"/>
          <w:szCs w:val="36"/>
        </w:rPr>
      </w:pPr>
      <w:r w:rsidRPr="00624832">
        <w:rPr>
          <w:rFonts w:ascii="Times New Roman" w:hAnsi="Times New Roman" w:cs="Times New Roman"/>
          <w:sz w:val="36"/>
          <w:szCs w:val="36"/>
        </w:rPr>
        <w:t>for ELORA</w:t>
      </w:r>
    </w:p>
    <w:p w14:paraId="66E989CF" w14:textId="77777777" w:rsidR="00624832" w:rsidRDefault="00624832" w:rsidP="00100BB2">
      <w:pPr>
        <w:spacing w:line="276" w:lineRule="auto"/>
        <w:jc w:val="center"/>
        <w:rPr>
          <w:rFonts w:ascii="Times New Roman" w:eastAsiaTheme="minorEastAsia" w:hAnsi="Times New Roman" w:cs="Times New Roman"/>
          <w:sz w:val="28"/>
          <w:szCs w:val="28"/>
        </w:rPr>
      </w:pPr>
    </w:p>
    <w:p w14:paraId="7F619B6C" w14:textId="77777777" w:rsidR="001B2429" w:rsidRDefault="001B2429" w:rsidP="00100BB2">
      <w:pPr>
        <w:spacing w:line="276" w:lineRule="auto"/>
        <w:jc w:val="center"/>
        <w:rPr>
          <w:rFonts w:ascii="Times New Roman" w:eastAsiaTheme="minorEastAsia" w:hAnsi="Times New Roman" w:cs="Times New Roman"/>
          <w:sz w:val="28"/>
          <w:szCs w:val="28"/>
        </w:rPr>
      </w:pPr>
    </w:p>
    <w:p w14:paraId="470212CA" w14:textId="77777777" w:rsidR="00322373" w:rsidRPr="00624832" w:rsidRDefault="00322373" w:rsidP="00100BB2">
      <w:pPr>
        <w:spacing w:line="276" w:lineRule="auto"/>
        <w:jc w:val="center"/>
        <w:rPr>
          <w:rFonts w:ascii="Times New Roman" w:eastAsiaTheme="minorEastAsia" w:hAnsi="Times New Roman" w:cs="Times New Roman" w:hint="eastAsia"/>
          <w:sz w:val="28"/>
          <w:szCs w:val="28"/>
        </w:rPr>
      </w:pPr>
    </w:p>
    <w:p w14:paraId="2D26114C" w14:textId="77777777" w:rsidR="00100BB2" w:rsidRPr="00100BB2" w:rsidRDefault="00100BB2" w:rsidP="00100BB2">
      <w:pPr>
        <w:spacing w:line="276" w:lineRule="auto"/>
        <w:jc w:val="center"/>
        <w:rPr>
          <w:rFonts w:ascii="Times New Roman" w:hAnsi="Times New Roman" w:cs="Times New Roman"/>
          <w:sz w:val="36"/>
          <w:szCs w:val="36"/>
        </w:rPr>
      </w:pPr>
      <w:r w:rsidRPr="00100BB2">
        <w:rPr>
          <w:rFonts w:ascii="Times New Roman" w:hAnsi="Times New Roman" w:cs="Times New Roman"/>
          <w:sz w:val="36"/>
          <w:szCs w:val="36"/>
        </w:rPr>
        <w:t>Author: Yimiao Hao</w:t>
      </w:r>
    </w:p>
    <w:p w14:paraId="287258FE" w14:textId="77777777" w:rsidR="00100BB2" w:rsidRPr="00100BB2" w:rsidRDefault="00100BB2" w:rsidP="00100BB2">
      <w:pPr>
        <w:spacing w:line="276" w:lineRule="auto"/>
        <w:ind w:leftChars="-64" w:left="-154" w:rightChars="-90" w:right="-216"/>
        <w:jc w:val="center"/>
        <w:rPr>
          <w:rFonts w:ascii="Times New Roman" w:hAnsi="Times New Roman" w:cs="Times New Roman"/>
          <w:sz w:val="36"/>
          <w:szCs w:val="36"/>
        </w:rPr>
      </w:pPr>
      <w:proofErr w:type="spellStart"/>
      <w:r w:rsidRPr="00100BB2">
        <w:rPr>
          <w:rFonts w:ascii="Times New Roman" w:hAnsi="Times New Roman" w:cs="Times New Roman"/>
          <w:sz w:val="36"/>
          <w:szCs w:val="36"/>
        </w:rPr>
        <w:t>Programme</w:t>
      </w:r>
      <w:proofErr w:type="spellEnd"/>
      <w:r w:rsidRPr="00100BB2">
        <w:rPr>
          <w:rFonts w:ascii="Times New Roman" w:hAnsi="Times New Roman" w:cs="Times New Roman"/>
          <w:sz w:val="36"/>
          <w:szCs w:val="36"/>
        </w:rPr>
        <w:t>: SETU — BSc Software Development (Year 4)</w:t>
      </w:r>
    </w:p>
    <w:p w14:paraId="45CCCD95" w14:textId="151B554F" w:rsidR="00100BB2" w:rsidRPr="00100BB2" w:rsidRDefault="00100BB2" w:rsidP="00100BB2">
      <w:pPr>
        <w:spacing w:after="0" w:line="276" w:lineRule="auto"/>
        <w:jc w:val="center"/>
        <w:rPr>
          <w:rFonts w:ascii="Times New Roman" w:hAnsi="Times New Roman" w:cs="Times New Roman"/>
          <w:sz w:val="36"/>
          <w:szCs w:val="36"/>
          <w:u w:val="single"/>
        </w:rPr>
      </w:pPr>
      <w:r w:rsidRPr="00100BB2">
        <w:rPr>
          <w:rFonts w:ascii="Times New Roman" w:hAnsi="Times New Roman" w:cs="Times New Roman"/>
          <w:sz w:val="36"/>
          <w:szCs w:val="36"/>
        </w:rPr>
        <w:t>Supervisor:</w:t>
      </w:r>
      <w:r w:rsidRPr="00100BB2">
        <w:rPr>
          <w:rFonts w:ascii="Times New Roman" w:hAnsi="Times New Roman" w:cs="Times New Roman"/>
          <w:sz w:val="36"/>
          <w:szCs w:val="36"/>
          <w:u w:val="single"/>
        </w:rPr>
        <w:t xml:space="preserve">  Omer </w:t>
      </w:r>
      <w:proofErr w:type="gramStart"/>
      <w:r w:rsidRPr="00100BB2">
        <w:rPr>
          <w:rFonts w:ascii="Times New Roman" w:hAnsi="Times New Roman" w:cs="Times New Roman"/>
          <w:sz w:val="36"/>
          <w:szCs w:val="36"/>
          <w:u w:val="single"/>
        </w:rPr>
        <w:t xml:space="preserve">Ali  </w:t>
      </w:r>
      <w:r w:rsidRPr="00100BB2">
        <w:rPr>
          <w:rFonts w:ascii="等线" w:hAnsi="等线" w:cs="Times New Roman" w:hint="eastAsia"/>
        </w:rPr>
        <w:tab/>
      </w:r>
      <w:proofErr w:type="gramEnd"/>
      <w:r w:rsidRPr="00100BB2">
        <w:rPr>
          <w:rFonts w:ascii="Times New Roman" w:hAnsi="Times New Roman" w:cs="Times New Roman"/>
          <w:sz w:val="36"/>
          <w:szCs w:val="36"/>
        </w:rPr>
        <w:t>Date</w:t>
      </w:r>
      <w:bookmarkStart w:id="1" w:name="_Int_YN7KMDND"/>
      <w:r w:rsidRPr="00100BB2">
        <w:rPr>
          <w:rFonts w:ascii="Times New Roman" w:hAnsi="Times New Roman" w:cs="Times New Roman"/>
          <w:sz w:val="36"/>
          <w:szCs w:val="36"/>
        </w:rPr>
        <w:t>:</w:t>
      </w:r>
      <w:r w:rsidRPr="00100BB2">
        <w:rPr>
          <w:rFonts w:ascii="Times New Roman" w:hAnsi="Times New Roman" w:cs="Times New Roman"/>
          <w:sz w:val="36"/>
          <w:szCs w:val="36"/>
          <w:u w:val="single"/>
        </w:rPr>
        <w:t xml:space="preserve">  </w:t>
      </w:r>
      <w:r w:rsidR="00624832">
        <w:rPr>
          <w:rFonts w:ascii="Times New Roman" w:eastAsiaTheme="minorEastAsia" w:hAnsi="Times New Roman" w:cs="Times New Roman" w:hint="eastAsia"/>
          <w:sz w:val="36"/>
          <w:szCs w:val="36"/>
          <w:u w:val="single"/>
        </w:rPr>
        <w:t>27</w:t>
      </w:r>
      <w:r w:rsidRPr="00100BB2">
        <w:rPr>
          <w:rFonts w:ascii="Times New Roman" w:hAnsi="Times New Roman" w:cs="Times New Roman"/>
          <w:sz w:val="36"/>
          <w:szCs w:val="36"/>
          <w:u w:val="single"/>
        </w:rPr>
        <w:t>/1</w:t>
      </w:r>
      <w:r w:rsidR="00624832">
        <w:rPr>
          <w:rFonts w:ascii="Times New Roman" w:eastAsiaTheme="minorEastAsia" w:hAnsi="Times New Roman" w:cs="Times New Roman" w:hint="eastAsia"/>
          <w:sz w:val="36"/>
          <w:szCs w:val="36"/>
          <w:u w:val="single"/>
        </w:rPr>
        <w:t>1</w:t>
      </w:r>
      <w:r w:rsidRPr="00100BB2">
        <w:rPr>
          <w:rFonts w:ascii="Times New Roman" w:hAnsi="Times New Roman" w:cs="Times New Roman"/>
          <w:sz w:val="36"/>
          <w:szCs w:val="36"/>
          <w:u w:val="single"/>
        </w:rPr>
        <w:t>/2025</w:t>
      </w:r>
      <w:bookmarkEnd w:id="1"/>
      <w:r w:rsidRPr="00100BB2">
        <w:rPr>
          <w:rFonts w:ascii="Times New Roman" w:hAnsi="Times New Roman" w:cs="Times New Roman"/>
          <w:sz w:val="36"/>
          <w:szCs w:val="36"/>
          <w:u w:val="single"/>
        </w:rPr>
        <w:t xml:space="preserve">  </w:t>
      </w:r>
    </w:p>
    <w:p w14:paraId="5CF7A7A4" w14:textId="77777777" w:rsidR="00100BB2" w:rsidRPr="00100BB2" w:rsidRDefault="00100BB2" w:rsidP="00100BB2">
      <w:pPr>
        <w:spacing w:after="0" w:line="276" w:lineRule="auto"/>
        <w:jc w:val="center"/>
        <w:rPr>
          <w:rFonts w:ascii="Times New Roman" w:hAnsi="Times New Roman" w:cs="Times New Roman"/>
          <w:sz w:val="28"/>
          <w:szCs w:val="28"/>
          <w:u w:val="single"/>
        </w:rPr>
      </w:pPr>
    </w:p>
    <w:p w14:paraId="23E7289B" w14:textId="77777777" w:rsidR="00100BB2" w:rsidRPr="00100BB2" w:rsidRDefault="00100BB2" w:rsidP="00100BB2">
      <w:pPr>
        <w:spacing w:after="0" w:line="276" w:lineRule="auto"/>
        <w:jc w:val="center"/>
        <w:rPr>
          <w:rFonts w:ascii="Times New Roman" w:hAnsi="Times New Roman" w:cs="Times New Roman"/>
          <w:sz w:val="28"/>
          <w:szCs w:val="28"/>
          <w:u w:val="single"/>
        </w:rPr>
      </w:pPr>
    </w:p>
    <w:p w14:paraId="760D769B" w14:textId="77777777" w:rsidR="00100BB2" w:rsidRPr="00100BB2" w:rsidRDefault="00100BB2" w:rsidP="00100BB2">
      <w:pPr>
        <w:spacing w:after="0" w:line="276" w:lineRule="auto"/>
        <w:jc w:val="center"/>
        <w:rPr>
          <w:rFonts w:ascii="Times New Roman" w:hAnsi="Times New Roman" w:cs="Times New Roman"/>
          <w:sz w:val="28"/>
          <w:szCs w:val="28"/>
          <w:u w:val="single"/>
        </w:rPr>
      </w:pPr>
    </w:p>
    <w:p w14:paraId="7D8C1044" w14:textId="77777777" w:rsidR="00100BB2" w:rsidRPr="00100BB2" w:rsidRDefault="00100BB2" w:rsidP="00100BB2">
      <w:pPr>
        <w:spacing w:after="0" w:line="276" w:lineRule="auto"/>
        <w:jc w:val="center"/>
        <w:rPr>
          <w:rFonts w:ascii="Times New Roman" w:hAnsi="Times New Roman" w:cs="Times New Roman"/>
          <w:sz w:val="28"/>
          <w:szCs w:val="28"/>
          <w:u w:val="single"/>
        </w:rPr>
      </w:pPr>
    </w:p>
    <w:p w14:paraId="0158F991" w14:textId="77777777" w:rsidR="00100BB2" w:rsidRPr="00100BB2" w:rsidRDefault="00100BB2" w:rsidP="00E33D58">
      <w:pPr>
        <w:tabs>
          <w:tab w:val="left" w:pos="8080"/>
        </w:tabs>
        <w:spacing w:after="0" w:line="276" w:lineRule="auto"/>
        <w:ind w:rightChars="-82" w:right="-197"/>
        <w:rPr>
          <w:rFonts w:ascii="Times New Roman" w:hAnsi="Times New Roman" w:cs="Times New Roman"/>
          <w:sz w:val="28"/>
          <w:szCs w:val="28"/>
          <w:u w:val="single"/>
        </w:rPr>
      </w:pPr>
    </w:p>
    <w:p w14:paraId="7CA89657" w14:textId="73268DED" w:rsidR="00AC1697" w:rsidRPr="001B2429" w:rsidRDefault="00AC1697" w:rsidP="00AC1697">
      <w:pPr>
        <w:spacing w:after="0" w:line="276" w:lineRule="auto"/>
        <w:rPr>
          <w:rFonts w:ascii="Times New Roman" w:eastAsiaTheme="minorEastAsia" w:hAnsi="Times New Roman" w:cs="Times New Roman" w:hint="eastAsia"/>
          <w:sz w:val="36"/>
          <w:szCs w:val="36"/>
        </w:rPr>
        <w:sectPr w:rsidR="00AC1697" w:rsidRPr="001B2429" w:rsidSect="00E33D58">
          <w:pgSz w:w="11906" w:h="16838"/>
          <w:pgMar w:top="1440" w:right="1558" w:bottom="1440" w:left="1800" w:header="851" w:footer="992" w:gutter="0"/>
          <w:cols w:space="425"/>
          <w:docGrid w:type="lines" w:linePitch="312"/>
        </w:sectPr>
      </w:pPr>
    </w:p>
    <w:p w14:paraId="7816C275" w14:textId="77777777" w:rsidR="00AC1697" w:rsidRPr="00C740F5" w:rsidRDefault="00AC1697" w:rsidP="00AC1697">
      <w:pPr>
        <w:pStyle w:val="1"/>
        <w:rPr>
          <w:rFonts w:ascii="Times New Roman" w:hAnsi="Times New Roman" w:cs="Times New Roman"/>
        </w:rPr>
      </w:pPr>
      <w:bookmarkStart w:id="2" w:name="_Toc211893485"/>
      <w:r w:rsidRPr="00C740F5">
        <w:rPr>
          <w:rFonts w:ascii="Times New Roman" w:hAnsi="Times New Roman" w:cs="Times New Roman"/>
        </w:rPr>
        <w:lastRenderedPageBreak/>
        <w:t>Abstract</w:t>
      </w:r>
      <w:bookmarkEnd w:id="2"/>
    </w:p>
    <w:p w14:paraId="509661F3" w14:textId="7E412755" w:rsidR="00AC1697" w:rsidRDefault="004149D0" w:rsidP="00327053">
      <w:pPr>
        <w:ind w:leftChars="59" w:left="142"/>
        <w:jc w:val="both"/>
      </w:pPr>
      <w:r w:rsidRPr="004149D0">
        <w:rPr>
          <w:rFonts w:ascii="Times New Roman" w:hAnsi="Times New Roman" w:cs="Times New Roman"/>
          <w:color w:val="000000" w:themeColor="text1"/>
        </w:rPr>
        <w:t xml:space="preserve">ELORA is a local-first system that turns routine self-reports into explainable obesity-risk insight. The UI can export a one- to two-page PDF report for personal record-keeping or optional sharing (e.g., with a coach/clinician). The report includes the risk score, rationale, 7/30-day trends, and version info, and excludes direct identifiers. The results view provides a one-sentence “why” and two to three practical recommendations; a short PDF supports </w:t>
      </w:r>
      <w:proofErr w:type="spellStart"/>
      <w:proofErr w:type="gramStart"/>
      <w:r w:rsidRPr="004149D0">
        <w:rPr>
          <w:rFonts w:ascii="Times New Roman" w:hAnsi="Times New Roman" w:cs="Times New Roman"/>
          <w:color w:val="000000" w:themeColor="text1"/>
        </w:rPr>
        <w:t>sharing.This</w:t>
      </w:r>
      <w:proofErr w:type="spellEnd"/>
      <w:proofErr w:type="gramEnd"/>
      <w:r w:rsidRPr="004149D0">
        <w:rPr>
          <w:rFonts w:ascii="Times New Roman" w:hAnsi="Times New Roman" w:cs="Times New Roman"/>
          <w:color w:val="000000" w:themeColor="text1"/>
        </w:rPr>
        <w:t xml:space="preserve"> document outlines the research methodology for the ELORA system. While initial exploration considered Gradient Boosting, empirical testing confirmed Random Forest as the optimal model for the MVP, achieving 89% accuracy. The study also details the hybrid risk scoring algorithm ($0.7P + 0.3R$) and the ethical framework for local-first data </w:t>
      </w:r>
      <w:proofErr w:type="spellStart"/>
      <w:proofErr w:type="gramStart"/>
      <w:r w:rsidRPr="004149D0">
        <w:rPr>
          <w:rFonts w:ascii="Times New Roman" w:hAnsi="Times New Roman" w:cs="Times New Roman"/>
          <w:color w:val="000000" w:themeColor="text1"/>
        </w:rPr>
        <w:t>handling.Specifically</w:t>
      </w:r>
      <w:proofErr w:type="spellEnd"/>
      <w:proofErr w:type="gramEnd"/>
      <w:r w:rsidRPr="004149D0">
        <w:rPr>
          <w:rFonts w:ascii="Times New Roman" w:hAnsi="Times New Roman" w:cs="Times New Roman"/>
          <w:color w:val="000000" w:themeColor="text1"/>
        </w:rPr>
        <w:t>, we report on the dataset and its external validity, our pre-processing and feature mapping, modelling with risk fusion, explainability, and an evaluation plan that covers accuracy, usability and performance. We will report AUC (binary) and Macro-F1 (7-class) for accuracy, use task success and time-on-task for usability, and measure page and inference latency for performance; these metrics will be used to set acceptance thresholds. We acknowledge the Latin American origin of the dataset and the limits of BMI; ELORA is non-clinical and privacy-preserving through local storage and stateless inference.</w:t>
      </w:r>
      <w:r w:rsidR="00E44854">
        <w:rPr>
          <w:rFonts w:eastAsiaTheme="minorEastAsia" w:hint="eastAsia"/>
        </w:rPr>
        <w:t xml:space="preserve">   </w:t>
      </w:r>
      <w:r w:rsidR="00AC1697">
        <w:br w:type="page"/>
      </w:r>
    </w:p>
    <w:sdt>
      <w:sdtPr>
        <w:rPr>
          <w:rFonts w:asciiTheme="minorHAnsi" w:eastAsia="Times New Roman" w:hAnsiTheme="minorHAnsi" w:cstheme="minorBidi"/>
          <w:color w:val="auto"/>
          <w:kern w:val="2"/>
          <w:sz w:val="24"/>
          <w:szCs w:val="24"/>
          <w:lang w:val="zh-CN"/>
          <w14:ligatures w14:val="standardContextual"/>
        </w:rPr>
        <w:id w:val="1735744610"/>
        <w:docPartObj>
          <w:docPartGallery w:val="Table of Contents"/>
          <w:docPartUnique/>
        </w:docPartObj>
      </w:sdtPr>
      <w:sdtEndPr>
        <w:rPr>
          <w:b/>
          <w:bCs/>
        </w:rPr>
      </w:sdtEndPr>
      <w:sdtContent>
        <w:p w14:paraId="6FB0FFA1" w14:textId="11FB31B7" w:rsidR="00C5224D" w:rsidRPr="00C740F5" w:rsidRDefault="00C5224D" w:rsidP="00C5224D">
          <w:pPr>
            <w:pStyle w:val="TOC"/>
            <w:jc w:val="center"/>
            <w:rPr>
              <w:rFonts w:ascii="Times New Roman" w:hAnsi="Times New Roman" w:cs="Times New Roman"/>
            </w:rPr>
          </w:pPr>
          <w:r w:rsidRPr="00C740F5">
            <w:rPr>
              <w:rFonts w:ascii="Times New Roman" w:hAnsi="Times New Roman" w:cs="Times New Roman"/>
              <w:lang w:val="zh-CN"/>
            </w:rPr>
            <w:t>Table of Contents</w:t>
          </w:r>
        </w:p>
        <w:p w14:paraId="5208D259" w14:textId="3064402A" w:rsidR="008D7D45" w:rsidRPr="0076500F" w:rsidRDefault="00C5224D">
          <w:pPr>
            <w:pStyle w:val="TOC1"/>
            <w:tabs>
              <w:tab w:val="right" w:leader="dot" w:pos="8630"/>
            </w:tabs>
            <w:rPr>
              <w:rFonts w:ascii="Times New Roman" w:eastAsiaTheme="minorEastAsia" w:hAnsi="Times New Roman" w:cs="Times New Roman"/>
              <w:noProof/>
              <w:sz w:val="22"/>
            </w:rPr>
          </w:pPr>
          <w:r>
            <w:fldChar w:fldCharType="begin"/>
          </w:r>
          <w:r>
            <w:instrText xml:space="preserve"> TOC \o "1-3" \h \z \u </w:instrText>
          </w:r>
          <w:r>
            <w:fldChar w:fldCharType="separate"/>
          </w:r>
          <w:hyperlink w:anchor="_Toc211893485" w:history="1">
            <w:r w:rsidR="008D7D45" w:rsidRPr="0076500F">
              <w:rPr>
                <w:rStyle w:val="af4"/>
                <w:rFonts w:ascii="Times New Roman" w:hAnsi="Times New Roman" w:cs="Times New Roman"/>
                <w:noProof/>
              </w:rPr>
              <w:t>Abstract</w:t>
            </w:r>
            <w:r w:rsidR="008D7D45" w:rsidRPr="0076500F">
              <w:rPr>
                <w:rFonts w:ascii="Times New Roman" w:hAnsi="Times New Roman" w:cs="Times New Roman"/>
                <w:noProof/>
                <w:webHidden/>
              </w:rPr>
              <w:tab/>
            </w:r>
            <w:r w:rsidR="008D7D45" w:rsidRPr="0076500F">
              <w:rPr>
                <w:rFonts w:ascii="Times New Roman" w:hAnsi="Times New Roman" w:cs="Times New Roman"/>
                <w:noProof/>
                <w:webHidden/>
              </w:rPr>
              <w:fldChar w:fldCharType="begin"/>
            </w:r>
            <w:r w:rsidR="008D7D45" w:rsidRPr="0076500F">
              <w:rPr>
                <w:rFonts w:ascii="Times New Roman" w:hAnsi="Times New Roman" w:cs="Times New Roman"/>
                <w:noProof/>
                <w:webHidden/>
              </w:rPr>
              <w:instrText xml:space="preserve"> PAGEREF _Toc211893485 \h </w:instrText>
            </w:r>
            <w:r w:rsidR="008D7D45" w:rsidRPr="0076500F">
              <w:rPr>
                <w:rFonts w:ascii="Times New Roman" w:hAnsi="Times New Roman" w:cs="Times New Roman"/>
                <w:noProof/>
                <w:webHidden/>
              </w:rPr>
            </w:r>
            <w:r w:rsidR="008D7D45"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II</w:t>
            </w:r>
            <w:r w:rsidR="008D7D45" w:rsidRPr="0076500F">
              <w:rPr>
                <w:rFonts w:ascii="Times New Roman" w:hAnsi="Times New Roman" w:cs="Times New Roman"/>
                <w:noProof/>
                <w:webHidden/>
              </w:rPr>
              <w:fldChar w:fldCharType="end"/>
            </w:r>
          </w:hyperlink>
        </w:p>
        <w:p w14:paraId="377A9033" w14:textId="785BDA85"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486" w:history="1">
            <w:r w:rsidRPr="0076500F">
              <w:rPr>
                <w:rStyle w:val="af4"/>
                <w:rFonts w:ascii="Times New Roman" w:hAnsi="Times New Roman" w:cs="Times New Roman"/>
                <w:noProof/>
              </w:rPr>
              <w:t>1.Introduction</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_Toc211893486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1</w:t>
            </w:r>
            <w:r w:rsidRPr="0076500F">
              <w:rPr>
                <w:rFonts w:ascii="Times New Roman" w:hAnsi="Times New Roman" w:cs="Times New Roman"/>
                <w:noProof/>
                <w:webHidden/>
              </w:rPr>
              <w:fldChar w:fldCharType="end"/>
            </w:r>
          </w:hyperlink>
        </w:p>
        <w:p w14:paraId="73FAD5A2" w14:textId="4FA39E41"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487" w:history="1">
            <w:r w:rsidRPr="0076500F">
              <w:rPr>
                <w:rStyle w:val="af4"/>
                <w:rFonts w:ascii="Times New Roman" w:hAnsi="Times New Roman" w:cs="Times New Roman"/>
                <w:noProof/>
              </w:rPr>
              <w:t>2.Background and Related Work</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_Toc211893487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1</w:t>
            </w:r>
            <w:r w:rsidRPr="0076500F">
              <w:rPr>
                <w:rFonts w:ascii="Times New Roman" w:hAnsi="Times New Roman" w:cs="Times New Roman"/>
                <w:noProof/>
                <w:webHidden/>
              </w:rPr>
              <w:fldChar w:fldCharType="end"/>
            </w:r>
          </w:hyperlink>
        </w:p>
        <w:p w14:paraId="78E29146" w14:textId="7FF172CB"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488" w:history="1">
            <w:r w:rsidRPr="0076500F">
              <w:rPr>
                <w:rStyle w:val="af4"/>
                <w:rFonts w:ascii="Times New Roman" w:hAnsi="Times New Roman" w:cs="Times New Roman"/>
                <w:noProof/>
              </w:rPr>
              <w:t>3.Dataset and Pre-processing</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_Toc211893488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1</w:t>
            </w:r>
            <w:r w:rsidRPr="0076500F">
              <w:rPr>
                <w:rFonts w:ascii="Times New Roman" w:hAnsi="Times New Roman" w:cs="Times New Roman"/>
                <w:noProof/>
                <w:webHidden/>
              </w:rPr>
              <w:fldChar w:fldCharType="end"/>
            </w:r>
          </w:hyperlink>
        </w:p>
        <w:p w14:paraId="26EC1A26" w14:textId="31058C79"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89" w:history="1">
            <w:r w:rsidRPr="0076500F">
              <w:rPr>
                <w:rStyle w:val="af4"/>
                <w:rFonts w:ascii="Times New Roman" w:hAnsi="Times New Roman" w:cs="Times New Roman"/>
                <w:noProof/>
              </w:rPr>
              <w:t>3.1Source and scope</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_Toc211893489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1</w:t>
            </w:r>
            <w:r w:rsidRPr="0076500F">
              <w:rPr>
                <w:rFonts w:ascii="Times New Roman" w:hAnsi="Times New Roman" w:cs="Times New Roman"/>
                <w:noProof/>
                <w:webHidden/>
              </w:rPr>
              <w:fldChar w:fldCharType="end"/>
            </w:r>
          </w:hyperlink>
        </w:p>
        <w:p w14:paraId="4AB3F70D" w14:textId="1512A511"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0" w:history="1">
            <w:r w:rsidRPr="0076500F">
              <w:rPr>
                <w:rStyle w:val="af4"/>
                <w:rFonts w:ascii="Times New Roman" w:hAnsi="Times New Roman" w:cs="Times New Roman"/>
                <w:noProof/>
              </w:rPr>
              <w:t>3.2Variables and mapping</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_Toc211893490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1</w:t>
            </w:r>
            <w:r w:rsidRPr="0076500F">
              <w:rPr>
                <w:rFonts w:ascii="Times New Roman" w:hAnsi="Times New Roman" w:cs="Times New Roman"/>
                <w:noProof/>
                <w:webHidden/>
              </w:rPr>
              <w:fldChar w:fldCharType="end"/>
            </w:r>
          </w:hyperlink>
        </w:p>
        <w:p w14:paraId="75197FFE" w14:textId="1C421691"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1" w:history="1">
            <w:r w:rsidRPr="0076500F">
              <w:rPr>
                <w:rStyle w:val="af4"/>
                <w:rFonts w:ascii="Times New Roman" w:hAnsi="Times New Roman" w:cs="Times New Roman"/>
                <w:noProof/>
              </w:rPr>
              <w:t>3.3Splits and leakage controls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_Toc211893491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6E501E0B" w14:textId="7BAA308E"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2" w:history="1">
            <w:r w:rsidRPr="0076500F">
              <w:rPr>
                <w:rStyle w:val="af4"/>
                <w:rFonts w:ascii="Times New Roman" w:hAnsi="Times New Roman" w:cs="Times New Roman"/>
                <w:noProof/>
              </w:rPr>
              <w:t>3.4Limitations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_Toc211893492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129D860F" w14:textId="19ABE3FB"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493" w:history="1">
            <w:r w:rsidRPr="0076500F">
              <w:rPr>
                <w:rStyle w:val="af4"/>
                <w:rFonts w:ascii="Times New Roman" w:hAnsi="Times New Roman" w:cs="Times New Roman"/>
                <w:noProof/>
              </w:rPr>
              <w:t>4.Methodology</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_Toc211893493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402C9CE1" w14:textId="5FD0D074"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4" w:history="1">
            <w:r w:rsidRPr="0076500F">
              <w:rPr>
                <w:rStyle w:val="af4"/>
                <w:rFonts w:ascii="Times New Roman" w:hAnsi="Times New Roman" w:cs="Times New Roman"/>
                <w:noProof/>
              </w:rPr>
              <w:t>4.1Problem framing</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_Toc211893494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0A8B3CC2" w14:textId="083F192B"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5" w:history="1">
            <w:r w:rsidRPr="0076500F">
              <w:rPr>
                <w:rStyle w:val="af4"/>
                <w:rFonts w:ascii="Times New Roman" w:hAnsi="Times New Roman" w:cs="Times New Roman"/>
                <w:noProof/>
              </w:rPr>
              <w:t>4.2Models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_Toc211893495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1AA689DD" w14:textId="7D5D6FF1"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6" w:history="1">
            <w:r w:rsidRPr="0076500F">
              <w:rPr>
                <w:rStyle w:val="af4"/>
                <w:rFonts w:ascii="Times New Roman" w:hAnsi="Times New Roman" w:cs="Times New Roman"/>
                <w:noProof/>
              </w:rPr>
              <w:t>4.3Risk fusion</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_Toc211893496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02039D49" w14:textId="004DF17C"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7" w:history="1">
            <w:r w:rsidRPr="0076500F">
              <w:rPr>
                <w:rStyle w:val="af4"/>
                <w:rFonts w:ascii="Times New Roman" w:hAnsi="Times New Roman" w:cs="Times New Roman"/>
                <w:noProof/>
              </w:rPr>
              <w:t>4.4Explainability</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_Toc211893497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2</w:t>
            </w:r>
            <w:r w:rsidRPr="0076500F">
              <w:rPr>
                <w:rFonts w:ascii="Times New Roman" w:hAnsi="Times New Roman" w:cs="Times New Roman"/>
                <w:noProof/>
                <w:webHidden/>
              </w:rPr>
              <w:fldChar w:fldCharType="end"/>
            </w:r>
          </w:hyperlink>
        </w:p>
        <w:p w14:paraId="5FB59D42" w14:textId="3252DB96" w:rsidR="008D7D45" w:rsidRPr="0076500F" w:rsidRDefault="008D7D45">
          <w:pPr>
            <w:pStyle w:val="TOC2"/>
            <w:tabs>
              <w:tab w:val="right" w:leader="dot" w:pos="8630"/>
            </w:tabs>
            <w:ind w:left="480"/>
            <w:rPr>
              <w:rFonts w:ascii="Times New Roman" w:eastAsiaTheme="minorEastAsia" w:hAnsi="Times New Roman" w:cs="Times New Roman"/>
              <w:noProof/>
              <w:sz w:val="22"/>
            </w:rPr>
          </w:pPr>
          <w:hyperlink w:anchor="_Toc211893498" w:history="1">
            <w:r w:rsidRPr="0076500F">
              <w:rPr>
                <w:rStyle w:val="af4"/>
                <w:rFonts w:ascii="Times New Roman" w:hAnsi="Times New Roman" w:cs="Times New Roman"/>
                <w:noProof/>
              </w:rPr>
              <w:t>4.5Engineering approach</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_Toc211893498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3</w:t>
            </w:r>
            <w:r w:rsidRPr="0076500F">
              <w:rPr>
                <w:rFonts w:ascii="Times New Roman" w:hAnsi="Times New Roman" w:cs="Times New Roman"/>
                <w:noProof/>
                <w:webHidden/>
              </w:rPr>
              <w:fldChar w:fldCharType="end"/>
            </w:r>
          </w:hyperlink>
        </w:p>
        <w:p w14:paraId="555EDF78" w14:textId="46C580D7"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499" w:history="1">
            <w:r w:rsidRPr="0076500F">
              <w:rPr>
                <w:rStyle w:val="af4"/>
                <w:rFonts w:ascii="Times New Roman" w:hAnsi="Times New Roman" w:cs="Times New Roman"/>
                <w:noProof/>
              </w:rPr>
              <w:t>5. Evaluation Plan</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_Toc211893499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3</w:t>
            </w:r>
            <w:r w:rsidRPr="0076500F">
              <w:rPr>
                <w:rFonts w:ascii="Times New Roman" w:hAnsi="Times New Roman" w:cs="Times New Roman"/>
                <w:noProof/>
                <w:webHidden/>
              </w:rPr>
              <w:fldChar w:fldCharType="end"/>
            </w:r>
          </w:hyperlink>
        </w:p>
        <w:p w14:paraId="33AFDE0E" w14:textId="09AAF97B"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500" w:history="1">
            <w:r w:rsidRPr="0076500F">
              <w:rPr>
                <w:rStyle w:val="af4"/>
                <w:rFonts w:ascii="Times New Roman" w:hAnsi="Times New Roman" w:cs="Times New Roman"/>
                <w:noProof/>
              </w:rPr>
              <w:t>6. Ethics, Privacy and Limitations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_Toc211893500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3</w:t>
            </w:r>
            <w:r w:rsidRPr="0076500F">
              <w:rPr>
                <w:rFonts w:ascii="Times New Roman" w:hAnsi="Times New Roman" w:cs="Times New Roman"/>
                <w:noProof/>
                <w:webHidden/>
              </w:rPr>
              <w:fldChar w:fldCharType="end"/>
            </w:r>
          </w:hyperlink>
        </w:p>
        <w:p w14:paraId="7CE6824B" w14:textId="2C83B170"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501" w:history="1">
            <w:r w:rsidRPr="0076500F">
              <w:rPr>
                <w:rStyle w:val="af4"/>
                <w:rFonts w:ascii="Times New Roman" w:hAnsi="Times New Roman" w:cs="Times New Roman"/>
                <w:noProof/>
              </w:rPr>
              <w:t>7. Expected Outcomes and Risks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_Toc211893501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3</w:t>
            </w:r>
            <w:r w:rsidRPr="0076500F">
              <w:rPr>
                <w:rFonts w:ascii="Times New Roman" w:hAnsi="Times New Roman" w:cs="Times New Roman"/>
                <w:noProof/>
                <w:webHidden/>
              </w:rPr>
              <w:fldChar w:fldCharType="end"/>
            </w:r>
          </w:hyperlink>
        </w:p>
        <w:p w14:paraId="322174D4" w14:textId="1657677A"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502" w:history="1">
            <w:r w:rsidRPr="0076500F">
              <w:rPr>
                <w:rStyle w:val="af4"/>
                <w:rFonts w:ascii="Times New Roman" w:hAnsi="Times New Roman" w:cs="Times New Roman"/>
                <w:noProof/>
              </w:rPr>
              <w:t>References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_Toc211893502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4</w:t>
            </w:r>
            <w:r w:rsidRPr="0076500F">
              <w:rPr>
                <w:rFonts w:ascii="Times New Roman" w:hAnsi="Times New Roman" w:cs="Times New Roman"/>
                <w:noProof/>
                <w:webHidden/>
              </w:rPr>
              <w:fldChar w:fldCharType="end"/>
            </w:r>
          </w:hyperlink>
        </w:p>
        <w:p w14:paraId="488BACFA" w14:textId="7BD79511" w:rsidR="008D7D45" w:rsidRPr="0076500F" w:rsidRDefault="008D7D45">
          <w:pPr>
            <w:pStyle w:val="TOC1"/>
            <w:tabs>
              <w:tab w:val="right" w:leader="dot" w:pos="8630"/>
            </w:tabs>
            <w:rPr>
              <w:rFonts w:ascii="Times New Roman" w:eastAsiaTheme="minorEastAsia" w:hAnsi="Times New Roman" w:cs="Times New Roman"/>
              <w:noProof/>
              <w:sz w:val="22"/>
            </w:rPr>
          </w:pPr>
          <w:hyperlink w:anchor="_Toc211893503" w:history="1">
            <w:r w:rsidRPr="0076500F">
              <w:rPr>
                <w:rStyle w:val="af4"/>
                <w:rFonts w:ascii="Times New Roman" w:hAnsi="Times New Roman" w:cs="Times New Roman"/>
                <w:noProof/>
              </w:rPr>
              <w:t>Appendix1 Variable Mapping and Thresholds</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_Toc211893503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4</w:t>
            </w:r>
            <w:r w:rsidRPr="0076500F">
              <w:rPr>
                <w:rFonts w:ascii="Times New Roman" w:hAnsi="Times New Roman" w:cs="Times New Roman"/>
                <w:noProof/>
                <w:webHidden/>
              </w:rPr>
              <w:fldChar w:fldCharType="end"/>
            </w:r>
          </w:hyperlink>
        </w:p>
        <w:p w14:paraId="59F1CA2F" w14:textId="2BE65A49" w:rsidR="00152C3A" w:rsidRPr="00152C3A" w:rsidRDefault="008D7D45" w:rsidP="00152C3A">
          <w:pPr>
            <w:pStyle w:val="TOC1"/>
            <w:tabs>
              <w:tab w:val="right" w:leader="dot" w:pos="8630"/>
            </w:tabs>
            <w:rPr>
              <w:rFonts w:eastAsiaTheme="minorEastAsia" w:hint="eastAsia"/>
            </w:rPr>
          </w:pPr>
          <w:hyperlink w:anchor="_Toc211893504" w:history="1">
            <w:r w:rsidRPr="0076500F">
              <w:rPr>
                <w:rStyle w:val="af4"/>
                <w:rFonts w:ascii="Times New Roman" w:hAnsi="Times New Roman" w:cs="Times New Roman"/>
                <w:noProof/>
              </w:rPr>
              <w:t>Appendix2 Pipeline Overview</w:t>
            </w:r>
            <w:r w:rsidRPr="0076500F">
              <w:rPr>
                <w:rFonts w:ascii="Times New Roman" w:hAnsi="Times New Roman" w:cs="Times New Roman"/>
                <w:noProof/>
                <w:webHidden/>
              </w:rPr>
              <w:tab/>
            </w:r>
            <w:r w:rsidRPr="0076500F">
              <w:rPr>
                <w:rFonts w:ascii="Times New Roman" w:hAnsi="Times New Roman" w:cs="Times New Roman"/>
                <w:noProof/>
                <w:webHidden/>
              </w:rPr>
              <w:fldChar w:fldCharType="begin"/>
            </w:r>
            <w:r w:rsidRPr="0076500F">
              <w:rPr>
                <w:rFonts w:ascii="Times New Roman" w:hAnsi="Times New Roman" w:cs="Times New Roman"/>
                <w:noProof/>
                <w:webHidden/>
              </w:rPr>
              <w:instrText xml:space="preserve"> PAGEREF _Toc211893504 \h </w:instrText>
            </w:r>
            <w:r w:rsidRPr="0076500F">
              <w:rPr>
                <w:rFonts w:ascii="Times New Roman" w:hAnsi="Times New Roman" w:cs="Times New Roman"/>
                <w:noProof/>
                <w:webHidden/>
              </w:rPr>
            </w:r>
            <w:r w:rsidRPr="0076500F">
              <w:rPr>
                <w:rFonts w:ascii="Times New Roman" w:hAnsi="Times New Roman" w:cs="Times New Roman"/>
                <w:noProof/>
                <w:webHidden/>
              </w:rPr>
              <w:fldChar w:fldCharType="separate"/>
            </w:r>
            <w:r w:rsidR="005F43FF" w:rsidRPr="0076500F">
              <w:rPr>
                <w:rFonts w:ascii="Times New Roman" w:hAnsi="Times New Roman" w:cs="Times New Roman"/>
                <w:noProof/>
                <w:webHidden/>
              </w:rPr>
              <w:t>5</w:t>
            </w:r>
            <w:r w:rsidRPr="0076500F">
              <w:rPr>
                <w:rFonts w:ascii="Times New Roman" w:hAnsi="Times New Roman" w:cs="Times New Roman"/>
                <w:noProof/>
                <w:webHidden/>
              </w:rPr>
              <w:fldChar w:fldCharType="end"/>
            </w:r>
          </w:hyperlink>
        </w:p>
        <w:p w14:paraId="63237259" w14:textId="77777777" w:rsidR="00152C3A" w:rsidRDefault="00C5224D" w:rsidP="00152C3A">
          <w:pPr>
            <w:rPr>
              <w:b/>
              <w:bCs/>
              <w:lang w:val="zh-CN"/>
            </w:rPr>
          </w:pPr>
          <w:r>
            <w:rPr>
              <w:b/>
              <w:bCs/>
              <w:lang w:val="zh-CN"/>
            </w:rPr>
            <w:fldChar w:fldCharType="end"/>
          </w:r>
        </w:p>
      </w:sdtContent>
    </w:sdt>
    <w:p w14:paraId="6ABCE547" w14:textId="77777777" w:rsidR="00152C3A" w:rsidRDefault="00152C3A" w:rsidP="00152C3A">
      <w:pPr>
        <w:tabs>
          <w:tab w:val="left" w:pos="1573"/>
        </w:tabs>
        <w:rPr>
          <w:b/>
          <w:bCs/>
          <w:lang w:val="zh-CN"/>
        </w:rPr>
        <w:sectPr w:rsidR="00152C3A" w:rsidSect="00C5224D">
          <w:headerReference w:type="default" r:id="rId9"/>
          <w:footerReference w:type="default" r:id="rId10"/>
          <w:pgSz w:w="12240" w:h="15840"/>
          <w:pgMar w:top="1440" w:right="1800" w:bottom="1440" w:left="1800" w:header="720" w:footer="720" w:gutter="0"/>
          <w:pgNumType w:fmt="upperRoman" w:start="2"/>
          <w:cols w:space="720"/>
          <w:docGrid w:linePitch="360"/>
        </w:sectPr>
      </w:pPr>
      <w:r>
        <w:rPr>
          <w:b/>
          <w:bCs/>
          <w:lang w:val="zh-CN"/>
        </w:rPr>
        <w:tab/>
      </w:r>
    </w:p>
    <w:p w14:paraId="243B9771" w14:textId="5311B634" w:rsidR="005D5396" w:rsidRPr="00C740F5" w:rsidRDefault="00376720" w:rsidP="00376720">
      <w:pPr>
        <w:pStyle w:val="1"/>
        <w:rPr>
          <w:rFonts w:ascii="Times New Roman" w:hAnsi="Times New Roman" w:cs="Times New Roman"/>
        </w:rPr>
      </w:pPr>
      <w:bookmarkStart w:id="3" w:name="_Hlk211610090"/>
      <w:bookmarkStart w:id="4" w:name="_Toc211893486"/>
      <w:r w:rsidRPr="00C740F5">
        <w:rPr>
          <w:rFonts w:ascii="Times New Roman" w:hAnsi="Times New Roman" w:cs="Times New Roman"/>
        </w:rPr>
        <w:lastRenderedPageBreak/>
        <w:t>1.</w:t>
      </w:r>
      <w:r w:rsidR="00AC1697" w:rsidRPr="00C740F5">
        <w:rPr>
          <w:rFonts w:ascii="Times New Roman" w:hAnsi="Times New Roman" w:cs="Times New Roman"/>
        </w:rPr>
        <w:t>Introduction</w:t>
      </w:r>
      <w:bookmarkEnd w:id="3"/>
      <w:bookmarkEnd w:id="4"/>
    </w:p>
    <w:p w14:paraId="62084FC9" w14:textId="7E5EA962" w:rsidR="00CC08F8" w:rsidRDefault="0059108A" w:rsidP="00327053">
      <w:pPr>
        <w:jc w:val="both"/>
        <w:rPr>
          <w:rFonts w:ascii="Times New Roman" w:eastAsiaTheme="minorEastAsia" w:hAnsi="Times New Roman" w:cs="Times New Roman"/>
        </w:rPr>
      </w:pPr>
      <w:r w:rsidRPr="0059108A">
        <w:rPr>
          <w:rFonts w:ascii="Times New Roman" w:eastAsiaTheme="minorEastAsia" w:hAnsi="Times New Roman" w:cs="Times New Roman"/>
        </w:rPr>
        <w:t xml:space="preserve">Standard BMI metrics </w:t>
      </w:r>
      <w:r w:rsidR="00917435" w:rsidRPr="00917435">
        <w:rPr>
          <w:rFonts w:ascii="Times New Roman" w:eastAsiaTheme="minorEastAsia" w:hAnsi="Times New Roman" w:cs="Times New Roman"/>
          <w:b/>
          <w:bCs/>
        </w:rPr>
        <w:t>(CDC, 2021)</w:t>
      </w:r>
      <w:r w:rsidR="00917435">
        <w:rPr>
          <w:rFonts w:ascii="Times New Roman" w:eastAsiaTheme="minorEastAsia" w:hAnsi="Times New Roman" w:cs="Times New Roman" w:hint="eastAsia"/>
        </w:rPr>
        <w:t xml:space="preserve"> </w:t>
      </w:r>
      <w:r w:rsidRPr="0059108A">
        <w:rPr>
          <w:rFonts w:ascii="Times New Roman" w:eastAsiaTheme="minorEastAsia" w:hAnsi="Times New Roman" w:cs="Times New Roman"/>
        </w:rPr>
        <w:t>often miss critical body composition and lifestyle context, which weakens effective risk communication. ELORA addresses this gap by targeting everyday users who seek clear, explainable guidance drawn from their own records. The system operates on a deliberately simple, local-first pipeline: record</w:t>
      </w:r>
      <w:r>
        <w:rPr>
          <w:rFonts w:ascii="Times New Roman" w:eastAsiaTheme="minorEastAsia" w:hAnsi="Times New Roman" w:cs="Times New Roman" w:hint="eastAsia"/>
        </w:rPr>
        <w:t xml:space="preserve">, </w:t>
      </w:r>
      <w:r w:rsidRPr="0059108A">
        <w:rPr>
          <w:rFonts w:ascii="Times New Roman" w:eastAsiaTheme="minorEastAsia" w:hAnsi="Times New Roman" w:cs="Times New Roman"/>
        </w:rPr>
        <w:t>trends</w:t>
      </w:r>
      <w:r>
        <w:rPr>
          <w:rFonts w:ascii="Times New Roman" w:eastAsiaTheme="minorEastAsia" w:hAnsi="Times New Roman" w:cs="Times New Roman" w:hint="eastAsia"/>
        </w:rPr>
        <w:t>,</w:t>
      </w:r>
      <w:r w:rsidRPr="0059108A">
        <w:rPr>
          <w:rFonts w:ascii="Times New Roman" w:eastAsiaTheme="minorEastAsia" w:hAnsi="Times New Roman" w:cs="Times New Roman"/>
        </w:rPr>
        <w:t xml:space="preserve"> </w:t>
      </w:r>
      <w:proofErr w:type="gramStart"/>
      <w:r w:rsidRPr="0059108A">
        <w:rPr>
          <w:rFonts w:ascii="Times New Roman" w:eastAsiaTheme="minorEastAsia" w:hAnsi="Times New Roman" w:cs="Times New Roman"/>
        </w:rPr>
        <w:t xml:space="preserve">predict </w:t>
      </w:r>
      <w:r w:rsidR="00CC08F8">
        <w:rPr>
          <w:rFonts w:ascii="Times New Roman" w:eastAsiaTheme="minorEastAsia" w:hAnsi="Times New Roman" w:cs="Times New Roman" w:hint="eastAsia"/>
        </w:rPr>
        <w:t>,</w:t>
      </w:r>
      <w:proofErr w:type="gramEnd"/>
      <w:r w:rsidRPr="0059108A">
        <w:rPr>
          <w:rFonts w:ascii="Times New Roman" w:eastAsiaTheme="minorEastAsia" w:hAnsi="Times New Roman" w:cs="Times New Roman"/>
        </w:rPr>
        <w:t xml:space="preserve"> </w:t>
      </w:r>
      <w:proofErr w:type="gramStart"/>
      <w:r w:rsidRPr="0059108A">
        <w:rPr>
          <w:rFonts w:ascii="Times New Roman" w:eastAsiaTheme="minorEastAsia" w:hAnsi="Times New Roman" w:cs="Times New Roman"/>
        </w:rPr>
        <w:t xml:space="preserve">explain </w:t>
      </w:r>
      <w:r w:rsidR="00CC08F8">
        <w:rPr>
          <w:rFonts w:ascii="Times New Roman" w:eastAsiaTheme="minorEastAsia" w:hAnsi="Times New Roman" w:cs="Times New Roman" w:hint="eastAsia"/>
        </w:rPr>
        <w:t>,</w:t>
      </w:r>
      <w:proofErr w:type="gramEnd"/>
      <w:r w:rsidRPr="0059108A">
        <w:rPr>
          <w:rFonts w:ascii="Times New Roman" w:eastAsiaTheme="minorEastAsia" w:hAnsi="Times New Roman" w:cs="Times New Roman"/>
        </w:rPr>
        <w:t xml:space="preserve"> </w:t>
      </w:r>
      <w:proofErr w:type="gramStart"/>
      <w:r w:rsidRPr="0059108A">
        <w:rPr>
          <w:rFonts w:ascii="Times New Roman" w:eastAsiaTheme="minorEastAsia" w:hAnsi="Times New Roman" w:cs="Times New Roman"/>
        </w:rPr>
        <w:t xml:space="preserve">advise </w:t>
      </w:r>
      <w:r w:rsidR="00CC08F8">
        <w:rPr>
          <w:rFonts w:ascii="Times New Roman" w:eastAsiaTheme="minorEastAsia" w:hAnsi="Times New Roman" w:cs="Times New Roman" w:hint="eastAsia"/>
        </w:rPr>
        <w:t>,</w:t>
      </w:r>
      <w:proofErr w:type="gramEnd"/>
      <w:r w:rsidRPr="0059108A">
        <w:rPr>
          <w:rFonts w:ascii="Times New Roman" w:eastAsiaTheme="minorEastAsia" w:hAnsi="Times New Roman" w:cs="Times New Roman"/>
        </w:rPr>
        <w:t xml:space="preserve"> export. This document details the research choices behind that pipeline, covering dataset validity, risk fusion modelling, explainability, and an evaluation plan designed to be reproducible and fair.</w:t>
      </w:r>
    </w:p>
    <w:p w14:paraId="7FEF2DD9" w14:textId="77777777" w:rsidR="00CC08F8" w:rsidRPr="00C740F5" w:rsidRDefault="00CC08F8" w:rsidP="00CC08F8">
      <w:pPr>
        <w:pStyle w:val="2"/>
        <w:rPr>
          <w:rFonts w:ascii="Times New Roman" w:hAnsi="Times New Roman" w:cs="Times New Roman"/>
        </w:rPr>
      </w:pPr>
      <w:r w:rsidRPr="00C740F5">
        <w:rPr>
          <w:rFonts w:ascii="Times New Roman" w:hAnsi="Times New Roman" w:cs="Times New Roman"/>
        </w:rPr>
        <w:t>1.2 Methodology Overview</w:t>
      </w:r>
    </w:p>
    <w:p w14:paraId="15BEE5AE" w14:textId="77777777" w:rsidR="00CC08F8" w:rsidRPr="00CC08F8" w:rsidRDefault="00CC08F8" w:rsidP="00CC08F8">
      <w:pPr>
        <w:jc w:val="both"/>
        <w:rPr>
          <w:rFonts w:ascii="Times New Roman" w:eastAsiaTheme="minorEastAsia" w:hAnsi="Times New Roman" w:cs="Times New Roman"/>
        </w:rPr>
      </w:pPr>
      <w:r w:rsidRPr="00CC08F8">
        <w:rPr>
          <w:rFonts w:ascii="Times New Roman" w:eastAsiaTheme="minorEastAsia" w:hAnsi="Times New Roman" w:cs="Times New Roman"/>
        </w:rPr>
        <w:t>To achieve robust risk assessment on a local device, the project follows a structured data mining pipeline:</w:t>
      </w:r>
    </w:p>
    <w:p w14:paraId="577E03D3" w14:textId="12DF7599" w:rsidR="00CC08F8" w:rsidRPr="00CC08F8" w:rsidRDefault="00CC08F8" w:rsidP="00CC08F8">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1)</w:t>
      </w:r>
      <w:r w:rsidRPr="00CC08F8">
        <w:rPr>
          <w:rFonts w:ascii="Times New Roman" w:eastAsiaTheme="minorEastAsia" w:hAnsi="Times New Roman" w:cs="Times New Roman"/>
          <w:b/>
          <w:bCs/>
        </w:rPr>
        <w:t>Data</w:t>
      </w:r>
      <w:proofErr w:type="gramEnd"/>
      <w:r w:rsidRPr="00CC08F8">
        <w:rPr>
          <w:rFonts w:ascii="Times New Roman" w:eastAsiaTheme="minorEastAsia" w:hAnsi="Times New Roman" w:cs="Times New Roman"/>
          <w:b/>
          <w:bCs/>
        </w:rPr>
        <w:t xml:space="preserve"> Source:</w:t>
      </w:r>
      <w:r w:rsidRPr="00CC08F8">
        <w:rPr>
          <w:rFonts w:ascii="Times New Roman" w:eastAsiaTheme="minorEastAsia" w:hAnsi="Times New Roman" w:cs="Times New Roman"/>
        </w:rPr>
        <w:t xml:space="preserve"> </w:t>
      </w:r>
      <w:r w:rsidR="00D35224" w:rsidRPr="00D35224">
        <w:rPr>
          <w:rFonts w:ascii="Times New Roman" w:eastAsiaTheme="minorEastAsia" w:hAnsi="Times New Roman" w:cs="Times New Roman"/>
        </w:rPr>
        <w:t>The UCI “Estimation of Obesity Levels” dataset</w:t>
      </w:r>
      <w:r w:rsidR="00D35224" w:rsidRPr="00D35224">
        <w:rPr>
          <w:rFonts w:ascii="Times New Roman" w:eastAsiaTheme="minorEastAsia" w:hAnsi="Times New Roman" w:cs="Times New Roman" w:hint="eastAsia"/>
          <w:b/>
          <w:bCs/>
        </w:rPr>
        <w:t xml:space="preserve"> </w:t>
      </w:r>
      <w:r w:rsidR="00D35224" w:rsidRPr="00D35224">
        <w:rPr>
          <w:rFonts w:ascii="Times New Roman" w:eastAsiaTheme="minorEastAsia" w:hAnsi="Times New Roman" w:cs="Times New Roman"/>
          <w:b/>
          <w:bCs/>
        </w:rPr>
        <w:t>(</w:t>
      </w:r>
      <w:proofErr w:type="spellStart"/>
      <w:r w:rsidR="00D35224" w:rsidRPr="00D35224">
        <w:rPr>
          <w:rFonts w:ascii="Times New Roman" w:eastAsiaTheme="minorEastAsia" w:hAnsi="Times New Roman" w:cs="Times New Roman"/>
          <w:b/>
          <w:bCs/>
        </w:rPr>
        <w:t>Palechor</w:t>
      </w:r>
      <w:proofErr w:type="spellEnd"/>
      <w:r w:rsidR="00D35224" w:rsidRPr="00D35224">
        <w:rPr>
          <w:rFonts w:ascii="Times New Roman" w:eastAsiaTheme="minorEastAsia" w:hAnsi="Times New Roman" w:cs="Times New Roman"/>
          <w:b/>
          <w:bCs/>
        </w:rPr>
        <w:t xml:space="preserve"> and Manotas, 2019; Kaggle, 2024)</w:t>
      </w:r>
      <w:r w:rsidR="00D35224">
        <w:rPr>
          <w:rFonts w:ascii="Times New Roman" w:eastAsiaTheme="minorEastAsia" w:hAnsi="Times New Roman" w:cs="Times New Roman" w:hint="eastAsia"/>
        </w:rPr>
        <w:t xml:space="preserve"> </w:t>
      </w:r>
      <w:r w:rsidR="00D35224" w:rsidRPr="00D35224">
        <w:rPr>
          <w:rFonts w:ascii="Times New Roman" w:eastAsiaTheme="minorEastAsia" w:hAnsi="Times New Roman" w:cs="Times New Roman"/>
        </w:rPr>
        <w:t>contains 2,111 adult records</w:t>
      </w:r>
      <w:r w:rsidR="00D35224">
        <w:rPr>
          <w:rFonts w:ascii="Times New Roman" w:eastAsiaTheme="minorEastAsia" w:hAnsi="Times New Roman" w:cs="Times New Roman" w:hint="eastAsia"/>
        </w:rPr>
        <w:t xml:space="preserve"> </w:t>
      </w:r>
      <w:r w:rsidRPr="00CC08F8">
        <w:rPr>
          <w:rFonts w:ascii="Times New Roman" w:eastAsiaTheme="minorEastAsia" w:hAnsi="Times New Roman" w:cs="Times New Roman"/>
        </w:rPr>
        <w:t>for offline model training.</w:t>
      </w:r>
    </w:p>
    <w:p w14:paraId="186597A9" w14:textId="28624611" w:rsidR="00CC08F8" w:rsidRPr="00CC08F8" w:rsidRDefault="00CC08F8" w:rsidP="00CC08F8">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2)</w:t>
      </w:r>
      <w:r w:rsidRPr="00CC08F8">
        <w:rPr>
          <w:rFonts w:ascii="Times New Roman" w:eastAsiaTheme="minorEastAsia" w:hAnsi="Times New Roman" w:cs="Times New Roman"/>
          <w:b/>
          <w:bCs/>
        </w:rPr>
        <w:t>Pre</w:t>
      </w:r>
      <w:proofErr w:type="gramEnd"/>
      <w:r w:rsidRPr="00CC08F8">
        <w:rPr>
          <w:rFonts w:ascii="Times New Roman" w:eastAsiaTheme="minorEastAsia" w:hAnsi="Times New Roman" w:cs="Times New Roman"/>
          <w:b/>
          <w:bCs/>
        </w:rPr>
        <w:t>-processing:</w:t>
      </w:r>
      <w:r w:rsidRPr="00CC08F8">
        <w:rPr>
          <w:rFonts w:ascii="Times New Roman" w:eastAsiaTheme="minorEastAsia" w:hAnsi="Times New Roman" w:cs="Times New Roman"/>
        </w:rPr>
        <w:t xml:space="preserve"> Employs a "Core + Imputation" strategy to map simplified user inputs (7 fields) to the model's feature space (16 features).</w:t>
      </w:r>
    </w:p>
    <w:p w14:paraId="0C77F85A" w14:textId="4F17A001" w:rsidR="00CC08F8" w:rsidRPr="00CC08F8" w:rsidRDefault="00CC08F8" w:rsidP="00CC08F8">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3)</w:t>
      </w:r>
      <w:r w:rsidRPr="00CC08F8">
        <w:rPr>
          <w:rFonts w:ascii="Times New Roman" w:eastAsiaTheme="minorEastAsia" w:hAnsi="Times New Roman" w:cs="Times New Roman"/>
          <w:b/>
          <w:bCs/>
        </w:rPr>
        <w:t>Modelling</w:t>
      </w:r>
      <w:proofErr w:type="gramEnd"/>
      <w:r w:rsidRPr="00CC08F8">
        <w:rPr>
          <w:rFonts w:ascii="Times New Roman" w:eastAsiaTheme="minorEastAsia" w:hAnsi="Times New Roman" w:cs="Times New Roman"/>
          <w:b/>
          <w:bCs/>
        </w:rPr>
        <w:t>:</w:t>
      </w:r>
      <w:r w:rsidRPr="00CC08F8">
        <w:rPr>
          <w:rFonts w:ascii="Times New Roman" w:eastAsiaTheme="minorEastAsia" w:hAnsi="Times New Roman" w:cs="Times New Roman"/>
        </w:rPr>
        <w:t xml:space="preserve"> Deploys a </w:t>
      </w:r>
      <w:r w:rsidRPr="00917435">
        <w:rPr>
          <w:rFonts w:ascii="Times New Roman" w:eastAsiaTheme="minorEastAsia" w:hAnsi="Times New Roman" w:cs="Times New Roman"/>
        </w:rPr>
        <w:t xml:space="preserve">Random Forest Classifier </w:t>
      </w:r>
      <w:r w:rsidRPr="00CC08F8">
        <w:rPr>
          <w:rFonts w:ascii="Times New Roman" w:eastAsiaTheme="minorEastAsia" w:hAnsi="Times New Roman" w:cs="Times New Roman"/>
        </w:rPr>
        <w:t xml:space="preserve">as the core inference engine. This model was selected over Gradient Boosting based on empirical stability and achieved </w:t>
      </w:r>
      <w:r w:rsidRPr="00CC08F8">
        <w:rPr>
          <w:rFonts w:ascii="Times New Roman" w:eastAsiaTheme="minorEastAsia" w:hAnsi="Times New Roman" w:cs="Times New Roman"/>
          <w:b/>
          <w:bCs/>
        </w:rPr>
        <w:t>89% accuracy</w:t>
      </w:r>
      <w:r w:rsidRPr="00CC08F8">
        <w:rPr>
          <w:rFonts w:ascii="Times New Roman" w:eastAsiaTheme="minorEastAsia" w:hAnsi="Times New Roman" w:cs="Times New Roman"/>
        </w:rPr>
        <w:t xml:space="preserve"> on the held-out test set.</w:t>
      </w:r>
    </w:p>
    <w:p w14:paraId="67981B66" w14:textId="3247432D" w:rsidR="00CC08F8" w:rsidRPr="00CC08F8" w:rsidRDefault="00CC08F8" w:rsidP="00327053">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4)</w:t>
      </w:r>
      <w:r w:rsidRPr="00CC08F8">
        <w:rPr>
          <w:rFonts w:ascii="Times New Roman" w:eastAsiaTheme="minorEastAsia" w:hAnsi="Times New Roman" w:cs="Times New Roman"/>
          <w:b/>
          <w:bCs/>
        </w:rPr>
        <w:t>Hybrid</w:t>
      </w:r>
      <w:proofErr w:type="gramEnd"/>
      <w:r w:rsidRPr="00CC08F8">
        <w:rPr>
          <w:rFonts w:ascii="Times New Roman" w:eastAsiaTheme="minorEastAsia" w:hAnsi="Times New Roman" w:cs="Times New Roman"/>
          <w:b/>
          <w:bCs/>
        </w:rPr>
        <w:t xml:space="preserve"> Fusion:</w:t>
      </w:r>
      <w:r w:rsidRPr="00CC08F8">
        <w:rPr>
          <w:rFonts w:ascii="Times New Roman" w:eastAsiaTheme="minorEastAsia" w:hAnsi="Times New Roman" w:cs="Times New Roman"/>
        </w:rPr>
        <w:t xml:space="preserve"> The final output integrates the model's probability (P) with a rule-based score (R) using the formula Risk = 0.7P + 0.3R, ensuring assessments are both data-driven and constrained by safety rules.</w:t>
      </w:r>
    </w:p>
    <w:p w14:paraId="3FB2E5DE" w14:textId="320C55BA" w:rsidR="00AC1697" w:rsidRPr="00C740F5" w:rsidRDefault="00AC1697" w:rsidP="00AC1697">
      <w:pPr>
        <w:pStyle w:val="1"/>
        <w:rPr>
          <w:rFonts w:ascii="Times New Roman" w:hAnsi="Times New Roman" w:cs="Times New Roman"/>
        </w:rPr>
      </w:pPr>
      <w:bookmarkStart w:id="5" w:name="_Toc211893487"/>
      <w:r w:rsidRPr="00C740F5">
        <w:rPr>
          <w:rFonts w:ascii="Times New Roman" w:hAnsi="Times New Roman" w:cs="Times New Roman"/>
        </w:rPr>
        <w:t>2.Background and Related Work</w:t>
      </w:r>
      <w:bookmarkEnd w:id="5"/>
    </w:p>
    <w:p w14:paraId="7ACD4112" w14:textId="0AC5BF0D" w:rsidR="00102E18" w:rsidRDefault="005D5396" w:rsidP="00327053">
      <w:pPr>
        <w:jc w:val="both"/>
        <w:rPr>
          <w:rFonts w:ascii="Times New Roman" w:eastAsiaTheme="minorEastAsia" w:hAnsi="Times New Roman" w:cs="Times New Roman"/>
        </w:rPr>
      </w:pPr>
      <w:r w:rsidRPr="005D5396">
        <w:rPr>
          <w:rFonts w:ascii="Times New Roman" w:hAnsi="Times New Roman" w:cs="Times New Roman"/>
        </w:rPr>
        <w:t xml:space="preserve">The UCI “Estimation of Obesity Levels” dataset </w:t>
      </w:r>
      <w:r w:rsidR="00917435" w:rsidRPr="00917435">
        <w:rPr>
          <w:rFonts w:ascii="Times New Roman" w:hAnsi="Times New Roman" w:cs="Times New Roman"/>
          <w:b/>
          <w:bCs/>
        </w:rPr>
        <w:t>(</w:t>
      </w:r>
      <w:proofErr w:type="spellStart"/>
      <w:r w:rsidR="00917435" w:rsidRPr="00917435">
        <w:rPr>
          <w:rFonts w:ascii="Times New Roman" w:hAnsi="Times New Roman" w:cs="Times New Roman"/>
          <w:b/>
          <w:bCs/>
        </w:rPr>
        <w:t>Palechor</w:t>
      </w:r>
      <w:proofErr w:type="spellEnd"/>
      <w:r w:rsidR="00917435" w:rsidRPr="00917435">
        <w:rPr>
          <w:rFonts w:ascii="Times New Roman" w:hAnsi="Times New Roman" w:cs="Times New Roman"/>
          <w:b/>
          <w:bCs/>
        </w:rPr>
        <w:t xml:space="preserve"> and Manotas, 2019)</w:t>
      </w:r>
      <w:r w:rsidR="00917435">
        <w:rPr>
          <w:rFonts w:ascii="Times New Roman" w:eastAsiaTheme="minorEastAsia" w:hAnsi="Times New Roman" w:cs="Times New Roman" w:hint="eastAsia"/>
        </w:rPr>
        <w:t xml:space="preserve"> </w:t>
      </w:r>
      <w:r w:rsidRPr="005D5396">
        <w:rPr>
          <w:rFonts w:ascii="Times New Roman" w:hAnsi="Times New Roman" w:cs="Times New Roman"/>
        </w:rPr>
        <w:t>contains 2,111 adult records with 17 attributes from Mexico, Peru and Colombia, labelled from Insufficient Weight to Obesity Type III. It is widely used for binary and multiclass prediction. Its population is Latin American, so when deploying in Ireland</w:t>
      </w:r>
      <w:r w:rsidRPr="005D5396">
        <w:rPr>
          <w:rFonts w:ascii="Times New Roman" w:eastAsiaTheme="minorEastAsia" w:hAnsi="Times New Roman" w:cs="Times New Roman"/>
        </w:rPr>
        <w:t xml:space="preserve"> and China</w:t>
      </w:r>
      <w:r w:rsidRPr="005D5396">
        <w:rPr>
          <w:rFonts w:ascii="Times New Roman" w:hAnsi="Times New Roman" w:cs="Times New Roman"/>
        </w:rPr>
        <w:t xml:space="preserve"> we use non-clinical framing and discuss external validity.</w:t>
      </w:r>
    </w:p>
    <w:p w14:paraId="33FE8889" w14:textId="338E6547" w:rsidR="005D5396" w:rsidRPr="005D5396" w:rsidRDefault="005D5396" w:rsidP="00FA0332">
      <w:pPr>
        <w:jc w:val="both"/>
        <w:rPr>
          <w:rFonts w:ascii="Times New Roman" w:eastAsiaTheme="minorEastAsia" w:hAnsi="Times New Roman" w:cs="Times New Roman"/>
        </w:rPr>
      </w:pPr>
      <w:r w:rsidRPr="005D5396">
        <w:rPr>
          <w:rFonts w:ascii="Times New Roman" w:hAnsi="Times New Roman" w:cs="Times New Roman"/>
        </w:rPr>
        <w:br/>
        <w:t>On tabular health-</w:t>
      </w:r>
      <w:proofErr w:type="spellStart"/>
      <w:r w:rsidRPr="005D5396">
        <w:rPr>
          <w:rFonts w:ascii="Times New Roman" w:hAnsi="Times New Roman" w:cs="Times New Roman"/>
        </w:rPr>
        <w:t>behaviour</w:t>
      </w:r>
      <w:proofErr w:type="spellEnd"/>
      <w:r w:rsidRPr="005D5396">
        <w:rPr>
          <w:rFonts w:ascii="Times New Roman" w:hAnsi="Times New Roman" w:cs="Times New Roman"/>
        </w:rPr>
        <w:t xml:space="preserve"> data, tree ensembles usually perform well. We therefore build on gradient-boosted trees for efficiency and robustness, and add a small rules component to make the interface explanations concrete. For explainability we use SHAP </w:t>
      </w:r>
      <w:r w:rsidR="00312197" w:rsidRPr="00312197">
        <w:rPr>
          <w:rFonts w:ascii="Times New Roman" w:eastAsiaTheme="minorEastAsia" w:hAnsi="Times New Roman" w:cs="Times New Roman"/>
          <w:b/>
          <w:bCs/>
        </w:rPr>
        <w:t xml:space="preserve">(Lundberg </w:t>
      </w:r>
      <w:r w:rsidR="00312197" w:rsidRPr="00312197">
        <w:rPr>
          <w:rFonts w:ascii="Times New Roman" w:eastAsiaTheme="minorEastAsia" w:hAnsi="Times New Roman" w:cs="Times New Roman"/>
          <w:b/>
          <w:bCs/>
        </w:rPr>
        <w:lastRenderedPageBreak/>
        <w:t>and Lee, 2017)</w:t>
      </w:r>
      <w:r w:rsidR="00312197">
        <w:rPr>
          <w:rFonts w:ascii="Times New Roman" w:eastAsiaTheme="minorEastAsia" w:hAnsi="Times New Roman" w:cs="Times New Roman" w:hint="eastAsia"/>
        </w:rPr>
        <w:t xml:space="preserve"> </w:t>
      </w:r>
      <w:r w:rsidRPr="005D5396">
        <w:rPr>
          <w:rFonts w:ascii="Times New Roman" w:hAnsi="Times New Roman" w:cs="Times New Roman"/>
        </w:rPr>
        <w:t xml:space="preserve">to show both global feature rankings and local drivers. Usability is assessed with SUS </w:t>
      </w:r>
      <w:r w:rsidR="00312197" w:rsidRPr="00312197">
        <w:rPr>
          <w:rFonts w:ascii="Times New Roman" w:hAnsi="Times New Roman" w:cs="Times New Roman"/>
          <w:b/>
          <w:bCs/>
        </w:rPr>
        <w:t>(Brooke, 1996)</w:t>
      </w:r>
      <w:r w:rsidR="00312197">
        <w:rPr>
          <w:rFonts w:ascii="Times New Roman" w:eastAsiaTheme="minorEastAsia" w:hAnsi="Times New Roman" w:cs="Times New Roman" w:hint="eastAsia"/>
        </w:rPr>
        <w:t xml:space="preserve"> </w:t>
      </w:r>
      <w:r w:rsidRPr="005D5396">
        <w:rPr>
          <w:rFonts w:ascii="Times New Roman" w:hAnsi="Times New Roman" w:cs="Times New Roman"/>
        </w:rPr>
        <w:t>and task-level measures; reporting follows TRIPOD+AI</w:t>
      </w:r>
      <w:r w:rsidR="00312197">
        <w:rPr>
          <w:rFonts w:ascii="Times New Roman" w:eastAsiaTheme="minorEastAsia" w:hAnsi="Times New Roman" w:cs="Times New Roman" w:hint="eastAsia"/>
        </w:rPr>
        <w:t xml:space="preserve"> </w:t>
      </w:r>
      <w:r w:rsidR="00312197" w:rsidRPr="00312197">
        <w:rPr>
          <w:rFonts w:ascii="Times New Roman" w:hAnsi="Times New Roman" w:cs="Times New Roman"/>
          <w:b/>
          <w:bCs/>
        </w:rPr>
        <w:t>(Collins et al., 2015)</w:t>
      </w:r>
      <w:r w:rsidRPr="005D5396">
        <w:rPr>
          <w:rFonts w:ascii="Times New Roman" w:hAnsi="Times New Roman" w:cs="Times New Roman"/>
        </w:rPr>
        <w:t>.</w:t>
      </w:r>
    </w:p>
    <w:p w14:paraId="53F9A8F6" w14:textId="1E418FD9" w:rsidR="00AC1697" w:rsidRPr="00C740F5" w:rsidRDefault="00AC1697" w:rsidP="00AC1697">
      <w:pPr>
        <w:pStyle w:val="1"/>
        <w:rPr>
          <w:rFonts w:ascii="Times New Roman" w:hAnsi="Times New Roman" w:cs="Times New Roman"/>
        </w:rPr>
      </w:pPr>
      <w:bookmarkStart w:id="6" w:name="_Toc211893488"/>
      <w:r w:rsidRPr="00C740F5">
        <w:rPr>
          <w:rFonts w:ascii="Times New Roman" w:hAnsi="Times New Roman" w:cs="Times New Roman"/>
        </w:rPr>
        <w:t>3.Dataset and Pre-processing</w:t>
      </w:r>
      <w:bookmarkEnd w:id="6"/>
    </w:p>
    <w:p w14:paraId="7C362783" w14:textId="380A0C3B" w:rsidR="005C0640" w:rsidRPr="00C740F5" w:rsidRDefault="005C0640" w:rsidP="00461DBD">
      <w:pPr>
        <w:pStyle w:val="2"/>
        <w:rPr>
          <w:rFonts w:ascii="Times New Roman" w:eastAsiaTheme="minorEastAsia" w:hAnsi="Times New Roman" w:cs="Times New Roman"/>
        </w:rPr>
      </w:pPr>
      <w:bookmarkStart w:id="7" w:name="_Toc211893489"/>
      <w:r w:rsidRPr="00C740F5">
        <w:rPr>
          <w:rFonts w:ascii="Times New Roman" w:eastAsiaTheme="minorEastAsia" w:hAnsi="Times New Roman" w:cs="Times New Roman"/>
        </w:rPr>
        <w:t>3.1Source and scope</w:t>
      </w:r>
      <w:bookmarkEnd w:id="7"/>
    </w:p>
    <w:p w14:paraId="10F5D405" w14:textId="5C206448" w:rsidR="005C0640" w:rsidRPr="005C0640" w:rsidRDefault="005C0640" w:rsidP="00FA0332">
      <w:pPr>
        <w:jc w:val="both"/>
        <w:rPr>
          <w:rFonts w:ascii="Times New Roman" w:eastAsiaTheme="minorEastAsia" w:hAnsi="Times New Roman" w:cs="Times New Roman"/>
        </w:rPr>
      </w:pPr>
      <w:r w:rsidRPr="005C0640">
        <w:rPr>
          <w:rFonts w:ascii="Times New Roman" w:eastAsiaTheme="minorEastAsia" w:hAnsi="Times New Roman" w:cs="Times New Roman"/>
        </w:rPr>
        <w:t>We use Kaggle's obesity risk dataset</w:t>
      </w:r>
      <w:r w:rsidR="00917435" w:rsidRPr="00917435">
        <w:t xml:space="preserve"> </w:t>
      </w:r>
      <w:r w:rsidR="00917435" w:rsidRPr="00917435">
        <w:rPr>
          <w:rFonts w:ascii="Times New Roman" w:eastAsiaTheme="minorEastAsia" w:hAnsi="Times New Roman" w:cs="Times New Roman"/>
          <w:b/>
          <w:bCs/>
        </w:rPr>
        <w:t>(Kaggle, 2024)</w:t>
      </w:r>
      <w:r w:rsidRPr="005C0640">
        <w:rPr>
          <w:rFonts w:ascii="Times New Roman" w:eastAsiaTheme="minorEastAsia" w:hAnsi="Times New Roman" w:cs="Times New Roman"/>
        </w:rPr>
        <w:t>, which reflects UCI norms and can be used for training and assessment, but it does not involve medical records.</w:t>
      </w:r>
    </w:p>
    <w:p w14:paraId="288394DF" w14:textId="7C8A3B42" w:rsidR="00EB129B" w:rsidRPr="00C740F5" w:rsidRDefault="00D5127D" w:rsidP="00EB129B">
      <w:pPr>
        <w:pStyle w:val="2"/>
        <w:rPr>
          <w:rFonts w:ascii="Times New Roman" w:hAnsi="Times New Roman" w:cs="Times New Roman"/>
        </w:rPr>
      </w:pPr>
      <w:bookmarkStart w:id="8" w:name="_Toc211893490"/>
      <w:r w:rsidRPr="00C740F5">
        <w:rPr>
          <w:rFonts w:ascii="Times New Roman" w:eastAsiaTheme="minorEastAsia" w:hAnsi="Times New Roman" w:cs="Times New Roman"/>
        </w:rPr>
        <w:t>3.2</w:t>
      </w:r>
      <w:bookmarkEnd w:id="8"/>
      <w:r w:rsidR="00EB129B" w:rsidRPr="00C740F5">
        <w:rPr>
          <w:rFonts w:ascii="Times New Roman" w:eastAsia="Times New Roman" w:hAnsi="Times New Roman" w:cs="Times New Roman"/>
          <w:color w:val="auto"/>
          <w:sz w:val="24"/>
          <w:szCs w:val="24"/>
        </w:rPr>
        <w:t xml:space="preserve"> </w:t>
      </w:r>
      <w:r w:rsidR="00EB129B" w:rsidRPr="00C740F5">
        <w:rPr>
          <w:rFonts w:ascii="Times New Roman" w:hAnsi="Times New Roman" w:cs="Times New Roman"/>
        </w:rPr>
        <w:t>Variables and Mapping Strategy</w:t>
      </w:r>
    </w:p>
    <w:p w14:paraId="67094CAD" w14:textId="16E6F7AA" w:rsidR="00EB129B" w:rsidRPr="00EB129B" w:rsidRDefault="00EB129B" w:rsidP="00EB129B">
      <w:pPr>
        <w:jc w:val="both"/>
        <w:rPr>
          <w:rFonts w:ascii="Times New Roman" w:eastAsiaTheme="minorEastAsia" w:hAnsi="Times New Roman" w:cs="Times New Roman"/>
        </w:rPr>
      </w:pPr>
      <w:r>
        <w:rPr>
          <w:rFonts w:ascii="Times New Roman" w:eastAsiaTheme="minorEastAsia" w:hAnsi="Times New Roman" w:cs="Times New Roman" w:hint="eastAsia"/>
        </w:rPr>
        <w:t>S</w:t>
      </w:r>
      <w:r w:rsidRPr="00EB129B">
        <w:rPr>
          <w:rFonts w:ascii="Times New Roman" w:eastAsiaTheme="minorEastAsia" w:hAnsi="Times New Roman" w:cs="Times New Roman"/>
        </w:rPr>
        <w:t>ystematic inputs include age, gender, height, weight, family history, activity, and dietary proxy. Height is standardized in meters and weight in kilograms, while BMI is derived automatically to ensure consistency.</w:t>
      </w:r>
    </w:p>
    <w:p w14:paraId="6ACF6EE6" w14:textId="77777777" w:rsidR="00EB129B" w:rsidRPr="00EB129B" w:rsidRDefault="00EB129B" w:rsidP="00EB129B">
      <w:pPr>
        <w:jc w:val="both"/>
        <w:rPr>
          <w:rFonts w:ascii="Times New Roman" w:eastAsiaTheme="minorEastAsia" w:hAnsi="Times New Roman" w:cs="Times New Roman"/>
        </w:rPr>
      </w:pPr>
      <w:r w:rsidRPr="00EB129B">
        <w:rPr>
          <w:rFonts w:ascii="Times New Roman" w:eastAsiaTheme="minorEastAsia" w:hAnsi="Times New Roman" w:cs="Times New Roman"/>
        </w:rPr>
        <w:t xml:space="preserve">To balance user experience (UX) with the model's requirement for high-dimensional data, the system employs a UX-driven Imputation Strategy. While the underlying </w:t>
      </w:r>
      <w:proofErr w:type="spellStart"/>
      <w:r w:rsidRPr="00EB129B">
        <w:rPr>
          <w:rFonts w:ascii="Times New Roman" w:eastAsiaTheme="minorEastAsia" w:hAnsi="Times New Roman" w:cs="Times New Roman"/>
          <w:i/>
          <w:iCs/>
        </w:rPr>
        <w:t>NObeyesdad</w:t>
      </w:r>
      <w:proofErr w:type="spellEnd"/>
      <w:r w:rsidRPr="00EB129B">
        <w:rPr>
          <w:rFonts w:ascii="Times New Roman" w:eastAsiaTheme="minorEastAsia" w:hAnsi="Times New Roman" w:cs="Times New Roman"/>
        </w:rPr>
        <w:t xml:space="preserve"> dataset utilizes 16 distinct features, requiring users to manually input all of them would negatively impact usability. Therefore, the system adopts a hybrid approach:</w:t>
      </w:r>
    </w:p>
    <w:p w14:paraId="32DE5688" w14:textId="6174EA1D" w:rsidR="00EB129B" w:rsidRPr="00EB129B" w:rsidRDefault="00EB129B" w:rsidP="00EB129B">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1)</w:t>
      </w:r>
      <w:r w:rsidRPr="00EB129B">
        <w:rPr>
          <w:rFonts w:ascii="Times New Roman" w:eastAsiaTheme="minorEastAsia" w:hAnsi="Times New Roman" w:cs="Times New Roman"/>
          <w:b/>
          <w:bCs/>
        </w:rPr>
        <w:t>Core</w:t>
      </w:r>
      <w:proofErr w:type="gramEnd"/>
      <w:r w:rsidRPr="00EB129B">
        <w:rPr>
          <w:rFonts w:ascii="Times New Roman" w:eastAsiaTheme="minorEastAsia" w:hAnsi="Times New Roman" w:cs="Times New Roman"/>
          <w:b/>
          <w:bCs/>
        </w:rPr>
        <w:t xml:space="preserve"> Inputs (Explicit):</w:t>
      </w:r>
      <w:r w:rsidRPr="00EB129B">
        <w:rPr>
          <w:rFonts w:ascii="Times New Roman" w:eastAsiaTheme="minorEastAsia" w:hAnsi="Times New Roman" w:cs="Times New Roman"/>
        </w:rPr>
        <w:t xml:space="preserve"> The 7 most critical indicators (Age, Gender, Height, Weight, Family History, Activity Level, Water Intake) are collected explicitly via the user interface.</w:t>
      </w:r>
    </w:p>
    <w:p w14:paraId="16AA6551" w14:textId="5FCFADF9" w:rsidR="00EB129B" w:rsidRPr="00EB129B" w:rsidRDefault="00EB129B" w:rsidP="00EB129B">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2)</w:t>
      </w:r>
      <w:r w:rsidRPr="00EB129B">
        <w:rPr>
          <w:rFonts w:ascii="Times New Roman" w:eastAsiaTheme="minorEastAsia" w:hAnsi="Times New Roman" w:cs="Times New Roman"/>
          <w:b/>
          <w:bCs/>
        </w:rPr>
        <w:t>Secondary</w:t>
      </w:r>
      <w:proofErr w:type="gramEnd"/>
      <w:r w:rsidRPr="00EB129B">
        <w:rPr>
          <w:rFonts w:ascii="Times New Roman" w:eastAsiaTheme="minorEastAsia" w:hAnsi="Times New Roman" w:cs="Times New Roman"/>
          <w:b/>
          <w:bCs/>
        </w:rPr>
        <w:t xml:space="preserve"> Features (Inferred):</w:t>
      </w:r>
      <w:r w:rsidRPr="00EB129B">
        <w:rPr>
          <w:rFonts w:ascii="Times New Roman" w:eastAsiaTheme="minorEastAsia" w:hAnsi="Times New Roman" w:cs="Times New Roman"/>
        </w:rPr>
        <w:t xml:space="preserve"> Less critical lifestyle features (e.g., vegetable consumption FCVC, transportation mode MTRANS) are automatically inferred using statistical modes (most frequent values) derived from the training dataset.</w:t>
      </w:r>
    </w:p>
    <w:p w14:paraId="03E98784" w14:textId="37AD2BA3" w:rsidR="00EB129B" w:rsidRPr="00EB129B" w:rsidRDefault="00EB129B" w:rsidP="00FA0332">
      <w:pPr>
        <w:jc w:val="both"/>
        <w:rPr>
          <w:rFonts w:ascii="Times New Roman" w:eastAsiaTheme="minorEastAsia" w:hAnsi="Times New Roman" w:cs="Times New Roman"/>
        </w:rPr>
      </w:pPr>
      <w:r w:rsidRPr="00EB129B">
        <w:rPr>
          <w:rFonts w:ascii="Times New Roman" w:eastAsiaTheme="minorEastAsia" w:hAnsi="Times New Roman" w:cs="Times New Roman"/>
        </w:rPr>
        <w:t>This strategy ensures the Random Forest model receives a complete feature vector (16 features) for inference, while keeping the frontend interaction lightweight and "local-first".</w:t>
      </w:r>
    </w:p>
    <w:p w14:paraId="6301ACE0" w14:textId="4A0EBF0D" w:rsidR="00D5127D" w:rsidRPr="00C740F5" w:rsidRDefault="00D5127D" w:rsidP="00122EE4">
      <w:pPr>
        <w:pStyle w:val="2"/>
        <w:rPr>
          <w:rFonts w:ascii="Times New Roman" w:eastAsiaTheme="minorEastAsia" w:hAnsi="Times New Roman" w:cs="Times New Roman"/>
        </w:rPr>
      </w:pPr>
      <w:bookmarkStart w:id="9" w:name="_Toc211893491"/>
      <w:r w:rsidRPr="00C740F5">
        <w:rPr>
          <w:rFonts w:ascii="Times New Roman" w:eastAsiaTheme="minorEastAsia" w:hAnsi="Times New Roman" w:cs="Times New Roman"/>
        </w:rPr>
        <w:t>3.3</w:t>
      </w:r>
      <w:r w:rsidR="00AC1697" w:rsidRPr="00C740F5">
        <w:rPr>
          <w:rFonts w:ascii="Times New Roman" w:hAnsi="Times New Roman" w:cs="Times New Roman"/>
        </w:rPr>
        <w:t>Splits and leakage controls</w:t>
      </w:r>
      <w:bookmarkEnd w:id="9"/>
    </w:p>
    <w:p w14:paraId="07ADAF92" w14:textId="7141D9B8" w:rsidR="00376720" w:rsidRPr="00376720" w:rsidRDefault="00376720" w:rsidP="00FA0332">
      <w:pPr>
        <w:jc w:val="both"/>
        <w:rPr>
          <w:rFonts w:ascii="Times New Roman" w:eastAsiaTheme="minorEastAsia" w:hAnsi="Times New Roman" w:cs="Times New Roman"/>
        </w:rPr>
      </w:pPr>
      <w:r w:rsidRPr="00376720">
        <w:rPr>
          <w:rFonts w:ascii="Times New Roman" w:hAnsi="Times New Roman" w:cs="Times New Roman"/>
        </w:rPr>
        <w:t xml:space="preserve">We use a stratified </w:t>
      </w:r>
      <w:proofErr w:type="spellStart"/>
      <w:proofErr w:type="gramStart"/>
      <w:r w:rsidRPr="00376720">
        <w:rPr>
          <w:rFonts w:ascii="Times New Roman" w:hAnsi="Times New Roman" w:cs="Times New Roman"/>
        </w:rPr>
        <w:t>train</w:t>
      </w:r>
      <w:r>
        <w:rPr>
          <w:rFonts w:ascii="Times New Roman" w:eastAsiaTheme="minorEastAsia" w:hAnsi="Times New Roman" w:cs="Times New Roman" w:hint="eastAsia"/>
        </w:rPr>
        <w:t>,</w:t>
      </w:r>
      <w:r w:rsidRPr="00376720">
        <w:rPr>
          <w:rFonts w:ascii="Times New Roman" w:hAnsi="Times New Roman" w:cs="Times New Roman"/>
        </w:rPr>
        <w:t>validation</w:t>
      </w:r>
      <w:proofErr w:type="gramEnd"/>
      <w:r>
        <w:rPr>
          <w:rFonts w:ascii="Times New Roman" w:eastAsiaTheme="minorEastAsia" w:hAnsi="Times New Roman" w:cs="Times New Roman" w:hint="eastAsia"/>
        </w:rPr>
        <w:t>,</w:t>
      </w:r>
      <w:r w:rsidRPr="00376720">
        <w:rPr>
          <w:rFonts w:ascii="Times New Roman" w:hAnsi="Times New Roman" w:cs="Times New Roman"/>
        </w:rPr>
        <w:t>test</w:t>
      </w:r>
      <w:proofErr w:type="spellEnd"/>
      <w:r w:rsidRPr="00376720">
        <w:rPr>
          <w:rFonts w:ascii="Times New Roman" w:hAnsi="Times New Roman" w:cs="Times New Roman"/>
        </w:rPr>
        <w:t xml:space="preserve"> split with five-fold cross-validation on the training portion. Pre-processing is fit on training folds only and applied to held-out data. We report </w:t>
      </w:r>
      <w:proofErr w:type="spellStart"/>
      <w:r w:rsidRPr="00376720">
        <w:rPr>
          <w:rFonts w:ascii="Times New Roman" w:hAnsi="Times New Roman" w:cs="Times New Roman"/>
        </w:rPr>
        <w:t>mean±sd</w:t>
      </w:r>
      <w:proofErr w:type="spellEnd"/>
      <w:r w:rsidRPr="00376720">
        <w:rPr>
          <w:rFonts w:ascii="Times New Roman" w:hAnsi="Times New Roman" w:cs="Times New Roman"/>
        </w:rPr>
        <w:t xml:space="preserve"> across folds and the held-out result; multiclass analysis includes a confusion matrix.</w:t>
      </w:r>
    </w:p>
    <w:p w14:paraId="55A6160A" w14:textId="62149115" w:rsidR="00D5127D" w:rsidRPr="00C740F5" w:rsidRDefault="00D5127D" w:rsidP="00D5127D">
      <w:pPr>
        <w:pStyle w:val="2"/>
        <w:rPr>
          <w:rFonts w:ascii="Times New Roman" w:eastAsiaTheme="minorEastAsia" w:hAnsi="Times New Roman" w:cs="Times New Roman"/>
        </w:rPr>
      </w:pPr>
      <w:bookmarkStart w:id="10" w:name="_Toc211893492"/>
      <w:r w:rsidRPr="00C740F5">
        <w:rPr>
          <w:rFonts w:ascii="Times New Roman" w:eastAsiaTheme="minorEastAsia" w:hAnsi="Times New Roman" w:cs="Times New Roman"/>
        </w:rPr>
        <w:t>3.4</w:t>
      </w:r>
      <w:r w:rsidR="00AC1697" w:rsidRPr="00C740F5">
        <w:rPr>
          <w:rFonts w:ascii="Times New Roman" w:hAnsi="Times New Roman" w:cs="Times New Roman"/>
        </w:rPr>
        <w:t>Limitations</w:t>
      </w:r>
      <w:bookmarkEnd w:id="10"/>
    </w:p>
    <w:p w14:paraId="4174B4A5" w14:textId="611CC940" w:rsidR="00376720" w:rsidRDefault="00376720" w:rsidP="00FA0332">
      <w:pPr>
        <w:jc w:val="both"/>
        <w:rPr>
          <w:rFonts w:ascii="Times New Roman" w:eastAsiaTheme="minorEastAsia" w:hAnsi="Times New Roman" w:cs="Times New Roman"/>
        </w:rPr>
      </w:pPr>
      <w:r w:rsidRPr="00376720">
        <w:rPr>
          <w:rFonts w:ascii="Times New Roman" w:eastAsiaTheme="minorEastAsia" w:hAnsi="Times New Roman" w:cs="Times New Roman"/>
        </w:rPr>
        <w:t>Labels are self-reported and population-specific. BMI can misclassify people with atypical body composition, so outputs are framed as lifestyle risk indicators rather than diagnoses.</w:t>
      </w:r>
    </w:p>
    <w:p w14:paraId="7AF53771" w14:textId="5438320D" w:rsidR="00AC1697" w:rsidRPr="00C740F5" w:rsidRDefault="00AC1697" w:rsidP="00AC1697">
      <w:pPr>
        <w:pStyle w:val="1"/>
        <w:rPr>
          <w:rFonts w:ascii="Times New Roman" w:hAnsi="Times New Roman" w:cs="Times New Roman"/>
        </w:rPr>
      </w:pPr>
      <w:bookmarkStart w:id="11" w:name="_Toc211893493"/>
      <w:r w:rsidRPr="00C740F5">
        <w:rPr>
          <w:rFonts w:ascii="Times New Roman" w:hAnsi="Times New Roman" w:cs="Times New Roman"/>
        </w:rPr>
        <w:lastRenderedPageBreak/>
        <w:t>4.Methodology</w:t>
      </w:r>
      <w:bookmarkEnd w:id="11"/>
    </w:p>
    <w:p w14:paraId="3B89F76E" w14:textId="433320F4" w:rsidR="00D5127D" w:rsidRPr="00C740F5" w:rsidRDefault="00D5127D" w:rsidP="00852710">
      <w:pPr>
        <w:pStyle w:val="2"/>
        <w:rPr>
          <w:rFonts w:ascii="Times New Roman" w:eastAsiaTheme="minorEastAsia" w:hAnsi="Times New Roman" w:cs="Times New Roman"/>
        </w:rPr>
      </w:pPr>
      <w:bookmarkStart w:id="12" w:name="_Toc211893494"/>
      <w:r w:rsidRPr="00C740F5">
        <w:rPr>
          <w:rFonts w:ascii="Times New Roman" w:eastAsiaTheme="minorEastAsia" w:hAnsi="Times New Roman" w:cs="Times New Roman"/>
        </w:rPr>
        <w:t>4.1</w:t>
      </w:r>
      <w:r w:rsidR="00AC1697" w:rsidRPr="00C740F5">
        <w:rPr>
          <w:rFonts w:ascii="Times New Roman" w:hAnsi="Times New Roman" w:cs="Times New Roman"/>
        </w:rPr>
        <w:t>Problem framing</w:t>
      </w:r>
      <w:bookmarkEnd w:id="12"/>
    </w:p>
    <w:p w14:paraId="03BA6203" w14:textId="7D41EB2A" w:rsidR="00376720" w:rsidRDefault="00376720" w:rsidP="00FA0332">
      <w:pPr>
        <w:jc w:val="both"/>
        <w:rPr>
          <w:rFonts w:ascii="Times New Roman" w:eastAsiaTheme="minorEastAsia" w:hAnsi="Times New Roman" w:cs="Times New Roman"/>
        </w:rPr>
      </w:pPr>
      <w:r w:rsidRPr="00376720">
        <w:rPr>
          <w:rFonts w:ascii="Times New Roman" w:eastAsiaTheme="minorEastAsia" w:hAnsi="Times New Roman" w:cs="Times New Roman"/>
        </w:rPr>
        <w:t xml:space="preserve">We train two tasks: a binary risk model (obese vs non-obese) for clear messaging, and a 7-class </w:t>
      </w:r>
      <w:proofErr w:type="spellStart"/>
      <w:r w:rsidRPr="00376720">
        <w:rPr>
          <w:rFonts w:ascii="Times New Roman" w:eastAsiaTheme="minorEastAsia" w:hAnsi="Times New Roman" w:cs="Times New Roman"/>
        </w:rPr>
        <w:t>NObeyesdad</w:t>
      </w:r>
      <w:proofErr w:type="spellEnd"/>
      <w:r w:rsidRPr="00376720">
        <w:rPr>
          <w:rFonts w:ascii="Times New Roman" w:eastAsiaTheme="minorEastAsia" w:hAnsi="Times New Roman" w:cs="Times New Roman"/>
        </w:rPr>
        <w:t xml:space="preserve"> model to test granularity and robustness.</w:t>
      </w:r>
    </w:p>
    <w:p w14:paraId="5960642A" w14:textId="34CA2161" w:rsidR="00EB3954" w:rsidRPr="00C740F5" w:rsidRDefault="00D5127D" w:rsidP="00EB3954">
      <w:pPr>
        <w:pStyle w:val="2"/>
        <w:rPr>
          <w:rFonts w:ascii="Times New Roman" w:hAnsi="Times New Roman" w:cs="Times New Roman"/>
        </w:rPr>
      </w:pPr>
      <w:bookmarkStart w:id="13" w:name="_Toc211893495"/>
      <w:r w:rsidRPr="00C740F5">
        <w:rPr>
          <w:rFonts w:ascii="Times New Roman" w:eastAsiaTheme="minorEastAsia" w:hAnsi="Times New Roman" w:cs="Times New Roman"/>
        </w:rPr>
        <w:t>4.2</w:t>
      </w:r>
      <w:bookmarkEnd w:id="13"/>
      <w:r w:rsidR="00EB3954" w:rsidRPr="00C740F5">
        <w:rPr>
          <w:rFonts w:ascii="Times New Roman" w:eastAsia="Times New Roman" w:hAnsi="Times New Roman" w:cs="Times New Roman"/>
          <w:color w:val="auto"/>
          <w:sz w:val="24"/>
          <w:szCs w:val="24"/>
        </w:rPr>
        <w:t xml:space="preserve"> </w:t>
      </w:r>
      <w:r w:rsidR="00EB3954" w:rsidRPr="00C740F5">
        <w:rPr>
          <w:rFonts w:ascii="Times New Roman" w:hAnsi="Times New Roman" w:cs="Times New Roman"/>
        </w:rPr>
        <w:t>Model Selection &amp; Optimization</w:t>
      </w:r>
    </w:p>
    <w:p w14:paraId="754AF642" w14:textId="77777777" w:rsidR="00EB3954" w:rsidRPr="00EB3954" w:rsidRDefault="00EB3954" w:rsidP="00EB3954">
      <w:pPr>
        <w:jc w:val="both"/>
        <w:rPr>
          <w:rFonts w:ascii="Times New Roman" w:eastAsiaTheme="minorEastAsia" w:hAnsi="Times New Roman" w:cs="Times New Roman"/>
        </w:rPr>
      </w:pPr>
      <w:r w:rsidRPr="00EB3954">
        <w:rPr>
          <w:rFonts w:ascii="Times New Roman" w:eastAsiaTheme="minorEastAsia" w:hAnsi="Times New Roman" w:cs="Times New Roman"/>
        </w:rPr>
        <w:t>While initial research proposed Gradient Boosting (GBDT) as the primary candidate, the implementation phase involved a rigorous baseline comparison against Random Forest</w:t>
      </w:r>
      <w:r w:rsidRPr="00EB3954">
        <w:rPr>
          <w:rFonts w:ascii="Times New Roman" w:eastAsiaTheme="minorEastAsia" w:hAnsi="Times New Roman" w:cs="Times New Roman"/>
          <w:b/>
          <w:bCs/>
        </w:rPr>
        <w:t xml:space="preserve"> </w:t>
      </w:r>
      <w:r w:rsidRPr="00EB3954">
        <w:rPr>
          <w:rFonts w:ascii="Times New Roman" w:eastAsiaTheme="minorEastAsia" w:hAnsi="Times New Roman" w:cs="Times New Roman"/>
        </w:rPr>
        <w:t>(RF) and Logistic Regression.</w:t>
      </w:r>
    </w:p>
    <w:p w14:paraId="4E13CFFA" w14:textId="2477645B" w:rsidR="00EB3954" w:rsidRDefault="00EB3954" w:rsidP="00772B98">
      <w:pPr>
        <w:jc w:val="both"/>
        <w:rPr>
          <w:rFonts w:ascii="Times New Roman" w:eastAsiaTheme="minorEastAsia" w:hAnsi="Times New Roman" w:cs="Times New Roman"/>
        </w:rPr>
      </w:pPr>
      <w:r w:rsidRPr="00EB3954">
        <w:rPr>
          <w:rFonts w:ascii="Times New Roman" w:eastAsiaTheme="minorEastAsia" w:hAnsi="Times New Roman" w:cs="Times New Roman"/>
        </w:rPr>
        <w:t xml:space="preserve">Empirical results indicated that Random Forest offered superior stability on the </w:t>
      </w:r>
      <w:proofErr w:type="spellStart"/>
      <w:r w:rsidRPr="00EB3954">
        <w:rPr>
          <w:rFonts w:ascii="Times New Roman" w:eastAsiaTheme="minorEastAsia" w:hAnsi="Times New Roman" w:cs="Times New Roman"/>
        </w:rPr>
        <w:t>NObeyesdad</w:t>
      </w:r>
      <w:proofErr w:type="spellEnd"/>
      <w:r w:rsidRPr="00EB3954">
        <w:rPr>
          <w:rFonts w:ascii="Times New Roman" w:eastAsiaTheme="minorEastAsia" w:hAnsi="Times New Roman" w:cs="Times New Roman"/>
        </w:rPr>
        <w:t xml:space="preserve"> dataset (n=2111), effectively mitigating overfitting risks associated with boosting methods on smaller samples. Consequently, Random Forest was selected as the production model. To ensure optimal performance, hyperparameters (e.g., </w:t>
      </w:r>
      <w:proofErr w:type="spellStart"/>
      <w:r w:rsidRPr="00EB3954">
        <w:rPr>
          <w:rFonts w:ascii="Times New Roman" w:eastAsiaTheme="minorEastAsia" w:hAnsi="Times New Roman" w:cs="Times New Roman"/>
        </w:rPr>
        <w:t>n_estimators</w:t>
      </w:r>
      <w:proofErr w:type="spellEnd"/>
      <w:r w:rsidRPr="00EB3954">
        <w:rPr>
          <w:rFonts w:ascii="Times New Roman" w:eastAsiaTheme="minorEastAsia" w:hAnsi="Times New Roman" w:cs="Times New Roman"/>
        </w:rPr>
        <w:t xml:space="preserve">, </w:t>
      </w:r>
      <w:proofErr w:type="spellStart"/>
      <w:r w:rsidRPr="00EB3954">
        <w:rPr>
          <w:rFonts w:ascii="Times New Roman" w:eastAsiaTheme="minorEastAsia" w:hAnsi="Times New Roman" w:cs="Times New Roman"/>
        </w:rPr>
        <w:t>max_depth</w:t>
      </w:r>
      <w:proofErr w:type="spellEnd"/>
      <w:r w:rsidRPr="00EB3954">
        <w:rPr>
          <w:rFonts w:ascii="Times New Roman" w:eastAsiaTheme="minorEastAsia" w:hAnsi="Times New Roman" w:cs="Times New Roman"/>
        </w:rPr>
        <w:t xml:space="preserve">) were automatically tuned using </w:t>
      </w:r>
      <w:proofErr w:type="spellStart"/>
      <w:r w:rsidRPr="00EB3954">
        <w:rPr>
          <w:rFonts w:ascii="Times New Roman" w:eastAsiaTheme="minorEastAsia" w:hAnsi="Times New Roman" w:cs="Times New Roman"/>
        </w:rPr>
        <w:t>GridSearchCV</w:t>
      </w:r>
      <w:proofErr w:type="spellEnd"/>
      <w:r w:rsidRPr="00EB3954">
        <w:rPr>
          <w:rFonts w:ascii="Times New Roman" w:eastAsiaTheme="minorEastAsia" w:hAnsi="Times New Roman" w:cs="Times New Roman"/>
        </w:rPr>
        <w:t xml:space="preserve"> to maximize the Macro-F1 score.</w:t>
      </w:r>
    </w:p>
    <w:p w14:paraId="205BB98D" w14:textId="186C0727" w:rsidR="003E6CC5" w:rsidRDefault="003E6CC5" w:rsidP="00772B98">
      <w:pPr>
        <w:jc w:val="both"/>
        <w:rPr>
          <w:rFonts w:ascii="Times New Roman" w:eastAsiaTheme="minorEastAsia" w:hAnsi="Times New Roman" w:cs="Times New Roman"/>
        </w:rPr>
      </w:pPr>
      <w:r w:rsidRPr="003E6CC5">
        <w:rPr>
          <w:rFonts w:ascii="Times New Roman" w:eastAsiaTheme="minorEastAsia" w:hAnsi="Times New Roman" w:cs="Times New Roman"/>
          <w:noProof/>
        </w:rPr>
        <w:drawing>
          <wp:inline distT="0" distB="0" distL="0" distR="0" wp14:anchorId="099C328C" wp14:editId="633FE636">
            <wp:extent cx="5486400" cy="3080385"/>
            <wp:effectExtent l="0" t="0" r="0" b="5715"/>
            <wp:docPr id="614354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0385"/>
                    </a:xfrm>
                    <a:prstGeom prst="rect">
                      <a:avLst/>
                    </a:prstGeom>
                    <a:noFill/>
                    <a:ln>
                      <a:noFill/>
                    </a:ln>
                  </pic:spPr>
                </pic:pic>
              </a:graphicData>
            </a:graphic>
          </wp:inline>
        </w:drawing>
      </w:r>
    </w:p>
    <w:p w14:paraId="41AADEF9" w14:textId="39C3CA3B" w:rsidR="001644B1" w:rsidRPr="000245CC" w:rsidRDefault="001644B1" w:rsidP="001644B1">
      <w:pPr>
        <w:pStyle w:val="afd"/>
        <w:jc w:val="center"/>
        <w:rPr>
          <w:rFonts w:ascii="Times New Roman" w:eastAsiaTheme="minorEastAsia" w:hAnsi="Times New Roman" w:cs="Times New Roman"/>
        </w:rPr>
      </w:pPr>
      <w:bookmarkStart w:id="14" w:name="_Hlk215138322"/>
      <w:bookmarkStart w:id="15" w:name="_Hlk215138188"/>
      <w:r w:rsidRPr="000245CC">
        <w:rPr>
          <w:rFonts w:ascii="Times New Roman" w:hAnsi="Times New Roman" w:cs="Times New Roman"/>
          <w:b/>
          <w:bCs/>
        </w:rPr>
        <w:t xml:space="preserve">Figure </w:t>
      </w:r>
      <w:r>
        <w:rPr>
          <w:rFonts w:ascii="Times New Roman" w:hAnsi="Times New Roman" w:cs="Times New Roman" w:hint="eastAsia"/>
          <w:b/>
          <w:bCs/>
        </w:rPr>
        <w:t>4</w:t>
      </w:r>
      <w:r w:rsidRPr="000245CC">
        <w:rPr>
          <w:rFonts w:ascii="Times New Roman" w:hAnsi="Times New Roman" w:cs="Times New Roman"/>
          <w:b/>
          <w:bCs/>
        </w:rPr>
        <w:t>.</w:t>
      </w:r>
      <w:r>
        <w:rPr>
          <w:rFonts w:ascii="Times New Roman" w:hAnsi="Times New Roman" w:cs="Times New Roman" w:hint="eastAsia"/>
          <w:b/>
          <w:bCs/>
        </w:rPr>
        <w:t>2</w:t>
      </w:r>
      <w:r w:rsidRPr="000245CC">
        <w:rPr>
          <w:rFonts w:ascii="Times New Roman" w:hAnsi="Times New Roman" w:cs="Times New Roman"/>
        </w:rPr>
        <w:t>：</w:t>
      </w:r>
      <w:bookmarkEnd w:id="14"/>
      <w:r w:rsidRPr="001644B1">
        <w:rPr>
          <w:rFonts w:ascii="Times New Roman" w:hAnsi="Times New Roman" w:cs="Times New Roman"/>
        </w:rPr>
        <w:t>End-to-End System Pipeline showing offline training and local inference boundaries.</w:t>
      </w:r>
    </w:p>
    <w:bookmarkEnd w:id="15"/>
    <w:p w14:paraId="3274F3C8" w14:textId="77777777" w:rsidR="001644B1" w:rsidRPr="001644B1" w:rsidRDefault="001644B1" w:rsidP="00772B98">
      <w:pPr>
        <w:jc w:val="both"/>
        <w:rPr>
          <w:rFonts w:ascii="Times New Roman" w:eastAsiaTheme="minorEastAsia" w:hAnsi="Times New Roman" w:cs="Times New Roman"/>
        </w:rPr>
      </w:pPr>
    </w:p>
    <w:p w14:paraId="3AB14CF2" w14:textId="548DE199" w:rsidR="00D5127D" w:rsidRPr="00C740F5" w:rsidRDefault="00D5127D" w:rsidP="00852710">
      <w:pPr>
        <w:pStyle w:val="2"/>
        <w:rPr>
          <w:rFonts w:ascii="Times New Roman" w:eastAsiaTheme="minorEastAsia" w:hAnsi="Times New Roman" w:cs="Times New Roman"/>
        </w:rPr>
      </w:pPr>
      <w:bookmarkStart w:id="16" w:name="_Toc211893496"/>
      <w:r w:rsidRPr="00C740F5">
        <w:rPr>
          <w:rFonts w:ascii="Times New Roman" w:eastAsiaTheme="minorEastAsia" w:hAnsi="Times New Roman" w:cs="Times New Roman"/>
        </w:rPr>
        <w:t>4.3</w:t>
      </w:r>
      <w:r w:rsidR="00AC1697" w:rsidRPr="00C740F5">
        <w:rPr>
          <w:rFonts w:ascii="Times New Roman" w:hAnsi="Times New Roman" w:cs="Times New Roman"/>
        </w:rPr>
        <w:t>Risk fusion</w:t>
      </w:r>
      <w:bookmarkEnd w:id="16"/>
    </w:p>
    <w:p w14:paraId="48626BEB" w14:textId="54F311DD" w:rsidR="00376720" w:rsidRDefault="00376720" w:rsidP="00C443B2">
      <w:pPr>
        <w:jc w:val="both"/>
        <w:rPr>
          <w:rFonts w:ascii="Times New Roman" w:eastAsiaTheme="minorEastAsia" w:hAnsi="Times New Roman" w:cs="Times New Roman"/>
        </w:rPr>
      </w:pPr>
      <w:r w:rsidRPr="00376720">
        <w:rPr>
          <w:rFonts w:ascii="Times New Roman" w:eastAsiaTheme="minorEastAsia" w:hAnsi="Times New Roman" w:cs="Times New Roman"/>
        </w:rPr>
        <w:t xml:space="preserve">The classifier outputs a probability </w:t>
      </w:r>
      <m:oMath>
        <m:r>
          <w:rPr>
            <w:rFonts w:ascii="Cambria Math" w:eastAsiaTheme="minorEastAsia" w:hAnsi="Cambria Math" w:cs="Times New Roman"/>
          </w:rPr>
          <m:t>P</m:t>
        </m:r>
      </m:oMath>
      <w:r w:rsidRPr="00376720">
        <w:rPr>
          <w:rFonts w:ascii="Times New Roman" w:eastAsiaTheme="minorEastAsia" w:hAnsi="Times New Roman" w:cs="Times New Roman"/>
        </w:rPr>
        <w:t xml:space="preserve">. Domain rules yield a normalised score </w:t>
      </w:r>
      <m:oMath>
        <m:r>
          <w:rPr>
            <w:rFonts w:ascii="Cambria Math" w:eastAsiaTheme="minorEastAsia" w:hAnsi="Cambria Math" w:cs="Times New Roman"/>
          </w:rPr>
          <m:t>R∈[0,1]</m:t>
        </m:r>
      </m:oMath>
      <w:r w:rsidRPr="00376720">
        <w:rPr>
          <w:rFonts w:ascii="Times New Roman" w:eastAsiaTheme="minorEastAsia" w:hAnsi="Times New Roman" w:cs="Times New Roman"/>
        </w:rPr>
        <w:t xml:space="preserve">. </w:t>
      </w:r>
      <w:r w:rsidRPr="00376720">
        <w:rPr>
          <w:rFonts w:ascii="Times New Roman" w:eastAsiaTheme="minorEastAsia" w:hAnsi="Times New Roman" w:cs="Times New Roman"/>
        </w:rPr>
        <w:lastRenderedPageBreak/>
        <w:t xml:space="preserve">The final score is </w:t>
      </w:r>
      <w:r w:rsidRPr="00376720">
        <w:rPr>
          <w:rFonts w:ascii="Times New Roman" w:eastAsiaTheme="minorEastAsia" w:hAnsi="Times New Roman" w:cs="Times New Roman"/>
          <w:b/>
          <w:bCs/>
        </w:rPr>
        <w:t>Risk = 0.7×P + 0.3×R</w:t>
      </w:r>
      <w:r w:rsidRPr="00376720">
        <w:rPr>
          <w:rFonts w:ascii="Times New Roman" w:eastAsiaTheme="minorEastAsia" w:hAnsi="Times New Roman" w:cs="Times New Roman"/>
        </w:rPr>
        <w:t xml:space="preserve">. Rules cover BMI thresholds, recent weight gain in personal trends, family history and sustained low activity. We log </w:t>
      </w:r>
      <m:oMath>
        <m:r>
          <w:rPr>
            <w:rFonts w:ascii="Cambria Math" w:eastAsiaTheme="minorEastAsia" w:hAnsi="Cambria Math" w:cs="Times New Roman"/>
          </w:rPr>
          <m:t>P</m:t>
        </m:r>
      </m:oMath>
      <w:r w:rsidRPr="00376720">
        <w:rPr>
          <w:rFonts w:ascii="Times New Roman" w:eastAsiaTheme="minorEastAsia" w:hAnsi="Times New Roman" w:cs="Times New Roman"/>
        </w:rPr>
        <w:t xml:space="preserve">, </w:t>
      </w:r>
      <m:oMath>
        <m:r>
          <w:rPr>
            <w:rFonts w:ascii="Cambria Math" w:eastAsiaTheme="minorEastAsia" w:hAnsi="Cambria Math" w:cs="Times New Roman"/>
          </w:rPr>
          <m:t>R</m:t>
        </m:r>
      </m:oMath>
      <w:r w:rsidRPr="00376720">
        <w:rPr>
          <w:rFonts w:ascii="Times New Roman" w:eastAsiaTheme="minorEastAsia" w:hAnsi="Times New Roman" w:cs="Times New Roman"/>
        </w:rPr>
        <w:t>, the final score and the triggered rules to support audit and explanation.</w:t>
      </w:r>
    </w:p>
    <w:p w14:paraId="4ABA9049" w14:textId="533C8A2E" w:rsidR="00096C4D" w:rsidRPr="00C740F5" w:rsidRDefault="00096C4D" w:rsidP="00096C4D">
      <w:pPr>
        <w:pStyle w:val="2"/>
        <w:rPr>
          <w:rFonts w:ascii="Times New Roman" w:eastAsiaTheme="minorEastAsia" w:hAnsi="Times New Roman" w:cs="Times New Roman"/>
        </w:rPr>
      </w:pPr>
      <w:bookmarkStart w:id="17" w:name="_Toc211893497"/>
      <w:r w:rsidRPr="00C740F5">
        <w:rPr>
          <w:rFonts w:ascii="Times New Roman" w:eastAsiaTheme="minorEastAsia" w:hAnsi="Times New Roman" w:cs="Times New Roman"/>
        </w:rPr>
        <w:t>4.4</w:t>
      </w:r>
      <w:r w:rsidR="00AC1697" w:rsidRPr="00C740F5">
        <w:rPr>
          <w:rFonts w:ascii="Times New Roman" w:hAnsi="Times New Roman" w:cs="Times New Roman"/>
        </w:rPr>
        <w:t>Explainability</w:t>
      </w:r>
      <w:bookmarkEnd w:id="17"/>
    </w:p>
    <w:p w14:paraId="4103F194" w14:textId="32520F61" w:rsidR="00376720" w:rsidRDefault="00376720" w:rsidP="00C443B2">
      <w:pPr>
        <w:jc w:val="both"/>
        <w:rPr>
          <w:rFonts w:ascii="Times New Roman" w:eastAsiaTheme="minorEastAsia" w:hAnsi="Times New Roman" w:cs="Times New Roman"/>
        </w:rPr>
      </w:pPr>
      <w:r w:rsidRPr="00376720">
        <w:rPr>
          <w:rFonts w:ascii="Times New Roman" w:eastAsiaTheme="minorEastAsia" w:hAnsi="Times New Roman" w:cs="Times New Roman"/>
        </w:rPr>
        <w:t xml:space="preserve">We compute global SHAP </w:t>
      </w:r>
      <w:r w:rsidR="00312197" w:rsidRPr="00312197">
        <w:rPr>
          <w:rFonts w:ascii="Times New Roman" w:eastAsiaTheme="minorEastAsia" w:hAnsi="Times New Roman" w:cs="Times New Roman"/>
          <w:b/>
          <w:bCs/>
        </w:rPr>
        <w:t>(Lundberg and Lee, 2017)</w:t>
      </w:r>
      <w:r w:rsidR="00312197">
        <w:rPr>
          <w:rFonts w:ascii="Times New Roman" w:eastAsiaTheme="minorEastAsia" w:hAnsi="Times New Roman" w:cs="Times New Roman" w:hint="eastAsia"/>
        </w:rPr>
        <w:t xml:space="preserve"> </w:t>
      </w:r>
      <w:r w:rsidRPr="00376720">
        <w:rPr>
          <w:rFonts w:ascii="Times New Roman" w:eastAsiaTheme="minorEastAsia" w:hAnsi="Times New Roman" w:cs="Times New Roman"/>
        </w:rPr>
        <w:t>values for feature ranking and show a compact local explanation with the top drivers per prediction, aligned with any triggered rules.</w:t>
      </w:r>
    </w:p>
    <w:p w14:paraId="5E812283" w14:textId="194F04EC" w:rsidR="00096C4D" w:rsidRPr="00C740F5" w:rsidRDefault="00096C4D" w:rsidP="00096C4D">
      <w:pPr>
        <w:pStyle w:val="2"/>
        <w:rPr>
          <w:rFonts w:ascii="Times New Roman" w:eastAsiaTheme="minorEastAsia" w:hAnsi="Times New Roman" w:cs="Times New Roman"/>
        </w:rPr>
      </w:pPr>
      <w:bookmarkStart w:id="18" w:name="_Toc211893498"/>
      <w:r w:rsidRPr="00C740F5">
        <w:rPr>
          <w:rFonts w:ascii="Times New Roman" w:eastAsiaTheme="minorEastAsia" w:hAnsi="Times New Roman" w:cs="Times New Roman"/>
        </w:rPr>
        <w:t>4.5</w:t>
      </w:r>
      <w:r w:rsidR="00AC1697" w:rsidRPr="00C740F5">
        <w:rPr>
          <w:rFonts w:ascii="Times New Roman" w:hAnsi="Times New Roman" w:cs="Times New Roman"/>
        </w:rPr>
        <w:t>Engineering approach</w:t>
      </w:r>
      <w:bookmarkEnd w:id="18"/>
    </w:p>
    <w:p w14:paraId="19FF013E" w14:textId="1E5301F4" w:rsidR="00A115D1" w:rsidRPr="00376720" w:rsidRDefault="00376720" w:rsidP="00C443B2">
      <w:pPr>
        <w:jc w:val="both"/>
        <w:rPr>
          <w:rFonts w:ascii="Times New Roman" w:eastAsiaTheme="minorEastAsia" w:hAnsi="Times New Roman" w:cs="Times New Roman"/>
        </w:rPr>
      </w:pPr>
      <w:r w:rsidRPr="00376720">
        <w:rPr>
          <w:rFonts w:ascii="Times New Roman" w:eastAsiaTheme="minorEastAsia" w:hAnsi="Times New Roman" w:cs="Times New Roman"/>
        </w:rPr>
        <w:t xml:space="preserve">Training is offline. Inference is local using a </w:t>
      </w:r>
      <w:proofErr w:type="spellStart"/>
      <w:r w:rsidRPr="00376720">
        <w:rPr>
          <w:rFonts w:ascii="Times New Roman" w:eastAsiaTheme="minorEastAsia" w:hAnsi="Times New Roman" w:cs="Times New Roman"/>
        </w:rPr>
        <w:t>serialised</w:t>
      </w:r>
      <w:proofErr w:type="spellEnd"/>
      <w:r w:rsidRPr="00376720">
        <w:rPr>
          <w:rFonts w:ascii="Times New Roman" w:eastAsiaTheme="minorEastAsia" w:hAnsi="Times New Roman" w:cs="Times New Roman"/>
        </w:rPr>
        <w:t xml:space="preserve"> model artefact; an optional stateless </w:t>
      </w:r>
      <w:r w:rsidRPr="00376720">
        <w:rPr>
          <w:rFonts w:ascii="Times New Roman" w:eastAsiaTheme="minorEastAsia" w:hAnsi="Times New Roman" w:cs="Times New Roman"/>
          <w:b/>
          <w:bCs/>
        </w:rPr>
        <w:t>/</w:t>
      </w:r>
      <w:r w:rsidRPr="00376720">
        <w:rPr>
          <w:rFonts w:ascii="Times New Roman" w:eastAsiaTheme="minorEastAsia" w:hAnsi="Times New Roman" w:cs="Times New Roman"/>
        </w:rPr>
        <w:t xml:space="preserve">predict API can run on the same machine and does not persist payloads. </w:t>
      </w:r>
    </w:p>
    <w:p w14:paraId="5E379225" w14:textId="77777777" w:rsidR="00AC1697" w:rsidRPr="00267DC5" w:rsidRDefault="00AC1697" w:rsidP="00AC1697">
      <w:pPr>
        <w:pStyle w:val="1"/>
        <w:rPr>
          <w:rFonts w:ascii="Times New Roman" w:hAnsi="Times New Roman" w:cs="Times New Roman"/>
        </w:rPr>
      </w:pPr>
      <w:bookmarkStart w:id="19" w:name="_Toc211893499"/>
      <w:r w:rsidRPr="00267DC5">
        <w:rPr>
          <w:rFonts w:ascii="Times New Roman" w:hAnsi="Times New Roman" w:cs="Times New Roman"/>
        </w:rPr>
        <w:t>5. Evaluation Plan</w:t>
      </w:r>
      <w:bookmarkEnd w:id="19"/>
    </w:p>
    <w:p w14:paraId="2553B9A2" w14:textId="1042C292" w:rsidR="00376720" w:rsidRPr="00376720" w:rsidRDefault="00376720" w:rsidP="00C443B2">
      <w:pPr>
        <w:jc w:val="both"/>
        <w:rPr>
          <w:rFonts w:ascii="Times New Roman" w:eastAsiaTheme="minorEastAsia" w:hAnsi="Times New Roman" w:cs="Times New Roman"/>
          <w:color w:val="000000" w:themeColor="text1"/>
        </w:rPr>
      </w:pPr>
      <w:r w:rsidRPr="00376720">
        <w:rPr>
          <w:rFonts w:ascii="Times New Roman" w:hAnsi="Times New Roman" w:cs="Times New Roman"/>
          <w:color w:val="000000" w:themeColor="text1"/>
        </w:rPr>
        <w:t xml:space="preserve">Binary performance is reported with ROC-AUC, F1, precision and recall; multiclass with Macro-F1 and confusion matrices. We report cross-validated </w:t>
      </w:r>
      <w:proofErr w:type="spellStart"/>
      <w:r w:rsidRPr="00376720">
        <w:rPr>
          <w:rFonts w:ascii="Times New Roman" w:hAnsi="Times New Roman" w:cs="Times New Roman"/>
          <w:color w:val="000000" w:themeColor="text1"/>
        </w:rPr>
        <w:t>mean±sd</w:t>
      </w:r>
      <w:proofErr w:type="spellEnd"/>
      <w:r w:rsidRPr="00376720">
        <w:rPr>
          <w:rFonts w:ascii="Times New Roman" w:hAnsi="Times New Roman" w:cs="Times New Roman"/>
          <w:color w:val="000000" w:themeColor="text1"/>
        </w:rPr>
        <w:t xml:space="preserve"> and a held-out test-set result. For explainability, we check that local explanations name plausible drivers and match rule triggers; global SHAP rankings are inspected for stability across folds. Usability covers four core tasks—record today, read 30-day trend, read risk and reason, select an action or export—with 5–10 participants. We collect TSR and </w:t>
      </w:r>
      <w:proofErr w:type="spellStart"/>
      <w:r w:rsidRPr="00376720">
        <w:rPr>
          <w:rFonts w:ascii="Times New Roman" w:hAnsi="Times New Roman" w:cs="Times New Roman"/>
          <w:color w:val="000000" w:themeColor="text1"/>
        </w:rPr>
        <w:t>ToT</w:t>
      </w:r>
      <w:proofErr w:type="spellEnd"/>
      <w:r w:rsidRPr="00376720">
        <w:rPr>
          <w:rFonts w:ascii="Times New Roman" w:hAnsi="Times New Roman" w:cs="Times New Roman"/>
          <w:color w:val="000000" w:themeColor="text1"/>
        </w:rPr>
        <w:t xml:space="preserve"> per task and a SUS score</w:t>
      </w:r>
      <w:r w:rsidR="00312197">
        <w:rPr>
          <w:rFonts w:ascii="Times New Roman" w:eastAsiaTheme="minorEastAsia" w:hAnsi="Times New Roman" w:cs="Times New Roman" w:hint="eastAsia"/>
          <w:color w:val="000000" w:themeColor="text1"/>
        </w:rPr>
        <w:t xml:space="preserve"> </w:t>
      </w:r>
      <w:r w:rsidR="00312197" w:rsidRPr="00312197">
        <w:rPr>
          <w:rFonts w:ascii="Times New Roman" w:eastAsiaTheme="minorEastAsia" w:hAnsi="Times New Roman" w:cs="Times New Roman"/>
          <w:b/>
          <w:bCs/>
          <w:color w:val="000000" w:themeColor="text1"/>
        </w:rPr>
        <w:t>(Brooke, 1996)</w:t>
      </w:r>
      <w:r w:rsidRPr="00376720">
        <w:rPr>
          <w:rFonts w:ascii="Times New Roman" w:hAnsi="Times New Roman" w:cs="Times New Roman"/>
          <w:color w:val="000000" w:themeColor="text1"/>
        </w:rPr>
        <w:t xml:space="preserve">. Targets are TSR ≥ 85%, </w:t>
      </w:r>
      <w:proofErr w:type="spellStart"/>
      <w:r w:rsidRPr="00376720">
        <w:rPr>
          <w:rFonts w:ascii="Times New Roman" w:hAnsi="Times New Roman" w:cs="Times New Roman"/>
          <w:color w:val="000000" w:themeColor="text1"/>
        </w:rPr>
        <w:t>ToT</w:t>
      </w:r>
      <w:proofErr w:type="spellEnd"/>
      <w:r w:rsidRPr="00376720">
        <w:rPr>
          <w:rFonts w:ascii="Times New Roman" w:hAnsi="Times New Roman" w:cs="Times New Roman"/>
          <w:color w:val="000000" w:themeColor="text1"/>
        </w:rPr>
        <w:t xml:space="preserve"> thresholds for the four tasks, and SUS ≥ 70. Performance is measured on a standard laptop: page P50 &lt; 200 </w:t>
      </w:r>
      <w:proofErr w:type="spellStart"/>
      <w:r w:rsidRPr="00376720">
        <w:rPr>
          <w:rFonts w:ascii="Times New Roman" w:hAnsi="Times New Roman" w:cs="Times New Roman"/>
          <w:color w:val="000000" w:themeColor="text1"/>
        </w:rPr>
        <w:t>ms</w:t>
      </w:r>
      <w:proofErr w:type="spellEnd"/>
      <w:r w:rsidRPr="00376720">
        <w:rPr>
          <w:rFonts w:ascii="Times New Roman" w:hAnsi="Times New Roman" w:cs="Times New Roman"/>
          <w:color w:val="000000" w:themeColor="text1"/>
        </w:rPr>
        <w:t xml:space="preserve"> and inference &lt; 100 </w:t>
      </w:r>
      <w:proofErr w:type="spellStart"/>
      <w:r w:rsidRPr="00376720">
        <w:rPr>
          <w:rFonts w:ascii="Times New Roman" w:hAnsi="Times New Roman" w:cs="Times New Roman"/>
          <w:color w:val="000000" w:themeColor="text1"/>
        </w:rPr>
        <w:t>ms.</w:t>
      </w:r>
      <w:proofErr w:type="spellEnd"/>
    </w:p>
    <w:p w14:paraId="1566F6D0" w14:textId="0D5231F8" w:rsidR="00AC1697" w:rsidRPr="00267DC5" w:rsidRDefault="00AC1697" w:rsidP="0042430F">
      <w:pPr>
        <w:pStyle w:val="1"/>
        <w:rPr>
          <w:rFonts w:ascii="Times New Roman" w:hAnsi="Times New Roman" w:cs="Times New Roman"/>
        </w:rPr>
      </w:pPr>
      <w:bookmarkStart w:id="20" w:name="_Toc211893500"/>
      <w:r w:rsidRPr="00267DC5">
        <w:rPr>
          <w:rFonts w:ascii="Times New Roman" w:hAnsi="Times New Roman" w:cs="Times New Roman"/>
        </w:rPr>
        <w:t>6. Ethics, Privacy and Limitations</w:t>
      </w:r>
      <w:bookmarkEnd w:id="20"/>
    </w:p>
    <w:p w14:paraId="439D1712" w14:textId="1CFD7592" w:rsidR="00376720" w:rsidRPr="00376720" w:rsidRDefault="00376720" w:rsidP="00D71B55">
      <w:pPr>
        <w:jc w:val="both"/>
        <w:rPr>
          <w:rFonts w:ascii="Times New Roman" w:eastAsiaTheme="minorEastAsia" w:hAnsi="Times New Roman" w:cs="Times New Roman"/>
        </w:rPr>
      </w:pPr>
      <w:r w:rsidRPr="00376720">
        <w:rPr>
          <w:rFonts w:ascii="Times New Roman" w:hAnsi="Times New Roman" w:cs="Times New Roman"/>
        </w:rPr>
        <w:t xml:space="preserve">ELORA is non-clinical and intended for lifestyle guidance. Data remain on the user’s device; users can export or delete records. If the local API is enabled it is stateless and does not persist payloads. We collect the minimum useful data. We follow transparent reporting recommendations </w:t>
      </w:r>
      <w:r w:rsidR="00312197" w:rsidRPr="00312197">
        <w:rPr>
          <w:rFonts w:ascii="Times New Roman" w:hAnsi="Times New Roman" w:cs="Times New Roman"/>
          <w:b/>
          <w:bCs/>
        </w:rPr>
        <w:t>(Collins et al., 2015)</w:t>
      </w:r>
      <w:r w:rsidR="00312197">
        <w:rPr>
          <w:rFonts w:ascii="Times New Roman" w:eastAsiaTheme="minorEastAsia" w:hAnsi="Times New Roman" w:cs="Times New Roman" w:hint="eastAsia"/>
        </w:rPr>
        <w:t xml:space="preserve"> </w:t>
      </w:r>
      <w:r w:rsidRPr="00376720">
        <w:rPr>
          <w:rFonts w:ascii="Times New Roman" w:hAnsi="Times New Roman" w:cs="Times New Roman"/>
        </w:rPr>
        <w:t xml:space="preserve">and document risks from population shift, self-report error and class imbalance; if distributions </w:t>
      </w:r>
      <w:proofErr w:type="gramStart"/>
      <w:r w:rsidRPr="00376720">
        <w:rPr>
          <w:rFonts w:ascii="Times New Roman" w:hAnsi="Times New Roman" w:cs="Times New Roman"/>
        </w:rPr>
        <w:t>drift</w:t>
      </w:r>
      <w:proofErr w:type="gramEnd"/>
      <w:r w:rsidRPr="00376720">
        <w:rPr>
          <w:rFonts w:ascii="Times New Roman" w:hAnsi="Times New Roman" w:cs="Times New Roman"/>
        </w:rPr>
        <w:t xml:space="preserve"> we will revisit rules and retrain the model.</w:t>
      </w:r>
      <w:r w:rsidR="005B3991" w:rsidRPr="005B3991">
        <w:t xml:space="preserve"> </w:t>
      </w:r>
      <w:r w:rsidR="005B3991" w:rsidRPr="005B3991">
        <w:rPr>
          <w:rFonts w:ascii="Times New Roman" w:hAnsi="Times New Roman" w:cs="Times New Roman"/>
        </w:rPr>
        <w:t>Data at rest. The feature store contains only a pseudonymous token and features; no direct identifiers are stored. Files are local (SQLite/CSV), protected by OS permissions; full-disk encryption is recommended for sensitive environments. Audit logs record event types and timestamps only, not raw values.</w:t>
      </w:r>
      <w:r w:rsidR="005B3991">
        <w:rPr>
          <w:rFonts w:ascii="Times New Roman" w:eastAsiaTheme="minorEastAsia" w:hAnsi="Times New Roman" w:cs="Times New Roman" w:hint="eastAsia"/>
        </w:rPr>
        <w:t xml:space="preserve"> </w:t>
      </w:r>
      <w:r w:rsidR="005B3991" w:rsidRPr="005B3991">
        <w:rPr>
          <w:rFonts w:ascii="Times New Roman" w:hAnsi="Times New Roman" w:cs="Times New Roman"/>
        </w:rPr>
        <w:t xml:space="preserve">Data in transit. If the optional /predict API is enabled, it is stateless and does not persist payloads. By </w:t>
      </w:r>
      <w:proofErr w:type="gramStart"/>
      <w:r w:rsidR="005B3991" w:rsidRPr="005B3991">
        <w:rPr>
          <w:rFonts w:ascii="Times New Roman" w:hAnsi="Times New Roman" w:cs="Times New Roman"/>
        </w:rPr>
        <w:t>default</w:t>
      </w:r>
      <w:proofErr w:type="gramEnd"/>
      <w:r w:rsidR="005B3991" w:rsidRPr="005B3991">
        <w:rPr>
          <w:rFonts w:ascii="Times New Roman" w:hAnsi="Times New Roman" w:cs="Times New Roman"/>
        </w:rPr>
        <w:t xml:space="preserve"> it binds to localhost; if exposed remotely, transport is protected with TLS. Requests contain </w:t>
      </w:r>
      <w:proofErr w:type="spellStart"/>
      <w:r w:rsidR="005B3991" w:rsidRPr="005B3991">
        <w:rPr>
          <w:rFonts w:ascii="Times New Roman" w:hAnsi="Times New Roman" w:cs="Times New Roman"/>
        </w:rPr>
        <w:t>pseudonymised</w:t>
      </w:r>
      <w:proofErr w:type="spellEnd"/>
      <w:r w:rsidR="005B3991" w:rsidRPr="005B3991">
        <w:rPr>
          <w:rFonts w:ascii="Times New Roman" w:hAnsi="Times New Roman" w:cs="Times New Roman"/>
        </w:rPr>
        <w:t xml:space="preserve"> features only.</w:t>
      </w:r>
    </w:p>
    <w:p w14:paraId="58EF35E8" w14:textId="06F6204B" w:rsidR="00AC1697" w:rsidRPr="00267DC5" w:rsidRDefault="00AC1697" w:rsidP="00196549">
      <w:pPr>
        <w:pStyle w:val="1"/>
        <w:jc w:val="both"/>
        <w:rPr>
          <w:rFonts w:ascii="Times New Roman" w:hAnsi="Times New Roman" w:cs="Times New Roman"/>
        </w:rPr>
      </w:pPr>
      <w:bookmarkStart w:id="21" w:name="_Toc211893501"/>
      <w:r w:rsidRPr="00267DC5">
        <w:rPr>
          <w:rFonts w:ascii="Times New Roman" w:hAnsi="Times New Roman" w:cs="Times New Roman"/>
        </w:rPr>
        <w:lastRenderedPageBreak/>
        <w:t xml:space="preserve">7. </w:t>
      </w:r>
      <w:bookmarkEnd w:id="21"/>
      <w:r w:rsidR="00267DC5" w:rsidRPr="00267DC5">
        <w:rPr>
          <w:rFonts w:ascii="Times New Roman" w:hAnsi="Times New Roman" w:cs="Times New Roman"/>
        </w:rPr>
        <w:t>Future Research Directions</w:t>
      </w:r>
    </w:p>
    <w:p w14:paraId="137021B4" w14:textId="77777777"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rPr>
        <w:t>This section outlines the planned roadmap for extending the ELORA system beyond the current MVP, focusing on model robustness, optimization efficiency, and user personalization.</w:t>
      </w:r>
    </w:p>
    <w:p w14:paraId="1DBE3CD1" w14:textId="77777777" w:rsidR="00267DC5" w:rsidRPr="00267DC5" w:rsidRDefault="00267DC5" w:rsidP="00196549">
      <w:pPr>
        <w:pStyle w:val="2"/>
        <w:jc w:val="both"/>
        <w:rPr>
          <w:rFonts w:ascii="Times New Roman" w:hAnsi="Times New Roman" w:cs="Times New Roman"/>
        </w:rPr>
      </w:pPr>
      <w:r w:rsidRPr="00267DC5">
        <w:rPr>
          <w:rFonts w:ascii="Times New Roman" w:hAnsi="Times New Roman" w:cs="Times New Roman"/>
        </w:rPr>
        <w:t xml:space="preserve">7.1 Model Expansion &amp; Benchmarking </w:t>
      </w:r>
    </w:p>
    <w:p w14:paraId="4FC9B6AE" w14:textId="21F060CC"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rPr>
        <w:t>While the current Random Forest model performs well, future iterations will conduct a broader comparative analysis.</w:t>
      </w:r>
    </w:p>
    <w:p w14:paraId="08720536" w14:textId="794C4662"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b/>
          <w:bCs/>
        </w:rPr>
        <w:t>(</w:t>
      </w:r>
      <w:proofErr w:type="gramStart"/>
      <w:r w:rsidRPr="00267DC5">
        <w:rPr>
          <w:rFonts w:ascii="Times New Roman" w:eastAsiaTheme="minorEastAsia" w:hAnsi="Times New Roman" w:cs="Times New Roman"/>
          <w:b/>
          <w:bCs/>
        </w:rPr>
        <w:t>1)XGBoost</w:t>
      </w:r>
      <w:proofErr w:type="gramEnd"/>
      <w:r w:rsidRPr="00267DC5">
        <w:rPr>
          <w:rFonts w:ascii="Times New Roman" w:eastAsiaTheme="minorEastAsia" w:hAnsi="Times New Roman" w:cs="Times New Roman"/>
          <w:b/>
          <w:bCs/>
        </w:rPr>
        <w:t xml:space="preserve"> &amp; LightGBM:</w:t>
      </w:r>
      <w:r w:rsidRPr="00267DC5">
        <w:rPr>
          <w:rFonts w:ascii="Times New Roman" w:eastAsiaTheme="minorEastAsia" w:hAnsi="Times New Roman" w:cs="Times New Roman"/>
        </w:rPr>
        <w:t xml:space="preserve"> We plan to evaluate gradient boosting frameworks to potentially improve classification accuracy on edge cases.</w:t>
      </w:r>
    </w:p>
    <w:p w14:paraId="193E8D7C" w14:textId="2C0023B9"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b/>
          <w:bCs/>
        </w:rPr>
        <w:t>(</w:t>
      </w:r>
      <w:proofErr w:type="gramStart"/>
      <w:r w:rsidRPr="00267DC5">
        <w:rPr>
          <w:rFonts w:ascii="Times New Roman" w:eastAsiaTheme="minorEastAsia" w:hAnsi="Times New Roman" w:cs="Times New Roman"/>
          <w:b/>
          <w:bCs/>
        </w:rPr>
        <w:t>2)Support</w:t>
      </w:r>
      <w:proofErr w:type="gramEnd"/>
      <w:r w:rsidRPr="00267DC5">
        <w:rPr>
          <w:rFonts w:ascii="Times New Roman" w:eastAsiaTheme="minorEastAsia" w:hAnsi="Times New Roman" w:cs="Times New Roman"/>
          <w:b/>
          <w:bCs/>
        </w:rPr>
        <w:t xml:space="preserve"> Vector Machines (SVM):</w:t>
      </w:r>
      <w:r w:rsidRPr="00267DC5">
        <w:rPr>
          <w:rFonts w:ascii="Times New Roman" w:eastAsiaTheme="minorEastAsia" w:hAnsi="Times New Roman" w:cs="Times New Roman"/>
        </w:rPr>
        <w:t xml:space="preserve"> We will test SVMs to assess their performance in high-dimensional feature spaces, particularly if the dataset is expanded with more granular lifestyle metrics.</w:t>
      </w:r>
    </w:p>
    <w:p w14:paraId="3F8DF72E" w14:textId="135C6F7F" w:rsidR="00267DC5" w:rsidRPr="00267DC5" w:rsidRDefault="00267DC5" w:rsidP="00196549">
      <w:pPr>
        <w:pStyle w:val="2"/>
        <w:jc w:val="both"/>
        <w:rPr>
          <w:rFonts w:ascii="Times New Roman" w:hAnsi="Times New Roman" w:cs="Times New Roman"/>
        </w:rPr>
      </w:pPr>
      <w:r w:rsidRPr="00267DC5">
        <w:rPr>
          <w:rFonts w:ascii="Times New Roman" w:hAnsi="Times New Roman" w:cs="Times New Roman"/>
        </w:rPr>
        <w:t xml:space="preserve">7.2 Advanced Hyperparameter Optimization </w:t>
      </w:r>
    </w:p>
    <w:p w14:paraId="0FC68F9D" w14:textId="1C673CA3"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rPr>
        <w:t xml:space="preserve">The current implementation utilizes </w:t>
      </w:r>
      <w:proofErr w:type="spellStart"/>
      <w:r w:rsidRPr="00267DC5">
        <w:rPr>
          <w:rFonts w:ascii="Times New Roman" w:eastAsiaTheme="minorEastAsia" w:hAnsi="Times New Roman" w:cs="Times New Roman"/>
        </w:rPr>
        <w:t>GridSearchCV</w:t>
      </w:r>
      <w:proofErr w:type="spellEnd"/>
      <w:r w:rsidRPr="00267DC5">
        <w:rPr>
          <w:rFonts w:ascii="Times New Roman" w:eastAsiaTheme="minorEastAsia" w:hAnsi="Times New Roman" w:cs="Times New Roman"/>
        </w:rPr>
        <w:t>, which is computationally expensive. To optimize training efficiency:</w:t>
      </w:r>
    </w:p>
    <w:p w14:paraId="4F802B0A" w14:textId="247BFF72"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b/>
          <w:bCs/>
        </w:rPr>
        <w:t>(</w:t>
      </w:r>
      <w:proofErr w:type="gramStart"/>
      <w:r w:rsidRPr="00267DC5">
        <w:rPr>
          <w:rFonts w:ascii="Times New Roman" w:eastAsiaTheme="minorEastAsia" w:hAnsi="Times New Roman" w:cs="Times New Roman"/>
          <w:b/>
          <w:bCs/>
        </w:rPr>
        <w:t>1)Genetic</w:t>
      </w:r>
      <w:proofErr w:type="gramEnd"/>
      <w:r w:rsidRPr="00267DC5">
        <w:rPr>
          <w:rFonts w:ascii="Times New Roman" w:eastAsiaTheme="minorEastAsia" w:hAnsi="Times New Roman" w:cs="Times New Roman"/>
          <w:b/>
          <w:bCs/>
        </w:rPr>
        <w:t xml:space="preserve"> Algorithms (GA):</w:t>
      </w:r>
      <w:r w:rsidRPr="00267DC5">
        <w:rPr>
          <w:rFonts w:ascii="Times New Roman" w:eastAsiaTheme="minorEastAsia" w:hAnsi="Times New Roman" w:cs="Times New Roman"/>
        </w:rPr>
        <w:t xml:space="preserve"> We intend to implement evolutionary algorithms to explore the hyperparameter space more effectively, mimicking natural selection to find optimal model configurations without exhaustive search.</w:t>
      </w:r>
    </w:p>
    <w:p w14:paraId="56CCA7C5" w14:textId="6A3854C7" w:rsidR="00267DC5" w:rsidRPr="00267DC5" w:rsidRDefault="003E5E0E" w:rsidP="00196549">
      <w:pPr>
        <w:pStyle w:val="2"/>
        <w:jc w:val="both"/>
        <w:rPr>
          <w:rFonts w:ascii="Times New Roman" w:hAnsi="Times New Roman" w:cs="Times New Roman"/>
        </w:rPr>
      </w:pPr>
      <w:r>
        <w:rPr>
          <w:rFonts w:ascii="Times New Roman" w:hAnsi="Times New Roman" w:cs="Times New Roman" w:hint="eastAsia"/>
        </w:rPr>
        <w:t>7</w:t>
      </w:r>
      <w:r w:rsidR="00267DC5" w:rsidRPr="00267DC5">
        <w:rPr>
          <w:rFonts w:ascii="Times New Roman" w:hAnsi="Times New Roman" w:cs="Times New Roman"/>
        </w:rPr>
        <w:t xml:space="preserve">.3 GenAI Integration for Personalization </w:t>
      </w:r>
    </w:p>
    <w:p w14:paraId="02FFF089" w14:textId="440389DC"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rPr>
        <w:t>To address the limitation of static rule-based recommendations:</w:t>
      </w:r>
    </w:p>
    <w:p w14:paraId="47A4AA39" w14:textId="248DE417" w:rsidR="00267DC5" w:rsidRPr="00267DC5" w:rsidRDefault="00267DC5" w:rsidP="00196549">
      <w:pPr>
        <w:jc w:val="both"/>
        <w:rPr>
          <w:rFonts w:ascii="Times New Roman" w:eastAsiaTheme="minorEastAsia" w:hAnsi="Times New Roman" w:cs="Times New Roman"/>
        </w:rPr>
      </w:pPr>
      <w:r w:rsidRPr="00267DC5">
        <w:rPr>
          <w:rFonts w:ascii="Times New Roman" w:eastAsiaTheme="minorEastAsia" w:hAnsi="Times New Roman" w:cs="Times New Roman"/>
          <w:b/>
          <w:bCs/>
        </w:rPr>
        <w:t>(</w:t>
      </w:r>
      <w:proofErr w:type="gramStart"/>
      <w:r w:rsidRPr="00267DC5">
        <w:rPr>
          <w:rFonts w:ascii="Times New Roman" w:eastAsiaTheme="minorEastAsia" w:hAnsi="Times New Roman" w:cs="Times New Roman"/>
          <w:b/>
          <w:bCs/>
        </w:rPr>
        <w:t>1)Large</w:t>
      </w:r>
      <w:proofErr w:type="gramEnd"/>
      <w:r w:rsidRPr="00267DC5">
        <w:rPr>
          <w:rFonts w:ascii="Times New Roman" w:eastAsiaTheme="minorEastAsia" w:hAnsi="Times New Roman" w:cs="Times New Roman"/>
          <w:b/>
          <w:bCs/>
        </w:rPr>
        <w:t xml:space="preserve"> Language Models (LLMs):</w:t>
      </w:r>
      <w:r w:rsidRPr="00267DC5">
        <w:rPr>
          <w:rFonts w:ascii="Times New Roman" w:eastAsiaTheme="minorEastAsia" w:hAnsi="Times New Roman" w:cs="Times New Roman"/>
        </w:rPr>
        <w:t xml:space="preserve"> We plan to integrate a stateless LLM API (e.g., OpenAI or open-source alternatives). By feeding the user's risk profile and lifestyle data as a prompt, the system could generate empathetic, highly personalized lifestyle coaching tips, moving beyond generic "eat less, move more" advice.</w:t>
      </w:r>
    </w:p>
    <w:p w14:paraId="4C5865B3" w14:textId="724065B6" w:rsidR="00C740F5" w:rsidRPr="00D929ED" w:rsidRDefault="00AC1697" w:rsidP="00196549">
      <w:pPr>
        <w:pStyle w:val="1"/>
        <w:jc w:val="both"/>
        <w:rPr>
          <w:rFonts w:ascii="Times New Roman" w:hAnsi="Times New Roman" w:cs="Times New Roman"/>
        </w:rPr>
      </w:pPr>
      <w:bookmarkStart w:id="22" w:name="_Toc211893502"/>
      <w:r w:rsidRPr="00D929ED">
        <w:rPr>
          <w:rFonts w:ascii="Times New Roman" w:hAnsi="Times New Roman" w:cs="Times New Roman"/>
        </w:rPr>
        <w:t>References</w:t>
      </w:r>
      <w:bookmarkEnd w:id="22"/>
    </w:p>
    <w:p w14:paraId="101460B9" w14:textId="22F6D46F" w:rsidR="00C740F5" w:rsidRPr="00D929ED" w:rsidRDefault="00C740F5" w:rsidP="00196549">
      <w:pPr>
        <w:pStyle w:val="aa"/>
        <w:numPr>
          <w:ilvl w:val="0"/>
          <w:numId w:val="9"/>
        </w:numPr>
        <w:jc w:val="both"/>
        <w:rPr>
          <w:rFonts w:ascii="Times New Roman" w:eastAsiaTheme="minorEastAsia" w:hAnsi="Times New Roman" w:cs="Times New Roman"/>
        </w:rPr>
      </w:pPr>
      <w:r w:rsidRPr="00D929ED">
        <w:rPr>
          <w:rFonts w:ascii="Times New Roman" w:eastAsiaTheme="minorEastAsia" w:hAnsi="Times New Roman" w:cs="Times New Roman"/>
        </w:rPr>
        <w:t xml:space="preserve">Brooke, J. (1996). SUS: a 'quick and dirty' usability scale. In: Jordan, P. W., Thomas, B., </w:t>
      </w:r>
      <w:proofErr w:type="spellStart"/>
      <w:r w:rsidRPr="00D929ED">
        <w:rPr>
          <w:rFonts w:ascii="Times New Roman" w:eastAsiaTheme="minorEastAsia" w:hAnsi="Times New Roman" w:cs="Times New Roman"/>
        </w:rPr>
        <w:t>Weerdmeester</w:t>
      </w:r>
      <w:proofErr w:type="spellEnd"/>
      <w:r w:rsidRPr="00D929ED">
        <w:rPr>
          <w:rFonts w:ascii="Times New Roman" w:eastAsiaTheme="minorEastAsia" w:hAnsi="Times New Roman" w:cs="Times New Roman"/>
        </w:rPr>
        <w:t xml:space="preserve">, B. A. and McClelland, I. L. eds. </w:t>
      </w:r>
      <w:r w:rsidRPr="00D929ED">
        <w:rPr>
          <w:rFonts w:ascii="Times New Roman" w:eastAsiaTheme="minorEastAsia" w:hAnsi="Times New Roman" w:cs="Times New Roman"/>
          <w:i/>
          <w:iCs/>
        </w:rPr>
        <w:t>Usability Evaluation in Industry</w:t>
      </w:r>
      <w:r w:rsidRPr="00D929ED">
        <w:rPr>
          <w:rFonts w:ascii="Times New Roman" w:eastAsiaTheme="minorEastAsia" w:hAnsi="Times New Roman" w:cs="Times New Roman"/>
        </w:rPr>
        <w:t>. London: Taylor &amp; Francis, pp. 189-194.</w:t>
      </w:r>
    </w:p>
    <w:p w14:paraId="45A37164" w14:textId="0987C4A7" w:rsidR="00C740F5" w:rsidRPr="00D929ED" w:rsidRDefault="00C740F5" w:rsidP="00196549">
      <w:pPr>
        <w:pStyle w:val="aa"/>
        <w:numPr>
          <w:ilvl w:val="0"/>
          <w:numId w:val="9"/>
        </w:numPr>
        <w:jc w:val="both"/>
        <w:rPr>
          <w:rFonts w:ascii="Times New Roman" w:eastAsiaTheme="minorEastAsia" w:hAnsi="Times New Roman" w:cs="Times New Roman"/>
        </w:rPr>
      </w:pPr>
      <w:r w:rsidRPr="00D929ED">
        <w:rPr>
          <w:rFonts w:ascii="Times New Roman" w:eastAsiaTheme="minorEastAsia" w:hAnsi="Times New Roman" w:cs="Times New Roman"/>
        </w:rPr>
        <w:t xml:space="preserve">Centers for Disease Control and Prevention (CDC). (2021). </w:t>
      </w:r>
      <w:r w:rsidRPr="00D929ED">
        <w:rPr>
          <w:rFonts w:ascii="Times New Roman" w:eastAsiaTheme="minorEastAsia" w:hAnsi="Times New Roman" w:cs="Times New Roman"/>
          <w:i/>
          <w:iCs/>
        </w:rPr>
        <w:t>Adult BMI Categories</w:t>
      </w:r>
      <w:r w:rsidRPr="00D929ED">
        <w:rPr>
          <w:rFonts w:ascii="Times New Roman" w:eastAsiaTheme="minorEastAsia" w:hAnsi="Times New Roman" w:cs="Times New Roman"/>
        </w:rPr>
        <w:t xml:space="preserve">. [online], available: </w:t>
      </w:r>
      <w:hyperlink r:id="rId12" w:tgtFrame="_blank" w:history="1">
        <w:r w:rsidRPr="00D929ED">
          <w:rPr>
            <w:rStyle w:val="af4"/>
            <w:rFonts w:ascii="Times New Roman" w:eastAsiaTheme="minorEastAsia" w:hAnsi="Times New Roman" w:cs="Times New Roman"/>
          </w:rPr>
          <w:t>https://www.cdc.gov/healthyweight/assessing/bmi/adult_bmi/index.html</w:t>
        </w:r>
      </w:hyperlink>
      <w:r w:rsidRPr="00D929ED">
        <w:rPr>
          <w:rFonts w:ascii="Times New Roman" w:eastAsiaTheme="minorEastAsia" w:hAnsi="Times New Roman" w:cs="Times New Roman"/>
        </w:rPr>
        <w:t xml:space="preserve"> [accessed 27 November 2025].</w:t>
      </w:r>
    </w:p>
    <w:p w14:paraId="3BC34528" w14:textId="09DA3669" w:rsidR="00C740F5" w:rsidRPr="00D929ED" w:rsidRDefault="00C740F5" w:rsidP="00196549">
      <w:pPr>
        <w:pStyle w:val="aa"/>
        <w:numPr>
          <w:ilvl w:val="0"/>
          <w:numId w:val="9"/>
        </w:numPr>
        <w:jc w:val="both"/>
        <w:rPr>
          <w:rFonts w:ascii="Times New Roman" w:eastAsiaTheme="minorEastAsia" w:hAnsi="Times New Roman" w:cs="Times New Roman"/>
        </w:rPr>
      </w:pPr>
      <w:r w:rsidRPr="00D929ED">
        <w:rPr>
          <w:rFonts w:ascii="Times New Roman" w:eastAsiaTheme="minorEastAsia" w:hAnsi="Times New Roman" w:cs="Times New Roman"/>
        </w:rPr>
        <w:t xml:space="preserve">Collins, G.S., Reitsma, J.B., Altman, D.G. and Moons, K.G. (2015). Transparent reporting of a multivariable prediction model for individual prognosis or diagnosis (TRIPOD): the TRIPOD statement. </w:t>
      </w:r>
      <w:r w:rsidRPr="00D929ED">
        <w:rPr>
          <w:rFonts w:ascii="Times New Roman" w:eastAsiaTheme="minorEastAsia" w:hAnsi="Times New Roman" w:cs="Times New Roman"/>
          <w:i/>
          <w:iCs/>
        </w:rPr>
        <w:t>BMJ</w:t>
      </w:r>
      <w:r w:rsidRPr="00D929ED">
        <w:rPr>
          <w:rFonts w:ascii="Times New Roman" w:eastAsiaTheme="minorEastAsia" w:hAnsi="Times New Roman" w:cs="Times New Roman"/>
        </w:rPr>
        <w:t>, 350, p. g7594.</w:t>
      </w:r>
    </w:p>
    <w:p w14:paraId="4E56F268" w14:textId="1500C1DE" w:rsidR="00C740F5" w:rsidRPr="00D929ED" w:rsidRDefault="00C740F5" w:rsidP="00196549">
      <w:pPr>
        <w:pStyle w:val="aa"/>
        <w:numPr>
          <w:ilvl w:val="0"/>
          <w:numId w:val="9"/>
        </w:numPr>
        <w:jc w:val="both"/>
        <w:rPr>
          <w:rFonts w:ascii="Times New Roman" w:eastAsiaTheme="minorEastAsia" w:hAnsi="Times New Roman" w:cs="Times New Roman"/>
        </w:rPr>
      </w:pPr>
      <w:bookmarkStart w:id="23" w:name="_Ref215156116"/>
      <w:r w:rsidRPr="00D929ED">
        <w:rPr>
          <w:rFonts w:ascii="Times New Roman" w:eastAsiaTheme="minorEastAsia" w:hAnsi="Times New Roman" w:cs="Times New Roman"/>
        </w:rPr>
        <w:t xml:space="preserve">Kaggle. (2024). </w:t>
      </w:r>
      <w:r w:rsidRPr="00D929ED">
        <w:rPr>
          <w:rFonts w:ascii="Times New Roman" w:eastAsiaTheme="minorEastAsia" w:hAnsi="Times New Roman" w:cs="Times New Roman"/>
          <w:i/>
          <w:iCs/>
        </w:rPr>
        <w:t>Obesity Risk Dataset (obesity_level.csv)</w:t>
      </w:r>
      <w:r w:rsidRPr="00D929ED">
        <w:rPr>
          <w:rFonts w:ascii="Times New Roman" w:eastAsiaTheme="minorEastAsia" w:hAnsi="Times New Roman" w:cs="Times New Roman"/>
        </w:rPr>
        <w:t xml:space="preserve">. [online], available: </w:t>
      </w:r>
      <w:hyperlink r:id="rId13" w:tgtFrame="_blank" w:history="1">
        <w:r w:rsidRPr="00D929ED">
          <w:rPr>
            <w:rStyle w:val="af4"/>
            <w:rFonts w:ascii="Times New Roman" w:eastAsiaTheme="minorEastAsia" w:hAnsi="Times New Roman" w:cs="Times New Roman"/>
          </w:rPr>
          <w:t>https://www.kaggle.com/</w:t>
        </w:r>
      </w:hyperlink>
      <w:r w:rsidRPr="00D929ED">
        <w:rPr>
          <w:rFonts w:ascii="Times New Roman" w:eastAsiaTheme="minorEastAsia" w:hAnsi="Times New Roman" w:cs="Times New Roman"/>
        </w:rPr>
        <w:t xml:space="preserve"> [accessed 27 November 2025].</w:t>
      </w:r>
      <w:bookmarkEnd w:id="23"/>
    </w:p>
    <w:p w14:paraId="6FDAE3AB" w14:textId="157B3D5C" w:rsidR="00C740F5" w:rsidRPr="00D929ED" w:rsidRDefault="00C740F5" w:rsidP="00196549">
      <w:pPr>
        <w:pStyle w:val="aa"/>
        <w:numPr>
          <w:ilvl w:val="0"/>
          <w:numId w:val="9"/>
        </w:numPr>
        <w:jc w:val="both"/>
        <w:rPr>
          <w:rFonts w:ascii="Times New Roman" w:eastAsiaTheme="minorEastAsia" w:hAnsi="Times New Roman" w:cs="Times New Roman"/>
        </w:rPr>
      </w:pPr>
      <w:r w:rsidRPr="00D929ED">
        <w:rPr>
          <w:rFonts w:ascii="Times New Roman" w:eastAsiaTheme="minorEastAsia" w:hAnsi="Times New Roman" w:cs="Times New Roman"/>
        </w:rPr>
        <w:t xml:space="preserve">Lundberg, S.M. and Lee, S.I. (2017). A unified approach to interpreting model predictions. </w:t>
      </w:r>
      <w:r w:rsidRPr="00D929ED">
        <w:rPr>
          <w:rFonts w:ascii="Times New Roman" w:eastAsiaTheme="minorEastAsia" w:hAnsi="Times New Roman" w:cs="Times New Roman"/>
          <w:i/>
          <w:iCs/>
        </w:rPr>
        <w:t>Advances in Neural Information Processing Systems</w:t>
      </w:r>
      <w:r w:rsidRPr="00D929ED">
        <w:rPr>
          <w:rFonts w:ascii="Times New Roman" w:eastAsiaTheme="minorEastAsia" w:hAnsi="Times New Roman" w:cs="Times New Roman"/>
        </w:rPr>
        <w:t>, 30.</w:t>
      </w:r>
    </w:p>
    <w:p w14:paraId="548058C1" w14:textId="77777777" w:rsidR="00C740F5" w:rsidRPr="00D929ED" w:rsidRDefault="00C740F5" w:rsidP="00196549">
      <w:pPr>
        <w:pStyle w:val="aa"/>
        <w:numPr>
          <w:ilvl w:val="0"/>
          <w:numId w:val="9"/>
        </w:numPr>
        <w:jc w:val="both"/>
        <w:rPr>
          <w:rFonts w:ascii="Times New Roman" w:eastAsiaTheme="minorEastAsia" w:hAnsi="Times New Roman" w:cs="Times New Roman"/>
        </w:rPr>
      </w:pPr>
      <w:proofErr w:type="spellStart"/>
      <w:r w:rsidRPr="00D929ED">
        <w:rPr>
          <w:rFonts w:ascii="Times New Roman" w:eastAsiaTheme="minorEastAsia" w:hAnsi="Times New Roman" w:cs="Times New Roman"/>
        </w:rPr>
        <w:t>Palechor</w:t>
      </w:r>
      <w:proofErr w:type="spellEnd"/>
      <w:r w:rsidRPr="00D929ED">
        <w:rPr>
          <w:rFonts w:ascii="Times New Roman" w:eastAsiaTheme="minorEastAsia" w:hAnsi="Times New Roman" w:cs="Times New Roman"/>
        </w:rPr>
        <w:t xml:space="preserve">, F.M. and Manotas, A.M. (2019). </w:t>
      </w:r>
      <w:r w:rsidRPr="00D929ED">
        <w:rPr>
          <w:rFonts w:ascii="Times New Roman" w:eastAsiaTheme="minorEastAsia" w:hAnsi="Times New Roman" w:cs="Times New Roman"/>
          <w:i/>
          <w:iCs/>
        </w:rPr>
        <w:t>Estimation of Obesity Levels Based on Eating Habits and Physical Condition</w:t>
      </w:r>
      <w:r w:rsidRPr="00D929ED">
        <w:rPr>
          <w:rFonts w:ascii="Times New Roman" w:eastAsiaTheme="minorEastAsia" w:hAnsi="Times New Roman" w:cs="Times New Roman"/>
        </w:rPr>
        <w:t xml:space="preserve">. [online], UCI Machine Learning Repository. Available: </w:t>
      </w:r>
      <w:hyperlink r:id="rId14" w:tgtFrame="_blank" w:history="1">
        <w:r w:rsidRPr="00D929ED">
          <w:rPr>
            <w:rStyle w:val="af4"/>
            <w:rFonts w:ascii="Times New Roman" w:eastAsiaTheme="minorEastAsia" w:hAnsi="Times New Roman" w:cs="Times New Roman"/>
          </w:rPr>
          <w:t>https://archive.ics.uci.edu/dataset/544/estimation+of+obesity+levels+based+on+eating+habits+and+physical+condition</w:t>
        </w:r>
      </w:hyperlink>
      <w:r w:rsidRPr="00D929ED">
        <w:rPr>
          <w:rFonts w:ascii="Times New Roman" w:eastAsiaTheme="minorEastAsia" w:hAnsi="Times New Roman" w:cs="Times New Roman"/>
        </w:rPr>
        <w:t xml:space="preserve"> [accessed 27 November 2025].</w:t>
      </w:r>
    </w:p>
    <w:p w14:paraId="146AE8BF" w14:textId="6064CEB0" w:rsidR="00526760" w:rsidRPr="00C740F5" w:rsidRDefault="00526760" w:rsidP="00C740F5">
      <w:pPr>
        <w:rPr>
          <w:rFonts w:eastAsiaTheme="minorEastAsia" w:hint="eastAsia"/>
        </w:rPr>
      </w:pPr>
    </w:p>
    <w:sectPr w:rsidR="00526760" w:rsidRPr="00C740F5" w:rsidSect="00C5224D">
      <w:footerReference w:type="default" r:id="rId1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118F" w14:textId="77777777" w:rsidR="009E3FB7" w:rsidRDefault="009E3FB7">
      <w:pPr>
        <w:spacing w:after="0" w:line="240" w:lineRule="auto"/>
      </w:pPr>
      <w:r>
        <w:separator/>
      </w:r>
    </w:p>
  </w:endnote>
  <w:endnote w:type="continuationSeparator" w:id="0">
    <w:p w14:paraId="59165C56" w14:textId="77777777" w:rsidR="009E3FB7" w:rsidRDefault="009E3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7998"/>
      <w:docPartObj>
        <w:docPartGallery w:val="Page Numbers (Bottom of Page)"/>
        <w:docPartUnique/>
      </w:docPartObj>
    </w:sdtPr>
    <w:sdtContent>
      <w:p w14:paraId="549FDFC0" w14:textId="74D2D950" w:rsidR="00152C3A" w:rsidRDefault="00152C3A">
        <w:pPr>
          <w:pStyle w:val="af1"/>
          <w:jc w:val="center"/>
        </w:pPr>
        <w:r>
          <w:fldChar w:fldCharType="begin"/>
        </w:r>
        <w:r>
          <w:instrText>PAGE   \* MERGEFORMAT</w:instrText>
        </w:r>
        <w:r>
          <w:fldChar w:fldCharType="separate"/>
        </w:r>
        <w:r>
          <w:rPr>
            <w:lang w:val="zh-CN" w:eastAsia="zh-CN"/>
          </w:rPr>
          <w:t>2</w:t>
        </w:r>
        <w:r>
          <w:fldChar w:fldCharType="end"/>
        </w:r>
      </w:p>
    </w:sdtContent>
  </w:sdt>
  <w:p w14:paraId="14E2AE4E" w14:textId="6BBCB78F" w:rsidR="00AC1697" w:rsidRDefault="00AC1697">
    <w:pPr>
      <w:pStyle w:val="af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238520"/>
      <w:docPartObj>
        <w:docPartGallery w:val="Page Numbers (Top of Page)"/>
        <w:docPartUnique/>
      </w:docPartObj>
    </w:sdtPr>
    <w:sdtEndPr>
      <w:rPr>
        <w:sz w:val="18"/>
        <w:szCs w:val="16"/>
      </w:rPr>
    </w:sdtEndPr>
    <w:sdtContent>
      <w:p w14:paraId="0DE13C12" w14:textId="6120E1B4" w:rsidR="00196549" w:rsidRPr="00196549" w:rsidRDefault="00196549" w:rsidP="00196549">
        <w:pPr>
          <w:pStyle w:val="af1"/>
          <w:tabs>
            <w:tab w:val="center" w:pos="4153"/>
            <w:tab w:val="right" w:pos="8306"/>
          </w:tabs>
          <w:snapToGrid w:val="0"/>
          <w:jc w:val="center"/>
          <w:rPr>
            <w:rFonts w:eastAsiaTheme="minorEastAsia"/>
            <w:lang w:eastAsia="zh-CN"/>
          </w:rPr>
        </w:pPr>
        <w:r w:rsidRPr="00196549">
          <w:rPr>
            <w:sz w:val="18"/>
            <w:szCs w:val="16"/>
          </w:rPr>
          <w:t>Page</w:t>
        </w:r>
        <w:r w:rsidRPr="00196549">
          <w:rPr>
            <w:sz w:val="18"/>
            <w:szCs w:val="16"/>
            <w:lang w:val="zh-CN"/>
          </w:rPr>
          <w:t xml:space="preserve"> </w:t>
        </w:r>
        <w:r w:rsidRPr="00196549">
          <w:rPr>
            <w:b/>
            <w:bCs/>
            <w:sz w:val="18"/>
            <w:szCs w:val="18"/>
          </w:rPr>
          <w:fldChar w:fldCharType="begin"/>
        </w:r>
        <w:r w:rsidRPr="00196549">
          <w:rPr>
            <w:b/>
            <w:bCs/>
            <w:sz w:val="18"/>
            <w:szCs w:val="16"/>
          </w:rPr>
          <w:instrText>PAGE</w:instrText>
        </w:r>
        <w:r w:rsidRPr="00196549">
          <w:rPr>
            <w:b/>
            <w:bCs/>
            <w:sz w:val="18"/>
            <w:szCs w:val="18"/>
          </w:rPr>
          <w:fldChar w:fldCharType="separate"/>
        </w:r>
        <w:r w:rsidRPr="00196549">
          <w:rPr>
            <w:rFonts w:hint="eastAsia"/>
            <w:b/>
            <w:bCs/>
            <w:sz w:val="18"/>
            <w:szCs w:val="16"/>
          </w:rPr>
          <w:t>1</w:t>
        </w:r>
        <w:r w:rsidRPr="00196549">
          <w:rPr>
            <w:b/>
            <w:bCs/>
            <w:sz w:val="18"/>
            <w:szCs w:val="18"/>
          </w:rPr>
          <w:fldChar w:fldCharType="end"/>
        </w:r>
        <w:r w:rsidRPr="00196549">
          <w:rPr>
            <w:sz w:val="18"/>
            <w:szCs w:val="16"/>
            <w:lang w:val="zh-CN"/>
          </w:rPr>
          <w:t xml:space="preserve"> </w:t>
        </w:r>
        <w:r w:rsidRPr="00196549">
          <w:rPr>
            <w:rFonts w:eastAsiaTheme="minorEastAsia" w:hint="eastAsia"/>
            <w:sz w:val="18"/>
            <w:szCs w:val="16"/>
            <w:lang w:val="zh-CN"/>
          </w:rPr>
          <w:t>of</w:t>
        </w:r>
        <w:r w:rsidRPr="00196549">
          <w:rPr>
            <w:sz w:val="18"/>
            <w:szCs w:val="16"/>
            <w:lang w:val="zh-CN"/>
          </w:rPr>
          <w:t xml:space="preserve"> </w:t>
        </w:r>
        <w:r w:rsidR="001B2429">
          <w:rPr>
            <w:rFonts w:eastAsiaTheme="minorEastAsia" w:hint="eastAsia"/>
            <w:sz w:val="18"/>
            <w:szCs w:val="16"/>
            <w:lang w:val="zh-CN" w:eastAsia="zh-CN"/>
          </w:rPr>
          <w:t xml:space="preserve"> </w:t>
        </w:r>
        <w:r>
          <w:rPr>
            <w:rFonts w:eastAsiaTheme="minorEastAsia" w:hint="eastAsia"/>
            <w:b/>
            <w:bCs/>
            <w:sz w:val="18"/>
            <w:szCs w:val="18"/>
            <w:lang w:eastAsia="zh-CN"/>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1AB8" w14:textId="77777777" w:rsidR="009E3FB7" w:rsidRDefault="009E3FB7">
      <w:pPr>
        <w:spacing w:after="0" w:line="240" w:lineRule="auto"/>
      </w:pPr>
      <w:r>
        <w:separator/>
      </w:r>
    </w:p>
  </w:footnote>
  <w:footnote w:type="continuationSeparator" w:id="0">
    <w:p w14:paraId="2F94FF46" w14:textId="77777777" w:rsidR="009E3FB7" w:rsidRDefault="009E3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31BF" w14:textId="1BD2BE8B" w:rsidR="00AC1697" w:rsidRPr="004149D0" w:rsidRDefault="004149D0" w:rsidP="004149D0">
    <w:pPr>
      <w:pStyle w:val="af"/>
      <w:rPr>
        <w:rFonts w:eastAsiaTheme="minorEastAsia"/>
        <w:sz w:val="18"/>
        <w:szCs w:val="16"/>
        <w:u w:val="single"/>
        <w:lang w:eastAsia="zh-CN"/>
      </w:rPr>
    </w:pPr>
    <w:r w:rsidRPr="004149D0">
      <w:rPr>
        <w:sz w:val="18"/>
        <w:szCs w:val="16"/>
        <w:u w:val="single"/>
      </w:rPr>
      <w:t>ELORA Project</w:t>
    </w:r>
    <w:r w:rsidRPr="004149D0">
      <w:rPr>
        <w:rFonts w:eastAsiaTheme="minorEastAsia"/>
        <w:sz w:val="18"/>
        <w:szCs w:val="16"/>
        <w:u w:val="single"/>
        <w:lang w:eastAsia="zh-CN"/>
      </w:rPr>
      <w:tab/>
    </w:r>
    <w:r w:rsidRPr="004149D0">
      <w:rPr>
        <w:rFonts w:eastAsiaTheme="minorEastAsia"/>
        <w:sz w:val="18"/>
        <w:szCs w:val="16"/>
        <w:u w:val="single"/>
        <w:lang w:eastAsia="zh-CN"/>
      </w:rPr>
      <w:tab/>
      <w:t>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3C3BF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9D55E90"/>
    <w:multiLevelType w:val="multilevel"/>
    <w:tmpl w:val="FC9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30168"/>
    <w:multiLevelType w:val="multilevel"/>
    <w:tmpl w:val="36DE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F7DC0"/>
    <w:multiLevelType w:val="multilevel"/>
    <w:tmpl w:val="24C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065A3"/>
    <w:multiLevelType w:val="hybridMultilevel"/>
    <w:tmpl w:val="DBBECBAE"/>
    <w:lvl w:ilvl="0" w:tplc="30CA22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6723D68"/>
    <w:multiLevelType w:val="hybridMultilevel"/>
    <w:tmpl w:val="F0906E2C"/>
    <w:lvl w:ilvl="0" w:tplc="E0BE568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45D3D3F"/>
    <w:multiLevelType w:val="multilevel"/>
    <w:tmpl w:val="9FB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8186F"/>
    <w:multiLevelType w:val="multilevel"/>
    <w:tmpl w:val="3AE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F3FC4"/>
    <w:multiLevelType w:val="hybridMultilevel"/>
    <w:tmpl w:val="ECE6C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0162745">
    <w:abstractNumId w:val="0"/>
  </w:num>
  <w:num w:numId="2" w16cid:durableId="265581716">
    <w:abstractNumId w:val="4"/>
  </w:num>
  <w:num w:numId="3" w16cid:durableId="1738624508">
    <w:abstractNumId w:val="8"/>
  </w:num>
  <w:num w:numId="4" w16cid:durableId="1975523513">
    <w:abstractNumId w:val="2"/>
  </w:num>
  <w:num w:numId="5" w16cid:durableId="596255585">
    <w:abstractNumId w:val="7"/>
  </w:num>
  <w:num w:numId="6" w16cid:durableId="669335860">
    <w:abstractNumId w:val="6"/>
  </w:num>
  <w:num w:numId="7" w16cid:durableId="1867790963">
    <w:abstractNumId w:val="3"/>
  </w:num>
  <w:num w:numId="8" w16cid:durableId="1285385587">
    <w:abstractNumId w:val="1"/>
  </w:num>
  <w:num w:numId="9" w16cid:durableId="581456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BE"/>
    <w:rsid w:val="000907A4"/>
    <w:rsid w:val="00096C4D"/>
    <w:rsid w:val="000B00BD"/>
    <w:rsid w:val="000F1F02"/>
    <w:rsid w:val="00100BB2"/>
    <w:rsid w:val="00102E18"/>
    <w:rsid w:val="00114A77"/>
    <w:rsid w:val="00122EE4"/>
    <w:rsid w:val="00144820"/>
    <w:rsid w:val="00152C3A"/>
    <w:rsid w:val="001644B1"/>
    <w:rsid w:val="0017638E"/>
    <w:rsid w:val="00196549"/>
    <w:rsid w:val="001B2429"/>
    <w:rsid w:val="001C239C"/>
    <w:rsid w:val="0021752E"/>
    <w:rsid w:val="0025145D"/>
    <w:rsid w:val="00267DC5"/>
    <w:rsid w:val="002B533C"/>
    <w:rsid w:val="002B6CF3"/>
    <w:rsid w:val="002D6525"/>
    <w:rsid w:val="00302013"/>
    <w:rsid w:val="00312197"/>
    <w:rsid w:val="00322373"/>
    <w:rsid w:val="00327053"/>
    <w:rsid w:val="0035322B"/>
    <w:rsid w:val="00376720"/>
    <w:rsid w:val="003864E7"/>
    <w:rsid w:val="00386F6D"/>
    <w:rsid w:val="003A2C0F"/>
    <w:rsid w:val="003D7FA9"/>
    <w:rsid w:val="003E5317"/>
    <w:rsid w:val="003E5E0E"/>
    <w:rsid w:val="003E6CC5"/>
    <w:rsid w:val="00412748"/>
    <w:rsid w:val="004149D0"/>
    <w:rsid w:val="0042430F"/>
    <w:rsid w:val="0042523A"/>
    <w:rsid w:val="004524FE"/>
    <w:rsid w:val="00453912"/>
    <w:rsid w:val="004648F1"/>
    <w:rsid w:val="004A7F27"/>
    <w:rsid w:val="004D4D1A"/>
    <w:rsid w:val="004F2661"/>
    <w:rsid w:val="005115E2"/>
    <w:rsid w:val="00526760"/>
    <w:rsid w:val="00552ACE"/>
    <w:rsid w:val="0059108A"/>
    <w:rsid w:val="005B3991"/>
    <w:rsid w:val="005C0640"/>
    <w:rsid w:val="005D5396"/>
    <w:rsid w:val="005F43FF"/>
    <w:rsid w:val="00624832"/>
    <w:rsid w:val="006833AA"/>
    <w:rsid w:val="0072299B"/>
    <w:rsid w:val="00734323"/>
    <w:rsid w:val="0076500F"/>
    <w:rsid w:val="007679BE"/>
    <w:rsid w:val="00772B98"/>
    <w:rsid w:val="007F7E27"/>
    <w:rsid w:val="00841C29"/>
    <w:rsid w:val="00852710"/>
    <w:rsid w:val="00854795"/>
    <w:rsid w:val="00873A9B"/>
    <w:rsid w:val="008C334D"/>
    <w:rsid w:val="008D7D45"/>
    <w:rsid w:val="008E2CA8"/>
    <w:rsid w:val="0090362F"/>
    <w:rsid w:val="00917435"/>
    <w:rsid w:val="00976EB8"/>
    <w:rsid w:val="00977D82"/>
    <w:rsid w:val="009877A9"/>
    <w:rsid w:val="009D1DED"/>
    <w:rsid w:val="009E3FB7"/>
    <w:rsid w:val="00A03BD8"/>
    <w:rsid w:val="00A03D78"/>
    <w:rsid w:val="00A115D1"/>
    <w:rsid w:val="00A317FF"/>
    <w:rsid w:val="00A65B8B"/>
    <w:rsid w:val="00AC1697"/>
    <w:rsid w:val="00AE0CE7"/>
    <w:rsid w:val="00AE5574"/>
    <w:rsid w:val="00B3791D"/>
    <w:rsid w:val="00B4533E"/>
    <w:rsid w:val="00B976F2"/>
    <w:rsid w:val="00BC331F"/>
    <w:rsid w:val="00BD3CDF"/>
    <w:rsid w:val="00C33F9F"/>
    <w:rsid w:val="00C443B2"/>
    <w:rsid w:val="00C5224D"/>
    <w:rsid w:val="00C740F5"/>
    <w:rsid w:val="00CC08F8"/>
    <w:rsid w:val="00D35224"/>
    <w:rsid w:val="00D5127D"/>
    <w:rsid w:val="00D65987"/>
    <w:rsid w:val="00D71B55"/>
    <w:rsid w:val="00D929ED"/>
    <w:rsid w:val="00D93A00"/>
    <w:rsid w:val="00DA7687"/>
    <w:rsid w:val="00DE4D51"/>
    <w:rsid w:val="00E27A15"/>
    <w:rsid w:val="00E33D58"/>
    <w:rsid w:val="00E44854"/>
    <w:rsid w:val="00E87D13"/>
    <w:rsid w:val="00EB129B"/>
    <w:rsid w:val="00EB3954"/>
    <w:rsid w:val="00FA0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3955C"/>
  <w15:chartTrackingRefBased/>
  <w15:docId w15:val="{F87FA00A-275A-4BA8-8390-AE5828FD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C1697"/>
    <w:pPr>
      <w:widowControl w:val="0"/>
    </w:pPr>
    <w:rPr>
      <w:rFonts w:eastAsia="Times New Roman"/>
      <w:sz w:val="24"/>
    </w:rPr>
  </w:style>
  <w:style w:type="paragraph" w:styleId="1">
    <w:name w:val="heading 1"/>
    <w:basedOn w:val="a0"/>
    <w:next w:val="a0"/>
    <w:link w:val="10"/>
    <w:uiPriority w:val="9"/>
    <w:qFormat/>
    <w:rsid w:val="007679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7679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7679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7679B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7679B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7679B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7679B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679B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7679B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679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rsid w:val="007679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7679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7679BE"/>
    <w:rPr>
      <w:rFonts w:cstheme="majorBidi"/>
      <w:color w:val="2F5496" w:themeColor="accent1" w:themeShade="BF"/>
      <w:sz w:val="28"/>
      <w:szCs w:val="28"/>
    </w:rPr>
  </w:style>
  <w:style w:type="character" w:customStyle="1" w:styleId="50">
    <w:name w:val="标题 5 字符"/>
    <w:basedOn w:val="a1"/>
    <w:link w:val="5"/>
    <w:uiPriority w:val="9"/>
    <w:semiHidden/>
    <w:rsid w:val="007679BE"/>
    <w:rPr>
      <w:rFonts w:cstheme="majorBidi"/>
      <w:color w:val="2F5496" w:themeColor="accent1" w:themeShade="BF"/>
      <w:sz w:val="24"/>
    </w:rPr>
  </w:style>
  <w:style w:type="character" w:customStyle="1" w:styleId="60">
    <w:name w:val="标题 6 字符"/>
    <w:basedOn w:val="a1"/>
    <w:link w:val="6"/>
    <w:uiPriority w:val="9"/>
    <w:semiHidden/>
    <w:rsid w:val="007679BE"/>
    <w:rPr>
      <w:rFonts w:cstheme="majorBidi"/>
      <w:b/>
      <w:bCs/>
      <w:color w:val="2F5496" w:themeColor="accent1" w:themeShade="BF"/>
    </w:rPr>
  </w:style>
  <w:style w:type="character" w:customStyle="1" w:styleId="70">
    <w:name w:val="标题 7 字符"/>
    <w:basedOn w:val="a1"/>
    <w:link w:val="7"/>
    <w:uiPriority w:val="9"/>
    <w:semiHidden/>
    <w:rsid w:val="007679BE"/>
    <w:rPr>
      <w:rFonts w:cstheme="majorBidi"/>
      <w:b/>
      <w:bCs/>
      <w:color w:val="595959" w:themeColor="text1" w:themeTint="A6"/>
    </w:rPr>
  </w:style>
  <w:style w:type="character" w:customStyle="1" w:styleId="80">
    <w:name w:val="标题 8 字符"/>
    <w:basedOn w:val="a1"/>
    <w:link w:val="8"/>
    <w:uiPriority w:val="9"/>
    <w:semiHidden/>
    <w:rsid w:val="007679BE"/>
    <w:rPr>
      <w:rFonts w:cstheme="majorBidi"/>
      <w:color w:val="595959" w:themeColor="text1" w:themeTint="A6"/>
    </w:rPr>
  </w:style>
  <w:style w:type="character" w:customStyle="1" w:styleId="90">
    <w:name w:val="标题 9 字符"/>
    <w:basedOn w:val="a1"/>
    <w:link w:val="9"/>
    <w:uiPriority w:val="9"/>
    <w:semiHidden/>
    <w:rsid w:val="007679BE"/>
    <w:rPr>
      <w:rFonts w:eastAsiaTheme="majorEastAsia" w:cstheme="majorBidi"/>
      <w:color w:val="595959" w:themeColor="text1" w:themeTint="A6"/>
    </w:rPr>
  </w:style>
  <w:style w:type="paragraph" w:styleId="a4">
    <w:name w:val="Title"/>
    <w:basedOn w:val="a0"/>
    <w:next w:val="a0"/>
    <w:link w:val="a5"/>
    <w:uiPriority w:val="10"/>
    <w:qFormat/>
    <w:rsid w:val="007679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679B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679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679B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679BE"/>
    <w:pPr>
      <w:spacing w:before="160"/>
      <w:jc w:val="center"/>
    </w:pPr>
    <w:rPr>
      <w:i/>
      <w:iCs/>
      <w:color w:val="404040" w:themeColor="text1" w:themeTint="BF"/>
    </w:rPr>
  </w:style>
  <w:style w:type="character" w:customStyle="1" w:styleId="a9">
    <w:name w:val="引用 字符"/>
    <w:basedOn w:val="a1"/>
    <w:link w:val="a8"/>
    <w:uiPriority w:val="29"/>
    <w:rsid w:val="007679BE"/>
    <w:rPr>
      <w:i/>
      <w:iCs/>
      <w:color w:val="404040" w:themeColor="text1" w:themeTint="BF"/>
    </w:rPr>
  </w:style>
  <w:style w:type="paragraph" w:styleId="aa">
    <w:name w:val="List Paragraph"/>
    <w:basedOn w:val="a0"/>
    <w:uiPriority w:val="34"/>
    <w:qFormat/>
    <w:rsid w:val="007679BE"/>
    <w:pPr>
      <w:ind w:left="720"/>
      <w:contextualSpacing/>
    </w:pPr>
  </w:style>
  <w:style w:type="character" w:styleId="ab">
    <w:name w:val="Intense Emphasis"/>
    <w:basedOn w:val="a1"/>
    <w:uiPriority w:val="21"/>
    <w:qFormat/>
    <w:rsid w:val="007679BE"/>
    <w:rPr>
      <w:i/>
      <w:iCs/>
      <w:color w:val="2F5496" w:themeColor="accent1" w:themeShade="BF"/>
    </w:rPr>
  </w:style>
  <w:style w:type="paragraph" w:styleId="ac">
    <w:name w:val="Intense Quote"/>
    <w:basedOn w:val="a0"/>
    <w:next w:val="a0"/>
    <w:link w:val="ad"/>
    <w:uiPriority w:val="30"/>
    <w:qFormat/>
    <w:rsid w:val="00767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7679BE"/>
    <w:rPr>
      <w:i/>
      <w:iCs/>
      <w:color w:val="2F5496" w:themeColor="accent1" w:themeShade="BF"/>
    </w:rPr>
  </w:style>
  <w:style w:type="character" w:styleId="ae">
    <w:name w:val="Intense Reference"/>
    <w:basedOn w:val="a1"/>
    <w:uiPriority w:val="32"/>
    <w:qFormat/>
    <w:rsid w:val="007679BE"/>
    <w:rPr>
      <w:b/>
      <w:bCs/>
      <w:smallCaps/>
      <w:color w:val="2F5496" w:themeColor="accent1" w:themeShade="BF"/>
      <w:spacing w:val="5"/>
    </w:rPr>
  </w:style>
  <w:style w:type="paragraph" w:styleId="af">
    <w:name w:val="header"/>
    <w:basedOn w:val="a0"/>
    <w:link w:val="af0"/>
    <w:uiPriority w:val="99"/>
    <w:unhideWhenUsed/>
    <w:rsid w:val="00AC1697"/>
    <w:pPr>
      <w:widowControl/>
      <w:tabs>
        <w:tab w:val="center" w:pos="4680"/>
        <w:tab w:val="right" w:pos="9360"/>
      </w:tabs>
      <w:spacing w:after="0" w:line="240" w:lineRule="auto"/>
    </w:pPr>
    <w:rPr>
      <w:rFonts w:ascii="Times New Roman" w:hAnsi="Times New Roman"/>
      <w:kern w:val="0"/>
      <w:szCs w:val="22"/>
      <w:lang w:eastAsia="en-US"/>
      <w14:ligatures w14:val="none"/>
    </w:rPr>
  </w:style>
  <w:style w:type="character" w:customStyle="1" w:styleId="af0">
    <w:name w:val="页眉 字符"/>
    <w:basedOn w:val="a1"/>
    <w:link w:val="af"/>
    <w:uiPriority w:val="99"/>
    <w:rsid w:val="00AC1697"/>
    <w:rPr>
      <w:rFonts w:ascii="Times New Roman" w:eastAsia="Times New Roman" w:hAnsi="Times New Roman"/>
      <w:kern w:val="0"/>
      <w:sz w:val="24"/>
      <w:szCs w:val="22"/>
      <w:lang w:eastAsia="en-US"/>
      <w14:ligatures w14:val="none"/>
    </w:rPr>
  </w:style>
  <w:style w:type="paragraph" w:styleId="af1">
    <w:name w:val="footer"/>
    <w:basedOn w:val="a0"/>
    <w:link w:val="af2"/>
    <w:uiPriority w:val="99"/>
    <w:unhideWhenUsed/>
    <w:rsid w:val="00AC1697"/>
    <w:pPr>
      <w:widowControl/>
      <w:tabs>
        <w:tab w:val="center" w:pos="4680"/>
        <w:tab w:val="right" w:pos="9360"/>
      </w:tabs>
      <w:spacing w:after="0" w:line="240" w:lineRule="auto"/>
    </w:pPr>
    <w:rPr>
      <w:rFonts w:ascii="Times New Roman" w:hAnsi="Times New Roman"/>
      <w:kern w:val="0"/>
      <w:szCs w:val="22"/>
      <w:lang w:eastAsia="en-US"/>
      <w14:ligatures w14:val="none"/>
    </w:rPr>
  </w:style>
  <w:style w:type="character" w:customStyle="1" w:styleId="af2">
    <w:name w:val="页脚 字符"/>
    <w:basedOn w:val="a1"/>
    <w:link w:val="af1"/>
    <w:uiPriority w:val="99"/>
    <w:rsid w:val="00AC1697"/>
    <w:rPr>
      <w:rFonts w:ascii="Times New Roman" w:eastAsia="Times New Roman" w:hAnsi="Times New Roman"/>
      <w:kern w:val="0"/>
      <w:sz w:val="24"/>
      <w:szCs w:val="22"/>
      <w:lang w:eastAsia="en-US"/>
      <w14:ligatures w14:val="none"/>
    </w:rPr>
  </w:style>
  <w:style w:type="paragraph" w:styleId="a">
    <w:name w:val="List Bullet"/>
    <w:basedOn w:val="a0"/>
    <w:uiPriority w:val="99"/>
    <w:unhideWhenUsed/>
    <w:rsid w:val="00AC1697"/>
    <w:pPr>
      <w:widowControl/>
      <w:numPr>
        <w:numId w:val="1"/>
      </w:numPr>
      <w:tabs>
        <w:tab w:val="clear" w:pos="360"/>
      </w:tabs>
      <w:spacing w:after="200" w:line="276" w:lineRule="auto"/>
      <w:ind w:left="0" w:firstLine="0"/>
      <w:contextualSpacing/>
    </w:pPr>
    <w:rPr>
      <w:rFonts w:ascii="Times New Roman" w:hAnsi="Times New Roman"/>
      <w:kern w:val="0"/>
      <w:szCs w:val="22"/>
      <w:lang w:eastAsia="en-US"/>
      <w14:ligatures w14:val="none"/>
    </w:rPr>
  </w:style>
  <w:style w:type="paragraph" w:styleId="af3">
    <w:name w:val="No Spacing"/>
    <w:uiPriority w:val="1"/>
    <w:qFormat/>
    <w:rsid w:val="00AC1697"/>
    <w:pPr>
      <w:widowControl w:val="0"/>
      <w:spacing w:after="0" w:line="240" w:lineRule="auto"/>
    </w:pPr>
  </w:style>
  <w:style w:type="paragraph" w:styleId="TOC">
    <w:name w:val="TOC Heading"/>
    <w:basedOn w:val="1"/>
    <w:next w:val="a0"/>
    <w:uiPriority w:val="39"/>
    <w:unhideWhenUsed/>
    <w:qFormat/>
    <w:rsid w:val="00C5224D"/>
    <w:pPr>
      <w:widowControl/>
      <w:spacing w:before="240" w:after="0" w:line="259" w:lineRule="auto"/>
      <w:outlineLvl w:val="9"/>
    </w:pPr>
    <w:rPr>
      <w:kern w:val="0"/>
      <w:sz w:val="32"/>
      <w:szCs w:val="32"/>
      <w14:ligatures w14:val="none"/>
    </w:rPr>
  </w:style>
  <w:style w:type="paragraph" w:styleId="TOC1">
    <w:name w:val="toc 1"/>
    <w:basedOn w:val="a0"/>
    <w:next w:val="a0"/>
    <w:autoRedefine/>
    <w:uiPriority w:val="39"/>
    <w:unhideWhenUsed/>
    <w:rsid w:val="00C5224D"/>
  </w:style>
  <w:style w:type="character" w:styleId="af4">
    <w:name w:val="Hyperlink"/>
    <w:basedOn w:val="a1"/>
    <w:uiPriority w:val="99"/>
    <w:unhideWhenUsed/>
    <w:rsid w:val="00C5224D"/>
    <w:rPr>
      <w:color w:val="0563C1" w:themeColor="hyperlink"/>
      <w:u w:val="single"/>
    </w:rPr>
  </w:style>
  <w:style w:type="paragraph" w:styleId="TOC2">
    <w:name w:val="toc 2"/>
    <w:basedOn w:val="a0"/>
    <w:next w:val="a0"/>
    <w:autoRedefine/>
    <w:uiPriority w:val="39"/>
    <w:unhideWhenUsed/>
    <w:rsid w:val="00144820"/>
    <w:pPr>
      <w:ind w:leftChars="200" w:left="420"/>
    </w:pPr>
  </w:style>
  <w:style w:type="table" w:styleId="af5">
    <w:name w:val="Table Grid"/>
    <w:basedOn w:val="a2"/>
    <w:uiPriority w:val="39"/>
    <w:rsid w:val="00102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1"/>
    <w:uiPriority w:val="99"/>
    <w:semiHidden/>
    <w:unhideWhenUsed/>
    <w:rsid w:val="00FA0332"/>
    <w:rPr>
      <w:sz w:val="16"/>
      <w:szCs w:val="16"/>
    </w:rPr>
  </w:style>
  <w:style w:type="paragraph" w:styleId="af7">
    <w:name w:val="annotation text"/>
    <w:basedOn w:val="a0"/>
    <w:link w:val="af8"/>
    <w:uiPriority w:val="99"/>
    <w:unhideWhenUsed/>
    <w:rsid w:val="00FA0332"/>
    <w:pPr>
      <w:spacing w:line="240" w:lineRule="auto"/>
    </w:pPr>
    <w:rPr>
      <w:sz w:val="20"/>
      <w:szCs w:val="20"/>
    </w:rPr>
  </w:style>
  <w:style w:type="character" w:customStyle="1" w:styleId="af8">
    <w:name w:val="批注文字 字符"/>
    <w:basedOn w:val="a1"/>
    <w:link w:val="af7"/>
    <w:uiPriority w:val="99"/>
    <w:rsid w:val="00FA0332"/>
    <w:rPr>
      <w:rFonts w:eastAsia="Times New Roman"/>
      <w:sz w:val="20"/>
      <w:szCs w:val="20"/>
    </w:rPr>
  </w:style>
  <w:style w:type="paragraph" w:styleId="af9">
    <w:name w:val="annotation subject"/>
    <w:basedOn w:val="af7"/>
    <w:next w:val="af7"/>
    <w:link w:val="afa"/>
    <w:uiPriority w:val="99"/>
    <w:semiHidden/>
    <w:unhideWhenUsed/>
    <w:rsid w:val="00FA0332"/>
    <w:rPr>
      <w:b/>
      <w:bCs/>
    </w:rPr>
  </w:style>
  <w:style w:type="character" w:customStyle="1" w:styleId="afa">
    <w:name w:val="批注主题 字符"/>
    <w:basedOn w:val="af8"/>
    <w:link w:val="af9"/>
    <w:uiPriority w:val="99"/>
    <w:semiHidden/>
    <w:rsid w:val="00FA0332"/>
    <w:rPr>
      <w:rFonts w:eastAsia="Times New Roman"/>
      <w:b/>
      <w:bCs/>
      <w:sz w:val="20"/>
      <w:szCs w:val="20"/>
    </w:rPr>
  </w:style>
  <w:style w:type="character" w:styleId="afb">
    <w:name w:val="Unresolved Mention"/>
    <w:basedOn w:val="a1"/>
    <w:uiPriority w:val="99"/>
    <w:semiHidden/>
    <w:unhideWhenUsed/>
    <w:rsid w:val="00841C29"/>
    <w:rPr>
      <w:color w:val="605E5C"/>
      <w:shd w:val="clear" w:color="auto" w:fill="E1DFDD"/>
    </w:rPr>
  </w:style>
  <w:style w:type="character" w:styleId="afc">
    <w:name w:val="FollowedHyperlink"/>
    <w:basedOn w:val="a1"/>
    <w:uiPriority w:val="99"/>
    <w:semiHidden/>
    <w:unhideWhenUsed/>
    <w:rsid w:val="00841C29"/>
    <w:rPr>
      <w:color w:val="954F72" w:themeColor="followedHyperlink"/>
      <w:u w:val="single"/>
    </w:rPr>
  </w:style>
  <w:style w:type="paragraph" w:styleId="afd">
    <w:name w:val="caption"/>
    <w:basedOn w:val="a0"/>
    <w:next w:val="a0"/>
    <w:uiPriority w:val="35"/>
    <w:unhideWhenUsed/>
    <w:qFormat/>
    <w:rsid w:val="001644B1"/>
    <w:pPr>
      <w:spacing w:line="276" w:lineRule="auto"/>
    </w:pPr>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www.cdc.gov/healthyweight/assessing/bmi/adult_bmi/index.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rchive.ics.uci.edu/dataset/544/estimation+of+obesity+levels+based+on+eating+habits+and+physical+condi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77B7D-3450-49B1-A847-ECBD4C590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9</Pages>
  <Words>2108</Words>
  <Characters>12022</Characters>
  <Application>Microsoft Office Word</Application>
  <DocSecurity>0</DocSecurity>
  <Lines>100</Lines>
  <Paragraphs>28</Paragraphs>
  <ScaleCrop>false</ScaleCrop>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移淼 郝</dc:creator>
  <cp:keywords/>
  <dc:description/>
  <cp:lastModifiedBy>移淼 郝</cp:lastModifiedBy>
  <cp:revision>52</cp:revision>
  <cp:lastPrinted>2025-10-20T14:58:00Z</cp:lastPrinted>
  <dcterms:created xsi:type="dcterms:W3CDTF">2025-10-17T02:36:00Z</dcterms:created>
  <dcterms:modified xsi:type="dcterms:W3CDTF">2025-12-01T15:27:00Z</dcterms:modified>
</cp:coreProperties>
</file>