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Required Package: PyTorch, argparse, numpy, librosa, opencv-python, tqdm, scikit-learn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test dataset is the GTZAN dataset which we collected online. The main difference from training and validation is that they are different samples. We divided the dataset into 8:1:1 so there would be no overlap between the three datasets. I think it is sufficient to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test the generalization capabilities of your final programs since the split proportion is common in machine learning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tried four different neural networks: CNN, ResNet50, CNN+lr decay and CNN+lr decay+residual blocks. The test accuracy of them are 0.82, 0.62, 0.86, 0.88.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main reason that testing performance is worse is overfitting. From training, our accuracy is very high, however the validation and testing could not reach the same accuracy.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Contribution: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Yunhao: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Helped designing CNN model;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Built ResNet50;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Built the script pipeline and trained both models on a GPU machine;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Helped write the report;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the CNN+residual block network.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Yiming (John):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Dataset collection and cleaning;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Dataset preprocessing and saving;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Helped designing CNN model;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Helped write the report;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Built the CNN+decay model;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