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59D6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TCP/IP协议分析期末考试简答题（含答案）</w:t>
      </w:r>
    </w:p>
    <w:p w14:paraId="4F66BF5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四. 简答题（共 15 题，30.0 分）</w:t>
      </w:r>
      <w:bookmarkEnd w:id="0"/>
    </w:p>
    <w:p w14:paraId="43AFC2EE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1. (简答题, 2.0 分)</w:t>
      </w:r>
    </w:p>
    <w:p w14:paraId="055EF7F5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什么是MTU?</w:t>
      </w:r>
    </w:p>
    <w:p w14:paraId="2A396D0F">
      <w:p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最大传输单元</w:t>
      </w:r>
      <w:r>
        <w:rPr>
          <w:rFonts w:ascii="宋体" w:hAnsi="宋体" w:eastAsia="宋体" w:cs="宋体"/>
          <w:sz w:val="24"/>
          <w:szCs w:val="24"/>
        </w:rPr>
        <w:t>，即</w:t>
      </w:r>
      <w:r>
        <w:rPr>
          <w:rFonts w:ascii="宋体" w:hAnsi="宋体" w:eastAsia="宋体" w:cs="宋体"/>
          <w:color w:val="auto"/>
          <w:sz w:val="24"/>
          <w:szCs w:val="24"/>
        </w:rPr>
        <w:t>数据链路层</w:t>
      </w:r>
      <w:r>
        <w:rPr>
          <w:rFonts w:hint="eastAsia" w:ascii="宋体" w:hAnsi="宋体" w:eastAsia="宋体" w:cs="宋体"/>
          <w:color w:val="C0504D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帧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最大数据长度</w:t>
      </w:r>
      <w:r>
        <w:rPr>
          <w:rFonts w:ascii="宋体" w:hAnsi="宋体" w:eastAsia="宋体" w:cs="宋体"/>
          <w:sz w:val="24"/>
          <w:szCs w:val="24"/>
        </w:rPr>
        <w:t xml:space="preserve">。不同链路协议 MTU 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不同</w:t>
      </w:r>
      <w:r>
        <w:rPr>
          <w:rFonts w:ascii="宋体" w:hAnsi="宋体" w:eastAsia="宋体" w:cs="宋体"/>
          <w:sz w:val="24"/>
          <w:szCs w:val="24"/>
        </w:rPr>
        <w:t>，IP 包超 MTU 则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分片重组</w:t>
      </w:r>
    </w:p>
    <w:p w14:paraId="3415D985">
      <w:p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</w:p>
    <w:p w14:paraId="456FE8B7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2. (简答题, 2.0 分)</w:t>
      </w:r>
    </w:p>
    <w:p w14:paraId="65C1AAB0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简述TCP/IP封装过程。</w:t>
      </w:r>
    </w:p>
    <w:p w14:paraId="7A62243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TCP/IP封装过程是数据从应用层向下逐层添加协议头部</w:t>
      </w:r>
      <w:r>
        <w:rPr>
          <w:rFonts w:hint="eastAsia" w:ascii="Arial" w:hAnsi="Arial" w:eastAsia="等线" w:cs="Arial"/>
          <w:sz w:val="22"/>
          <w:lang w:val="en-US" w:eastAsia="zh-CN"/>
        </w:rPr>
        <w:t>或者尾部</w:t>
      </w:r>
      <w:r>
        <w:rPr>
          <w:rFonts w:ascii="Arial" w:hAnsi="Arial" w:eastAsia="等线" w:cs="Arial"/>
          <w:sz w:val="22"/>
        </w:rPr>
        <w:t>的过程，具体如下：</w:t>
      </w:r>
    </w:p>
    <w:p w14:paraId="6ECF491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应用层：</w:t>
      </w:r>
      <w:r>
        <w:rPr>
          <w:rFonts w:ascii="宋体" w:hAnsi="宋体" w:eastAsia="宋体" w:cs="宋体"/>
          <w:sz w:val="24"/>
          <w:szCs w:val="24"/>
        </w:rPr>
        <w:t>数据加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应用层头部</w:t>
      </w:r>
      <w:r>
        <w:rPr>
          <w:rFonts w:ascii="宋体" w:hAnsi="宋体" w:eastAsia="宋体" w:cs="宋体"/>
          <w:sz w:val="24"/>
          <w:szCs w:val="24"/>
        </w:rPr>
        <w:t>（如 HTTP 头），形成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应用层数据单元</w:t>
      </w:r>
      <w:r>
        <w:rPr>
          <w:rFonts w:ascii="宋体" w:hAnsi="宋体" w:eastAsia="宋体" w:cs="宋体"/>
          <w:sz w:val="24"/>
          <w:szCs w:val="24"/>
        </w:rPr>
        <w:t>；</w:t>
      </w:r>
    </w:p>
    <w:p w14:paraId="7AFB3198">
      <w:pPr>
        <w:numPr>
          <w:numId w:val="0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传输层：</w:t>
      </w:r>
      <w:r>
        <w:rPr>
          <w:rFonts w:ascii="宋体" w:hAnsi="宋体" w:eastAsia="宋体" w:cs="宋体"/>
          <w:sz w:val="24"/>
          <w:szCs w:val="24"/>
        </w:rPr>
        <w:t xml:space="preserve">加 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TCP/UDP 头部</w:t>
      </w:r>
      <w:r>
        <w:rPr>
          <w:rFonts w:ascii="宋体" w:hAnsi="宋体" w:eastAsia="宋体" w:cs="宋体"/>
          <w:sz w:val="24"/>
          <w:szCs w:val="24"/>
        </w:rPr>
        <w:t>，形成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段</w:t>
      </w:r>
      <w:r>
        <w:rPr>
          <w:rFonts w:ascii="宋体" w:hAnsi="宋体" w:eastAsia="宋体" w:cs="宋体"/>
          <w:sz w:val="24"/>
          <w:szCs w:val="24"/>
        </w:rPr>
        <w:t>；</w:t>
      </w:r>
    </w:p>
    <w:p w14:paraId="2363A9D4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网络层：接收传输层数据，添加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IP头部</w:t>
      </w:r>
      <w:r>
        <w:rPr>
          <w:rFonts w:ascii="Arial" w:hAnsi="Arial" w:eastAsia="等线" w:cs="Arial"/>
          <w:sz w:val="22"/>
        </w:rPr>
        <w:t>（含源IP、目的IP等），形成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数据包</w:t>
      </w:r>
      <w:r>
        <w:rPr>
          <w:rFonts w:ascii="Arial" w:hAnsi="Arial" w:eastAsia="等线" w:cs="Arial"/>
          <w:sz w:val="22"/>
        </w:rPr>
        <w:t>；</w:t>
      </w:r>
    </w:p>
    <w:p w14:paraId="6D88FAAD">
      <w:pPr>
        <w:numPr>
          <w:numId w:val="0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数据链路层：接收网络层数据，</w:t>
      </w:r>
      <w:r>
        <w:rPr>
          <w:rFonts w:ascii="宋体" w:hAnsi="宋体" w:eastAsia="宋体" w:cs="宋体"/>
          <w:sz w:val="24"/>
          <w:szCs w:val="24"/>
        </w:rPr>
        <w:t xml:space="preserve">加 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MAC 头部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校验尾部</w:t>
      </w:r>
      <w:r>
        <w:rPr>
          <w:rFonts w:ascii="宋体" w:hAnsi="宋体" w:eastAsia="宋体" w:cs="宋体"/>
          <w:sz w:val="24"/>
          <w:szCs w:val="24"/>
        </w:rPr>
        <w:t>，形成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帧</w:t>
      </w:r>
      <w:r>
        <w:rPr>
          <w:rFonts w:ascii="宋体" w:hAnsi="宋体" w:eastAsia="宋体" w:cs="宋体"/>
          <w:sz w:val="24"/>
          <w:szCs w:val="24"/>
        </w:rPr>
        <w:t>；</w:t>
      </w:r>
    </w:p>
    <w:p w14:paraId="6A52D006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物理层：将帧转换为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比特流</w:t>
      </w:r>
      <w:r>
        <w:rPr>
          <w:rFonts w:ascii="Arial" w:hAnsi="Arial" w:eastAsia="等线" w:cs="Arial"/>
          <w:sz w:val="22"/>
        </w:rPr>
        <w:t>，通过物理介质传输。</w:t>
      </w:r>
    </w:p>
    <w:p w14:paraId="27F5E6E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D198ABA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3. (简答题, 2.0 分)</w:t>
      </w:r>
    </w:p>
    <w:p w14:paraId="123AE664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什么是RFC?</w:t>
      </w:r>
    </w:p>
    <w:p w14:paraId="5603821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RFC 即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请求评论</w:t>
      </w:r>
      <w:r>
        <w:rPr>
          <w:rFonts w:ascii="Arial" w:hAnsi="Arial" w:eastAsia="等线" w:cs="Arial"/>
          <w:sz w:val="22"/>
          <w:szCs w:val="22"/>
        </w:rPr>
        <w:t>，是互联网技术领域的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标准文档系列</w:t>
      </w:r>
      <w:r>
        <w:rPr>
          <w:rFonts w:ascii="Arial" w:hAnsi="Arial" w:eastAsia="等线" w:cs="Arial"/>
          <w:sz w:val="22"/>
          <w:szCs w:val="22"/>
        </w:rPr>
        <w:t>，包含协议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规范</w:t>
      </w:r>
      <w:r>
        <w:rPr>
          <w:rFonts w:ascii="Arial" w:hAnsi="Arial" w:eastAsia="等线" w:cs="Arial"/>
          <w:sz w:val="22"/>
          <w:szCs w:val="22"/>
        </w:rPr>
        <w:t>、技术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标准</w:t>
      </w:r>
      <w:r>
        <w:rPr>
          <w:rFonts w:ascii="Arial" w:hAnsi="Arial" w:eastAsia="等线" w:cs="Arial"/>
          <w:sz w:val="22"/>
          <w:szCs w:val="22"/>
        </w:rPr>
        <w:t>等核心内容。部分成熟 RFC 可成为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正式</w:t>
      </w:r>
      <w:r>
        <w:rPr>
          <w:rFonts w:ascii="Arial" w:hAnsi="Arial" w:eastAsia="等线" w:cs="Arial"/>
          <w:sz w:val="22"/>
          <w:szCs w:val="22"/>
        </w:rPr>
        <w:t>互联网标准，编号全球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唯一</w:t>
      </w:r>
      <w:r>
        <w:rPr>
          <w:rFonts w:ascii="Arial" w:hAnsi="Arial" w:eastAsia="等线" w:cs="Arial"/>
          <w:sz w:val="22"/>
          <w:szCs w:val="22"/>
        </w:rPr>
        <w:t>。</w:t>
      </w:r>
    </w:p>
    <w:p w14:paraId="24CC69F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D961B05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4. (简答题, 2.0 分)</w:t>
      </w:r>
    </w:p>
    <w:p w14:paraId="0A9B35AC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简述ARP地址解析基本原理。</w:t>
      </w:r>
    </w:p>
    <w:p w14:paraId="1EC52FA3">
      <w:pPr>
        <w:widowControl w:val="0"/>
        <w:spacing w:before="120" w:after="120" w:line="288" w:lineRule="auto"/>
        <w:ind w:left="0" w:leftChars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sz w:val="22"/>
          <w:szCs w:val="22"/>
          <w:lang w:val="en-US" w:eastAsia="zh-CN"/>
        </w:rPr>
        <w:t>ARP 用于将</w:t>
      </w:r>
      <w:r>
        <w:rPr>
          <w:rFonts w:ascii="Arial" w:hAnsi="Arial" w:eastAsia="等线" w:cs="Arial"/>
          <w:color w:val="C0504D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 xml:space="preserve"> IP</w:t>
      </w:r>
      <w:r>
        <w:rPr>
          <w:rFonts w:ascii="Arial" w:hAnsi="Arial" w:eastAsia="等线" w:cs="Arial"/>
          <w:sz w:val="22"/>
          <w:szCs w:val="22"/>
          <w:lang w:val="en-US" w:eastAsia="zh-CN"/>
        </w:rPr>
        <w:t xml:space="preserve"> 地址</w:t>
      </w:r>
      <w:r>
        <w:rPr>
          <w:rFonts w:ascii="Arial" w:hAnsi="Arial" w:eastAsia="等线" w:cs="Arial"/>
          <w:color w:val="C0504D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解析</w:t>
      </w:r>
      <w:r>
        <w:rPr>
          <w:rFonts w:ascii="Arial" w:hAnsi="Arial" w:eastAsia="等线" w:cs="Arial"/>
          <w:sz w:val="22"/>
          <w:szCs w:val="22"/>
          <w:lang w:val="en-US" w:eastAsia="zh-CN"/>
        </w:rPr>
        <w:t xml:space="preserve">为 </w:t>
      </w:r>
      <w:r>
        <w:rPr>
          <w:rFonts w:ascii="Arial" w:hAnsi="Arial" w:eastAsia="等线" w:cs="Arial"/>
          <w:color w:val="C0504D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MAC</w:t>
      </w:r>
      <w:r>
        <w:rPr>
          <w:rFonts w:ascii="Arial" w:hAnsi="Arial" w:eastAsia="等线" w:cs="Arial"/>
          <w:sz w:val="22"/>
          <w:szCs w:val="22"/>
          <w:lang w:val="en-US" w:eastAsia="zh-CN"/>
        </w:rPr>
        <w:t xml:space="preserve"> 地址。</w:t>
      </w:r>
    </w:p>
    <w:p w14:paraId="1E09E769">
      <w:pPr>
        <w:widowControl w:val="0"/>
        <w:numPr>
          <w:ilvl w:val="0"/>
          <w:numId w:val="2"/>
        </w:numPr>
        <w:spacing w:before="120" w:after="120" w:line="288" w:lineRule="auto"/>
        <w:ind w:left="0" w:leftChars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sz w:val="22"/>
          <w:szCs w:val="22"/>
        </w:rPr>
        <w:t>源主机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先查本地</w:t>
      </w:r>
      <w:r>
        <w:rPr>
          <w:rFonts w:ascii="Arial" w:hAnsi="Arial" w:eastAsia="等线" w:cs="Arial"/>
          <w:sz w:val="22"/>
          <w:szCs w:val="22"/>
        </w:rPr>
        <w:t xml:space="preserve"> ARP 缓存，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有</w:t>
      </w:r>
      <w:r>
        <w:rPr>
          <w:rFonts w:ascii="Arial" w:hAnsi="Arial" w:eastAsia="等线" w:cs="Arial"/>
          <w:sz w:val="22"/>
          <w:szCs w:val="22"/>
        </w:rPr>
        <w:t>目标 IP 对应的 MAC 则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直接使用</w:t>
      </w:r>
      <w:r>
        <w:rPr>
          <w:rFonts w:ascii="Arial" w:hAnsi="Arial" w:eastAsia="等线" w:cs="Arial"/>
          <w:sz w:val="22"/>
          <w:szCs w:val="22"/>
        </w:rPr>
        <w:t>；</w:t>
      </w:r>
    </w:p>
    <w:p w14:paraId="3CEC55B8">
      <w:pPr>
        <w:widowControl w:val="0"/>
        <w:numPr>
          <w:ilvl w:val="0"/>
          <w:numId w:val="2"/>
        </w:numPr>
        <w:spacing w:before="120" w:after="120" w:line="288" w:lineRule="auto"/>
        <w:ind w:left="0" w:leftChars="0" w:hanging="360" w:firstLineChars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无</w:t>
      </w:r>
      <w:r>
        <w:rPr>
          <w:rFonts w:ascii="Arial" w:hAnsi="Arial" w:eastAsia="等线" w:cs="Arial"/>
          <w:sz w:val="22"/>
          <w:szCs w:val="22"/>
        </w:rPr>
        <w:t>对应条目则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广播</w:t>
      </w:r>
      <w:r>
        <w:rPr>
          <w:rFonts w:ascii="Arial" w:hAnsi="Arial" w:eastAsia="等线" w:cs="Arial"/>
          <w:sz w:val="22"/>
          <w:szCs w:val="22"/>
        </w:rPr>
        <w:t xml:space="preserve"> ARP 请求包（含源 IP/MAC、目标 IP）；</w:t>
      </w:r>
    </w:p>
    <w:p w14:paraId="5EA27E91">
      <w:pPr>
        <w:widowControl w:val="0"/>
        <w:numPr>
          <w:ilvl w:val="0"/>
          <w:numId w:val="2"/>
        </w:numPr>
        <w:spacing w:before="120" w:after="120" w:line="288" w:lineRule="auto"/>
        <w:ind w:left="0" w:leftChars="0" w:hanging="360" w:firstLineChars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sz w:val="22"/>
          <w:szCs w:val="22"/>
        </w:rPr>
        <w:t>目标主机接收后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单播回应</w:t>
      </w:r>
      <w:r>
        <w:rPr>
          <w:rFonts w:ascii="Arial" w:hAnsi="Arial" w:eastAsia="等线" w:cs="Arial"/>
          <w:sz w:val="22"/>
          <w:szCs w:val="22"/>
        </w:rPr>
        <w:t>自身 MAC 地址；</w:t>
      </w:r>
    </w:p>
    <w:p w14:paraId="10C55D7D">
      <w:pPr>
        <w:widowControl w:val="0"/>
        <w:numPr>
          <w:ilvl w:val="0"/>
          <w:numId w:val="2"/>
        </w:numPr>
        <w:spacing w:before="120" w:after="120" w:line="288" w:lineRule="auto"/>
        <w:ind w:left="0" w:leftChars="0" w:hanging="360" w:firstLineChars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sz w:val="22"/>
          <w:szCs w:val="22"/>
        </w:rPr>
        <w:t>源主机将 IP-MAC 映射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存入缓存</w:t>
      </w:r>
      <w:r>
        <w:rPr>
          <w:rFonts w:ascii="Arial" w:hAnsi="Arial" w:eastAsia="等线" w:cs="Arial"/>
          <w:sz w:val="22"/>
          <w:szCs w:val="22"/>
        </w:rPr>
        <w:t>，供后续通信使用。</w:t>
      </w:r>
    </w:p>
    <w:p w14:paraId="2708AC44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000000" w:themeColor="text1"/>
          <w:sz w:val="22"/>
          <w:highlight w:val="yellow"/>
          <w14:textFill>
            <w14:solidFill>
              <w14:schemeClr w14:val="tx1"/>
            </w14:solidFill>
          </w14:textFill>
        </w:rPr>
      </w:pPr>
    </w:p>
    <w:p w14:paraId="1CAA8BB8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000000" w:themeColor="text1"/>
          <w:sz w:val="22"/>
          <w:highlight w:val="yellow"/>
          <w14:textFill>
            <w14:solidFill>
              <w14:schemeClr w14:val="tx1"/>
            </w14:solidFill>
          </w14:textFill>
        </w:rPr>
      </w:pPr>
    </w:p>
    <w:p w14:paraId="4DC34AD4">
      <w:pPr>
        <w:spacing w:before="120" w:after="120" w:line="288" w:lineRule="auto"/>
        <w:ind w:left="0"/>
        <w:jc w:val="left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等线" w:cs="Arial"/>
          <w:color w:val="000000" w:themeColor="text1"/>
          <w:sz w:val="22"/>
          <w:highlight w:val="yellow"/>
          <w14:textFill>
            <w14:solidFill>
              <w14:schemeClr w14:val="tx1"/>
            </w14:solidFill>
          </w14:textFill>
        </w:rPr>
        <w:t>5. (简答题, 2.0 分)</w:t>
      </w:r>
    </w:p>
    <w:p w14:paraId="7E1C63D0">
      <w:pPr>
        <w:spacing w:before="120" w:after="120" w:line="288" w:lineRule="auto"/>
        <w:ind w:left="0"/>
        <w:jc w:val="left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等线" w:cs="Arial"/>
          <w:color w:val="000000" w:themeColor="text1"/>
          <w:sz w:val="22"/>
          <w:highlight w:val="yellow"/>
          <w14:textFill>
            <w14:solidFill>
              <w14:schemeClr w14:val="tx1"/>
            </w14:solidFill>
          </w14:textFill>
        </w:rPr>
        <w:t>路由算法中度量值与管理距离的作用是什么？</w:t>
      </w:r>
    </w:p>
    <w:p w14:paraId="49084EF7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ascii="Arial" w:hAnsi="Arial" w:eastAsia="等线" w:cs="Arial"/>
          <w:sz w:val="22"/>
          <w:szCs w:val="22"/>
        </w:rPr>
      </w:pPr>
      <w:r>
        <w:rPr>
          <w:rFonts w:ascii="Symbol" w:hAnsi="Symbol" w:eastAsia="Symbol" w:cs="Symbol"/>
          <w:sz w:val="22"/>
          <w:szCs w:val="22"/>
        </w:rPr>
        <w:t>·</w:t>
      </w:r>
      <w:r>
        <w:rPr>
          <w:rFonts w:hint="eastAsia"/>
          <w:sz w:val="22"/>
          <w:szCs w:val="22"/>
        </w:rPr>
        <w:t xml:space="preserve">  </w:t>
      </w:r>
      <w:r>
        <w:rPr>
          <w:sz w:val="22"/>
          <w:szCs w:val="22"/>
        </w:rPr>
        <w:t>度量值：衡量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路径</w:t>
      </w:r>
      <w:r>
        <w:rPr>
          <w:sz w:val="22"/>
          <w:szCs w:val="22"/>
        </w:rPr>
        <w:t>好坏，以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跳数</w:t>
      </w:r>
      <w:r>
        <w:rPr>
          <w:sz w:val="22"/>
          <w:szCs w:val="22"/>
        </w:rPr>
        <w:t>、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带宽</w:t>
      </w:r>
      <w:r>
        <w:rPr>
          <w:sz w:val="22"/>
          <w:szCs w:val="22"/>
        </w:rPr>
        <w:t>为衡量标准</w:t>
      </w:r>
    </w:p>
    <w:p w14:paraId="5E1BEE37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 w:rightChars="0" w:firstLine="0" w:firstLineChars="0"/>
        <w:jc w:val="both"/>
        <w:rPr>
          <w:rFonts w:ascii="Arial" w:hAnsi="Arial" w:eastAsia="等线" w:cs="Arial"/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22"/>
        </w:rPr>
        <w:t>·</w:t>
      </w:r>
      <w:r>
        <w:rPr>
          <w:rFonts w:hint="eastAsia"/>
          <w:sz w:val="22"/>
          <w:szCs w:val="22"/>
        </w:rPr>
        <w:t xml:space="preserve">  </w:t>
      </w:r>
      <w:r>
        <w:rPr>
          <w:sz w:val="22"/>
          <w:szCs w:val="22"/>
        </w:rPr>
        <w:t>管理距离：衡量路由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算法</w:t>
      </w:r>
      <w:r>
        <w:rPr>
          <w:sz w:val="22"/>
          <w:szCs w:val="22"/>
        </w:rPr>
        <w:t>好坏，适用于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多路由</w:t>
      </w:r>
      <w:r>
        <w:rPr>
          <w:sz w:val="22"/>
          <w:szCs w:val="22"/>
        </w:rPr>
        <w:t>协议环境，值越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小</w:t>
      </w:r>
      <w:r>
        <w:rPr>
          <w:rFonts w:hint="eastAsia"/>
          <w:color w:val="C0504D" w:themeColor="accent2"/>
          <w:sz w:val="22"/>
          <w:szCs w:val="22"/>
          <w:lang w:eastAsia="zh-CN"/>
          <w14:textFill>
            <w14:solidFill>
              <w14:schemeClr w14:val="accent2"/>
            </w14:solidFill>
          </w14:textFill>
        </w:rPr>
        <w:t>，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优</w:t>
      </w:r>
      <w:r>
        <w:rPr>
          <w:sz w:val="22"/>
          <w:szCs w:val="22"/>
        </w:rPr>
        <w:t>先级越高</w:t>
      </w:r>
    </w:p>
    <w:p w14:paraId="733F2B5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997E9ED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6. (简答题, 2.0 分)</w:t>
      </w:r>
    </w:p>
    <w:p w14:paraId="40AC75B9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无类地址与分类地址有何不同？</w:t>
      </w:r>
    </w:p>
    <w:p w14:paraId="7D0E46C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核心差异在于IP地址的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网络位划分方式</w:t>
      </w:r>
      <w:r>
        <w:rPr>
          <w:rFonts w:ascii="Arial" w:hAnsi="Arial" w:eastAsia="等线" w:cs="Arial"/>
          <w:sz w:val="22"/>
        </w:rPr>
        <w:t>，具体不同如下：</w:t>
      </w:r>
    </w:p>
    <w:p w14:paraId="4343D5A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highlight w:val="none"/>
        </w:rPr>
      </w:pPr>
      <w:r>
        <w:rPr>
          <w:rFonts w:ascii="Arial" w:hAnsi="Arial" w:eastAsia="等线" w:cs="Arial"/>
          <w:sz w:val="22"/>
          <w:highlight w:val="none"/>
        </w:rPr>
        <w:t>·</w:t>
      </w:r>
      <w:r>
        <w:rPr>
          <w:rFonts w:hint="eastAsia" w:ascii="Arial" w:hAnsi="Arial" w:eastAsia="等线" w:cs="Arial"/>
          <w:sz w:val="22"/>
          <w:highlight w:val="none"/>
        </w:rPr>
        <w:t xml:space="preserve">  </w:t>
      </w:r>
      <w:r>
        <w:rPr>
          <w:rFonts w:ascii="Arial" w:hAnsi="Arial" w:eastAsia="等线" w:cs="Arial"/>
          <w:sz w:val="22"/>
          <w:highlight w:val="none"/>
        </w:rPr>
        <w:t>网络位划分：分类地址</w:t>
      </w:r>
      <w:r>
        <w:rPr>
          <w:rFonts w:ascii="Arial" w:hAnsi="Arial" w:eastAsia="等线" w:cs="Arial"/>
          <w:color w:val="C0504D" w:themeColor="accent2"/>
          <w:sz w:val="22"/>
          <w:highlight w:val="none"/>
          <w14:textFill>
            <w14:solidFill>
              <w14:schemeClr w14:val="accent2"/>
            </w14:solidFill>
          </w14:textFill>
        </w:rPr>
        <w:t>固定</w:t>
      </w:r>
      <w:r>
        <w:rPr>
          <w:rFonts w:ascii="Arial" w:hAnsi="Arial" w:eastAsia="等线" w:cs="Arial"/>
          <w:sz w:val="22"/>
          <w:highlight w:val="none"/>
        </w:rPr>
        <w:t>（A 类 8 位、B 类 16 位、C 类 24 位）；</w:t>
      </w:r>
    </w:p>
    <w:p w14:paraId="74B8E354">
      <w:pPr>
        <w:spacing w:before="120" w:after="120" w:line="288" w:lineRule="auto"/>
        <w:ind w:firstLine="1540" w:firstLineChars="700"/>
        <w:jc w:val="left"/>
        <w:rPr>
          <w:rFonts w:ascii="Arial" w:hAnsi="Arial" w:eastAsia="等线" w:cs="Arial"/>
          <w:sz w:val="22"/>
          <w:highlight w:val="none"/>
        </w:rPr>
      </w:pPr>
      <w:r>
        <w:rPr>
          <w:rFonts w:ascii="Arial" w:hAnsi="Arial" w:eastAsia="等线" w:cs="Arial"/>
          <w:sz w:val="22"/>
          <w:highlight w:val="none"/>
        </w:rPr>
        <w:t>无类地址</w:t>
      </w:r>
      <w:r>
        <w:rPr>
          <w:rFonts w:ascii="Arial" w:hAnsi="Arial" w:eastAsia="等线" w:cs="Arial"/>
          <w:color w:val="9BBB59" w:themeColor="accent3"/>
          <w:sz w:val="22"/>
          <w:highlight w:val="none"/>
          <w14:textFill>
            <w14:solidFill>
              <w14:schemeClr w14:val="accent3"/>
            </w14:solidFill>
          </w14:textFill>
        </w:rPr>
        <w:t>不固</w:t>
      </w:r>
      <w:r>
        <w:rPr>
          <w:rFonts w:ascii="Arial" w:hAnsi="Arial" w:eastAsia="等线" w:cs="Arial"/>
          <w:sz w:val="22"/>
          <w:highlight w:val="none"/>
        </w:rPr>
        <w:t>定，靠</w:t>
      </w:r>
      <w:r>
        <w:rPr>
          <w:rFonts w:ascii="Arial" w:hAnsi="Arial" w:eastAsia="等线" w:cs="Arial"/>
          <w:color w:val="9BBB59" w:themeColor="accent3"/>
          <w:sz w:val="22"/>
          <w:highlight w:val="none"/>
          <w14:textFill>
            <w14:solidFill>
              <w14:schemeClr w14:val="accent3"/>
            </w14:solidFill>
          </w14:textFill>
        </w:rPr>
        <w:t>子网掩码</w:t>
      </w:r>
      <w:r>
        <w:rPr>
          <w:rFonts w:ascii="Arial" w:hAnsi="Arial" w:eastAsia="等线" w:cs="Arial"/>
          <w:sz w:val="22"/>
          <w:highlight w:val="none"/>
        </w:rPr>
        <w:t>灵活划分</w:t>
      </w:r>
    </w:p>
    <w:p w14:paraId="68F820E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highlight w:val="none"/>
        </w:rPr>
      </w:pPr>
      <w:r>
        <w:rPr>
          <w:rFonts w:hint="default" w:ascii="Arial" w:hAnsi="Arial" w:eastAsia="等线" w:cs="Arial"/>
          <w:sz w:val="22"/>
          <w:highlight w:val="none"/>
        </w:rPr>
        <w:t>·</w:t>
      </w:r>
      <w:r>
        <w:rPr>
          <w:rFonts w:hint="eastAsia" w:ascii="Arial" w:hAnsi="Arial" w:eastAsia="等线" w:cs="Arial"/>
          <w:sz w:val="22"/>
          <w:highlight w:val="none"/>
        </w:rPr>
        <w:t xml:space="preserve">  </w:t>
      </w:r>
      <w:r>
        <w:rPr>
          <w:rFonts w:ascii="Arial" w:hAnsi="Arial" w:eastAsia="等线" w:cs="Arial"/>
          <w:sz w:val="22"/>
          <w:highlight w:val="none"/>
        </w:rPr>
        <w:t>地址利用率：分类地址易</w:t>
      </w:r>
      <w:r>
        <w:rPr>
          <w:rFonts w:ascii="Arial" w:hAnsi="Arial" w:eastAsia="等线" w:cs="Arial"/>
          <w:color w:val="C0504D" w:themeColor="accent2"/>
          <w:sz w:val="22"/>
          <w:highlight w:val="none"/>
          <w14:textFill>
            <w14:solidFill>
              <w14:schemeClr w14:val="accent2"/>
            </w14:solidFill>
          </w14:textFill>
        </w:rPr>
        <w:t>浪费</w:t>
      </w:r>
      <w:r>
        <w:rPr>
          <w:rFonts w:ascii="Arial" w:hAnsi="Arial" w:eastAsia="等线" w:cs="Arial"/>
          <w:sz w:val="22"/>
          <w:highlight w:val="none"/>
        </w:rPr>
        <w:t>；</w:t>
      </w:r>
    </w:p>
    <w:p w14:paraId="7FB68E44">
      <w:pPr>
        <w:spacing w:before="120" w:after="120" w:line="288" w:lineRule="auto"/>
        <w:ind w:left="0" w:firstLine="1540" w:firstLineChars="700"/>
        <w:jc w:val="left"/>
        <w:rPr>
          <w:rFonts w:ascii="Arial" w:hAnsi="Arial" w:eastAsia="等线" w:cs="Arial"/>
          <w:sz w:val="22"/>
          <w:highlight w:val="none"/>
        </w:rPr>
      </w:pPr>
      <w:r>
        <w:rPr>
          <w:rFonts w:ascii="Arial" w:hAnsi="Arial" w:eastAsia="等线" w:cs="Arial"/>
          <w:sz w:val="22"/>
          <w:highlight w:val="none"/>
        </w:rPr>
        <w:t>无类地址</w:t>
      </w:r>
      <w:r>
        <w:rPr>
          <w:rFonts w:ascii="Arial" w:hAnsi="Arial" w:eastAsia="等线" w:cs="Arial"/>
          <w:color w:val="9BBB59" w:themeColor="accent3"/>
          <w:sz w:val="22"/>
          <w:highlight w:val="none"/>
          <w14:textFill>
            <w14:solidFill>
              <w14:schemeClr w14:val="accent3"/>
            </w14:solidFill>
          </w14:textFill>
        </w:rPr>
        <w:t>按需划分</w:t>
      </w:r>
      <w:r>
        <w:rPr>
          <w:rFonts w:ascii="Arial" w:hAnsi="Arial" w:eastAsia="等线" w:cs="Arial"/>
          <w:sz w:val="22"/>
          <w:highlight w:val="none"/>
        </w:rPr>
        <w:t>，利用率</w:t>
      </w:r>
      <w:r>
        <w:rPr>
          <w:rFonts w:ascii="Arial" w:hAnsi="Arial" w:eastAsia="等线" w:cs="Arial"/>
          <w:color w:val="9BBB59" w:themeColor="accent3"/>
          <w:sz w:val="22"/>
          <w:highlight w:val="none"/>
          <w14:textFill>
            <w14:solidFill>
              <w14:schemeClr w14:val="accent3"/>
            </w14:solidFill>
          </w14:textFill>
        </w:rPr>
        <w:t>高</w:t>
      </w:r>
    </w:p>
    <w:p w14:paraId="48C309D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highlight w:val="none"/>
        </w:rPr>
      </w:pPr>
      <w:r>
        <w:rPr>
          <w:rFonts w:hint="default" w:ascii="Arial" w:hAnsi="Arial" w:eastAsia="等线" w:cs="Arial"/>
          <w:sz w:val="22"/>
          <w:highlight w:val="none"/>
        </w:rPr>
        <w:t>·</w:t>
      </w:r>
      <w:r>
        <w:rPr>
          <w:rFonts w:hint="eastAsia" w:ascii="Arial" w:hAnsi="Arial" w:eastAsia="等线" w:cs="Arial"/>
          <w:sz w:val="22"/>
          <w:highlight w:val="none"/>
        </w:rPr>
        <w:t xml:space="preserve">  </w:t>
      </w:r>
      <w:r>
        <w:rPr>
          <w:rFonts w:ascii="Arial" w:hAnsi="Arial" w:eastAsia="等线" w:cs="Arial"/>
          <w:sz w:val="22"/>
          <w:highlight w:val="none"/>
        </w:rPr>
        <w:t>表示方式：分类地址</w:t>
      </w:r>
      <w:r>
        <w:rPr>
          <w:rFonts w:ascii="Arial" w:hAnsi="Arial" w:eastAsia="等线" w:cs="Arial"/>
          <w:color w:val="C0504D" w:themeColor="accent2"/>
          <w:sz w:val="22"/>
          <w:highlight w:val="none"/>
          <w14:textFill>
            <w14:solidFill>
              <w14:schemeClr w14:val="accent2"/>
            </w14:solidFill>
          </w14:textFill>
        </w:rPr>
        <w:t>凭首字节判断</w:t>
      </w:r>
      <w:r>
        <w:rPr>
          <w:rFonts w:ascii="Arial" w:hAnsi="Arial" w:eastAsia="等线" w:cs="Arial"/>
          <w:sz w:val="22"/>
          <w:highlight w:val="none"/>
        </w:rPr>
        <w:t>，无需标网络位；</w:t>
      </w:r>
    </w:p>
    <w:p w14:paraId="0EF5A138">
      <w:pPr>
        <w:spacing w:before="120" w:after="120" w:line="288" w:lineRule="auto"/>
        <w:ind w:left="0" w:firstLine="1320" w:firstLineChars="600"/>
        <w:jc w:val="left"/>
        <w:rPr>
          <w:rFonts w:ascii="Arial" w:hAnsi="Arial" w:eastAsia="等线" w:cs="Arial"/>
          <w:sz w:val="22"/>
          <w:highlight w:val="none"/>
        </w:rPr>
      </w:pPr>
      <w:r>
        <w:rPr>
          <w:rFonts w:ascii="Arial" w:hAnsi="Arial" w:eastAsia="等线" w:cs="Arial"/>
          <w:sz w:val="22"/>
          <w:highlight w:val="none"/>
        </w:rPr>
        <w:t xml:space="preserve">无类地址用 </w:t>
      </w:r>
      <w:r>
        <w:rPr>
          <w:rFonts w:ascii="Arial" w:hAnsi="Arial" w:eastAsia="等线" w:cs="Arial"/>
          <w:color w:val="9BBB59" w:themeColor="accent3"/>
          <w:sz w:val="22"/>
          <w:highlight w:val="none"/>
          <w14:textFill>
            <w14:solidFill>
              <w14:schemeClr w14:val="accent3"/>
            </w14:solidFill>
          </w14:textFill>
        </w:rPr>
        <w:t>“IP / 网络位”</w:t>
      </w:r>
      <w:r>
        <w:rPr>
          <w:rFonts w:ascii="Arial" w:hAnsi="Arial" w:eastAsia="等线" w:cs="Arial"/>
          <w:sz w:val="22"/>
          <w:highlight w:val="none"/>
        </w:rPr>
        <w:t xml:space="preserve"> 表示（如 192.168.1.0/24）</w:t>
      </w:r>
    </w:p>
    <w:p w14:paraId="30D82BB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highlight w:val="none"/>
        </w:rPr>
      </w:pPr>
      <w:r>
        <w:rPr>
          <w:rFonts w:hint="default" w:ascii="Arial" w:hAnsi="Arial" w:eastAsia="等线" w:cs="Arial"/>
          <w:sz w:val="22"/>
          <w:highlight w:val="none"/>
        </w:rPr>
        <w:t>·</w:t>
      </w:r>
      <w:r>
        <w:rPr>
          <w:rFonts w:hint="eastAsia" w:ascii="Arial" w:hAnsi="Arial" w:eastAsia="等线" w:cs="Arial"/>
          <w:sz w:val="22"/>
          <w:highlight w:val="none"/>
        </w:rPr>
        <w:t xml:space="preserve">  </w:t>
      </w:r>
      <w:r>
        <w:rPr>
          <w:rFonts w:ascii="Arial" w:hAnsi="Arial" w:eastAsia="等线" w:cs="Arial"/>
          <w:sz w:val="22"/>
          <w:highlight w:val="none"/>
        </w:rPr>
        <w:t>适用场景：分类地址适用于</w:t>
      </w:r>
      <w:r>
        <w:rPr>
          <w:rFonts w:ascii="Arial" w:hAnsi="Arial" w:eastAsia="等线" w:cs="Arial"/>
          <w:color w:val="C0504D" w:themeColor="accent2"/>
          <w:sz w:val="22"/>
          <w:highlight w:val="none"/>
          <w14:textFill>
            <w14:solidFill>
              <w14:schemeClr w14:val="accent2"/>
            </w14:solidFill>
          </w14:textFill>
        </w:rPr>
        <w:t>早期互联网</w:t>
      </w:r>
      <w:r>
        <w:rPr>
          <w:rFonts w:ascii="Arial" w:hAnsi="Arial" w:eastAsia="等线" w:cs="Arial"/>
          <w:sz w:val="22"/>
          <w:highlight w:val="none"/>
        </w:rPr>
        <w:t>，</w:t>
      </w:r>
      <w:r>
        <w:rPr>
          <w:rFonts w:ascii="Arial" w:hAnsi="Arial" w:eastAsia="等线" w:cs="Arial"/>
          <w:color w:val="C0504D" w:themeColor="accent2"/>
          <w:sz w:val="22"/>
          <w:highlight w:val="none"/>
          <w14:textFill>
            <w14:solidFill>
              <w14:schemeClr w14:val="accent2"/>
            </w14:solidFill>
          </w14:textFill>
        </w:rPr>
        <w:t>简单不灵活</w:t>
      </w:r>
      <w:r>
        <w:rPr>
          <w:rFonts w:ascii="Arial" w:hAnsi="Arial" w:eastAsia="等线" w:cs="Arial"/>
          <w:sz w:val="22"/>
          <w:highlight w:val="none"/>
        </w:rPr>
        <w:t>；</w:t>
      </w:r>
    </w:p>
    <w:p w14:paraId="6875A81C">
      <w:pPr>
        <w:spacing w:before="120" w:after="120" w:line="288" w:lineRule="auto"/>
        <w:ind w:left="0" w:firstLine="1320" w:firstLineChars="600"/>
        <w:jc w:val="left"/>
        <w:rPr>
          <w:rFonts w:ascii="Arial" w:hAnsi="Arial" w:eastAsia="等线" w:cs="Arial"/>
          <w:sz w:val="22"/>
          <w:highlight w:val="none"/>
        </w:rPr>
      </w:pPr>
      <w:r>
        <w:rPr>
          <w:rFonts w:ascii="Arial" w:hAnsi="Arial" w:eastAsia="等线" w:cs="Arial"/>
          <w:sz w:val="22"/>
          <w:highlight w:val="none"/>
        </w:rPr>
        <w:t>无类地址适用于</w:t>
      </w:r>
      <w:r>
        <w:rPr>
          <w:rFonts w:ascii="Arial" w:hAnsi="Arial" w:eastAsia="等线" w:cs="Arial"/>
          <w:color w:val="9BBB59" w:themeColor="accent3"/>
          <w:sz w:val="22"/>
          <w:highlight w:val="none"/>
          <w14:textFill>
            <w14:solidFill>
              <w14:schemeClr w14:val="accent3"/>
            </w14:solidFill>
          </w14:textFill>
        </w:rPr>
        <w:t>现代互联网</w:t>
      </w:r>
      <w:r>
        <w:rPr>
          <w:rFonts w:ascii="Arial" w:hAnsi="Arial" w:eastAsia="等线" w:cs="Arial"/>
          <w:sz w:val="22"/>
          <w:highlight w:val="none"/>
        </w:rPr>
        <w:t>，满足</w:t>
      </w:r>
      <w:r>
        <w:rPr>
          <w:rFonts w:ascii="Arial" w:hAnsi="Arial" w:eastAsia="等线" w:cs="Arial"/>
          <w:color w:val="9BBB59" w:themeColor="accent3"/>
          <w:sz w:val="22"/>
          <w:highlight w:val="none"/>
          <w14:textFill>
            <w14:solidFill>
              <w14:schemeClr w14:val="accent3"/>
            </w14:solidFill>
          </w14:textFill>
        </w:rPr>
        <w:t>不同</w:t>
      </w:r>
      <w:r>
        <w:rPr>
          <w:rFonts w:ascii="Arial" w:hAnsi="Arial" w:eastAsia="等线" w:cs="Arial"/>
          <w:sz w:val="22"/>
          <w:highlight w:val="none"/>
        </w:rPr>
        <w:t>规模需求</w:t>
      </w:r>
    </w:p>
    <w:p w14:paraId="7828A95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highlight w:val="none"/>
        </w:rPr>
      </w:pPr>
    </w:p>
    <w:p w14:paraId="2F408CA9">
      <w:p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7. (简答题, 2.0 分)</w:t>
      </w:r>
    </w:p>
    <w:p w14:paraId="08A68EA2">
      <w:p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在有类地址中有哪几种IP地址类型？如何区分它们？</w:t>
      </w:r>
    </w:p>
    <w:p w14:paraId="2C7B22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在有类地址中，主要有五种IP地址类型：</w:t>
      </w:r>
    </w:p>
    <w:p w14:paraId="4409FF5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A类：首字节 1-126，网络位8位，用于大型网络。（126）</w:t>
      </w:r>
    </w:p>
    <w:p w14:paraId="61FF62B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B类：首字节 128-191，网络位16位，用于中型网络。（64）</w:t>
      </w:r>
    </w:p>
    <w:p w14:paraId="302690E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C类：首字节 192-223，网络位24位，用于小型网络。（32）</w:t>
      </w:r>
    </w:p>
    <w:p w14:paraId="50506A1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D类：首字节 224-239，为组播地址。（16）</w:t>
      </w:r>
    </w:p>
    <w:p w14:paraId="715599E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E类：首字节 240-255，保留用于实验。（16）</w:t>
      </w:r>
    </w:p>
    <w:p w14:paraId="58BAE3F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区分方法：直接根据IP地址的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第一个十进制数</w:t>
      </w:r>
      <w:r>
        <w:rPr>
          <w:rFonts w:ascii="Arial" w:hAnsi="Arial" w:eastAsia="等线" w:cs="Arial"/>
          <w:sz w:val="22"/>
        </w:rPr>
        <w:t>的范围即可判断其类型。</w:t>
      </w:r>
    </w:p>
    <w:p w14:paraId="7A6F799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79BC8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(简答题, 2.0 分)</w:t>
      </w:r>
    </w:p>
    <w:p w14:paraId="0166FE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什么是原始套接字，其主要用于什么场合的网络通信编程？</w:t>
      </w:r>
    </w:p>
    <w:p w14:paraId="487F8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我的答案：</w:t>
      </w:r>
    </w:p>
    <w:p w14:paraId="5A68E4D4">
      <w:pPr>
        <w:spacing w:before="120" w:after="120" w:line="288" w:lineRule="auto"/>
        <w:ind w:left="0"/>
        <w:jc w:val="left"/>
        <w:rPr>
          <w:rFonts w:ascii="Arial" w:hAnsi="Arial" w:eastAsia="等线" w:cs="Arial"/>
          <w:b w:val="0"/>
          <w:bCs w:val="0"/>
          <w:sz w:val="15"/>
          <w:szCs w:val="15"/>
        </w:rPr>
      </w:pPr>
      <w:r>
        <w:rPr>
          <w:rFonts w:ascii="Arial" w:hAnsi="Arial" w:eastAsia="等线" w:cs="Arial"/>
          <w:b w:val="0"/>
          <w:bCs w:val="0"/>
          <w:sz w:val="15"/>
          <w:szCs w:val="15"/>
        </w:rPr>
        <w:t>正确答案：原始套接字是传输层没有使用TCP和UDP协议的套接字，它可以读写内核没有处理的IP数据包，主要目的是为了避开TCP/IP处理机制，被传送的数据包可以被直接传送给需要它的应用程序。原始套接字一般编写自定义底层协议的应用程序时使用。</w:t>
      </w:r>
    </w:p>
    <w:p w14:paraId="4A2870C5">
      <w:pPr>
        <w:widowControl w:val="0"/>
        <w:spacing w:before="120" w:after="120" w:line="288" w:lineRule="auto"/>
        <w:ind w:left="880" w:leftChars="0" w:hanging="880" w:hangingChars="40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Symbol" w:hAnsi="Symbol" w:eastAsia="Symbol" w:cs="Symbol"/>
          <w:sz w:val="22"/>
          <w:szCs w:val="22"/>
        </w:rPr>
        <w:t>·</w:t>
      </w:r>
      <w:r>
        <w:rPr>
          <w:rFonts w:hint="eastAsia"/>
          <w:sz w:val="22"/>
          <w:szCs w:val="22"/>
        </w:rPr>
        <w:t xml:space="preserve">  </w:t>
      </w:r>
      <w:r>
        <w:rPr>
          <w:sz w:val="22"/>
          <w:szCs w:val="22"/>
        </w:rPr>
        <w:t>定义：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不</w:t>
      </w:r>
      <w:r>
        <w:rPr>
          <w:sz w:val="22"/>
          <w:szCs w:val="22"/>
        </w:rPr>
        <w:t xml:space="preserve">使用 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TCP/UDP</w:t>
      </w:r>
      <w:r>
        <w:rPr>
          <w:sz w:val="22"/>
          <w:szCs w:val="22"/>
        </w:rPr>
        <w:t xml:space="preserve"> 的套接字，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可</w:t>
      </w:r>
      <w:r>
        <w:rPr>
          <w:sz w:val="22"/>
          <w:szCs w:val="22"/>
        </w:rPr>
        <w:t>读写内核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未</w:t>
      </w:r>
      <w:r>
        <w:rPr>
          <w:sz w:val="22"/>
          <w:szCs w:val="22"/>
        </w:rPr>
        <w:t xml:space="preserve">处理的 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 xml:space="preserve">IP </w:t>
      </w:r>
      <w:r>
        <w:rPr>
          <w:sz w:val="22"/>
          <w:szCs w:val="22"/>
        </w:rPr>
        <w:t>包，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避开</w:t>
      </w:r>
      <w:r>
        <w:rPr>
          <w:sz w:val="22"/>
          <w:szCs w:val="22"/>
        </w:rPr>
        <w:t xml:space="preserve"> TCP/IP 机制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sz w:val="22"/>
          <w:szCs w:val="22"/>
        </w:rPr>
        <w:t>直传应用</w:t>
      </w:r>
    </w:p>
    <w:p w14:paraId="611C36D7">
      <w:pPr>
        <w:widowControl w:val="0"/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22"/>
        </w:rPr>
        <w:t>·</w:t>
      </w:r>
      <w:r>
        <w:rPr>
          <w:rFonts w:hint="eastAsia"/>
          <w:sz w:val="22"/>
          <w:szCs w:val="22"/>
        </w:rPr>
        <w:t xml:space="preserve">  </w:t>
      </w:r>
      <w:r>
        <w:rPr>
          <w:sz w:val="22"/>
          <w:szCs w:val="22"/>
        </w:rPr>
        <w:t>应用场合：编写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自定义</w:t>
      </w:r>
      <w:r>
        <w:rPr>
          <w:rFonts w:hint="eastAsia"/>
          <w:color w:val="C0504D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底层协议</w:t>
      </w:r>
      <w:r>
        <w:rPr>
          <w:sz w:val="22"/>
          <w:szCs w:val="22"/>
        </w:rPr>
        <w:t>的程序</w:t>
      </w:r>
    </w:p>
    <w:p w14:paraId="2585F5D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C2FFC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(简答题, 2.0 分)</w:t>
      </w:r>
    </w:p>
    <w:p w14:paraId="0C1975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解释以太网帧头中目的MAC地址在源MAC地址之前的原因。</w:t>
      </w:r>
    </w:p>
    <w:p w14:paraId="435D296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15"/>
          <w:szCs w:val="15"/>
        </w:rPr>
      </w:pPr>
      <w:r>
        <w:rPr>
          <w:rFonts w:ascii="Arial" w:hAnsi="Arial" w:eastAsia="等线" w:cs="Arial"/>
          <w:sz w:val="15"/>
          <w:szCs w:val="15"/>
        </w:rPr>
        <w:t>交换机在进行数据转发的过程中有</w:t>
      </w:r>
      <w:r>
        <w:rPr>
          <w:rFonts w:ascii="Arial" w:hAnsi="Arial" w:eastAsia="等线" w:cs="Arial"/>
          <w:color w:val="9BBB59" w:themeColor="accent3"/>
          <w:sz w:val="15"/>
          <w:szCs w:val="15"/>
          <w14:textFill>
            <w14:solidFill>
              <w14:schemeClr w14:val="accent3"/>
            </w14:solidFill>
          </w14:textFill>
        </w:rPr>
        <w:t>两种方式</w:t>
      </w:r>
      <w:r>
        <w:rPr>
          <w:rFonts w:ascii="Arial" w:hAnsi="Arial" w:eastAsia="等线" w:cs="Arial"/>
          <w:sz w:val="15"/>
          <w:szCs w:val="15"/>
        </w:rPr>
        <w:t>，分别是</w:t>
      </w:r>
      <w:r>
        <w:rPr>
          <w:rFonts w:ascii="Arial" w:hAnsi="Arial" w:eastAsia="等线" w:cs="Arial"/>
          <w:color w:val="9BBB59" w:themeColor="accent3"/>
          <w:sz w:val="15"/>
          <w:szCs w:val="15"/>
          <w14:textFill>
            <w14:solidFill>
              <w14:schemeClr w14:val="accent3"/>
            </w14:solidFill>
          </w14:textFill>
        </w:rPr>
        <w:t>存储转发</w:t>
      </w:r>
      <w:r>
        <w:rPr>
          <w:rFonts w:ascii="Arial" w:hAnsi="Arial" w:eastAsia="等线" w:cs="Arial"/>
          <w:sz w:val="15"/>
          <w:szCs w:val="15"/>
        </w:rPr>
        <w:t>方式和</w:t>
      </w:r>
      <w:r>
        <w:rPr>
          <w:rFonts w:ascii="Arial" w:hAnsi="Arial" w:eastAsia="等线" w:cs="Arial"/>
          <w:color w:val="9BBB59" w:themeColor="accent3"/>
          <w:sz w:val="15"/>
          <w:szCs w:val="15"/>
          <w14:textFill>
            <w14:solidFill>
              <w14:schemeClr w14:val="accent3"/>
            </w14:solidFill>
          </w14:textFill>
        </w:rPr>
        <w:t>直通</w:t>
      </w:r>
      <w:r>
        <w:rPr>
          <w:rFonts w:ascii="Arial" w:hAnsi="Arial" w:eastAsia="等线" w:cs="Arial"/>
          <w:sz w:val="15"/>
          <w:szCs w:val="15"/>
        </w:rPr>
        <w:t>方式，其中直通方式的工作方法是交换机可以边接收数据包边进行转发，不需要等整个数据包接收完全后再转发，该方式的优点是转发速度快，延时固定，而要实现直通转发，要求较早的知道目的MAC地址，因此以太网帧头中目的MAC地址在源MAC地址之前。</w:t>
      </w:r>
    </w:p>
    <w:p w14:paraId="5947E3C2">
      <w:pPr>
        <w:widowControl w:val="0"/>
        <w:spacing w:before="120" w:after="120" w:line="288" w:lineRule="auto"/>
        <w:ind w:left="0" w:leftChars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为适配交换机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直通转发</w:t>
      </w:r>
      <w:r>
        <w:rPr>
          <w:rFonts w:ascii="Arial" w:hAnsi="Arial" w:eastAsia="等线" w:cs="Arial"/>
          <w:sz w:val="22"/>
          <w:szCs w:val="22"/>
        </w:rPr>
        <w:t>（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边接收边转发</w:t>
      </w:r>
      <w:r>
        <w:rPr>
          <w:rFonts w:hint="eastAsia" w:ascii="Arial" w:hAnsi="Arial" w:eastAsia="等线" w:cs="Arial"/>
          <w:color w:val="auto"/>
          <w:sz w:val="22"/>
          <w:szCs w:val="22"/>
          <w:lang w:eastAsia="zh-CN"/>
        </w:rPr>
        <w:t>）（</w:t>
      </w:r>
      <w:r>
        <w:rPr>
          <w:rFonts w:ascii="Arial" w:hAnsi="Arial" w:eastAsia="等线" w:cs="Arial"/>
          <w:sz w:val="22"/>
          <w:szCs w:val="22"/>
        </w:rPr>
        <w:t>速度快、延时固定），需尽早获取目的 MAC 地址，故目的 MAC 在前。</w:t>
      </w:r>
    </w:p>
    <w:p w14:paraId="0566A3D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BB8368E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10. (简答题, 2.0 分)</w:t>
      </w:r>
    </w:p>
    <w:p w14:paraId="080687F0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简述MAC地址格式。</w:t>
      </w:r>
    </w:p>
    <w:p w14:paraId="F51B1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MAC地址是网络设备的物理地址，用于数据链路层标识设备，其格式如下：</w:t>
      </w:r>
    </w:p>
    <w:p w14:paraId="C470C9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1）长度：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6</w:t>
      </w:r>
      <w:r>
        <w:rPr>
          <w:rFonts w:ascii="Arial" w:hAnsi="Arial" w:eastAsia="等线" w:cs="Arial"/>
          <w:sz w:val="22"/>
        </w:rPr>
        <w:t>字节；</w:t>
      </w:r>
    </w:p>
    <w:p w14:paraId="1ED6A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2）表示方式：用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冒分十六进制</w:t>
      </w:r>
      <w:r>
        <w:rPr>
          <w:rFonts w:ascii="Arial" w:hAnsi="Arial" w:eastAsia="等线" w:cs="Arial"/>
          <w:sz w:val="22"/>
        </w:rPr>
        <w:t>表示，</w:t>
      </w:r>
      <w:r>
        <w:rPr>
          <w:rFonts w:hint="eastAsia" w:ascii="等线" w:hAnsi="等线" w:eastAsia="等线" w:cs="等线"/>
          <w:sz w:val="24"/>
          <w:szCs w:val="24"/>
        </w:rPr>
        <w:t>2 位一组，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组间</w:t>
      </w:r>
      <w:r>
        <w:rPr>
          <w:rFonts w:hint="eastAsia" w:ascii="等线" w:hAnsi="等线" w:eastAsia="等线" w:cs="等线"/>
          <w:sz w:val="24"/>
          <w:szCs w:val="24"/>
        </w:rPr>
        <w:t>冒号分隔</w:t>
      </w:r>
    </w:p>
    <w:p w14:paraId="2004368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3）结构划分：</w:t>
      </w:r>
      <w:r>
        <w:rPr>
          <w:rFonts w:ascii="宋体" w:hAnsi="宋体" w:eastAsia="宋体" w:cs="宋体"/>
          <w:sz w:val="24"/>
          <w:szCs w:val="24"/>
        </w:rPr>
        <w:t>前 3 字节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厂商标识</w:t>
      </w:r>
      <w:r>
        <w:rPr>
          <w:rFonts w:ascii="宋体" w:hAnsi="宋体" w:eastAsia="宋体" w:cs="宋体"/>
          <w:sz w:val="24"/>
          <w:szCs w:val="24"/>
        </w:rPr>
        <w:t>，后 3 字节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设备序列号</w:t>
      </w:r>
      <w:r>
        <w:rPr>
          <w:rFonts w:ascii="宋体" w:hAnsi="宋体" w:eastAsia="宋体" w:cs="宋体"/>
          <w:sz w:val="24"/>
          <w:szCs w:val="24"/>
        </w:rPr>
        <w:t>（均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唯一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4DCDFA83">
      <w:pPr>
        <w:spacing w:before="120" w:after="120" w:line="288" w:lineRule="auto"/>
        <w:ind w:left="0"/>
        <w:jc w:val="left"/>
        <w:rPr>
          <w:sz w:val="15"/>
          <w:szCs w:val="16"/>
        </w:rPr>
      </w:pPr>
      <w:r>
        <w:rPr>
          <w:rFonts w:ascii="Arial" w:hAnsi="Arial" w:eastAsia="等线" w:cs="Arial"/>
          <w:sz w:val="16"/>
          <w:szCs w:val="16"/>
        </w:rPr>
        <w:t>前3字节为厂商标识，具有唯一性；后3字为设备序列号，由厂商自行分配，同一厂商的不同设备MAC地址唯一</w:t>
      </w:r>
    </w:p>
    <w:p w14:paraId="640A3BBD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Arial" w:hAnsi="Arial" w:eastAsia="等线" w:cs="Arial"/>
          <w:sz w:val="22"/>
        </w:rPr>
        <w:t>特殊类型：全F的MAC地址为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广播地址</w:t>
      </w:r>
      <w:r>
        <w:rPr>
          <w:rFonts w:ascii="Arial" w:hAnsi="Arial" w:eastAsia="等线" w:cs="Arial"/>
          <w:sz w:val="22"/>
        </w:rPr>
        <w:t>，</w:t>
      </w:r>
      <w:r>
        <w:rPr>
          <w:rFonts w:ascii="宋体" w:hAnsi="宋体" w:eastAsia="宋体" w:cs="宋体"/>
          <w:sz w:val="24"/>
          <w:szCs w:val="24"/>
        </w:rPr>
        <w:t>用于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同广播域</w:t>
      </w:r>
      <w:r>
        <w:rPr>
          <w:rFonts w:ascii="宋体" w:hAnsi="宋体" w:eastAsia="宋体" w:cs="宋体"/>
          <w:sz w:val="24"/>
          <w:szCs w:val="24"/>
        </w:rPr>
        <w:t>内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群发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</w:t>
      </w:r>
    </w:p>
    <w:p w14:paraId="57A82EF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0F5824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C9E30B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687FB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8A6A991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11. (简答题, 2.0 分)</w:t>
      </w:r>
    </w:p>
    <w:p w14:paraId="7D3C2D0B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简述</w:t>
      </w:r>
      <w:r>
        <w:rPr>
          <w:rFonts w:ascii="Arial" w:hAnsi="Arial" w:eastAsia="等线" w:cs="Arial"/>
          <w:b/>
          <w:bCs/>
          <w:sz w:val="22"/>
          <w:highlight w:val="yellow"/>
        </w:rPr>
        <w:t>路由表的结构及各字段的作用。</w:t>
      </w:r>
    </w:p>
    <w:p w14:paraId="5A8D233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、</w:t>
      </w:r>
    </w:p>
    <w:p w14:paraId="10EA746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路由表的核心条目包含：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1、目的网络/掩码：要到达的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目标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2、下一跳地址：数据包应转发的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下一个路由器地址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3、输出接口：数据包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离开</w:t>
      </w:r>
      <w:r>
        <w:rPr>
          <w:rFonts w:ascii="Arial" w:hAnsi="Arial" w:eastAsia="等线" w:cs="Arial"/>
          <w:sz w:val="22"/>
        </w:rPr>
        <w:t>的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本地接口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4、度量值：</w:t>
      </w:r>
      <w:r>
        <w:rPr>
          <w:rFonts w:ascii="Arial" w:hAnsi="Arial" w:eastAsia="等线" w:cs="Arial"/>
          <w:sz w:val="22"/>
          <w:szCs w:val="22"/>
        </w:rPr>
        <w:t>衡量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路径</w:t>
      </w:r>
      <w:r>
        <w:rPr>
          <w:rFonts w:ascii="Arial" w:hAnsi="Arial" w:eastAsia="等线" w:cs="Arial"/>
          <w:sz w:val="22"/>
          <w:szCs w:val="22"/>
        </w:rPr>
        <w:t>优劣，用于</w:t>
      </w:r>
      <w:r>
        <w:rPr>
          <w:rFonts w:ascii="Arial" w:hAnsi="Arial" w:eastAsia="等线" w:cs="Arial"/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选路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5、路由协议：学习到该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路由的来源</w:t>
      </w:r>
      <w:r>
        <w:rPr>
          <w:rFonts w:ascii="Arial" w:hAnsi="Arial" w:eastAsia="等线" w:cs="Arial"/>
          <w:sz w:val="22"/>
        </w:rPr>
        <w:t>（如直连、静态、动态协议）。</w:t>
      </w:r>
    </w:p>
    <w:p w14:paraId="5F858DA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E750A3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250834A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12. (简答题, 2.0 分)</w:t>
      </w:r>
    </w:p>
    <w:p w14:paraId="5A13C041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  <w:highlight w:val="yellow"/>
        </w:rPr>
        <w:t>什么是端到端通讯？</w:t>
      </w:r>
    </w:p>
    <w:p w14:paraId="0669BB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  <w:r>
        <w:rPr>
          <w:rFonts w:ascii="Arial" w:hAnsi="Arial" w:eastAsia="等线" w:cs="Arial"/>
          <w:sz w:val="20"/>
          <w:szCs w:val="20"/>
        </w:rPr>
        <w:t>端到端通讯实际上是进程间的通信，</w:t>
      </w:r>
    </w:p>
    <w:p w14:paraId="3B8A60C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  <w:r>
        <w:rPr>
          <w:rFonts w:ascii="Arial" w:hAnsi="Arial" w:eastAsia="等线" w:cs="Arial"/>
          <w:color w:val="9BBB59" w:themeColor="accent3"/>
          <w:sz w:val="20"/>
          <w:szCs w:val="20"/>
          <w14:textFill>
            <w14:solidFill>
              <w14:schemeClr w14:val="accent3"/>
            </w14:solidFill>
          </w14:textFill>
        </w:rPr>
        <w:t>为了实现</w:t>
      </w:r>
      <w:r>
        <w:rPr>
          <w:rFonts w:ascii="Arial" w:hAnsi="Arial" w:eastAsia="等线" w:cs="Arial"/>
          <w:sz w:val="20"/>
          <w:szCs w:val="20"/>
        </w:rPr>
        <w:t>进程间通信，在传输层</w:t>
      </w:r>
      <w:r>
        <w:rPr>
          <w:rFonts w:ascii="Arial" w:hAnsi="Arial" w:eastAsia="等线" w:cs="Arial"/>
          <w:color w:val="9BBB59" w:themeColor="accent3"/>
          <w:sz w:val="20"/>
          <w:szCs w:val="20"/>
          <w14:textFill>
            <w14:solidFill>
              <w14:schemeClr w14:val="accent3"/>
            </w14:solidFill>
          </w14:textFill>
        </w:rPr>
        <w:t>引入端口的概念</w:t>
      </w:r>
      <w:r>
        <w:rPr>
          <w:rFonts w:ascii="Arial" w:hAnsi="Arial" w:eastAsia="等线" w:cs="Arial"/>
          <w:sz w:val="20"/>
          <w:szCs w:val="20"/>
        </w:rPr>
        <w:t>，每个端口有一个端口号，利用不同的端口号来</w:t>
      </w:r>
      <w:r>
        <w:rPr>
          <w:rFonts w:ascii="Arial" w:hAnsi="Arial" w:eastAsia="等线" w:cs="Arial"/>
          <w:color w:val="9BBB59" w:themeColor="accent3"/>
          <w:sz w:val="20"/>
          <w:szCs w:val="20"/>
          <w14:textFill>
            <w14:solidFill>
              <w14:schemeClr w14:val="accent3"/>
            </w14:solidFill>
          </w14:textFill>
        </w:rPr>
        <w:t>标识</w:t>
      </w:r>
      <w:r>
        <w:rPr>
          <w:rFonts w:ascii="Arial" w:hAnsi="Arial" w:eastAsia="等线" w:cs="Arial"/>
          <w:sz w:val="20"/>
          <w:szCs w:val="20"/>
        </w:rPr>
        <w:t>不同的</w:t>
      </w:r>
      <w:r>
        <w:rPr>
          <w:rFonts w:ascii="Arial" w:hAnsi="Arial" w:eastAsia="等线" w:cs="Arial"/>
          <w:color w:val="9BBB59" w:themeColor="accent3"/>
          <w:sz w:val="20"/>
          <w:szCs w:val="20"/>
          <w14:textFill>
            <w14:solidFill>
              <w14:schemeClr w14:val="accent3"/>
            </w14:solidFill>
          </w14:textFill>
        </w:rPr>
        <w:t>应用程序</w:t>
      </w:r>
      <w:r>
        <w:rPr>
          <w:rFonts w:ascii="Arial" w:hAnsi="Arial" w:eastAsia="等线" w:cs="Arial"/>
          <w:sz w:val="20"/>
          <w:szCs w:val="20"/>
        </w:rPr>
        <w:t>，从而实现进程间的通信。</w:t>
      </w:r>
    </w:p>
    <w:p w14:paraId="080781D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</w:p>
    <w:p w14:paraId="41C4D21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  <w:r>
        <w:rPr>
          <w:rFonts w:ascii="宋体" w:hAnsi="宋体" w:eastAsia="宋体" w:cs="宋体"/>
          <w:sz w:val="24"/>
          <w:szCs w:val="24"/>
        </w:rPr>
        <w:t>即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进程间通信</w:t>
      </w:r>
      <w:r>
        <w:rPr>
          <w:rFonts w:ascii="宋体" w:hAnsi="宋体" w:eastAsia="宋体" w:cs="宋体"/>
          <w:sz w:val="24"/>
          <w:szCs w:val="24"/>
        </w:rPr>
        <w:t>，通过传输层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端口号</w:t>
      </w:r>
      <w:r>
        <w:rPr>
          <w:rFonts w:ascii="宋体" w:hAnsi="宋体" w:eastAsia="宋体" w:cs="宋体"/>
          <w:sz w:val="24"/>
          <w:szCs w:val="24"/>
        </w:rPr>
        <w:t>标识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应用程序实现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9967B7D">
      <w:pPr>
        <w:spacing w:before="120" w:after="120" w:line="288" w:lineRule="auto"/>
        <w:ind w:left="0"/>
        <w:jc w:val="left"/>
      </w:pPr>
    </w:p>
    <w:p w14:paraId="055A165E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13. (简答题, 2.0 分)</w:t>
      </w:r>
    </w:p>
    <w:p w14:paraId="2B43D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简述TCP/IP层次</w:t>
      </w:r>
      <w:r>
        <w:rPr>
          <w:rFonts w:ascii="Arial" w:hAnsi="Arial" w:eastAsia="等线" w:cs="Arial"/>
          <w:sz w:val="22"/>
        </w:rPr>
        <w:t>。</w:t>
      </w:r>
    </w:p>
    <w:p w14:paraId="31A351B4">
      <w:pPr>
        <w:spacing w:before="120" w:after="120" w:line="288" w:lineRule="auto"/>
        <w:ind w:left="0"/>
        <w:jc w:val="left"/>
        <w:rPr>
          <w:color w:val="000000"/>
          <w:sz w:val="21"/>
        </w:rPr>
      </w:pPr>
      <w:r>
        <w:rPr>
          <w:color w:val="000000"/>
          <w:sz w:val="21"/>
        </w:rPr>
        <w:t>TCP/IP 5层（教学常用版）极简简述：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1. 应用层：承载</w:t>
      </w:r>
      <w:r>
        <w:rPr>
          <w:color w:val="C0504D" w:themeColor="accent2"/>
          <w:sz w:val="21"/>
          <w14:textFill>
            <w14:solidFill>
              <w14:schemeClr w14:val="accent2"/>
            </w14:solidFill>
          </w14:textFill>
        </w:rPr>
        <w:t>应用服务</w:t>
      </w:r>
      <w:r>
        <w:rPr>
          <w:color w:val="000000"/>
          <w:sz w:val="21"/>
        </w:rPr>
        <w:t>，直接对接用户程序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2. 传输层：</w:t>
      </w:r>
      <w:r>
        <w:rPr>
          <w:color w:val="C0504D" w:themeColor="accent2"/>
          <w:sz w:val="21"/>
          <w14:textFill>
            <w14:solidFill>
              <w14:schemeClr w14:val="accent2"/>
            </w14:solidFill>
          </w14:textFill>
        </w:rPr>
        <w:t>端到端</w:t>
      </w:r>
      <w:r>
        <w:rPr>
          <w:color w:val="000000"/>
          <w:sz w:val="21"/>
        </w:rPr>
        <w:t>传输，管</w:t>
      </w:r>
      <w:r>
        <w:rPr>
          <w:color w:val="C0504D" w:themeColor="accent2"/>
          <w:sz w:val="21"/>
          <w14:textFill>
            <w14:solidFill>
              <w14:schemeClr w14:val="accent2"/>
            </w14:solidFill>
          </w14:textFill>
        </w:rPr>
        <w:t>端口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3. 网络层：核心</w:t>
      </w:r>
      <w:r>
        <w:rPr>
          <w:color w:val="C0504D" w:themeColor="accent2"/>
          <w:sz w:val="21"/>
          <w14:textFill>
            <w14:solidFill>
              <w14:schemeClr w14:val="accent2"/>
            </w14:solidFill>
          </w14:textFill>
        </w:rPr>
        <w:t>IP</w:t>
      </w:r>
      <w:r>
        <w:rPr>
          <w:color w:val="000000"/>
          <w:sz w:val="21"/>
        </w:rPr>
        <w:t>寻址，跨网段</w:t>
      </w:r>
      <w:r>
        <w:rPr>
          <w:color w:val="C0504D" w:themeColor="accent2"/>
          <w:sz w:val="21"/>
          <w14:textFill>
            <w14:solidFill>
              <w14:schemeClr w14:val="accent2"/>
            </w14:solidFill>
          </w14:textFill>
        </w:rPr>
        <w:t>路由</w:t>
      </w:r>
      <w:r>
        <w:rPr>
          <w:color w:val="000000"/>
          <w:sz w:val="21"/>
        </w:rPr>
        <w:t>转发数据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4. 数据链路层：本地</w:t>
      </w:r>
      <w:r>
        <w:rPr>
          <w:color w:val="C0504D" w:themeColor="accent2"/>
          <w:sz w:val="21"/>
          <w14:textFill>
            <w14:solidFill>
              <w14:schemeClr w14:val="accent2"/>
            </w14:solidFill>
          </w14:textFill>
        </w:rPr>
        <w:t>链路</w:t>
      </w:r>
      <w:r>
        <w:rPr>
          <w:color w:val="000000"/>
          <w:sz w:val="21"/>
        </w:rPr>
        <w:t>传输，</w:t>
      </w:r>
      <w:r>
        <w:rPr>
          <w:color w:val="auto"/>
          <w:sz w:val="21"/>
        </w:rPr>
        <w:t>封装</w:t>
      </w:r>
      <w:r>
        <w:rPr>
          <w:color w:val="000000"/>
          <w:sz w:val="21"/>
        </w:rPr>
        <w:t>成</w:t>
      </w:r>
      <w:r>
        <w:rPr>
          <w:color w:val="C0504D" w:themeColor="accent2"/>
          <w:sz w:val="21"/>
          <w14:textFill>
            <w14:solidFill>
              <w14:schemeClr w14:val="accent2"/>
            </w14:solidFill>
          </w14:textFill>
        </w:rPr>
        <w:t>帧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5. 物理层：底层</w:t>
      </w:r>
      <w:r>
        <w:rPr>
          <w:color w:val="C0504D" w:themeColor="accent2"/>
          <w:sz w:val="21"/>
          <w14:textFill>
            <w14:solidFill>
              <w14:schemeClr w14:val="accent2"/>
            </w14:solidFill>
          </w14:textFill>
        </w:rPr>
        <w:t>硬件</w:t>
      </w:r>
      <w:r>
        <w:rPr>
          <w:color w:val="000000"/>
          <w:sz w:val="21"/>
        </w:rPr>
        <w:t>传二进制信号，定义</w:t>
      </w:r>
      <w:r>
        <w:rPr>
          <w:color w:val="C0504D" w:themeColor="accent2"/>
          <w:sz w:val="21"/>
          <w14:textFill>
            <w14:solidFill>
              <w14:schemeClr w14:val="accent2"/>
            </w14:solidFill>
          </w14:textFill>
        </w:rPr>
        <w:t>接口</w:t>
      </w:r>
      <w:r>
        <w:rPr>
          <w:color w:val="000000"/>
          <w:sz w:val="21"/>
        </w:rPr>
        <w:t>与</w:t>
      </w:r>
      <w:r>
        <w:rPr>
          <w:color w:val="C0504D" w:themeColor="accent2"/>
          <w:sz w:val="21"/>
          <w14:textFill>
            <w14:solidFill>
              <w14:schemeClr w14:val="accent2"/>
            </w14:solidFill>
          </w14:textFill>
        </w:rPr>
        <w:t>传输介质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br w:type="textWrapping"/>
      </w:r>
    </w:p>
    <w:p w14:paraId="11F477F7">
      <w:pPr>
        <w:spacing w:before="120" w:after="120" w:line="288" w:lineRule="auto"/>
        <w:ind w:left="0"/>
        <w:jc w:val="left"/>
        <w:rPr>
          <w:color w:val="000000"/>
          <w:sz w:val="21"/>
        </w:rPr>
      </w:pPr>
    </w:p>
    <w:p w14:paraId="516ACFBA">
      <w:pPr>
        <w:spacing w:before="120" w:after="120" w:line="288" w:lineRule="auto"/>
        <w:ind w:left="0"/>
        <w:jc w:val="left"/>
        <w:rPr>
          <w:color w:val="000000"/>
          <w:sz w:val="21"/>
        </w:rPr>
      </w:pPr>
    </w:p>
    <w:p w14:paraId="4E1639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(简答题, 2.0 分)</w:t>
      </w:r>
    </w:p>
    <w:p w14:paraId="7A2B8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什么是广播域，什么是冲突域，二者有什么区别？</w:t>
      </w:r>
    </w:p>
    <w:p w14:paraId="480F72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广播域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广播消息可达的最大范围，</w:t>
      </w:r>
    </w:p>
    <w:p w14:paraId="FF2E4D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冲突域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: </w:t>
      </w:r>
      <w:r>
        <w:rPr>
          <w:rFonts w:ascii="Arial" w:hAnsi="Arial" w:eastAsia="等线" w:cs="Arial"/>
          <w:sz w:val="22"/>
        </w:rPr>
        <w:t>由于</w:t>
      </w:r>
      <w:r>
        <w:rPr>
          <w:rFonts w:ascii="Arial" w:hAnsi="Arial" w:eastAsia="等线" w:cs="Arial"/>
          <w:color w:val="F44837"/>
          <w:sz w:val="22"/>
        </w:rPr>
        <w:t>共享传输介质</w:t>
      </w:r>
      <w:r>
        <w:rPr>
          <w:rFonts w:ascii="Arial" w:hAnsi="Arial" w:eastAsia="等线" w:cs="Arial"/>
          <w:sz w:val="22"/>
        </w:rPr>
        <w:t>而引起的介质使用冲突的范围，</w:t>
      </w:r>
    </w:p>
    <w:p w14:paraId="4A36BC92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区别：  </w:t>
      </w:r>
      <w:r>
        <w:rPr>
          <w:rFonts w:ascii="Arial" w:hAnsi="Arial" w:eastAsia="等线" w:cs="Arial"/>
          <w:sz w:val="22"/>
        </w:rPr>
        <w:t>路由器隔开广播，交换机隔开冲突。</w:t>
      </w:r>
    </w:p>
    <w:p w14:paraId="33C684F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C34E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(简答题, 2.0 分)</w:t>
      </w:r>
    </w:p>
    <w:p w14:paraId="7CA6A0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介绍一下套接字的三种类型。</w:t>
      </w:r>
    </w:p>
    <w:p w14:paraId="F03341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1）流套接字：用于提供面向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连接的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可靠的</w:t>
      </w:r>
      <w:r>
        <w:rPr>
          <w:rFonts w:ascii="Arial" w:hAnsi="Arial" w:eastAsia="等线" w:cs="Arial"/>
          <w:sz w:val="22"/>
        </w:rPr>
        <w:t>数据传输服务，其在传输层使用的是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TCP</w:t>
      </w:r>
      <w:r>
        <w:rPr>
          <w:rFonts w:ascii="Arial" w:hAnsi="Arial" w:eastAsia="等线" w:cs="Arial"/>
          <w:sz w:val="22"/>
        </w:rPr>
        <w:t>协议；</w:t>
      </w:r>
    </w:p>
    <w:p w14:paraId="8C02C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2）数据报套接字：</w:t>
      </w:r>
      <w:r>
        <w:rPr>
          <w:rFonts w:hint="eastAsia" w:ascii="Arial" w:hAnsi="Arial" w:eastAsia="等线" w:cs="Arial"/>
          <w:sz w:val="22"/>
          <w:lang w:val="en-US" w:eastAsia="zh-CN"/>
        </w:rPr>
        <w:t>用于</w:t>
      </w:r>
      <w:r>
        <w:rPr>
          <w:rFonts w:ascii="Arial" w:hAnsi="Arial" w:eastAsia="等线" w:cs="Arial"/>
          <w:sz w:val="22"/>
        </w:rPr>
        <w:t>提供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无连接</w:t>
      </w:r>
      <w:r>
        <w:rPr>
          <w:rFonts w:ascii="Arial" w:hAnsi="Arial" w:eastAsia="等线" w:cs="Arial"/>
          <w:sz w:val="22"/>
        </w:rPr>
        <w:t>的服务，使用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UDP</w:t>
      </w:r>
      <w:r>
        <w:rPr>
          <w:rFonts w:ascii="Arial" w:hAnsi="Arial" w:eastAsia="等线" w:cs="Arial"/>
          <w:sz w:val="22"/>
        </w:rPr>
        <w:t>协议；</w:t>
      </w:r>
    </w:p>
    <w:p w14:paraId="4253E426">
      <w:pPr>
        <w:widowControl w:val="0"/>
        <w:spacing w:before="120" w:after="120" w:line="288" w:lineRule="auto"/>
        <w:ind w:left="880" w:leftChars="0" w:hanging="880" w:hangingChars="400"/>
        <w:jc w:val="left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 w:eastAsia="等线" w:cs="Arial"/>
          <w:sz w:val="22"/>
        </w:rPr>
        <w:t>3）原始套接字：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不</w:t>
      </w:r>
      <w:r>
        <w:rPr>
          <w:sz w:val="22"/>
          <w:szCs w:val="22"/>
        </w:rPr>
        <w:t xml:space="preserve">使用 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TCP/UDP</w:t>
      </w:r>
      <w:r>
        <w:rPr>
          <w:sz w:val="22"/>
          <w:szCs w:val="22"/>
        </w:rPr>
        <w:t xml:space="preserve"> 的套接字，</w:t>
      </w:r>
      <w:r>
        <w:rPr>
          <w:rFonts w:hint="eastAsia"/>
          <w:sz w:val="22"/>
          <w:szCs w:val="22"/>
          <w:lang w:eastAsia="zh-CN"/>
        </w:rPr>
        <w:t>（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可</w:t>
      </w:r>
      <w:r>
        <w:rPr>
          <w:sz w:val="22"/>
          <w:szCs w:val="22"/>
        </w:rPr>
        <w:t>读写内核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未</w:t>
      </w:r>
      <w:r>
        <w:rPr>
          <w:sz w:val="22"/>
          <w:szCs w:val="22"/>
        </w:rPr>
        <w:t xml:space="preserve">处理的 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 xml:space="preserve">IP </w:t>
      </w:r>
      <w:r>
        <w:rPr>
          <w:sz w:val="22"/>
          <w:szCs w:val="22"/>
        </w:rPr>
        <w:t>包，</w:t>
      </w:r>
      <w:r>
        <w:rPr>
          <w:color w:val="C0504D" w:themeColor="accent2"/>
          <w:sz w:val="22"/>
          <w:szCs w:val="22"/>
          <w14:textFill>
            <w14:solidFill>
              <w14:schemeClr w14:val="accent2"/>
            </w14:solidFill>
          </w14:textFill>
        </w:rPr>
        <w:t>避开</w:t>
      </w:r>
      <w:r>
        <w:rPr>
          <w:sz w:val="22"/>
          <w:szCs w:val="22"/>
        </w:rPr>
        <w:t xml:space="preserve"> TCP/IP 机制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sz w:val="22"/>
          <w:szCs w:val="22"/>
        </w:rPr>
        <w:t>直传应用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val="en-US" w:eastAsia="zh-CN"/>
        </w:rPr>
        <w:t>用于编写自定义协议的的程序应用</w:t>
      </w:r>
      <w:r>
        <w:rPr>
          <w:rFonts w:hint="eastAsia"/>
          <w:sz w:val="22"/>
          <w:szCs w:val="22"/>
          <w:lang w:eastAsia="zh-CN"/>
        </w:rPr>
        <w:t>）</w:t>
      </w:r>
    </w:p>
    <w:p w14:paraId="11AB22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而是采用</w:t>
      </w:r>
      <w:r>
        <w:rPr>
          <w:rFonts w:ascii="Arial" w:hAnsi="Arial" w:eastAsia="等线" w:cs="Arial"/>
          <w:color w:val="C0504D" w:themeColor="accent2"/>
          <w:sz w:val="22"/>
          <w14:textFill>
            <w14:solidFill>
              <w14:schemeClr w14:val="accent2"/>
            </w14:solidFill>
          </w14:textFill>
        </w:rPr>
        <w:t>自定义的协议</w:t>
      </w:r>
      <w:r>
        <w:rPr>
          <w:rFonts w:ascii="Arial" w:hAnsi="Arial" w:eastAsia="等线" w:cs="Arial"/>
          <w:sz w:val="22"/>
        </w:rPr>
        <w:t>来实现应用层通信功能。</w:t>
      </w:r>
    </w:p>
    <w:p w14:paraId="034AF15E">
      <w:pPr>
        <w:spacing w:before="120" w:after="120" w:line="288" w:lineRule="auto"/>
        <w:ind w:left="0"/>
        <w:jc w:val="left"/>
      </w:pPr>
    </w:p>
    <w:p w14:paraId="6321B3BD">
      <w:pPr>
        <w:spacing w:before="120" w:after="120" w:line="288" w:lineRule="auto"/>
        <w:ind w:left="0"/>
        <w:jc w:val="left"/>
        <w:rPr>
          <w:rFonts w:hint="eastAsia"/>
          <w:b/>
          <w:bCs/>
          <w:sz w:val="52"/>
          <w:szCs w:val="56"/>
          <w:lang w:val="en-US" w:eastAsia="zh-CN"/>
        </w:rPr>
      </w:pPr>
      <w:r>
        <w:rPr>
          <w:rFonts w:hint="eastAsia"/>
          <w:b/>
          <w:bCs/>
          <w:sz w:val="52"/>
          <w:szCs w:val="56"/>
          <w:lang w:val="en-US" w:eastAsia="zh-CN"/>
        </w:rPr>
        <w:t>综合题目</w:t>
      </w:r>
    </w:p>
    <w:p w14:paraId="04856CC2">
      <w:pPr>
        <w:spacing w:before="120" w:after="120" w:line="288" w:lineRule="auto"/>
        <w:ind w:left="0"/>
        <w:jc w:val="left"/>
        <w:rPr>
          <w:rFonts w:hint="eastAsia"/>
          <w:b/>
          <w:bCs/>
          <w:sz w:val="22"/>
          <w:szCs w:val="22"/>
          <w:lang w:val="en-US" w:eastAsia="zh-CN"/>
        </w:rPr>
      </w:pPr>
    </w:p>
    <w:p w14:paraId="57AB612E">
      <w:pPr>
        <w:spacing w:before="120" w:after="120" w:line="288" w:lineRule="auto"/>
        <w:ind w:left="0"/>
        <w:jc w:val="left"/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1.打印机坏了怎么办？</w:t>
      </w:r>
    </w:p>
    <w:p w14:paraId="310F5329">
      <w:pPr>
        <w:widowControl w:val="0"/>
        <w:numPr>
          <w:ilvl w:val="0"/>
          <w:numId w:val="8"/>
        </w:numPr>
        <w:spacing w:before="120" w:after="120" w:line="288" w:lineRule="auto"/>
        <w:ind w:left="210" w:leftChars="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  <w:t>检查</w:t>
      </w:r>
      <w:r>
        <w:rPr>
          <w:rFonts w:hint="eastAsia" w:asciiTheme="minorHAnsi" w:hAnsiTheme="minorHAnsi" w:eastAsiaTheme="minorEastAsia" w:cstheme="minorBidi"/>
          <w:b w:val="0"/>
          <w:bCs w:val="0"/>
          <w:color w:val="C0504D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打印机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  <w:t>是否</w:t>
      </w:r>
      <w:r>
        <w:rPr>
          <w:rFonts w:hint="eastAsia" w:asciiTheme="minorHAnsi" w:hAnsiTheme="minorHAnsi" w:eastAsiaTheme="minorEastAsia" w:cstheme="minorBidi"/>
          <w:b w:val="0"/>
          <w:bCs w:val="0"/>
          <w:color w:val="C0504D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开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  <w:t>启，</w:t>
      </w:r>
      <w:r>
        <w:rPr>
          <w:rFonts w:hint="eastAsia" w:asciiTheme="minorHAnsi" w:hAnsiTheme="minorHAnsi" w:eastAsiaTheme="minorEastAsia" w:cstheme="minorBidi"/>
          <w:b w:val="0"/>
          <w:bCs w:val="0"/>
          <w:color w:val="C0504D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线路连接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  <w:t xml:space="preserve">是否正常。 </w:t>
      </w:r>
    </w:p>
    <w:p w14:paraId="4D284C70">
      <w:pPr>
        <w:widowControl w:val="0"/>
        <w:numPr>
          <w:ilvl w:val="0"/>
          <w:numId w:val="8"/>
        </w:numPr>
        <w:spacing w:before="120" w:after="120" w:line="288" w:lineRule="auto"/>
        <w:ind w:left="210" w:leftChars="0" w:firstLine="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  <w:t xml:space="preserve">Ping 一下打印机的 IP 地址，看能否 </w:t>
      </w:r>
      <w:r>
        <w:rPr>
          <w:rFonts w:hint="eastAsia" w:asciiTheme="minorHAnsi" w:hAnsiTheme="minorHAnsi" w:eastAsiaTheme="minorEastAsia" w:cstheme="minorBidi"/>
          <w:b w:val="0"/>
          <w:bCs w:val="0"/>
          <w:color w:val="C0504D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 xml:space="preserve">Ping 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  <w:t>通。</w:t>
      </w:r>
    </w:p>
    <w:p w14:paraId="7477A7B9">
      <w:pPr>
        <w:widowControl w:val="0"/>
        <w:numPr>
          <w:ilvl w:val="0"/>
          <w:numId w:val="8"/>
        </w:numPr>
        <w:spacing w:before="120" w:after="120" w:line="288" w:lineRule="auto"/>
        <w:ind w:left="210" w:leftChars="0" w:firstLine="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  <w:t>检查一下办公室是否有多个无线接入点，如果有多个，检查一下自己的电脑与办公室的打印机是否连接到</w:t>
      </w:r>
      <w:r>
        <w:rPr>
          <w:rFonts w:hint="eastAsia" w:asciiTheme="minorHAnsi" w:hAnsiTheme="minorHAnsi" w:eastAsiaTheme="minorEastAsia" w:cstheme="minorBidi"/>
          <w:b w:val="0"/>
          <w:bCs w:val="0"/>
          <w:color w:val="C0504D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同一个 Wifi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  <w:t>。</w:t>
      </w:r>
    </w:p>
    <w:p w14:paraId="75EA521B">
      <w:pPr>
        <w:widowControl w:val="0"/>
        <w:numPr>
          <w:numId w:val="0"/>
        </w:numPr>
        <w:spacing w:before="120" w:after="120" w:line="288" w:lineRule="auto"/>
        <w:ind w:leftChars="0" w:firstLine="220" w:firstLineChars="100"/>
        <w:jc w:val="left"/>
        <w:rPr>
          <w:rFonts w:hint="eastAsia" w:asciiTheme="minorHAnsi" w:hAnsiTheme="minorHAnsi" w:eastAsiaTheme="minorEastAsia" w:cstheme="minorBidi"/>
          <w:b/>
          <w:bCs/>
          <w:sz w:val="22"/>
          <w:szCs w:val="22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  <w:t>4）检查一下打印机的</w:t>
      </w:r>
      <w:r>
        <w:rPr>
          <w:rFonts w:hint="eastAsia" w:asciiTheme="minorHAnsi" w:hAnsiTheme="minorHAnsi" w:eastAsiaTheme="minorEastAsia" w:cstheme="minorBidi"/>
          <w:b w:val="0"/>
          <w:bCs w:val="0"/>
          <w:color w:val="C0504D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驱动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:szCs w:val="22"/>
          <w:lang w:val="en-US" w:eastAsia="zh-CN"/>
        </w:rPr>
        <w:t>是否运行正常，如有问题重装驱动。一般经过上述步骤，可以排除故障，恢复打印机连接。</w:t>
      </w:r>
    </w:p>
    <w:p w14:paraId="1EB2C822">
      <w:pPr>
        <w:spacing w:before="120" w:after="120" w:line="288" w:lineRule="auto"/>
        <w:ind w:left="0"/>
        <w:jc w:val="left"/>
      </w:pPr>
    </w:p>
    <w:p w14:paraId="06E1A8A5">
      <w:pPr>
        <w:spacing w:before="120" w:after="120" w:line="288" w:lineRule="auto"/>
        <w:ind w:left="0"/>
        <w:jc w:val="left"/>
      </w:pPr>
    </w:p>
    <w:p w14:paraId="0CE4691D">
      <w:pPr>
        <w:spacing w:before="120" w:after="120" w:line="288" w:lineRule="auto"/>
        <w:ind w:left="0"/>
        <w:jc w:val="left"/>
      </w:pPr>
    </w:p>
    <w:p w14:paraId="7FAE88B0">
      <w:pPr>
        <w:spacing w:before="120" w:after="120" w:line="288" w:lineRule="auto"/>
        <w:ind w:left="0"/>
        <w:jc w:val="left"/>
      </w:pPr>
    </w:p>
    <w:p w14:paraId="4E70620F">
      <w:pPr>
        <w:spacing w:before="120" w:after="120" w:line="288" w:lineRule="auto"/>
        <w:ind w:left="0"/>
        <w:jc w:val="left"/>
      </w:pPr>
    </w:p>
    <w:p w14:paraId="0E1FA25D">
      <w:pPr>
        <w:spacing w:before="120" w:after="120" w:line="288" w:lineRule="auto"/>
        <w:ind w:left="0"/>
        <w:jc w:val="left"/>
      </w:pPr>
    </w:p>
    <w:p w14:paraId="66860B74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1770" cy="368427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E885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1770" cy="2844165"/>
            <wp:effectExtent l="0" t="0" r="1143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4422">
      <w:pPr>
        <w:spacing w:before="120" w:after="120" w:line="288" w:lineRule="auto"/>
        <w:ind w:left="0"/>
        <w:jc w:val="left"/>
      </w:pPr>
    </w:p>
    <w:p w14:paraId="6E6DC4B0">
      <w:pPr>
        <w:spacing w:before="120" w:after="120" w:line="288" w:lineRule="auto"/>
        <w:ind w:left="0"/>
        <w:jc w:val="left"/>
      </w:pPr>
    </w:p>
    <w:p w14:paraId="5419E49F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6690" cy="4020820"/>
            <wp:effectExtent l="0" t="0" r="381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2031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交换机的地址学习过程：</w:t>
      </w:r>
    </w:p>
    <w:p w14:paraId="1D97DAD8">
      <w:pPr>
        <w:numPr>
          <w:numId w:val="0"/>
        </w:numPr>
        <w:spacing w:before="120" w:after="120" w:line="288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交换机学习的是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MAC 地址</w:t>
      </w:r>
      <w:r>
        <w:rPr>
          <w:rFonts w:ascii="宋体" w:hAnsi="宋体" w:eastAsia="宋体" w:cs="宋体"/>
          <w:sz w:val="24"/>
          <w:szCs w:val="24"/>
        </w:rPr>
        <w:t xml:space="preserve">，目的是确定 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MAC </w:t>
      </w:r>
      <w:r>
        <w:rPr>
          <w:rFonts w:ascii="宋体" w:hAnsi="宋体" w:eastAsia="宋体" w:cs="宋体"/>
          <w:sz w:val="24"/>
          <w:szCs w:val="24"/>
        </w:rPr>
        <w:t>地址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与</w:t>
      </w:r>
      <w:r>
        <w:rPr>
          <w:rFonts w:ascii="宋体" w:hAnsi="宋体" w:eastAsia="宋体" w:cs="宋体"/>
          <w:sz w:val="24"/>
          <w:szCs w:val="24"/>
        </w:rPr>
        <w:t>交换机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端口的对应关系</w:t>
      </w:r>
      <w:r>
        <w:rPr>
          <w:rFonts w:ascii="宋体" w:hAnsi="宋体" w:eastAsia="宋体" w:cs="宋体"/>
          <w:sz w:val="24"/>
          <w:szCs w:val="24"/>
        </w:rPr>
        <w:t>，建立 MAC 地址表，</w:t>
      </w:r>
    </w:p>
    <w:p w14:paraId="4EFCDF01">
      <w:pPr>
        <w:numPr>
          <w:numId w:val="0"/>
        </w:numPr>
        <w:spacing w:before="120" w:after="120" w:line="288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最初，MAC 地址表为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空</w:t>
      </w:r>
      <w:r>
        <w:rPr>
          <w:rFonts w:ascii="宋体" w:hAnsi="宋体" w:eastAsia="宋体" w:cs="宋体"/>
          <w:sz w:val="24"/>
          <w:szCs w:val="24"/>
        </w:rPr>
        <w:t>，当一个数据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包</w:t>
      </w:r>
      <w:r>
        <w:rPr>
          <w:rFonts w:ascii="宋体" w:hAnsi="宋体" w:eastAsia="宋体" w:cs="宋体"/>
          <w:sz w:val="24"/>
          <w:szCs w:val="24"/>
        </w:rPr>
        <w:t>要经过交换机转发时，交换机将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泛洪</w:t>
      </w:r>
      <w:r>
        <w:rPr>
          <w:rFonts w:ascii="宋体" w:hAnsi="宋体" w:eastAsia="宋体" w:cs="宋体"/>
          <w:sz w:val="24"/>
          <w:szCs w:val="24"/>
        </w:rPr>
        <w:t>这个数据包，同时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记</w:t>
      </w:r>
      <w:r>
        <w:rPr>
          <w:rFonts w:ascii="宋体" w:hAnsi="宋体" w:eastAsia="宋体" w:cs="宋体"/>
          <w:sz w:val="24"/>
          <w:szCs w:val="24"/>
        </w:rPr>
        <w:t>住该包的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源 MAC 地址</w:t>
      </w:r>
      <w:r>
        <w:rPr>
          <w:rFonts w:ascii="宋体" w:hAnsi="宋体" w:eastAsia="宋体" w:cs="宋体"/>
          <w:sz w:val="24"/>
          <w:szCs w:val="24"/>
        </w:rPr>
        <w:t>和其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进来的端口</w:t>
      </w:r>
      <w:r>
        <w:rPr>
          <w:rFonts w:ascii="宋体" w:hAnsi="宋体" w:eastAsia="宋体" w:cs="宋体"/>
          <w:sz w:val="24"/>
          <w:szCs w:val="24"/>
        </w:rPr>
        <w:t>，这样 MAC 地址表中就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有了一条</w:t>
      </w:r>
      <w:r>
        <w:rPr>
          <w:rFonts w:ascii="宋体" w:hAnsi="宋体" w:eastAsia="宋体" w:cs="宋体"/>
          <w:sz w:val="24"/>
          <w:szCs w:val="24"/>
        </w:rPr>
        <w:t xml:space="preserve"> MAC 地址与端口对应的记录，采用同样的方法，当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所有</w:t>
      </w:r>
      <w:r>
        <w:rPr>
          <w:rFonts w:ascii="宋体" w:hAnsi="宋体" w:eastAsia="宋体" w:cs="宋体"/>
          <w:sz w:val="24"/>
          <w:szCs w:val="24"/>
        </w:rPr>
        <w:t>端口与 MAC 地址的对应关系确立后，就可以快速的将数据包发往与目的 MAC 地址对应的端口。</w:t>
      </w:r>
    </w:p>
    <w:p w14:paraId="3BF0A25C">
      <w:pPr>
        <w:numPr>
          <w:numId w:val="0"/>
        </w:numPr>
        <w:spacing w:before="120" w:after="120" w:line="288" w:lineRule="auto"/>
        <w:jc w:val="left"/>
        <w:rPr>
          <w:rFonts w:ascii="宋体" w:hAnsi="宋体" w:eastAsia="宋体" w:cs="宋体"/>
          <w:sz w:val="24"/>
          <w:szCs w:val="24"/>
        </w:rPr>
      </w:pPr>
    </w:p>
    <w:p w14:paraId="701054B7">
      <w:pPr>
        <w:numPr>
          <w:ilvl w:val="0"/>
          <w:numId w:val="9"/>
        </w:numPr>
        <w:spacing w:before="120" w:after="120" w:line="288" w:lineRule="auto"/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数据转发过程：</w:t>
      </w:r>
    </w:p>
    <w:p w14:paraId="63ED63EE">
      <w:pPr>
        <w:numPr>
          <w:numId w:val="0"/>
        </w:numPr>
        <w:spacing w:before="120" w:after="120" w:line="288" w:lineRule="auto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当交换机的某个接口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收到</w:t>
      </w:r>
      <w:r>
        <w:rPr>
          <w:rFonts w:ascii="宋体" w:hAnsi="宋体" w:eastAsia="宋体" w:cs="宋体"/>
          <w:sz w:val="24"/>
          <w:szCs w:val="24"/>
        </w:rPr>
        <w:t>链路上的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帧</w:t>
      </w:r>
      <w:r>
        <w:rPr>
          <w:rFonts w:ascii="宋体" w:hAnsi="宋体" w:eastAsia="宋体" w:cs="宋体"/>
          <w:sz w:val="24"/>
          <w:szCs w:val="24"/>
        </w:rPr>
        <w:t>时，</w:t>
      </w:r>
    </w:p>
    <w:p w14:paraId="51BE32BE">
      <w:pPr>
        <w:numPr>
          <w:numId w:val="0"/>
        </w:numPr>
        <w:spacing w:before="120" w:after="120" w:line="288" w:lineRule="auto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先查</w:t>
      </w:r>
      <w:r>
        <w:rPr>
          <w:rFonts w:ascii="宋体" w:hAnsi="宋体" w:eastAsia="宋体" w:cs="宋体"/>
          <w:sz w:val="24"/>
          <w:szCs w:val="24"/>
        </w:rPr>
        <w:t xml:space="preserve">看 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MAC 地址表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据</w:t>
      </w:r>
      <w:r>
        <w:rPr>
          <w:rFonts w:ascii="宋体" w:hAnsi="宋体" w:eastAsia="宋体" w:cs="宋体"/>
          <w:sz w:val="24"/>
          <w:szCs w:val="24"/>
        </w:rPr>
        <w:t>数据帧中的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目的 MAC 地址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选择</w:t>
      </w:r>
      <w:r>
        <w:rPr>
          <w:rFonts w:ascii="宋体" w:hAnsi="宋体" w:eastAsia="宋体" w:cs="宋体"/>
          <w:sz w:val="24"/>
          <w:szCs w:val="24"/>
        </w:rPr>
        <w:t>其对应的输出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接口</w:t>
      </w:r>
      <w:r>
        <w:rPr>
          <w:rFonts w:ascii="宋体" w:hAnsi="宋体" w:eastAsia="宋体" w:cs="宋体"/>
          <w:sz w:val="24"/>
          <w:szCs w:val="24"/>
        </w:rPr>
        <w:t>，</w:t>
      </w:r>
    </w:p>
    <w:p w14:paraId="78728177">
      <w:pPr>
        <w:numPr>
          <w:numId w:val="0"/>
        </w:numPr>
        <w:spacing w:before="120" w:after="120" w:line="288" w:lineRule="auto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如果</w:t>
      </w:r>
      <w:r>
        <w:rPr>
          <w:rFonts w:hint="eastAsia" w:ascii="宋体" w:hAnsi="宋体" w:eastAsia="宋体" w:cs="宋体"/>
          <w:color w:val="C0504D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有</w:t>
      </w:r>
      <w:r>
        <w:rPr>
          <w:rFonts w:ascii="宋体" w:hAnsi="宋体" w:eastAsia="宋体" w:cs="宋体"/>
          <w:sz w:val="24"/>
          <w:szCs w:val="24"/>
        </w:rPr>
        <w:t>查寻找到了输出接口，则将数据帧往输出接口转发，</w:t>
      </w:r>
    </w:p>
    <w:p w14:paraId="17A16EBF">
      <w:pPr>
        <w:numPr>
          <w:numId w:val="0"/>
        </w:numPr>
        <w:spacing w:before="120" w:after="120" w:line="288" w:lineRule="auto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否</w:t>
      </w:r>
      <w:r>
        <w:rPr>
          <w:rFonts w:ascii="宋体" w:hAnsi="宋体" w:eastAsia="宋体" w:cs="宋体"/>
          <w:sz w:val="24"/>
          <w:szCs w:val="24"/>
        </w:rPr>
        <w:t>则将采用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泛洪</w:t>
      </w:r>
      <w:r>
        <w:rPr>
          <w:rFonts w:ascii="宋体" w:hAnsi="宋体" w:eastAsia="宋体" w:cs="宋体"/>
          <w:sz w:val="24"/>
          <w:szCs w:val="24"/>
        </w:rPr>
        <w:t>的方式，将该数据帧向</w:t>
      </w:r>
      <w:r>
        <w:rPr>
          <w:rFonts w:ascii="宋体" w:hAnsi="宋体" w:eastAsia="宋体" w:cs="宋体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除了</w:t>
      </w:r>
      <w:r>
        <w:rPr>
          <w:rFonts w:ascii="宋体" w:hAnsi="宋体" w:eastAsia="宋体" w:cs="宋体"/>
          <w:sz w:val="24"/>
          <w:szCs w:val="24"/>
        </w:rPr>
        <w:t>来源的剩下所有接口进行转发。</w:t>
      </w:r>
    </w:p>
    <w:p w14:paraId="74F07F1A">
      <w:pPr>
        <w:numPr>
          <w:numId w:val="0"/>
        </w:numPr>
        <w:spacing w:before="120" w:after="120" w:line="288" w:lineRule="auto"/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392315E5">
      <w:pPr>
        <w:numPr>
          <w:numId w:val="0"/>
        </w:numPr>
        <w:spacing w:before="120" w:after="120" w:line="288" w:lineRule="auto"/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1D8D962C">
      <w:pPr>
        <w:numPr>
          <w:numId w:val="0"/>
        </w:numPr>
        <w:spacing w:before="120" w:after="120" w:line="288" w:lineRule="auto"/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55D62D91">
      <w:pPr>
        <w:numPr>
          <w:ilvl w:val="0"/>
          <w:numId w:val="2"/>
        </w:numPr>
        <w:spacing w:before="120" w:after="120" w:line="288" w:lineRule="auto"/>
        <w:ind w:left="0" w:leftChars="0" w:hanging="360" w:firstLineChars="0"/>
        <w:jc w:val="left"/>
        <w:rPr>
          <w:rFonts w:hint="eastAsia" w:ascii="等线" w:hAnsi="等线" w:eastAsia="等线" w:cs="等线"/>
          <w:b/>
          <w:bCs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 xml:space="preserve">(综合应用题,5.0分) </w:t>
      </w:r>
    </w:p>
    <w:p w14:paraId="225FB778">
      <w:pPr>
        <w:numPr>
          <w:numId w:val="0"/>
        </w:numPr>
        <w:spacing w:before="120" w:after="120" w:line="288" w:lineRule="auto"/>
        <w:jc w:val="left"/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说明一下IP地址在互联网技术中的重要作用。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 xml:space="preserve"> </w:t>
      </w:r>
    </w:p>
    <w:p w14:paraId="3B87DBBB">
      <w:pPr>
        <w:numPr>
          <w:numId w:val="0"/>
        </w:numPr>
        <w:spacing w:before="120" w:after="120" w:line="288" w:lineRule="auto"/>
        <w:jc w:val="left"/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IP地址是互联网技术中的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核心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,</w:t>
      </w:r>
    </w:p>
    <w:p w14:paraId="40507CDF">
      <w:pPr>
        <w:numPr>
          <w:numId w:val="0"/>
        </w:numPr>
        <w:spacing w:before="120" w:after="120" w:line="288" w:lineRule="auto"/>
        <w:jc w:val="left"/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它为网络中的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每个设备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提供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了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唯一的标识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,</w:t>
      </w:r>
    </w:p>
    <w:p w14:paraId="0534C4C5">
      <w:pPr>
        <w:numPr>
          <w:numId w:val="0"/>
        </w:numPr>
        <w:spacing w:before="120" w:after="120" w:line="288" w:lineRule="auto"/>
        <w:jc w:val="left"/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使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得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数据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能够准确地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发送和接收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。</w:t>
      </w:r>
    </w:p>
    <w:p w14:paraId="3B71B354">
      <w:pPr>
        <w:numPr>
          <w:numId w:val="0"/>
        </w:numPr>
        <w:spacing w:before="120" w:after="120" w:line="288" w:lineRule="auto"/>
        <w:jc w:val="left"/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通过IP地址,设备能够相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互通信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,实现信息的传递。</w:t>
      </w:r>
    </w:p>
    <w:p w14:paraId="08F74B6D">
      <w:pPr>
        <w:numPr>
          <w:numId w:val="0"/>
        </w:numPr>
        <w:spacing w:before="120" w:after="120" w:line="288" w:lineRule="auto"/>
        <w:jc w:val="left"/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</w:p>
    <w:p w14:paraId="2A1419FA">
      <w:pPr>
        <w:numPr>
          <w:numId w:val="0"/>
        </w:numPr>
        <w:spacing w:before="120" w:after="120" w:line="288" w:lineRule="auto"/>
        <w:jc w:val="left"/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没有IP地址,互联网上的设备就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无法定位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彼此,也就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无法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实现网络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通信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。简而言之,IP地址是网络通信的</w:t>
      </w:r>
      <w:r>
        <w:rPr>
          <w:rFonts w:hint="eastAsia" w:ascii="等线" w:hAnsi="等线" w:eastAsia="等线" w:cs="等线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基石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。</w:t>
      </w:r>
    </w:p>
    <w:p w14:paraId="2D1B8270">
      <w:pPr>
        <w:numPr>
          <w:numId w:val="0"/>
        </w:numPr>
        <w:spacing w:before="120" w:after="120" w:line="288" w:lineRule="auto"/>
        <w:jc w:val="left"/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</w:p>
    <w:p w14:paraId="10EC0475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7325" cy="3800475"/>
            <wp:effectExtent l="0" t="0" r="31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455A1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5420" cy="1693545"/>
            <wp:effectExtent l="0" t="0" r="508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7A38">
      <w:pPr>
        <w:numPr>
          <w:numId w:val="0"/>
        </w:numPr>
        <w:spacing w:before="120" w:after="120" w:line="288" w:lineRule="auto"/>
        <w:jc w:val="left"/>
      </w:pPr>
    </w:p>
    <w:p w14:paraId="2FE8C8BD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5420" cy="1685925"/>
            <wp:effectExtent l="0" t="0" r="508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5970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6055" cy="2172335"/>
            <wp:effectExtent l="0" t="0" r="444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ACBC">
      <w:pPr>
        <w:numPr>
          <w:numId w:val="0"/>
        </w:numPr>
        <w:spacing w:before="120" w:after="120" w:line="288" w:lineRule="auto"/>
        <w:jc w:val="left"/>
      </w:pPr>
    </w:p>
    <w:p w14:paraId="3B9C9390">
      <w:pPr>
        <w:numPr>
          <w:numId w:val="0"/>
        </w:numPr>
        <w:spacing w:before="120" w:after="120" w:line="288" w:lineRule="auto"/>
        <w:jc w:val="left"/>
      </w:pPr>
    </w:p>
    <w:p w14:paraId="3AF8017B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6055" cy="5746115"/>
            <wp:effectExtent l="0" t="0" r="444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74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5100">
      <w:pPr>
        <w:numPr>
          <w:numId w:val="0"/>
        </w:numPr>
        <w:spacing w:before="120" w:after="120" w:line="288" w:lineRule="auto"/>
        <w:jc w:val="left"/>
      </w:pPr>
    </w:p>
    <w:p w14:paraId="65C80D3D">
      <w:pPr>
        <w:widowControl w:val="0"/>
        <w:numPr>
          <w:ilvl w:val="0"/>
          <w:numId w:val="10"/>
        </w:numPr>
        <w:spacing w:before="120" w:after="120" w:line="288" w:lineRule="auto"/>
        <w:ind w:left="0" w:leftChars="0" w:hanging="360" w:firstLineChars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(综合应用题,5.0分) TCP/IP协议的通信过程中，涉及到三种类型的地址，分别是物理地址、IP地址和端口号，说说这三种地址的作用和区别。</w:t>
      </w:r>
    </w:p>
    <w:p w14:paraId="6D64B397">
      <w:pPr>
        <w:widowControl w:val="0"/>
        <w:numPr>
          <w:numId w:val="0"/>
        </w:numPr>
        <w:spacing w:before="120" w:after="120" w:line="288" w:lineRule="auto"/>
        <w:ind w:left="-360" w:leftChars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网络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通信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是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两个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进程间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的通信，而进程在某个网络中的某台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主机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上，因此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寻址进程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是关键，</w:t>
      </w:r>
    </w:p>
    <w:p w14:paraId="2CE4B33B">
      <w:pPr>
        <w:widowControl w:val="0"/>
        <w:numPr>
          <w:numId w:val="0"/>
        </w:numPr>
        <w:spacing w:before="120" w:after="120" w:line="288" w:lineRule="auto"/>
        <w:ind w:left="-360" w:leftChars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IP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地址是一个虚拟的逻辑地址，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用于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寻址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网络中的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主机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，</w:t>
      </w:r>
    </w:p>
    <w:p w14:paraId="5EA63224">
      <w:pPr>
        <w:widowControl w:val="0"/>
        <w:numPr>
          <w:numId w:val="0"/>
        </w:numPr>
        <w:spacing w:before="120" w:after="120" w:line="288" w:lineRule="auto"/>
        <w:ind w:left="-360" w:leftChars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端口号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则用于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标识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主机上的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进程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，</w:t>
      </w:r>
    </w:p>
    <w:p w14:paraId="2D43564D">
      <w:pPr>
        <w:widowControl w:val="0"/>
        <w:numPr>
          <w:numId w:val="0"/>
        </w:numPr>
        <w:spacing w:before="120" w:after="120" w:line="288" w:lineRule="auto"/>
        <w:ind w:left="-360" w:leftChars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物理链路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上的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是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真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实的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数据传输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，</w:t>
      </w:r>
    </w:p>
    <w:p w14:paraId="02B74FCE">
      <w:pPr>
        <w:widowControl w:val="0"/>
        <w:numPr>
          <w:numId w:val="0"/>
        </w:numPr>
        <w:spacing w:before="120" w:after="120" w:line="288" w:lineRule="auto"/>
        <w:ind w:left="-360" w:leftChars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这时需要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物理地址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来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标识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链路两端的网络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接口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。</w:t>
      </w:r>
    </w:p>
    <w:p w14:paraId="10975441">
      <w:pPr>
        <w:widowControl w:val="0"/>
        <w:numPr>
          <w:numId w:val="0"/>
        </w:numPr>
        <w:spacing w:before="120" w:after="120" w:line="288" w:lineRule="auto"/>
        <w:ind w:left="-360" w:leftChars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总之物理地址用来标识链路两端的网络接口，IP地址用来寻址网络上的主机，而端口号用于标识主机上的进程，从而实现进程间的通信。</w:t>
      </w:r>
    </w:p>
    <w:p w14:paraId="0BEE1838">
      <w:pPr>
        <w:widowControl w:val="0"/>
        <w:numPr>
          <w:numId w:val="0"/>
        </w:numPr>
        <w:spacing w:before="120" w:after="120" w:line="288" w:lineRule="auto"/>
        <w:ind w:left="-360" w:leftChars="0" w:firstLine="0" w:firstLineChars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  <w:t>网络通信的核心是进程间通信，寻址进程是关键：</w:t>
      </w:r>
    </w:p>
    <w:p w14:paraId="04E01BE9">
      <w:pPr>
        <w:widowControl w:val="0"/>
        <w:numPr>
          <w:numId w:val="0"/>
        </w:numPr>
        <w:spacing w:before="120" w:after="120" w:line="288" w:lineRule="auto"/>
        <w:ind w:left="19" w:leftChars="9" w:firstLine="0" w:firstLineChars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  <w:t>IP 地址是逻辑地址，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用于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寻址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网络中的</w:t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C0504D" w:themeColor="accent2"/>
          <w:spacing w:val="0"/>
          <w:sz w:val="22"/>
          <w:szCs w:val="22"/>
          <w:shd w:val="clear" w:fill="FFFFFF"/>
          <w14:textFill>
            <w14:solidFill>
              <w14:schemeClr w14:val="accent2"/>
            </w14:solidFill>
          </w14:textFill>
        </w:rPr>
        <w:t>主机</w:t>
      </w:r>
      <w:bookmarkStart w:id="1" w:name="_GoBack"/>
      <w:bookmarkEnd w:id="1"/>
    </w:p>
    <w:p w14:paraId="403F472A">
      <w:pPr>
        <w:widowControl w:val="0"/>
        <w:numPr>
          <w:ilvl w:val="0"/>
          <w:numId w:val="11"/>
        </w:numPr>
        <w:spacing w:before="120" w:after="120" w:line="288" w:lineRule="auto"/>
        <w:ind w:left="20" w:leftChars="-200" w:hanging="440" w:hangingChars="20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  <w:t>端口号用于标识主机内的具体进程</w:t>
      </w:r>
    </w:p>
    <w:p w14:paraId="654322A7">
      <w:pPr>
        <w:widowControl w:val="0"/>
        <w:numPr>
          <w:ilvl w:val="0"/>
          <w:numId w:val="11"/>
        </w:numPr>
        <w:spacing w:before="120" w:after="120" w:line="288" w:lineRule="auto"/>
        <w:ind w:left="20" w:leftChars="-200" w:hanging="440" w:hangingChars="20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  <w:t>物理地址用于标识链路两端的网络接口，保障物理链路的数据传输</w:t>
      </w:r>
    </w:p>
    <w:p w14:paraId="720A959E">
      <w:pPr>
        <w:widowControl w:val="0"/>
        <w:numPr>
          <w:numId w:val="0"/>
        </w:numPr>
        <w:spacing w:before="120" w:after="120" w:line="288" w:lineRule="auto"/>
        <w:ind w:left="-360" w:leftChars="0"/>
        <w:jc w:val="left"/>
        <w:rPr>
          <w:rFonts w:hint="eastAsia" w:ascii="Segoe UI Emoji" w:hAnsi="Segoe UI Emoji" w:eastAsia="Segoe UI Emoji" w:cs="Segoe UI Emoji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5CBB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3E63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2A591"/>
    <w:multiLevelType w:val="singleLevel"/>
    <w:tmpl w:val="82C2A591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B610E09"/>
    <w:multiLevelType w:val="singleLevel"/>
    <w:tmpl w:val="9B610E09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2FA3524"/>
    <w:multiLevelType w:val="multilevel"/>
    <w:tmpl w:val="02FA3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1BAB088"/>
    <w:multiLevelType w:val="singleLevel"/>
    <w:tmpl w:val="31BAB088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3DF2E61B"/>
    <w:multiLevelType w:val="multilevel"/>
    <w:tmpl w:val="3DF2E6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483C255"/>
    <w:multiLevelType w:val="singleLevel"/>
    <w:tmpl w:val="4483C255"/>
    <w:lvl w:ilvl="0" w:tentative="0">
      <w:start w:val="1"/>
      <w:numFmt w:val="decimal"/>
      <w:suff w:val="nothing"/>
      <w:lvlText w:val="%1）"/>
      <w:lvlJc w:val="left"/>
      <w:pPr>
        <w:ind w:left="210"/>
      </w:pPr>
    </w:lvl>
  </w:abstractNum>
  <w:abstractNum w:abstractNumId="1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4"/>
  </w:num>
  <w:num w:numId="5">
    <w:abstractNumId w:val="10"/>
  </w:num>
  <w:num w:numId="6">
    <w:abstractNumId w:val="3"/>
  </w:num>
  <w:num w:numId="7">
    <w:abstractNumId w:val="2"/>
  </w:num>
  <w:num w:numId="8">
    <w:abstractNumId w:val="9"/>
  </w:num>
  <w:num w:numId="9">
    <w:abstractNumId w:val="7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7B134F"/>
    <w:rsid w:val="5BA800EC"/>
    <w:rsid w:val="668115BA"/>
    <w:rsid w:val="6F261E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2796</Words>
  <Characters>3095</Characters>
  <Lines>0</Lines>
  <Paragraphs>0</Paragraphs>
  <TotalTime>1207</TotalTime>
  <ScaleCrop>false</ScaleCrop>
  <LinksUpToDate>false</LinksUpToDate>
  <CharactersWithSpaces>3159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2026-01-10T04:03:00Z</dcterms:created>
  <dc:creator>Apache POI</dc:creator>
  <cp:lastModifiedBy>Yi mu</cp:lastModifiedBy>
  <dcterms:modified xsi:type="dcterms:W3CDTF">2026-01-14T14:18:22Z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eyJoZGlkIjoiMjI5NThlOTZjZjBhODlkZjk4MWNhOTBlODlhOGRhYzEiLCJ1c2VySWQiOiIxMTU2MDk4MjEyIn0=</vt:lpwstr>
  </property>
  <property fmtid="{D5CDD505-2E9C-101B-9397-08002B2CF9AE}" pid="3" name="KSOProductBuildVer">
    <vt:lpwstr>2052-12.1.0.24657</vt:lpwstr>
  </property>
  <property fmtid="{D5CDD505-2E9C-101B-9397-08002B2CF9AE}" pid="4" name="ICV">
    <vt:lpwstr>0F9B1F63A98F40F6BC24794545348230_13</vt:lpwstr>
  </property>
</Properties>
</file>