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附件</w:t>
      </w:r>
    </w:p>
    <w:p>
      <w:pPr>
        <w:spacing w:before="0" w:after="0" w:line="4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52"/>
          <w:shd w:fill="auto" w:val="clear"/>
        </w:rPr>
        <w:t xml:space="preserve">浙江传媒学院学生社团特色活动</w:t>
      </w: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52"/>
          <w:shd w:fill="auto" w:val="clear"/>
        </w:rPr>
        <w:t xml:space="preserve">立 项 申 报 书</w:t>
      </w: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40"/>
        <w:ind w:right="0" w:left="0" w:firstLine="48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称：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信息安全协会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       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40"/>
        <w:ind w:right="0" w:left="0" w:firstLine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称：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国家安全日宣传活动和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CTF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夺旗赛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          </w:t>
      </w:r>
    </w:p>
    <w:p>
      <w:pPr>
        <w:spacing w:before="0" w:after="0" w:line="4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40"/>
        <w:ind w:right="0" w:left="0" w:firstLine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人：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石嘉馨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  </w:t>
      </w:r>
    </w:p>
    <w:p>
      <w:pPr>
        <w:spacing w:before="0" w:after="0" w:line="4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28"/>
          <w:position w:val="0"/>
          <w:sz w:val="32"/>
          <w:shd w:fill="auto" w:val="clear"/>
        </w:rPr>
        <w:t xml:space="preserve">业务指导单位：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媒体工程学院分团委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        </w:t>
      </w:r>
    </w:p>
    <w:p>
      <w:pPr>
        <w:spacing w:before="0" w:after="0" w:line="440"/>
        <w:ind w:right="0" w:left="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440"/>
        <w:ind w:right="0" w:left="0" w:firstLine="480"/>
        <w:jc w:val="left"/>
        <w:rPr>
          <w:rFonts w:ascii="宋体" w:hAnsi="宋体" w:cs="宋体" w:eastAsia="宋体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期：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u w:val="single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2024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u w:val="single"/>
          <w:shd w:fill="auto" w:val="clear"/>
        </w:rPr>
        <w:t xml:space="preserve">            </w:t>
      </w: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黑体" w:hAnsi="黑体" w:cs="黑体" w:eastAsia="黑体"/>
          <w:color w:val="000000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32"/>
          <w:shd w:fill="auto" w:val="clear"/>
        </w:rPr>
        <w:t xml:space="preserve">浙江传媒学院学生社团管理中心制</w:t>
      </w:r>
    </w:p>
    <w:p>
      <w:pPr>
        <w:spacing w:before="0" w:after="0" w:line="4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申请者承诺：</w:t>
      </w:r>
    </w:p>
    <w:p>
      <w:pPr>
        <w:spacing w:before="0" w:after="0" w:line="360"/>
        <w:ind w:right="0" w:left="0" w:firstLine="5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我承诺对本人填写的各项内容的真实性负责。如获准立项，我与本项目组成员承诺以本表为有约束力的协议，严格遵守《浙江传媒学院项目化管理办法》的相关规定，按计划开展活动，按时报送有关材料，取得预期活动研究成果。共青团浙江传媒学院委员会有权使用本申请书的所有数据和资料。</w:t>
      </w:r>
    </w:p>
    <w:p>
      <w:pPr>
        <w:spacing w:before="0" w:after="0" w:line="440"/>
        <w:ind w:right="180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                      </w:t>
      </w:r>
    </w:p>
    <w:p>
      <w:pPr>
        <w:spacing w:before="0" w:after="0" w:line="440"/>
        <w:ind w:right="180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0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申请人（签章）</w:t>
      </w:r>
    </w:p>
    <w:p>
      <w:pPr>
        <w:spacing w:before="0" w:after="0" w:line="440"/>
        <w:ind w:right="899" w:left="0" w:firstLine="0"/>
        <w:jc w:val="right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0" w:line="440"/>
        <w:ind w:right="899" w:left="0" w:firstLine="0"/>
        <w:jc w:val="right"/>
        <w:rPr>
          <w:rFonts w:ascii="仿宋_GB2312" w:hAnsi="仿宋_GB2312" w:cs="仿宋_GB2312" w:eastAsia="仿宋_GB2312"/>
          <w:color w:val="auto"/>
          <w:spacing w:val="0"/>
          <w:position w:val="0"/>
          <w:sz w:val="30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2024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 3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月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</w:p>
    <w:p>
      <w:pPr>
        <w:spacing w:before="0" w:after="0" w:line="440"/>
        <w:ind w:right="899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楷体_GB2312" w:hAnsi="楷体_GB2312" w:cs="楷体_GB2312" w:eastAsia="楷体_GB2312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楷体_GB2312" w:hAnsi="楷体_GB2312" w:cs="楷体_GB2312" w:eastAsia="楷体_GB2312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40"/>
        <w:ind w:right="0" w:left="0" w:firstLine="0"/>
        <w:jc w:val="left"/>
        <w:rPr>
          <w:rFonts w:ascii="楷体_GB2312" w:hAnsi="楷体_GB2312" w:cs="楷体_GB2312" w:eastAsia="楷体_GB2312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  <w:t xml:space="preserve">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  <w:t xml:space="preserve">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36"/>
          <w:shd w:fill="auto" w:val="clear"/>
        </w:rPr>
        <w:t xml:space="preserve">明</w:t>
      </w:r>
    </w:p>
    <w:p>
      <w:pPr>
        <w:tabs>
          <w:tab w:val="left" w:pos="720" w:leader="none"/>
        </w:tabs>
        <w:spacing w:before="0" w:after="0" w:line="440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440"/>
        <w:ind w:right="0" w:left="720" w:hanging="72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一、本申请书报送一式二份。用A4纸双面打印，左侧装订。</w:t>
      </w:r>
    </w:p>
    <w:p>
      <w:pPr>
        <w:spacing w:before="0" w:after="0" w:line="440"/>
        <w:ind w:right="0" w:left="2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二、项目名称应切实反映社团活动内容和范围，最多不超过25个汉字(包括标点符号)。</w:t>
      </w:r>
    </w:p>
    <w:p>
      <w:pPr>
        <w:tabs>
          <w:tab w:val="left" w:pos="720" w:leader="none"/>
        </w:tabs>
        <w:spacing w:before="0" w:after="0" w:line="440"/>
        <w:ind w:right="0" w:left="720" w:hanging="72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三、项目负责人同时只能负责一个项目。</w:t>
      </w:r>
    </w:p>
    <w:p>
      <w:pPr>
        <w:tabs>
          <w:tab w:val="left" w:pos="0" w:leader="none"/>
        </w:tabs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四、项目负责人须对本表的有关内容及时作出解释，主要成员应在本申请书相关栏目里签名。</w:t>
      </w:r>
    </w:p>
    <w:p>
      <w:pPr>
        <w:tabs>
          <w:tab w:val="left" w:pos="0" w:leader="none"/>
        </w:tabs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五、表格填写文字用仿宋，小四，不加粗，居中。</w:t>
      </w:r>
    </w:p>
    <w:p>
      <w:pPr>
        <w:tabs>
          <w:tab w:val="left" w:pos="0" w:leader="none"/>
        </w:tabs>
        <w:spacing w:before="0" w:after="0" w:line="4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六、项目方案文字标题用宋体，二号，加粗，居中；正文用仿宋，四号，不加粗。段落格式首行缩进2字符，单倍行距；页边距为上下均2.5厘米，左右均3厘米；页码居中。若需使用小标题，均须按照一、（一）、1、（1）的先后顺序使用；若需输入二级标题，格式与正文一致，直接输入，不能采用书目录的自动生成。</w:t>
      </w:r>
    </w:p>
    <w:p>
      <w:pPr>
        <w:spacing w:before="0" w:after="0" w:line="44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0"/>
        <w:gridCol w:w="1007"/>
        <w:gridCol w:w="306"/>
        <w:gridCol w:w="742"/>
        <w:gridCol w:w="914"/>
        <w:gridCol w:w="558"/>
        <w:gridCol w:w="912"/>
        <w:gridCol w:w="708"/>
        <w:gridCol w:w="478"/>
        <w:gridCol w:w="1116"/>
        <w:gridCol w:w="780"/>
        <w:gridCol w:w="1459"/>
      </w:tblGrid>
      <w:tr>
        <w:trPr>
          <w:trHeight w:val="761" w:hRule="auto"/>
          <w:jc w:val="center"/>
          <w:cantSplit w:val="1"/>
        </w:trPr>
        <w:tc>
          <w:tcPr>
            <w:tcW w:w="19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  <w:tc>
          <w:tcPr>
            <w:tcW w:w="797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夺旗赛</w:t>
            </w:r>
          </w:p>
        </w:tc>
      </w:tr>
      <w:tr>
        <w:trPr>
          <w:trHeight w:val="781" w:hRule="auto"/>
          <w:jc w:val="center"/>
          <w:cantSplit w:val="1"/>
        </w:trPr>
        <w:tc>
          <w:tcPr>
            <w:tcW w:w="19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申请社团</w:t>
            </w:r>
          </w:p>
        </w:tc>
        <w:tc>
          <w:tcPr>
            <w:tcW w:w="797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36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信息安全协会</w:t>
            </w:r>
          </w:p>
        </w:tc>
      </w:tr>
      <w:tr>
        <w:trPr>
          <w:trHeight w:val="736" w:hRule="auto"/>
          <w:jc w:val="center"/>
          <w:cantSplit w:val="1"/>
        </w:trPr>
        <w:tc>
          <w:tcPr>
            <w:tcW w:w="19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经费预算（元）</w:t>
            </w:r>
          </w:p>
        </w:tc>
        <w:tc>
          <w:tcPr>
            <w:tcW w:w="1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4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起止年月</w:t>
            </w:r>
          </w:p>
        </w:tc>
        <w:tc>
          <w:tcPr>
            <w:tcW w:w="454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2024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至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</w:t>
            </w:r>
          </w:p>
        </w:tc>
      </w:tr>
      <w:tr>
        <w:trPr>
          <w:trHeight w:val="601" w:hRule="auto"/>
          <w:jc w:val="center"/>
          <w:cantSplit w:val="1"/>
        </w:trPr>
        <w:tc>
          <w:tcPr>
            <w:tcW w:w="9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</w:t>
            </w:r>
          </w:p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负责人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</w:t>
            </w:r>
          </w:p>
        </w:tc>
        <w:tc>
          <w:tcPr>
            <w:tcW w:w="1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石嘉馨</w:t>
            </w:r>
          </w:p>
        </w:tc>
        <w:tc>
          <w:tcPr>
            <w:tcW w:w="14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性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别</w:t>
            </w:r>
          </w:p>
        </w:tc>
        <w:tc>
          <w:tcPr>
            <w:tcW w:w="11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女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学院</w:t>
            </w:r>
          </w:p>
        </w:tc>
        <w:tc>
          <w:tcPr>
            <w:tcW w:w="22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媒体工程学院</w:t>
            </w:r>
          </w:p>
        </w:tc>
      </w:tr>
      <w:tr>
        <w:trPr>
          <w:trHeight w:val="557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业</w:t>
            </w:r>
          </w:p>
        </w:tc>
        <w:tc>
          <w:tcPr>
            <w:tcW w:w="1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网络工程</w:t>
            </w:r>
          </w:p>
        </w:tc>
        <w:tc>
          <w:tcPr>
            <w:tcW w:w="14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联系方式</w:t>
            </w:r>
          </w:p>
        </w:tc>
        <w:tc>
          <w:tcPr>
            <w:tcW w:w="454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18867535320</w:t>
            </w:r>
          </w:p>
        </w:tc>
      </w:tr>
      <w:tr>
        <w:trPr>
          <w:trHeight w:val="554" w:hRule="auto"/>
          <w:jc w:val="center"/>
          <w:cantSplit w:val="1"/>
        </w:trPr>
        <w:tc>
          <w:tcPr>
            <w:tcW w:w="9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指导</w:t>
            </w:r>
          </w:p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教师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</w:t>
            </w:r>
          </w:p>
        </w:tc>
        <w:tc>
          <w:tcPr>
            <w:tcW w:w="1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俞承杭</w:t>
            </w:r>
          </w:p>
        </w:tc>
        <w:tc>
          <w:tcPr>
            <w:tcW w:w="14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联系方式</w:t>
            </w:r>
          </w:p>
        </w:tc>
        <w:tc>
          <w:tcPr>
            <w:tcW w:w="454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18106534699</w:t>
            </w:r>
          </w:p>
        </w:tc>
      </w:tr>
      <w:tr>
        <w:trPr>
          <w:trHeight w:val="492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</w:t>
            </w:r>
          </w:p>
        </w:tc>
        <w:tc>
          <w:tcPr>
            <w:tcW w:w="1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方步青</w:t>
            </w:r>
          </w:p>
        </w:tc>
        <w:tc>
          <w:tcPr>
            <w:tcW w:w="14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联系方式</w:t>
            </w:r>
          </w:p>
        </w:tc>
        <w:tc>
          <w:tcPr>
            <w:tcW w:w="454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18768131080</w:t>
            </w:r>
          </w:p>
        </w:tc>
      </w:tr>
      <w:tr>
        <w:trPr>
          <w:trHeight w:val="481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</w:t>
            </w:r>
          </w:p>
        </w:tc>
        <w:tc>
          <w:tcPr>
            <w:tcW w:w="1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联系方式</w:t>
            </w:r>
          </w:p>
        </w:tc>
        <w:tc>
          <w:tcPr>
            <w:tcW w:w="454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center"/>
          <w:cantSplit w:val="1"/>
        </w:trPr>
        <w:tc>
          <w:tcPr>
            <w:tcW w:w="9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</w:t>
            </w:r>
          </w:p>
          <w:p>
            <w:pPr>
              <w:spacing w:before="0" w:after="0" w:line="440"/>
              <w:ind w:right="0" w:left="0" w:firstLine="0"/>
              <w:jc w:val="center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主要</w:t>
            </w:r>
          </w:p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成员</w:t>
            </w:r>
          </w:p>
        </w:tc>
        <w:tc>
          <w:tcPr>
            <w:tcW w:w="1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</w:t>
            </w:r>
          </w:p>
        </w:tc>
        <w:tc>
          <w:tcPr>
            <w:tcW w:w="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性别</w:t>
            </w:r>
          </w:p>
        </w:tc>
        <w:tc>
          <w:tcPr>
            <w:tcW w:w="14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出生年月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720" w:hanging="72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学院</w:t>
            </w: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项目分工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签字</w:t>
            </w:r>
          </w:p>
        </w:tc>
      </w:tr>
      <w:tr>
        <w:trPr>
          <w:trHeight w:val="540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邹坤</w:t>
            </w:r>
          </w:p>
        </w:tc>
        <w:tc>
          <w:tcPr>
            <w:tcW w:w="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男</w:t>
            </w:r>
          </w:p>
        </w:tc>
        <w:tc>
          <w:tcPr>
            <w:tcW w:w="14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2003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媒体工程学院</w:t>
            </w: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组织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吴灵舒</w:t>
            </w:r>
          </w:p>
        </w:tc>
        <w:tc>
          <w:tcPr>
            <w:tcW w:w="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女</w:t>
            </w:r>
          </w:p>
        </w:tc>
        <w:tc>
          <w:tcPr>
            <w:tcW w:w="14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2003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媒体工程学院</w:t>
            </w: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宣发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卓心童</w:t>
            </w:r>
          </w:p>
        </w:tc>
        <w:tc>
          <w:tcPr>
            <w:tcW w:w="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女</w:t>
            </w:r>
          </w:p>
        </w:tc>
        <w:tc>
          <w:tcPr>
            <w:tcW w:w="14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2002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媒体工程学院</w:t>
            </w: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应急处理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center"/>
          <w:cantSplit w:val="1"/>
        </w:trPr>
        <w:tc>
          <w:tcPr>
            <w:tcW w:w="9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7" w:hRule="auto"/>
          <w:jc w:val="center"/>
        </w:trPr>
        <w:tc>
          <w:tcPr>
            <w:tcW w:w="994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项目方案：维护国家安全系列活动，国家安全日宣传活动和校级信息安全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夺旗赛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一、项目主题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本项目主题确定为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国家安全日宣传活动和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校级信息安全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夺旗赛，旨在通过举办一场宣传活动和面向全校学生的信息安全竞赛，提高学生们的信息安全意识和技能水平，增强团队合作能力，培养创新精神和解决问题的能力。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二、项目内容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国家安全日宣传活动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（一</w:t>
            </w:r>
            <w:r>
              <w:rPr>
                <w:rFonts w:ascii="@仿宋" w:hAnsi="@仿宋" w:cs="@仿宋" w:eastAsia="@仿宋"/>
                <w:color w:val="000000"/>
                <w:spacing w:val="0"/>
                <w:position w:val="0"/>
                <w:sz w:val="24"/>
                <w:shd w:fill="auto" w:val="clear"/>
              </w:rPr>
              <w:t xml:space="preserve">）</w:t>
            </w:r>
            <w:r>
              <w:rPr>
                <w:rFonts w:ascii="@仿宋" w:hAnsi="@仿宋" w:cs="@仿宋" w:eastAsia="@仿宋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@仿宋" w:hAnsi="@仿宋" w:cs="@仿宋" w:eastAsia="@仿宋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宣传展览： 在校园中设立展览摊位，展示有关国家安全的海报、宣传册、图片和视频。内容可以涵盖国家安全意识、个人信息保护、网络安全、防范恐怖主义等方面。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2互动游戏： 设计一些有趣的互动游戏，以吸引学生参与并学习国家安全知识。例如，可以设置解密游戏、模拟应急情况的角色扮演等。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3线上活动： 利用校园社交媒体平台或在线直播工具，组织线上讨论、问答环节或小组分享会，让更多学生参与到国家安全日的活动中来。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24"/>
                <w:shd w:fill="auto" w:val="clear"/>
              </w:rPr>
              <w:t xml:space="preserve">.4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宣传栏展示： 制作并在校园内设置宣传栏，展示国家安全相关的资讯、法律法规、防范措施等内容，以提高学生的安全意识。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手册发放： 准备国家安全相关的手册或小册子，并在校园内发放给学生，让他们随时查阅和学习。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校级信息安全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夺旗赛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.1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制定比赛规则和赛程安排：比赛时间为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月初、地点浙江传媒学院现教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503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、参赛队伍数量待定、比赛模式分为知识竞赛和夺旗赛。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设计比赛题目和场景：根据学生的知识水平和技能特点，设计不同类型的安全题目，涵盖网络攻防、漏洞挖掘、加密解密等方面。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搭建比赛平台：使用专业的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比赛平台进行搭建，确保比赛过程的公平、安全和稳定。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组织培训和宣传：通过举办赛前培训班，提高学生的安全知识和技能；通过宣传渠道，吸引更多的学生参加比赛。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保障比赛顺利进行：在比赛过程中，提供技术支持、解答学生疑问，确保比赛公平进行。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总结和反馈：对比赛进行总结，分析比赛过程中的问题，提出改进措施，为下一届比赛提供经验。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三、进度安排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国家安全日宣传活动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</w:t>
            </w:r>
            <w:r>
              <w:rPr>
                <w:rFonts w:ascii="@仿宋" w:hAnsi="@仿宋" w:cs="@仿宋" w:eastAsia="@仿宋"/>
                <w:color w:val="000000"/>
                <w:spacing w:val="0"/>
                <w:position w:val="0"/>
                <w:sz w:val="24"/>
                <w:shd w:fill="auto" w:val="clear"/>
              </w:rPr>
              <w:t xml:space="preserve">）</w:t>
            </w:r>
            <w:r>
              <w:rPr>
                <w:rFonts w:ascii="@??" w:hAnsi="@??" w:cs="@??" w:eastAsia="@??"/>
                <w:color w:val="auto"/>
                <w:spacing w:val="0"/>
                <w:position w:val="0"/>
                <w:sz w:val="24"/>
                <w:shd w:fill="auto" w:val="clear"/>
              </w:rPr>
              <w:t xml:space="preserve">.1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第一周：准备工作：。组建活动策划团队，并确定各自的职责分工。确定宣传展览的地点和时间。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第二周：宣传展览准备：制作宣传海报、宣传册、图片和视频。确定展览摊位布置和展示内容。招募志愿者，协助展览搭建和布置。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第三周：互动游戏设计：设计互动游戏的内容和规则。准备游戏所需的道具和材料。测试游戏的可行性和趣味性。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第四周：线上活动准备：确定线上活动的形式和内容，如讨论、问答或小组分享会。确定线上活动的平台和时间。制作线上活动的宣传素材，并进行推广。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第五周：宣传栏设置：准备宣传栏所需的展示内容，如资讯、法律法规等。确定宣传栏的位置，并进行布置。宣传栏相关内容的制作和印刷。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（一）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第六周：手册发放和最后准备：制作并印刷手册或小册子。宣传手册的发放计划和方式。最后确认各项准备工作是否就绪，做好最后的检查和调整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校级信息安全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夺旗赛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准备阶段（第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1-2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个周）：收集相关资料，制定比赛方案，申请场地和设备。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培训和宣传（第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3-4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个周）：组织赛前培训班，制作宣传材料，进行宣传。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比赛筹备（第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个周）：搭建比赛平台，准备比赛题目和场景，安排赛程。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比赛进行（第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个周）：组织比赛，提供技术支持，确保比赛顺利进行。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  （二）</w:t>
            </w:r>
            <w:r>
              <w:rPr>
                <w:rFonts w:ascii="??_GB2312" w:hAnsi="??_GB2312" w:cs="??_GB2312" w:eastAsia="??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比赛总结（第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个周）：总结比赛过程，提出改进措施。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四、经费预算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场地租赁费用：根据比赛规模和场地要求，预算场地租赁费用。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设备购置费用：预算购买服务器、网络设备、计算机等设备的费用。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题目设计费用：根据题目数量和质量，预算题目设计费用。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培训费用：预算聘请讲师、购买教材等费用。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宣传费用：预算制作宣传材料、发布广告等费用。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其他费用：包括印刷费、通讯费、交通费等。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五、可行性分析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市场需求：随着网络攻击手段的不断升级，信息安全人才的需求越来越大，举办此类比赛有助于提高学生的信息安全意识和技能水平，满足市场需求。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学生参与度：信息安全已经成为学生们关注的话题，举办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夺旗赛可以吸引大量的学生参与，提高比赛的知名度和社会影响力。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师资力量：学校拥有专业的信息安全教师团队，可以为比赛提供技术支持和保障。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技术可行性：目前市场上的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CTF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比赛平台成熟稳定，可以满足比赛的需求。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成本控制：通过合理的预算和成本控制，确保项目的经济效益和社会效益。</w:t>
            </w:r>
          </w:p>
        </w:tc>
      </w:tr>
    </w:tbl>
    <w:p>
      <w:pPr>
        <w:spacing w:before="0" w:after="0" w:line="44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6"/>
      </w:tblGrid>
      <w:tr>
        <w:trPr>
          <w:trHeight w:val="2367" w:hRule="auto"/>
          <w:jc w:val="center"/>
        </w:trPr>
        <w:tc>
          <w:tcPr>
            <w:tcW w:w="9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预期成果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（可另附）</w:t>
            </w:r>
          </w:p>
        </w:tc>
      </w:tr>
      <w:tr>
        <w:trPr>
          <w:trHeight w:val="2270" w:hRule="auto"/>
          <w:jc w:val="center"/>
        </w:trPr>
        <w:tc>
          <w:tcPr>
            <w:tcW w:w="9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440"/>
              <w:ind w:right="0" w:left="720" w:hanging="72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指导教师意见</w:t>
            </w:r>
          </w:p>
          <w:p>
            <w:pPr>
              <w:tabs>
                <w:tab w:val="left" w:pos="6620" w:leader="none"/>
              </w:tabs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40"/>
              <w:ind w:right="0" w:left="0" w:firstLine="0"/>
              <w:jc w:val="righ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（签字）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374" w:hRule="auto"/>
          <w:jc w:val="center"/>
        </w:trPr>
        <w:tc>
          <w:tcPr>
            <w:tcW w:w="9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业务指导单位意见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40"/>
              <w:ind w:right="825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40"/>
              <w:ind w:right="105" w:left="0" w:firstLine="0"/>
              <w:jc w:val="righ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440"/>
              <w:ind w:right="105" w:left="0" w:firstLine="0"/>
              <w:jc w:val="righ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（盖章）</w:t>
            </w:r>
          </w:p>
          <w:p>
            <w:pPr>
              <w:spacing w:before="0" w:after="0" w:line="440"/>
              <w:ind w:right="105" w:left="0" w:firstLine="0"/>
              <w:jc w:val="center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096" w:hRule="auto"/>
          <w:jc w:val="center"/>
        </w:trPr>
        <w:tc>
          <w:tcPr>
            <w:tcW w:w="9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学生社团管理中心意见</w:t>
            </w: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40"/>
              <w:ind w:right="0" w:left="0" w:firstLine="0"/>
              <w:jc w:val="lef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</w:t>
            </w:r>
          </w:p>
          <w:p>
            <w:pPr>
              <w:spacing w:before="0" w:after="0" w:line="440"/>
              <w:ind w:right="0" w:left="0" w:firstLine="0"/>
              <w:jc w:val="righ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40"/>
              <w:ind w:right="0" w:left="0" w:firstLine="0"/>
              <w:jc w:val="right"/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（盖章）</w:t>
            </w:r>
          </w:p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  <w:r>
              <w:rPr>
                <w:rFonts w:ascii="仿宋_GB2312" w:hAnsi="仿宋_GB2312" w:cs="仿宋_GB2312" w:eastAsia="仿宋_GB2312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</w:t>
            </w:r>
          </w:p>
        </w:tc>
      </w:tr>
    </w:tbl>
    <w:p>
      <w:pPr>
        <w:spacing w:before="0" w:after="0" w:line="56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