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C2F5" w14:textId="7D9EA872" w:rsidR="000C1F93" w:rsidRDefault="00AC22A4">
      <w:r w:rsidRPr="00AC22A4">
        <w:rPr>
          <w:rFonts w:hint="eastAsia"/>
        </w:rPr>
        <w:t>数据降维及可视化</w:t>
      </w:r>
    </w:p>
    <w:p w14:paraId="21D9F06D" w14:textId="77777777" w:rsidR="00AC22A4" w:rsidRDefault="00AC22A4" w:rsidP="00AC22A4"/>
    <w:p w14:paraId="650E8A53" w14:textId="3465B25D" w:rsidR="00100064" w:rsidRDefault="00100064" w:rsidP="00AC22A4">
      <w:r>
        <w:rPr>
          <w:rFonts w:hint="eastAsia"/>
        </w:rPr>
        <w:t>文章</w:t>
      </w:r>
      <w:r w:rsidR="00CE17BF">
        <w:rPr>
          <w:rFonts w:hint="eastAsia"/>
        </w:rPr>
        <w:t>对PCA算法的基本原理进行了解释说明，并</w:t>
      </w:r>
      <w:r>
        <w:rPr>
          <w:rFonts w:hint="eastAsia"/>
        </w:rPr>
        <w:t>采用了PCA算法和</w:t>
      </w:r>
      <w:r>
        <w:t>t-SNE</w:t>
      </w:r>
      <w:r>
        <w:rPr>
          <w:rFonts w:hint="eastAsia"/>
        </w:rPr>
        <w:t>算法对部分GTSRB数据集样本进行数据降维，并绘制了降维后的数据点空间分布图像，同时对PCA与t</w:t>
      </w:r>
      <w:r>
        <w:t>-SNE</w:t>
      </w:r>
      <w:r>
        <w:rPr>
          <w:rFonts w:hint="eastAsia"/>
        </w:rPr>
        <w:t>算法进行对比分析。此外还对数据集中随机一张图片，进行不同精度条件下的降维，并展示其对比重构效果。</w:t>
      </w:r>
    </w:p>
    <w:p w14:paraId="6643628B" w14:textId="77777777" w:rsidR="00100064" w:rsidRDefault="00100064" w:rsidP="00AC22A4"/>
    <w:p w14:paraId="5180FA12" w14:textId="2F98820A" w:rsidR="00AC22A4" w:rsidRDefault="00AC22A4" w:rsidP="00AC22A4">
      <w:r>
        <w:t>PCA算法是一种常用的降维技术，</w:t>
      </w:r>
      <w:r w:rsidRPr="00AC22A4">
        <w:t>其主要思想是将高维数据映射到低维空间中，以便于数据处理和可视化。</w:t>
      </w:r>
      <w:r>
        <w:t>其原理可以从不同的角度来解释，以下是三种常见的解释：</w:t>
      </w:r>
    </w:p>
    <w:p w14:paraId="5C065815" w14:textId="77777777" w:rsidR="00AC22A4" w:rsidRDefault="00AC22A4" w:rsidP="00AC22A4"/>
    <w:p w14:paraId="71254670" w14:textId="77777777" w:rsidR="005A514F" w:rsidRPr="005A514F" w:rsidRDefault="005A514F" w:rsidP="005A514F">
      <w:r w:rsidRPr="005A514F">
        <w:t>PCA算法的基本原理如下：</w:t>
      </w:r>
    </w:p>
    <w:p w14:paraId="3E0C2B0D" w14:textId="77777777" w:rsidR="005A514F" w:rsidRPr="005A514F" w:rsidRDefault="005A514F" w:rsidP="005A514F">
      <w:pPr>
        <w:numPr>
          <w:ilvl w:val="0"/>
          <w:numId w:val="2"/>
        </w:numPr>
      </w:pPr>
      <w:r w:rsidRPr="005A514F">
        <w:t>最小化重构误差原理：在保持数据的低维表示的前提下，最小化数据在原始空间中的重构误差。</w:t>
      </w:r>
    </w:p>
    <w:p w14:paraId="73DC6F01" w14:textId="77777777" w:rsidR="005A514F" w:rsidRPr="005A514F" w:rsidRDefault="005A514F" w:rsidP="005A514F">
      <w:pPr>
        <w:numPr>
          <w:ilvl w:val="0"/>
          <w:numId w:val="2"/>
        </w:numPr>
      </w:pPr>
      <w:r w:rsidRPr="005A514F">
        <w:t>最大化表示方差原理：在保持数据的低维表示的前提下，最大化数据在低维子空间中的方差，从而保留尽可能多的信息。</w:t>
      </w:r>
    </w:p>
    <w:p w14:paraId="6A9B7F08" w14:textId="77777777" w:rsidR="005A514F" w:rsidRPr="005A514F" w:rsidRDefault="005A514F" w:rsidP="005A514F">
      <w:pPr>
        <w:numPr>
          <w:ilvl w:val="0"/>
          <w:numId w:val="2"/>
        </w:numPr>
      </w:pPr>
      <w:r w:rsidRPr="005A514F">
        <w:t>概率视角原理：将数据看作是从一个高维空间中的概率分布中采样得到的，通过最大化数据的似然函数来找到最佳的低维表示。</w:t>
      </w:r>
    </w:p>
    <w:p w14:paraId="5EE44C61" w14:textId="77777777" w:rsidR="005A514F" w:rsidRPr="005A514F" w:rsidRDefault="005A514F" w:rsidP="00AC22A4"/>
    <w:p w14:paraId="4A57A2AA" w14:textId="77777777" w:rsidR="005A514F" w:rsidRDefault="005A514F" w:rsidP="00AC22A4"/>
    <w:p w14:paraId="7A6E0BC5" w14:textId="77777777" w:rsidR="00AC22A4" w:rsidRDefault="00AC22A4" w:rsidP="00AC22A4">
      <w:r>
        <w:t>1. 最小化重构误差原理</w:t>
      </w:r>
    </w:p>
    <w:p w14:paraId="6AC68537" w14:textId="77777777" w:rsidR="00AC22A4" w:rsidRDefault="00AC22A4" w:rsidP="00AC22A4"/>
    <w:p w14:paraId="5CF18A89" w14:textId="77777777" w:rsidR="00AC22A4" w:rsidRDefault="00AC22A4" w:rsidP="00AC22A4">
      <w:r>
        <w:t>PCA的第一种解释是最小化重构误差原理，即将高维数据映射到低维空间中，使得映射后的数据在重构回原始高维空间时误差最小。这个误差通常用重构误差或平方重构误差来度量，即原始数据与其在低维空间中的投影之间的距离平方和。</w:t>
      </w:r>
    </w:p>
    <w:p w14:paraId="395C97D7" w14:textId="77777777" w:rsidR="00AC22A4" w:rsidRDefault="00AC22A4" w:rsidP="00AC22A4"/>
    <w:p w14:paraId="3039E66D" w14:textId="23D33B83" w:rsidR="00AC22A4" w:rsidRDefault="00840B6B" w:rsidP="00AC22A4">
      <w:r>
        <w:rPr>
          <w:rFonts w:hint="eastAsia"/>
        </w:rPr>
        <w:t>其</w:t>
      </w:r>
      <w:r w:rsidR="00AC22A4">
        <w:t>主要思想是将数据投影到一个低维的子空间，使得在这个子空间中投影误差最小。</w:t>
      </w:r>
      <w:r w:rsidRPr="00840B6B">
        <w:t>具体来说，PCA通过对原始数据的协方差矩阵进行特征值分解，得到一组正交的基，这些基可以被用来表示原始数据的主要方向。将数据投影到这些基所构成的低维空间中，就可以得到一个新的低维表示，它最小化了重构误差，即从原始数据到低维表示再回到原始数据时的误差。</w:t>
      </w:r>
    </w:p>
    <w:p w14:paraId="3849BCD7" w14:textId="77777777" w:rsidR="00AC22A4" w:rsidRDefault="00AC22A4" w:rsidP="00AC22A4"/>
    <w:p w14:paraId="7FDE4464" w14:textId="77777777" w:rsidR="00AC22A4" w:rsidRDefault="00AC22A4" w:rsidP="00AC22A4">
      <w:r>
        <w:t>2. 最大化表示方差原理</w:t>
      </w:r>
    </w:p>
    <w:p w14:paraId="0CF2AAB1" w14:textId="77777777" w:rsidR="00AC22A4" w:rsidRDefault="00AC22A4" w:rsidP="00AC22A4"/>
    <w:p w14:paraId="548AED3D" w14:textId="77777777" w:rsidR="00AC22A4" w:rsidRDefault="00AC22A4" w:rsidP="00AC22A4">
      <w:r>
        <w:t>PCA的第二种解释是最大化表示方差原理，即在低维空间中找到一个方向，使得在该方向上投影的数据方差最大。这个方向被称为第一主成分，它是数据方差最大的方向。我们可以将数据投影到这个方向上，从而得到一个一维的低维表示。接下来，我们可以找到第二主成分，即在与第一主成分正交的方向上投影的数据方差最大的方向。我们可以将数据投影到这个方向上，从而得到一个二维的低维表示。这个过程可以继续进行下去，直到我们得到所需的低维表示。</w:t>
      </w:r>
    </w:p>
    <w:p w14:paraId="70C32AFA" w14:textId="77777777" w:rsidR="00840B6B" w:rsidRDefault="00840B6B" w:rsidP="00AC22A4"/>
    <w:p w14:paraId="01991217" w14:textId="25134ECF" w:rsidR="00840B6B" w:rsidRDefault="00840B6B" w:rsidP="00AC22A4">
      <w:r w:rsidRPr="00840B6B">
        <w:t>最大化表示方差原理的基本思想是，保留数据中最重要的方向，即方差最大的方向，以尽可能多地保留数据的信息。</w:t>
      </w:r>
    </w:p>
    <w:p w14:paraId="70BC2C0D" w14:textId="77777777" w:rsidR="00AC22A4" w:rsidRDefault="00AC22A4" w:rsidP="00AC22A4"/>
    <w:p w14:paraId="7DF2E854" w14:textId="77777777" w:rsidR="00AC22A4" w:rsidRDefault="00AC22A4" w:rsidP="00AC22A4">
      <w:r>
        <w:t>3. 概率视角原理</w:t>
      </w:r>
    </w:p>
    <w:p w14:paraId="6AC7D739" w14:textId="77777777" w:rsidR="00AC22A4" w:rsidRDefault="00AC22A4" w:rsidP="00AC22A4"/>
    <w:p w14:paraId="1A02B666" w14:textId="77777777" w:rsidR="00840B6B" w:rsidRPr="00840B6B" w:rsidRDefault="00AC22A4" w:rsidP="00840B6B">
      <w:r>
        <w:lastRenderedPageBreak/>
        <w:t>PCA的第三种解释是概率视角原理，即将数据看作是由一个高维的潜在变量和一个高斯噪声组成的模型。PCA算法的目标是找到一个低维的表示，使得在这个低维表示下，潜在变量和噪声可以被分离开来。具体来说，我们可以假设潜在变量是低维的，且它们之间是独立的，而噪声是高斯分布的。</w:t>
      </w:r>
      <w:r w:rsidR="00840B6B" w:rsidRPr="00840B6B">
        <w:t>通过对数据的协方差矩阵进行特征值分解，我们可以得到一组正交基，这些基可以被用来表示原始数据的主要方向，同时也对应着潜在变量的方向。因此，通过投影数据到这些基所构成的低维空间中，我们可以得到一个低维的表示，使得潜在变量可以被分离出来。</w:t>
      </w:r>
    </w:p>
    <w:p w14:paraId="67F1FCB0" w14:textId="77777777" w:rsidR="00840B6B" w:rsidRDefault="00840B6B" w:rsidP="00840B6B"/>
    <w:p w14:paraId="751C1881" w14:textId="68F707C5" w:rsidR="00840B6B" w:rsidRPr="00840B6B" w:rsidRDefault="00840B6B" w:rsidP="00840B6B">
      <w:r w:rsidRPr="00840B6B">
        <w:t>从概率视角看，PCA算法的优化目标是最大化数据的似然函数。具体来说，我们可以假设数据是由潜在变量和噪声组成的高斯混合模型，然后通过最大化数据的对数似然函数，即最大化观察到的数据在模型中的概率，来找到最佳的低维表示。在实际应用中，我们通常使用EM算法来估计模型参数，并得到最佳的低维表示。</w:t>
      </w:r>
    </w:p>
    <w:p w14:paraId="13894DDB" w14:textId="77777777" w:rsidR="00840B6B" w:rsidRDefault="00840B6B" w:rsidP="00840B6B"/>
    <w:p w14:paraId="51E50892" w14:textId="4977C9E6" w:rsidR="00840B6B" w:rsidRPr="00840B6B" w:rsidRDefault="00840B6B" w:rsidP="00840B6B">
      <w:r w:rsidRPr="00840B6B">
        <w:t>总的来说，PCA算法是一种非常常用的降维技术，它可以从不同的角度解释和理解。无论是最小化重构误差、最大化表示方差还是概率视角，都可以帮助我们更好地理解PCA算法的本质和优化目标。</w:t>
      </w:r>
    </w:p>
    <w:p w14:paraId="5A83963A" w14:textId="77777777" w:rsidR="005A514F" w:rsidRDefault="005A514F" w:rsidP="005A514F"/>
    <w:p w14:paraId="40453A08" w14:textId="3AD00CB0" w:rsidR="005A514F" w:rsidRDefault="005A514F" w:rsidP="005A514F">
      <w:r w:rsidRPr="00840B6B">
        <w:rPr>
          <w:rFonts w:hint="eastAsia"/>
        </w:rPr>
        <w:t>分别将原始数据降维至</w:t>
      </w:r>
      <w:r w:rsidRPr="00840B6B">
        <w:t>2维、3维情形，绘制降维后的数据点在空间中的分布</w:t>
      </w:r>
    </w:p>
    <w:p w14:paraId="200C4F2C" w14:textId="5A869EAE" w:rsidR="00AC22A4" w:rsidRDefault="00AC22A4" w:rsidP="00AC22A4"/>
    <w:p w14:paraId="55E93505" w14:textId="0797244D" w:rsidR="005A514F" w:rsidRDefault="005A514F" w:rsidP="00AC22A4">
      <w:r>
        <w:rPr>
          <w:rFonts w:hint="eastAsia"/>
        </w:rPr>
        <w:t>1</w:t>
      </w:r>
      <w:r>
        <w:t>.</w:t>
      </w:r>
      <w:r>
        <w:rPr>
          <w:rFonts w:hint="eastAsia"/>
        </w:rPr>
        <w:t>原始数据的选择</w:t>
      </w:r>
    </w:p>
    <w:p w14:paraId="7EC6681E" w14:textId="77777777" w:rsidR="000739A7" w:rsidRDefault="000739A7" w:rsidP="00AC22A4"/>
    <w:p w14:paraId="22FB630B" w14:textId="6A217171" w:rsidR="000739A7" w:rsidRDefault="000739A7" w:rsidP="00AC22A4">
      <w:r w:rsidRPr="000739A7">
        <w:t>使用t-SNE方法对GTSRB数据集中的10个类别进行降维可视化，与PCA进行对比分析</w:t>
      </w:r>
      <w:r>
        <w:rPr>
          <w:rFonts w:hint="eastAsia"/>
        </w:rPr>
        <w:t>。</w:t>
      </w:r>
      <w:r w:rsidRPr="000739A7">
        <w:t>选择了与之前相同的</w:t>
      </w:r>
      <w:r w:rsidRPr="005A514F">
        <w:t>00000</w:t>
      </w:r>
      <w:r w:rsidRPr="000739A7">
        <w:t>，</w:t>
      </w:r>
      <w:r>
        <w:t>0000</w:t>
      </w:r>
      <w:r w:rsidRPr="000739A7">
        <w:t>1，</w:t>
      </w:r>
      <w:r>
        <w:t>0000</w:t>
      </w:r>
      <w:r w:rsidRPr="000739A7">
        <w:t>2，</w:t>
      </w:r>
      <w:r>
        <w:rPr>
          <w:rFonts w:hint="eastAsia"/>
        </w:rPr>
        <w:t>0</w:t>
      </w:r>
      <w:r>
        <w:t>000</w:t>
      </w:r>
      <w:r w:rsidRPr="000739A7">
        <w:t>3，</w:t>
      </w:r>
      <w:r>
        <w:t>0000</w:t>
      </w:r>
      <w:r w:rsidRPr="000739A7">
        <w:t>4，</w:t>
      </w:r>
      <w:r>
        <w:rPr>
          <w:rFonts w:hint="eastAsia"/>
        </w:rPr>
        <w:t>0</w:t>
      </w:r>
      <w:r>
        <w:t>000</w:t>
      </w:r>
      <w:r w:rsidRPr="000739A7">
        <w:t>5，</w:t>
      </w:r>
      <w:r>
        <w:t>0000</w:t>
      </w:r>
      <w:r w:rsidRPr="000739A7">
        <w:t>6，</w:t>
      </w:r>
      <w:r>
        <w:rPr>
          <w:rFonts w:hint="eastAsia"/>
        </w:rPr>
        <w:t>0</w:t>
      </w:r>
      <w:r>
        <w:t>000</w:t>
      </w:r>
      <w:r w:rsidRPr="000739A7">
        <w:t>7，</w:t>
      </w:r>
      <w:r>
        <w:t>0000</w:t>
      </w:r>
      <w:r w:rsidRPr="000739A7">
        <w:t>8，</w:t>
      </w:r>
      <w:r>
        <w:rPr>
          <w:rFonts w:hint="eastAsia"/>
        </w:rPr>
        <w:t>0</w:t>
      </w:r>
      <w:r>
        <w:t>000</w:t>
      </w:r>
      <w:r w:rsidRPr="000739A7">
        <w:t>9</w:t>
      </w:r>
      <w:r>
        <w:rPr>
          <w:rFonts w:hint="eastAsia"/>
        </w:rPr>
        <w:t>这1</w:t>
      </w:r>
      <w:r>
        <w:t>0</w:t>
      </w:r>
      <w:r>
        <w:rPr>
          <w:rFonts w:hint="eastAsia"/>
        </w:rPr>
        <w:t>个类别，</w:t>
      </w:r>
      <w:r w:rsidRPr="000739A7">
        <w:t>每个类别选取200张图片进行降维处理，保留前两个和前三个主成分，得到了2维和3维的降维结果。下图展示了t-SNE和PCA在2维和3维下的降维可视化结果。</w:t>
      </w:r>
    </w:p>
    <w:p w14:paraId="7FA0C57E" w14:textId="77777777" w:rsidR="000739A7" w:rsidRDefault="000739A7" w:rsidP="00AC22A4"/>
    <w:p w14:paraId="473CAEE6" w14:textId="2826070D" w:rsidR="005A514F" w:rsidRDefault="005A514F" w:rsidP="00AC22A4">
      <w:r>
        <w:rPr>
          <w:rFonts w:hint="eastAsia"/>
        </w:rPr>
        <w:t>选择GTSRB数据集中训练集部分前1</w:t>
      </w:r>
      <w:r>
        <w:t>0</w:t>
      </w:r>
      <w:r>
        <w:rPr>
          <w:rFonts w:hint="eastAsia"/>
        </w:rPr>
        <w:t>个类别，每个类别中选择2</w:t>
      </w:r>
      <w:r>
        <w:t>00</w:t>
      </w:r>
      <w:r>
        <w:rPr>
          <w:rFonts w:hint="eastAsia"/>
        </w:rPr>
        <w:t>个图像样本。</w:t>
      </w:r>
    </w:p>
    <w:p w14:paraId="7504EACF" w14:textId="77777777" w:rsidR="005A514F" w:rsidRPr="005A514F" w:rsidRDefault="005A514F" w:rsidP="005A514F">
      <w:r w:rsidRPr="005A514F">
        <w:t>selected_classes = ["00000", "00001", "00002", "00003", "00004", "00005", "00006", "00007", "00008", "00009"]</w:t>
      </w:r>
    </w:p>
    <w:p w14:paraId="58B0F172" w14:textId="77777777" w:rsidR="005A514F" w:rsidRDefault="005A514F" w:rsidP="005A514F">
      <w:r w:rsidRPr="005A514F">
        <w:t>num_images_per_class = 200</w:t>
      </w:r>
    </w:p>
    <w:p w14:paraId="70D2561F" w14:textId="6D57CDDD" w:rsidR="005A514F" w:rsidRDefault="005A514F" w:rsidP="005A514F">
      <w:r>
        <w:rPr>
          <w:rFonts w:hint="eastAsia"/>
        </w:rPr>
        <w:t>2</w:t>
      </w:r>
      <w:r>
        <w:t>.</w:t>
      </w:r>
      <w:r>
        <w:rPr>
          <w:rFonts w:hint="eastAsia"/>
        </w:rPr>
        <w:t>提取图片特征向量</w:t>
      </w:r>
    </w:p>
    <w:p w14:paraId="0080CF61" w14:textId="7F8A1963" w:rsidR="005A514F" w:rsidRDefault="005A514F" w:rsidP="005A514F">
      <w:r>
        <w:rPr>
          <w:rFonts w:hint="eastAsia"/>
        </w:rPr>
        <w:t>3</w:t>
      </w:r>
      <w:r>
        <w:t>.</w:t>
      </w:r>
      <w:r w:rsidRPr="005A514F">
        <w:t>使用PCA、t-SNE算法将特征向量降维至2维</w:t>
      </w:r>
      <w:r>
        <w:rPr>
          <w:rFonts w:hint="eastAsia"/>
        </w:rPr>
        <w:t>和</w:t>
      </w:r>
      <w:r w:rsidRPr="005A514F">
        <w:t>3维</w:t>
      </w:r>
    </w:p>
    <w:p w14:paraId="4FB1C6FC" w14:textId="14A41E45" w:rsidR="00C56ADB" w:rsidRPr="00C56ADB" w:rsidRDefault="00C56ADB" w:rsidP="00C56ADB">
      <w:r w:rsidRPr="00C56ADB">
        <w:rPr>
          <w:i/>
          <w:iCs/>
        </w:rPr>
        <w:t># 定义PCA模型并进行拟合</w:t>
      </w:r>
    </w:p>
    <w:p w14:paraId="0E4C8716" w14:textId="54063D61" w:rsidR="00C56ADB" w:rsidRPr="00C56ADB" w:rsidRDefault="00C56ADB" w:rsidP="00C56ADB">
      <w:r w:rsidRPr="00C56ADB">
        <w:t>pca_model = PCA(n_components=n_component</w:t>
      </w:r>
      <w:r>
        <w:rPr>
          <w:rFonts w:hint="eastAsia"/>
        </w:rPr>
        <w:t>s</w:t>
      </w:r>
      <w:r w:rsidRPr="00C56ADB">
        <w:t>)</w:t>
      </w:r>
    </w:p>
    <w:p w14:paraId="28E70214" w14:textId="77777777" w:rsidR="00C56ADB" w:rsidRPr="00C56ADB" w:rsidRDefault="00C56ADB" w:rsidP="00C56ADB">
      <w:r w:rsidRPr="00C56ADB">
        <w:t>img_pca = pca_model.fit_transform(img_tensor.cpu().numpy())</w:t>
      </w:r>
    </w:p>
    <w:p w14:paraId="41477DC0" w14:textId="77777777" w:rsidR="00C56ADB" w:rsidRPr="00C56ADB" w:rsidRDefault="00C56ADB" w:rsidP="00C56ADB"/>
    <w:p w14:paraId="6EB00956" w14:textId="64321485" w:rsidR="00C56ADB" w:rsidRPr="00C56ADB" w:rsidRDefault="00C56ADB" w:rsidP="00C56ADB">
      <w:r w:rsidRPr="00C56ADB">
        <w:rPr>
          <w:i/>
          <w:iCs/>
        </w:rPr>
        <w:t># 定义t-SNE模型并进行拟合</w:t>
      </w:r>
    </w:p>
    <w:p w14:paraId="7263193B" w14:textId="3B65F8B7" w:rsidR="00C56ADB" w:rsidRPr="00C56ADB" w:rsidRDefault="00C56ADB" w:rsidP="00C56ADB">
      <w:r w:rsidRPr="00C56ADB">
        <w:t xml:space="preserve">tsne_model = TSNE(n_components=n_components, </w:t>
      </w:r>
    </w:p>
    <w:p w14:paraId="5ECBE956" w14:textId="77777777" w:rsidR="00C56ADB" w:rsidRPr="00C56ADB" w:rsidRDefault="00C56ADB" w:rsidP="00C56ADB">
      <w:r w:rsidRPr="00C56ADB">
        <w:t xml:space="preserve">                  perplexity=30, learning_rate=200, </w:t>
      </w:r>
    </w:p>
    <w:p w14:paraId="4FC380A7" w14:textId="77777777" w:rsidR="00C56ADB" w:rsidRPr="00C56ADB" w:rsidRDefault="00C56ADB" w:rsidP="00C56ADB">
      <w:r w:rsidRPr="00C56ADB">
        <w:t>                  n_iter=1000, random_state=42)</w:t>
      </w:r>
    </w:p>
    <w:p w14:paraId="1A2B5C8A" w14:textId="77777777" w:rsidR="00C56ADB" w:rsidRPr="00C56ADB" w:rsidRDefault="00C56ADB" w:rsidP="00C56ADB">
      <w:r w:rsidRPr="00C56ADB">
        <w:t>img_tsne = tsne_model.fit_transform(img_tensor.cpu().numpy())</w:t>
      </w:r>
    </w:p>
    <w:p w14:paraId="63625635" w14:textId="095C8CD9" w:rsidR="00C56ADB" w:rsidRPr="00C56ADB" w:rsidRDefault="00C56ADB" w:rsidP="005A514F">
      <w:r>
        <w:rPr>
          <w:rFonts w:hint="eastAsia"/>
        </w:rPr>
        <w:t>其中t</w:t>
      </w:r>
      <w:r>
        <w:t>-</w:t>
      </w:r>
      <w:r>
        <w:rPr>
          <w:rFonts w:hint="eastAsia"/>
        </w:rPr>
        <w:t>SNE模型的超参数设置了一些常见值。</w:t>
      </w:r>
    </w:p>
    <w:p w14:paraId="55EA95F4" w14:textId="6E8F0DD6" w:rsidR="005A514F" w:rsidRDefault="005A514F" w:rsidP="005A514F">
      <w:r>
        <w:rPr>
          <w:rFonts w:hint="eastAsia"/>
        </w:rPr>
        <w:t>4</w:t>
      </w:r>
      <w:r>
        <w:t>.</w:t>
      </w:r>
      <w:r>
        <w:rPr>
          <w:rFonts w:hint="eastAsia"/>
        </w:rPr>
        <w:t>数据点空间分布可视化</w:t>
      </w:r>
    </w:p>
    <w:p w14:paraId="52ADC2EE" w14:textId="77777777" w:rsidR="00C56ADB" w:rsidRDefault="00C56ADB" w:rsidP="005A514F"/>
    <w:p w14:paraId="20CF37F3" w14:textId="1F7339B7" w:rsidR="00C56ADB" w:rsidRPr="005A514F" w:rsidRDefault="00C56ADB" w:rsidP="005A514F">
      <w:r w:rsidRPr="00C56ADB">
        <w:t>在这个例子中，我们首先将一张图像转换为向量形式，并使用不同的精度进行PCA和t-SNE降维。然后，我们将降维后的图像重新构建回原始形状，并将其可视化展示出来。通过对比不同精度下的降维结果，我们可以发现随着精度的提高，降维后的图像的质量也越来越高。</w:t>
      </w:r>
    </w:p>
    <w:p w14:paraId="72136E5D" w14:textId="68A06526" w:rsidR="005A514F" w:rsidRPr="005A514F" w:rsidRDefault="005A514F" w:rsidP="005A514F"/>
    <w:p w14:paraId="0DB0F82A" w14:textId="3BDA6B19" w:rsidR="000739A7" w:rsidRDefault="000739A7" w:rsidP="000739A7">
      <w:r>
        <w:rPr>
          <w:rFonts w:hint="eastAsia"/>
        </w:rPr>
        <w:t>通过对比分析，可以得出以下结论：</w:t>
      </w:r>
    </w:p>
    <w:p w14:paraId="592D1276" w14:textId="7D0D75D7" w:rsidR="000739A7" w:rsidRDefault="000739A7" w:rsidP="000739A7">
      <w:r>
        <w:t>1.t-SNE在降维后的数据点分布更加分散，不同类别之间的区分度更高，而PCA在降维后的数据点分布更加集中，不同类别之间的区分度较低。</w:t>
      </w:r>
    </w:p>
    <w:p w14:paraId="312A2357" w14:textId="1A40C374" w:rsidR="000739A7" w:rsidRDefault="000739A7" w:rsidP="000739A7">
      <w:r>
        <w:t>2.t-SNE在降维时更加关注数据点之间的相似度，更加擅长发现高维空间中的局部结构，而PCA在降维时更加关注数据点的全局结构，更加擅长发现高维空间中的主要方向。</w:t>
      </w:r>
    </w:p>
    <w:p w14:paraId="389A9EB7" w14:textId="5636D89D" w:rsidR="000739A7" w:rsidRDefault="000739A7" w:rsidP="000739A7">
      <w:r>
        <w:t>3.t-SNE在降维时计算复杂度较高，需要耗费较长的时间和计算资源，而PCA计算速度较快，适用于大规模数据的降维处理。</w:t>
      </w:r>
    </w:p>
    <w:p w14:paraId="10C00499" w14:textId="1EC7B1B7" w:rsidR="005A514F" w:rsidRDefault="000739A7" w:rsidP="000739A7">
      <w:r>
        <w:rPr>
          <w:rFonts w:hint="eastAsia"/>
        </w:rPr>
        <w:t>综上所述，</w:t>
      </w:r>
      <w:r>
        <w:t>t-SNE和PCA都是常用的降维方法，具有各自的优缺点和适用场景。在实际应用中，需要根据具体的数据集和任务需求来选择合适的降维方法。</w:t>
      </w:r>
    </w:p>
    <w:p w14:paraId="6A731537" w14:textId="77777777" w:rsidR="008012E1" w:rsidRDefault="008012E1" w:rsidP="000739A7"/>
    <w:p w14:paraId="559B434A" w14:textId="5D6E9D4A" w:rsidR="008012E1" w:rsidRDefault="008012E1" w:rsidP="008012E1">
      <w:r>
        <w:rPr>
          <w:rFonts w:hint="eastAsia"/>
        </w:rPr>
        <w:t>第二次作业是关于交通信号灯数据的聚类。实验数据</w:t>
      </w:r>
      <w:r>
        <w:rPr>
          <w:rFonts w:hint="eastAsia"/>
        </w:rPr>
        <w:t>采用GTSRB</w:t>
      </w:r>
      <w:r>
        <w:rPr>
          <w:rFonts w:hint="eastAsia"/>
        </w:rPr>
        <w:t>的数据，请从中选择至少</w:t>
      </w:r>
      <w:r>
        <w:t>5个类别，每个类别至少20张图片，以完成实验报告。</w:t>
      </w:r>
    </w:p>
    <w:p w14:paraId="40715B47" w14:textId="77777777" w:rsidR="008012E1" w:rsidRDefault="008012E1" w:rsidP="008012E1">
      <w:r>
        <w:rPr>
          <w:rFonts w:hint="eastAsia"/>
        </w:rPr>
        <w:t>具体来说，此次报告需要完成以下两个视角的实验分析，</w:t>
      </w:r>
    </w:p>
    <w:p w14:paraId="57C79420" w14:textId="77777777" w:rsidR="008012E1" w:rsidRDefault="008012E1" w:rsidP="008012E1">
      <w:r>
        <w:t>- 将图片处理成同样大小（比如，HxWxC），一张图片看作一个数据点，直接进行聚类（高维聚类，可考虑降维/特征提取之后再聚类）</w:t>
      </w:r>
    </w:p>
    <w:p w14:paraId="1E8A6798" w14:textId="77777777" w:rsidR="008012E1" w:rsidRDefault="008012E1" w:rsidP="008012E1">
      <w:r>
        <w:t>- 将一张图片看作RGB空间中的一个点集，对该点集进行聚类（基于聚类的图像分割）</w:t>
      </w:r>
    </w:p>
    <w:p w14:paraId="3EB4EF23" w14:textId="77777777" w:rsidR="008012E1" w:rsidRDefault="008012E1" w:rsidP="008012E1"/>
    <w:p w14:paraId="3E46DF0B" w14:textId="77777777" w:rsidR="008012E1" w:rsidRDefault="008012E1" w:rsidP="008012E1">
      <w:r>
        <w:rPr>
          <w:rFonts w:hint="eastAsia"/>
        </w:rPr>
        <w:t>备注</w:t>
      </w:r>
    </w:p>
    <w:p w14:paraId="3FE76DDB" w14:textId="77777777" w:rsidR="008012E1" w:rsidRDefault="008012E1" w:rsidP="008012E1">
      <w:r>
        <w:t>- 可选的聚类方法，如K-means及其变体，Mean Shift，Spectral Clustering, Subspace Clustering, Density-based Clustering, etc.</w:t>
      </w:r>
    </w:p>
    <w:p w14:paraId="2C6E41A0" w14:textId="77777777" w:rsidR="008012E1" w:rsidRDefault="008012E1" w:rsidP="008012E1">
      <w:r>
        <w:t>- 至少选择两种不同的聚类方法，简述原理（不超过半页）</w:t>
      </w:r>
    </w:p>
    <w:p w14:paraId="1CD87384" w14:textId="77777777" w:rsidR="008012E1" w:rsidRDefault="008012E1" w:rsidP="008012E1">
      <w:r>
        <w:t>- 展示聚类效果（适量）并进行定量和定性对比分析</w:t>
      </w:r>
    </w:p>
    <w:p w14:paraId="36D44102" w14:textId="77777777" w:rsidR="008012E1" w:rsidRDefault="008012E1" w:rsidP="008012E1">
      <w:r>
        <w:t>- 独立完成报告，不超过三页，请勿抄袭</w:t>
      </w:r>
    </w:p>
    <w:p w14:paraId="07CEAA18" w14:textId="77777777" w:rsidR="008012E1" w:rsidRDefault="008012E1" w:rsidP="008012E1">
      <w:r>
        <w:t>- 建议使用tex排版，注意参考文献引用</w:t>
      </w:r>
    </w:p>
    <w:p w14:paraId="1E600F52" w14:textId="77777777" w:rsidR="008012E1" w:rsidRDefault="008012E1" w:rsidP="008012E1">
      <w:r>
        <w:t>- 报告以pdf格式发送至changsheng_zhou@gzhu.edu.cn</w:t>
      </w:r>
    </w:p>
    <w:p w14:paraId="4A4154C5" w14:textId="663883E5" w:rsidR="008012E1" w:rsidRPr="008012E1" w:rsidRDefault="008012E1" w:rsidP="008012E1">
      <w:pPr>
        <w:rPr>
          <w:rFonts w:hint="eastAsia"/>
        </w:rPr>
      </w:pPr>
      <w:r>
        <w:t>- 截至日期2023.6.6</w:t>
      </w:r>
    </w:p>
    <w:p w14:paraId="198AFDF2" w14:textId="77777777" w:rsidR="000739A7" w:rsidRPr="005A514F" w:rsidRDefault="000739A7" w:rsidP="00AC22A4"/>
    <w:p w14:paraId="6384E0FB" w14:textId="77777777" w:rsidR="005A514F" w:rsidRDefault="005A514F"/>
    <w:sectPr w:rsidR="005A5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87C"/>
    <w:multiLevelType w:val="multilevel"/>
    <w:tmpl w:val="14E64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E7F99"/>
    <w:multiLevelType w:val="multilevel"/>
    <w:tmpl w:val="D828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795F6B"/>
    <w:multiLevelType w:val="multilevel"/>
    <w:tmpl w:val="8C74E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919230">
    <w:abstractNumId w:val="1"/>
  </w:num>
  <w:num w:numId="2" w16cid:durableId="1960717704">
    <w:abstractNumId w:val="2"/>
  </w:num>
  <w:num w:numId="3" w16cid:durableId="209434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93"/>
    <w:rsid w:val="000739A7"/>
    <w:rsid w:val="000C1F93"/>
    <w:rsid w:val="00100064"/>
    <w:rsid w:val="005A514F"/>
    <w:rsid w:val="008012E1"/>
    <w:rsid w:val="00840B6B"/>
    <w:rsid w:val="0098193A"/>
    <w:rsid w:val="00A840A7"/>
    <w:rsid w:val="00AC22A4"/>
    <w:rsid w:val="00C56ADB"/>
    <w:rsid w:val="00CE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15D3"/>
  <w15:chartTrackingRefBased/>
  <w15:docId w15:val="{94059E86-574A-45E6-A510-064C3575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0B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</dc:creator>
  <cp:keywords/>
  <dc:description/>
  <cp:lastModifiedBy>Yin</cp:lastModifiedBy>
  <cp:revision>5</cp:revision>
  <dcterms:created xsi:type="dcterms:W3CDTF">2023-05-04T10:37:00Z</dcterms:created>
  <dcterms:modified xsi:type="dcterms:W3CDTF">2023-05-30T09:28:00Z</dcterms:modified>
</cp:coreProperties>
</file>