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tif" ContentType="image/tif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>
          <w:color w:val="000000"/>
        </w:rPr>
      </w:pPr>
      <w:r>
        <w:rPr>
          <w:color w:val="000000"/>
        </w:rPr>
        <w:t>Choriocapillaris participate in the progress of age-related macular degeneration by regulating COL10A1 expressed by retina pigment epithelial</w:t>
      </w:r>
    </w:p>
    <w:p>
      <w:pPr>
        <w:pStyle w:val="Author"/>
        <w:rPr>
          <w:color w:val="000000"/>
        </w:rPr>
      </w:pPr>
      <w:r>
        <w:rPr>
          <w:color w:val="000000"/>
        </w:rPr>
        <w:t>Chunyou Yin</w:t>
      </w:r>
      <w:r>
        <w:rPr>
          <w:color w:val="000000"/>
          <w:vertAlign w:val="superscript"/>
        </w:rPr>
        <w:t>1*</w:t>
      </w:r>
      <w:r>
        <w:rPr>
          <w:color w:val="000000"/>
        </w:rPr>
        <w:t>; Chunhui Yin</w:t>
      </w:r>
      <w:r>
        <w:rPr>
          <w:color w:val="000000"/>
          <w:vertAlign w:val="superscript"/>
        </w:rPr>
        <w:t>2</w:t>
      </w:r>
    </w:p>
    <w:p>
      <w:pPr>
        <w:pStyle w:val="Heading1"/>
        <w:rPr>
          <w:color w:val="000000"/>
        </w:rPr>
      </w:pPr>
      <w:bookmarkStart w:id="0" w:name="supplementary-materials"/>
      <w:r>
        <w:rPr>
          <w:color w:val="000000"/>
        </w:rPr>
        <w:t>Supplementary Materials</w:t>
      </w:r>
      <w:bookmarkEnd w:id="0"/>
    </w:p>
    <w:p>
      <w:pPr>
        <w:pStyle w:val="Heading3"/>
        <w:rPr>
          <w:color w:val="000000"/>
        </w:rPr>
      </w:pPr>
      <w:bookmarkStart w:id="1" w:name="X80e32ec3e662ab6e521e27421795f919ef0bc59"/>
      <w:r>
        <w:rPr>
          <w:color w:val="000000"/>
        </w:rPr>
        <w:t>differential expression of ligands along the trajectory</w:t>
      </w:r>
      <w:bookmarkEnd w:id="1"/>
    </w:p>
    <w:p>
      <w:pPr>
        <w:pStyle w:val="CaptionedFigure"/>
        <w:rPr>
          <w:color w:val="000000"/>
        </w:rPr>
      </w:pPr>
      <w:r>
        <w:rPr/>
        <w:drawing>
          <wp:inline distT="0" distB="0" distL="0" distR="0">
            <wp:extent cx="5334000" cy="6000750"/>
            <wp:effectExtent l="0" t="0" r="0" b="0"/>
            <wp:docPr id="1" name="Picture" descr="Figure 1: The statistical significance of ligands expressed along the trajectory in the choriocapillaris endothelial cel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: The statistical significance of ligands expressed along the trajectory in the choriocapillaris endothelial cells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Figure S1: The statistical significance of ligands expressed along the trajectory in the choriocapillaris endothelial cells.</w:t>
      </w:r>
    </w:p>
    <w:p>
      <w:pPr>
        <w:pStyle w:val="Heading3"/>
        <w:rPr>
          <w:color w:val="000000"/>
        </w:rPr>
      </w:pPr>
      <w:bookmarkStart w:id="2" w:name="differential-expression-of-targets"/>
      <w:r>
        <w:rPr>
          <w:color w:val="000000"/>
        </w:rPr>
        <w:t>differential expression of targets</w:t>
      </w:r>
      <w:bookmarkEnd w:id="2"/>
    </w:p>
    <w:p>
      <w:pPr>
        <w:pStyle w:val="CaptionedFigure"/>
        <w:rPr>
          <w:color w:val="000000"/>
        </w:rPr>
      </w:pPr>
      <w:r>
        <w:rPr/>
        <w:drawing>
          <wp:inline distT="0" distB="0" distL="0" distR="0">
            <wp:extent cx="5334000" cy="6000750"/>
            <wp:effectExtent l="0" t="0" r="0" b="0"/>
            <wp:docPr id="2" name="Image1" descr="Figure 2: The expression of targets expressed in RPE, only COL10A1 and TLR4 are significantly differentially expressed among health(n = 3) and early AMD patients(n = 7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Figure 2: The expression of targets expressed in RPE, only COL10A1 and TLR4 are significantly differentially expressed among health(n = 3) and early AMD patients(n = 7)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Figure S2: The expression of targets expressed in RPE, only COL10A1 and TLR4 are significantly differentially expressed among health(n = 3) and early AMD patients(n = 7).</w:t>
      </w:r>
    </w:p>
    <w:p>
      <w:pPr>
        <w:pStyle w:val="Heading3"/>
        <w:rPr>
          <w:color w:val="000000"/>
        </w:rPr>
      </w:pPr>
      <w:bookmarkStart w:id="3" w:name="Xb8c78e13e4bcb637f992cb5c543135cacd2048a"/>
      <w:r>
        <w:rPr>
          <w:color w:val="000000"/>
        </w:rPr>
        <w:t xml:space="preserve">differential expression of COL18A1 </w:t>
      </w:r>
      <w:bookmarkEnd w:id="3"/>
      <w:r>
        <w:rPr>
          <w:color w:val="000000"/>
        </w:rPr>
        <w:t>in the CC endothelial cells</w:t>
      </w:r>
    </w:p>
    <w:p>
      <w:pPr>
        <w:pStyle w:val="CaptionedFigure"/>
        <w:rPr>
          <w:color w:val="000000"/>
        </w:rPr>
      </w:pPr>
      <w:r>
        <w:rPr/>
        <w:drawing>
          <wp:inline distT="0" distB="0" distL="0" distR="0">
            <wp:extent cx="5334000" cy="6000750"/>
            <wp:effectExtent l="0" t="0" r="0" b="0"/>
            <wp:docPr id="3" name="Image2" descr="Figure 3: The expression of COL18A1 was elevated in the progress of AMD in the choriocapillaris endothelial cel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Figure 3: The expression of COL18A1 was elevated in the progress of AMD in the choriocapillaris endothelial cells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Figure S3: The expression of COL18A1 was elevated in the progress of AMD in the choriocapillaris endothelial cells.</w:t>
      </w:r>
    </w:p>
    <w:p>
      <w:pPr>
        <w:pStyle w:val="Heading3"/>
        <w:rPr>
          <w:color w:val="000000"/>
        </w:rPr>
      </w:pPr>
      <w:r>
        <w:rPr>
          <w:color w:val="000000"/>
        </w:rPr>
      </w:r>
    </w:p>
    <w:p>
      <w:pPr>
        <w:pStyle w:val="Heading3"/>
        <w:rPr>
          <w:color w:val="000000"/>
        </w:rPr>
      </w:pPr>
      <w:bookmarkStart w:id="4" w:name="differential-expression-of-regulators"/>
      <w:r>
        <w:rPr>
          <w:color w:val="000000"/>
        </w:rPr>
        <w:t>differential expression of regulators</w:t>
      </w:r>
      <w:bookmarkEnd w:id="4"/>
    </w:p>
    <w:p>
      <w:pPr>
        <w:pStyle w:val="CaptionedFigure"/>
        <w:rPr>
          <w:color w:val="000000"/>
        </w:rPr>
      </w:pPr>
      <w:r>
        <w:rPr/>
        <w:drawing>
          <wp:inline distT="0" distB="0" distL="0" distR="0">
            <wp:extent cx="5334000" cy="6000750"/>
            <wp:effectExtent l="0" t="0" r="0" b="0"/>
            <wp:docPr id="4" name="Image4" descr="Figure 5: There are 4 transcription regulators that can regulator COL10A1’s expression, after filtering only RUNX2, SMAD3, and ESR1 are expressed, and only RUNX2 significantly down regulated in early AMD pathients(n = 3) compare to the health(n = 7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Figure 5: There are 4 transcription regulators that can regulator COL10A1’s expression, after filtering only RUNX2, SMAD3, and ESR1 are expressed, and only RUNX2 significantly down regulated in early AMD pathients(n = 3) compare to the health(n = 7)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Figure S4: There are 4 transcription regulators that can regulator COL10A1’s expression, after filtering only RUNX2, SMAD3, and ESR1 are expressed, and only RUNX2 significantly down regulated in early AMD pathients(n = 3) compare to the health(n = 7).</w:t>
      </w:r>
    </w:p>
    <w:p>
      <w:pPr>
        <w:pStyle w:val="Heading3"/>
        <w:rPr>
          <w:color w:val="000000"/>
        </w:rPr>
      </w:pPr>
      <w:bookmarkStart w:id="5" w:name="X0623ba94ec49c93994405c295477c1292ff2d48"/>
      <w:r>
        <w:rPr>
          <w:color w:val="000000"/>
        </w:rPr>
        <w:t>dimensional reduction of bulk-seq health and early AMD patients</w:t>
      </w:r>
      <w:bookmarkEnd w:id="5"/>
    </w:p>
    <w:p>
      <w:pPr>
        <w:pStyle w:val="CaptionedFigure"/>
        <w:rPr>
          <w:color w:val="000000"/>
        </w:rPr>
      </w:pPr>
      <w:r>
        <w:rPr/>
        <w:drawing>
          <wp:inline distT="0" distB="0" distL="0" distR="0">
            <wp:extent cx="3810000" cy="2540000"/>
            <wp:effectExtent l="0" t="0" r="0" b="0"/>
            <wp:docPr id="5" name="Image5" descr="Figure 6: Dimensional reduction of bulk-seq health(n = 7) and early AMD patients(n = 3), which show the high quality of the sequencing data, as health and early AMD patients can be clearly separa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Figure 6: Dimensional reduction of bulk-seq health(n = 7) and early AMD patients(n = 3), which show the high quality of the sequencing data, as health and early AMD patients can be clearly separated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Figure S5: Dimensional reduction of bulk-seq health(n = 7) and early AMD patients(n = 3), which show the high quality of the sequencing data, as health and early AMD patients can be clearly separated.</w:t>
      </w:r>
    </w:p>
    <w:p>
      <w:pPr>
        <w:pStyle w:val="Heading3"/>
        <w:rPr>
          <w:color w:val="000000"/>
        </w:rPr>
      </w:pPr>
      <w:bookmarkStart w:id="6" w:name="software-and-rbioconductor-packages"/>
      <w:r>
        <w:rPr>
          <w:color w:val="000000"/>
        </w:rPr>
        <w:t>Software and R/Bioconductor packages</w:t>
      </w:r>
      <w:bookmarkEnd w:id="6"/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163"/>
        <w:gridCol w:w="7196"/>
      </w:tblGrid>
      <w:tr>
        <w:trPr>
          <w:cnfStyle w:firstRow="1"/>
        </w:trPr>
        <w:tc>
          <w:tcPr>
            <w:tcW w:w="216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719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>
                <w:color w:val="000000"/>
              </w:rPr>
            </w:pPr>
            <w:r>
              <w:rPr>
                <w:color w:val="000000"/>
              </w:rPr>
              <w:t>website</w:t>
            </w:r>
          </w:p>
        </w:tc>
      </w:tr>
      <w:tr>
        <w:trPr/>
        <w:tc>
          <w:tcPr>
            <w:tcW w:w="2163" w:type="dxa"/>
            <w:tcBorders/>
          </w:tcPr>
          <w:p>
            <w:pPr>
              <w:pStyle w:val="Compact"/>
              <w:spacing w:before="36" w:after="36"/>
              <w:jc w:val="lef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719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hyperlink r:id="rId7">
              <w:r>
                <w:rPr>
                  <w:rStyle w:val="InternetLink"/>
                  <w:color w:val="000000"/>
                </w:rPr>
                <w:t>https://www.r-project.org</w:t>
              </w:r>
            </w:hyperlink>
          </w:p>
        </w:tc>
      </w:tr>
      <w:tr>
        <w:trPr/>
        <w:tc>
          <w:tcPr>
            <w:tcW w:w="2163" w:type="dxa"/>
            <w:tcBorders/>
          </w:tcPr>
          <w:p>
            <w:pPr>
              <w:pStyle w:val="Compact"/>
              <w:spacing w:before="36" w:after="36"/>
              <w:jc w:val="left"/>
              <w:rPr>
                <w:color w:val="000000"/>
              </w:rPr>
            </w:pPr>
            <w:r>
              <w:rPr>
                <w:color w:val="000000"/>
              </w:rPr>
              <w:t>RStudio</w:t>
            </w:r>
          </w:p>
        </w:tc>
        <w:tc>
          <w:tcPr>
            <w:tcW w:w="719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hyperlink r:id="rId8">
              <w:r>
                <w:rPr>
                  <w:rStyle w:val="InternetLink"/>
                  <w:color w:val="000000"/>
                </w:rPr>
                <w:t>https://rstudio.com/</w:t>
              </w:r>
            </w:hyperlink>
          </w:p>
        </w:tc>
      </w:tr>
      <w:tr>
        <w:trPr/>
        <w:tc>
          <w:tcPr>
            <w:tcW w:w="2163" w:type="dxa"/>
            <w:tcBorders/>
          </w:tcPr>
          <w:p>
            <w:pPr>
              <w:pStyle w:val="Compact"/>
              <w:spacing w:before="36" w:after="36"/>
              <w:jc w:val="left"/>
              <w:rPr>
                <w:color w:val="000000"/>
              </w:rPr>
            </w:pPr>
            <w:r>
              <w:rPr>
                <w:color w:val="000000"/>
              </w:rPr>
              <w:t>edgeR</w:t>
            </w:r>
          </w:p>
        </w:tc>
        <w:tc>
          <w:tcPr>
            <w:tcW w:w="719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hyperlink r:id="rId9">
              <w:r>
                <w:rPr>
                  <w:rStyle w:val="InternetLink"/>
                  <w:color w:val="000000"/>
                </w:rPr>
                <w:t>http://www.bioconductor.org/packages/release/bioc/html/edgeR.html</w:t>
              </w:r>
            </w:hyperlink>
          </w:p>
        </w:tc>
      </w:tr>
      <w:tr>
        <w:trPr/>
        <w:tc>
          <w:tcPr>
            <w:tcW w:w="2163" w:type="dxa"/>
            <w:tcBorders/>
          </w:tcPr>
          <w:p>
            <w:pPr>
              <w:pStyle w:val="Compact"/>
              <w:spacing w:before="36" w:after="36"/>
              <w:jc w:val="left"/>
              <w:rPr>
                <w:color w:val="000000"/>
              </w:rPr>
            </w:pPr>
            <w:r>
              <w:rPr>
                <w:color w:val="000000"/>
              </w:rPr>
              <w:t>limma</w:t>
            </w:r>
          </w:p>
        </w:tc>
        <w:tc>
          <w:tcPr>
            <w:tcW w:w="719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hyperlink r:id="rId10">
              <w:r>
                <w:rPr>
                  <w:rStyle w:val="InternetLink"/>
                  <w:color w:val="000000"/>
                </w:rPr>
                <w:t>http://www.bioconductor.org/packages/release/bioc/html/limma.html</w:t>
              </w:r>
            </w:hyperlink>
          </w:p>
        </w:tc>
      </w:tr>
      <w:tr>
        <w:trPr/>
        <w:tc>
          <w:tcPr>
            <w:tcW w:w="2163" w:type="dxa"/>
            <w:tcBorders/>
          </w:tcPr>
          <w:p>
            <w:pPr>
              <w:pStyle w:val="Compact"/>
              <w:spacing w:before="36" w:after="36"/>
              <w:jc w:val="left"/>
              <w:rPr>
                <w:color w:val="000000"/>
              </w:rPr>
            </w:pPr>
            <w:r>
              <w:rPr>
                <w:color w:val="000000"/>
              </w:rPr>
              <w:t>monocle3</w:t>
            </w:r>
          </w:p>
        </w:tc>
        <w:tc>
          <w:tcPr>
            <w:tcW w:w="719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hyperlink r:id="rId11">
              <w:r>
                <w:rPr>
                  <w:rStyle w:val="InternetLink"/>
                  <w:color w:val="000000"/>
                </w:rPr>
                <w:t>http://cole-trapnell-lab.github.io/monocle-release/</w:t>
              </w:r>
            </w:hyperlink>
          </w:p>
        </w:tc>
      </w:tr>
      <w:tr>
        <w:trPr/>
        <w:tc>
          <w:tcPr>
            <w:tcW w:w="2163" w:type="dxa"/>
            <w:tcBorders/>
          </w:tcPr>
          <w:p>
            <w:pPr>
              <w:pStyle w:val="Compact"/>
              <w:spacing w:before="36" w:after="36"/>
              <w:jc w:val="left"/>
              <w:rPr>
                <w:color w:val="000000"/>
              </w:rPr>
            </w:pPr>
            <w:r>
              <w:rPr>
                <w:color w:val="000000"/>
              </w:rPr>
              <w:t>tidyverse</w:t>
            </w:r>
          </w:p>
        </w:tc>
        <w:tc>
          <w:tcPr>
            <w:tcW w:w="719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hyperlink r:id="rId12">
              <w:r>
                <w:rPr>
                  <w:rStyle w:val="InternetLink"/>
                  <w:color w:val="000000"/>
                </w:rPr>
                <w:t>https://www.tidyverse.org/</w:t>
              </w:r>
            </w:hyperlink>
          </w:p>
        </w:tc>
      </w:tr>
      <w:tr>
        <w:trPr/>
        <w:tc>
          <w:tcPr>
            <w:tcW w:w="2163" w:type="dxa"/>
            <w:tcBorders/>
          </w:tcPr>
          <w:p>
            <w:pPr>
              <w:pStyle w:val="Compact"/>
              <w:spacing w:before="36" w:after="36"/>
              <w:jc w:val="left"/>
              <w:rPr>
                <w:color w:val="000000"/>
              </w:rPr>
            </w:pPr>
            <w:r>
              <w:rPr>
                <w:color w:val="000000"/>
              </w:rPr>
              <w:t>cowplot</w:t>
            </w:r>
          </w:p>
        </w:tc>
        <w:tc>
          <w:tcPr>
            <w:tcW w:w="719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hyperlink r:id="rId13">
              <w:r>
                <w:rPr>
                  <w:rStyle w:val="InternetLink"/>
                  <w:color w:val="000000"/>
                </w:rPr>
                <w:t>https://github.com/wilkelab/cowplot</w:t>
              </w:r>
            </w:hyperlink>
          </w:p>
        </w:tc>
      </w:tr>
      <w:tr>
        <w:trPr/>
        <w:tc>
          <w:tcPr>
            <w:tcW w:w="2163" w:type="dxa"/>
            <w:tcBorders/>
          </w:tcPr>
          <w:p>
            <w:pPr>
              <w:pStyle w:val="Compact"/>
              <w:spacing w:before="36" w:after="36"/>
              <w:jc w:val="left"/>
              <w:rPr>
                <w:color w:val="000000"/>
              </w:rPr>
            </w:pPr>
            <w:r>
              <w:rPr>
                <w:color w:val="000000"/>
              </w:rPr>
              <w:t>RColorBrewer</w:t>
            </w:r>
          </w:p>
        </w:tc>
        <w:tc>
          <w:tcPr>
            <w:tcW w:w="719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hyperlink r:id="rId14">
              <w:r>
                <w:rPr>
                  <w:rStyle w:val="InternetLink"/>
                  <w:color w:val="000000"/>
                </w:rPr>
                <w:t>https://CRAN.R-project.org/package=RColorBrewer</w:t>
              </w:r>
            </w:hyperlink>
          </w:p>
        </w:tc>
      </w:tr>
      <w:tr>
        <w:trPr/>
        <w:tc>
          <w:tcPr>
            <w:tcW w:w="2163" w:type="dxa"/>
            <w:tcBorders/>
          </w:tcPr>
          <w:p>
            <w:pPr>
              <w:pStyle w:val="Compact"/>
              <w:spacing w:before="36" w:after="36"/>
              <w:jc w:val="left"/>
              <w:rPr>
                <w:color w:val="000000"/>
              </w:rPr>
            </w:pPr>
            <w:r>
              <w:rPr>
                <w:color w:val="000000"/>
              </w:rPr>
              <w:t>nichenetr</w:t>
            </w:r>
          </w:p>
        </w:tc>
        <w:tc>
          <w:tcPr>
            <w:tcW w:w="719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hyperlink r:id="rId15">
              <w:r>
                <w:rPr>
                  <w:rStyle w:val="InternetLink"/>
                  <w:color w:val="000000"/>
                </w:rPr>
                <w:t>https://github.com/saeyslab/nichenetr</w:t>
              </w:r>
            </w:hyperlink>
          </w:p>
        </w:tc>
      </w:tr>
      <w:tr>
        <w:trPr/>
        <w:tc>
          <w:tcPr>
            <w:tcW w:w="2163" w:type="dxa"/>
            <w:tcBorders/>
          </w:tcPr>
          <w:p>
            <w:pPr>
              <w:pStyle w:val="Compact"/>
              <w:spacing w:before="36" w:after="36"/>
              <w:jc w:val="left"/>
              <w:rPr>
                <w:color w:val="000000"/>
              </w:rPr>
            </w:pPr>
            <w:r>
              <w:rPr>
                <w:color w:val="000000"/>
              </w:rPr>
              <w:t>GEOquery</w:t>
            </w:r>
          </w:p>
        </w:tc>
        <w:tc>
          <w:tcPr>
            <w:tcW w:w="719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hyperlink r:id="rId16">
              <w:r>
                <w:rPr>
                  <w:rStyle w:val="InternetLink"/>
                  <w:color w:val="000000"/>
                </w:rPr>
                <w:t>http://www.bioconductor.org/packages/release/bioc/html/GEOquery.html</w:t>
              </w:r>
            </w:hyperlink>
          </w:p>
        </w:tc>
      </w:tr>
      <w:tr>
        <w:trPr/>
        <w:tc>
          <w:tcPr>
            <w:tcW w:w="2163" w:type="dxa"/>
            <w:tcBorders/>
          </w:tcPr>
          <w:p>
            <w:pPr>
              <w:pStyle w:val="Compact"/>
              <w:spacing w:before="36" w:after="36"/>
              <w:jc w:val="left"/>
              <w:rPr>
                <w:color w:val="000000"/>
              </w:rPr>
            </w:pPr>
            <w:r>
              <w:rPr>
                <w:color w:val="000000"/>
              </w:rPr>
              <w:t>ggridges</w:t>
            </w:r>
          </w:p>
        </w:tc>
        <w:tc>
          <w:tcPr>
            <w:tcW w:w="719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hyperlink r:id="rId17">
              <w:r>
                <w:rPr>
                  <w:rStyle w:val="InternetLink"/>
                  <w:color w:val="000000"/>
                </w:rPr>
                <w:t>https://CRAN.R-project.org/package=ggridges</w:t>
              </w:r>
            </w:hyperlink>
          </w:p>
        </w:tc>
      </w:tr>
      <w:tr>
        <w:trPr/>
        <w:tc>
          <w:tcPr>
            <w:tcW w:w="2163" w:type="dxa"/>
            <w:tcBorders/>
          </w:tcPr>
          <w:p>
            <w:pPr>
              <w:pStyle w:val="Compact"/>
              <w:spacing w:before="36" w:after="36"/>
              <w:jc w:val="left"/>
              <w:rPr>
                <w:color w:val="000000"/>
              </w:rPr>
            </w:pPr>
            <w:r>
              <w:rPr>
                <w:color w:val="000000"/>
              </w:rPr>
              <w:t>EnsDb.Hsapiens.v86</w:t>
            </w:r>
          </w:p>
        </w:tc>
        <w:tc>
          <w:tcPr>
            <w:tcW w:w="719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hyperlink r:id="rId18">
              <w:r>
                <w:rPr>
                  <w:rStyle w:val="InternetLink"/>
                  <w:color w:val="000000"/>
                </w:rPr>
                <w:t>http://www.bioconductor.org/packages/release/data/annotation/html/EnsDb.Hsapiens.v86.html</w:t>
              </w:r>
            </w:hyperlink>
          </w:p>
        </w:tc>
      </w:tr>
      <w:tr>
        <w:trPr/>
        <w:tc>
          <w:tcPr>
            <w:tcW w:w="2163" w:type="dxa"/>
            <w:tcBorders/>
          </w:tcPr>
          <w:p>
            <w:pPr>
              <w:pStyle w:val="Compact"/>
              <w:spacing w:before="36" w:after="36"/>
              <w:jc w:val="left"/>
              <w:rPr>
                <w:color w:val="000000"/>
              </w:rPr>
            </w:pPr>
            <w:r>
              <w:rPr>
                <w:color w:val="000000"/>
              </w:rPr>
              <w:t>knitr</w:t>
            </w:r>
          </w:p>
        </w:tc>
        <w:tc>
          <w:tcPr>
            <w:tcW w:w="719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hyperlink r:id="rId19">
              <w:r>
                <w:rPr>
                  <w:rStyle w:val="InternetLink"/>
                  <w:color w:val="000000"/>
                </w:rPr>
                <w:t>https://yihui.org/knitr/</w:t>
              </w:r>
            </w:hyperlink>
          </w:p>
        </w:tc>
      </w:tr>
      <w:tr>
        <w:trPr/>
        <w:tc>
          <w:tcPr>
            <w:tcW w:w="2163" w:type="dxa"/>
            <w:tcBorders/>
          </w:tcPr>
          <w:p>
            <w:pPr>
              <w:pStyle w:val="Compact"/>
              <w:spacing w:before="36" w:after="36"/>
              <w:jc w:val="left"/>
              <w:rPr>
                <w:color w:val="000000"/>
              </w:rPr>
            </w:pPr>
            <w:r>
              <w:rPr>
                <w:color w:val="000000"/>
              </w:rPr>
              <w:t>rmarkdown</w:t>
            </w:r>
          </w:p>
        </w:tc>
        <w:tc>
          <w:tcPr>
            <w:tcW w:w="719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hyperlink r:id="rId20">
              <w:r>
                <w:rPr>
                  <w:rStyle w:val="InternetLink"/>
                  <w:color w:val="000000"/>
                </w:rPr>
                <w:t>https://github.com/rstudio/rmarkdown</w:t>
              </w:r>
            </w:hyperlink>
          </w:p>
        </w:tc>
      </w:tr>
      <w:tr>
        <w:trPr/>
        <w:tc>
          <w:tcPr>
            <w:tcW w:w="2163" w:type="dxa"/>
            <w:tcBorders/>
          </w:tcPr>
          <w:p>
            <w:pPr>
              <w:pStyle w:val="Compact"/>
              <w:spacing w:before="36" w:after="36"/>
              <w:jc w:val="left"/>
              <w:rPr>
                <w:color w:val="000000"/>
              </w:rPr>
            </w:pPr>
            <w:r>
              <w:rPr>
                <w:color w:val="000000"/>
              </w:rPr>
              <w:t>bookdown</w:t>
            </w:r>
          </w:p>
        </w:tc>
        <w:tc>
          <w:tcPr>
            <w:tcW w:w="719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hyperlink r:id="rId21">
              <w:r>
                <w:rPr>
                  <w:rStyle w:val="InternetLink"/>
                  <w:color w:val="000000"/>
                </w:rPr>
                <w:t>https://github.com/rstudio/bookdown</w:t>
              </w:r>
            </w:hyperlink>
          </w:p>
        </w:tc>
      </w:tr>
    </w:tbl>
    <w:p>
      <w:pPr>
        <w:pStyle w:val="Heading3"/>
        <w:rPr>
          <w:color w:val="000000"/>
        </w:rPr>
      </w:pPr>
      <w:bookmarkStart w:id="7" w:name="sessioninfo"/>
      <w:r>
        <w:rPr>
          <w:color w:val="000000"/>
        </w:rPr>
        <w:t>sessionInfo</w:t>
      </w:r>
      <w:bookmarkEnd w:id="7"/>
    </w:p>
    <w:p>
      <w:pPr>
        <w:pStyle w:val="SourceCode"/>
        <w:shd w:val="clear" w:fill="F8F8F8"/>
        <w:spacing w:before="0" w:after="200"/>
        <w:rPr/>
      </w:pPr>
      <w:r>
        <w:rPr>
          <w:rStyle w:val="VerbatimChar"/>
          <w:color w:val="000000"/>
        </w:rPr>
        <w:t>## R version 3.6.3 (2020-02-29)</w:t>
      </w:r>
      <w:r>
        <w:rPr>
          <w:color w:val="000000"/>
        </w:rPr>
        <w:br/>
      </w:r>
      <w:r>
        <w:rPr>
          <w:rStyle w:val="VerbatimChar"/>
          <w:color w:val="000000"/>
        </w:rPr>
        <w:t>## Platform: x86_64-pc-linux-gnu (64-bit)</w:t>
      </w:r>
      <w:r>
        <w:rPr>
          <w:color w:val="000000"/>
        </w:rPr>
        <w:br/>
      </w:r>
      <w:r>
        <w:rPr>
          <w:rStyle w:val="VerbatimChar"/>
          <w:color w:val="000000"/>
        </w:rPr>
        <w:t>## Running under: Ubuntu 18.04.4 LTS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</w:t>
      </w:r>
      <w:r>
        <w:rPr>
          <w:color w:val="000000"/>
        </w:rPr>
        <w:br/>
      </w:r>
      <w:r>
        <w:rPr>
          <w:rStyle w:val="VerbatimChar"/>
          <w:color w:val="000000"/>
        </w:rPr>
        <w:t>## Matrix products: default</w:t>
      </w:r>
      <w:r>
        <w:rPr>
          <w:color w:val="000000"/>
        </w:rPr>
        <w:br/>
      </w:r>
      <w:r>
        <w:rPr>
          <w:rStyle w:val="VerbatimChar"/>
          <w:color w:val="000000"/>
        </w:rPr>
        <w:t>## BLAS:   /usr/lib/x86_64-linux-gnu/openblas/libblas.so.3</w:t>
      </w:r>
      <w:r>
        <w:rPr>
          <w:color w:val="000000"/>
        </w:rPr>
        <w:br/>
      </w:r>
      <w:r>
        <w:rPr>
          <w:rStyle w:val="VerbatimChar"/>
          <w:color w:val="000000"/>
        </w:rPr>
        <w:t>## LAPACK: /usr/lib/x86_64-linux-gnu/libopenblasp-r0.2.20.so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</w:t>
      </w:r>
      <w:r>
        <w:rPr>
          <w:color w:val="000000"/>
        </w:rPr>
        <w:br/>
      </w:r>
      <w:r>
        <w:rPr>
          <w:rStyle w:val="VerbatimChar"/>
          <w:color w:val="000000"/>
        </w:rPr>
        <w:t>## locale: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[1] LC_CTYPE=en_US.UTF-8       LC_NUMERIC=C 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[3] LC_TIME=en_US.UTF-8        LC_COLLATE=en_US.UTF-8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[5] LC_MONETARY=en_US.UTF-8    LC_MESSAGES=en_US.UTF-8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[7] LC_PAPER=en_US.UTF-8       LC_NAME=C    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[9] LC_ADDRESS=C               LC_TELEPHONE=C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[11] LC_MEASUREMENT=en_US.UTF-8 LC_IDENTIFICATION=C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</w:t>
      </w:r>
      <w:r>
        <w:rPr>
          <w:color w:val="000000"/>
        </w:rPr>
        <w:br/>
      </w:r>
      <w:r>
        <w:rPr>
          <w:rStyle w:val="VerbatimChar"/>
          <w:color w:val="000000"/>
        </w:rPr>
        <w:t>## attached base packages: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[1] stats4    parallel  stats     graphics  grDevices utils     datasets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[8] methods   base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</w:t>
      </w:r>
      <w:r>
        <w:rPr>
          <w:color w:val="000000"/>
        </w:rPr>
        <w:br/>
      </w:r>
      <w:r>
        <w:rPr>
          <w:rStyle w:val="VerbatimChar"/>
          <w:color w:val="000000"/>
        </w:rPr>
        <w:t>## other attached packages: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[1] EnsDb.Hsapiens.v86_2.99.0   ensembldb_2.10.2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[3] AnnotationFilter_1.10.0     GenomicFeatures_1.38.2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[5] AnnotationDbi_1.48.0        circlize_0.4.10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[7] igraph_1.2.5                ggridges_0.5.2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[9] cowplot_1.0.0               nichenetr_0.1.0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[11] monocle3_0.2.1              SingleCellExperiment_1.8.0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[13] SummarizedExperiment_1.16.1 DelayedArray_0.12.3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[15] BiocParallel_1.20.1         matrixStats_0.56.0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[17] GenomicRanges_1.38.0        GenomeInfoDb_1.22.1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[19] IRanges_2.20.2              S4Vectors_0.24.4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[21] RColorBrewer_1.1-2          GEOquery_2.54.1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[23] Biobase_2.46.0              BiocGenerics_0.32.0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[25] forcats_0.5.0               stringr_1.4.0 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[27] dplyr_1.0.0                 purrr_0.3.4   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[29] readr_1.3.1                 tidyr_1.1.0   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[31] tibble_3.0.1                ggplot2_3.3.2 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[33] tidyverse_1.3.0             edgeR_3.28.1  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[35] limma_3.42.2  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</w:t>
      </w:r>
      <w:r>
        <w:rPr>
          <w:color w:val="000000"/>
        </w:rPr>
        <w:br/>
      </w:r>
      <w:r>
        <w:rPr>
          <w:rStyle w:val="VerbatimChar"/>
          <w:color w:val="000000"/>
        </w:rPr>
        <w:t>## loaded via a namespace (and not attached):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 [1] tidyselect_1.1.0         RSQLite_2.2.0            htmlwidgets_1.5.1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 [4] grid_3.6.3               pROC_1.16.2              munsell_0.5.0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 [7] codetools_0.2-16         units_0.6-7              withr_2.2.0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[10] batchelor_1.2.4          colorspace_1.4-1         knitr_1.28 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[13] rstudioapi_0.11          ROCR_1.0-11              pbmcapply_1.5.0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[16] labeling_0.3             GenomeInfoDbData_1.2.2   bit64_0.9-7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[19] farver_2.0.3             coda_0.19-3              LearnBayes_2.15.1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[22] vctrs_0.3.1              generics_0.0.2           ipred_0.9-9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[25] xfun_0.14                BiocFileCache_1.10.2     randomForest_4.6-14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[28] R6_2.4.1                 ggbeeswarm_0.6.0         rsvd_1.0.3 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[31] locfit_1.5-9.4           bitops_1.0-6             assertthat_0.2.1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[34] scales_1.1.1             nnet_7.3-14              beeswarm_0.2.3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[37] gtable_0.3.0             timeDate_3043.102        rlang_0.4.6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[40] GlobalOptions_0.1.2      splines_3.6.3            lazyeval_0.2.2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[43] rtracklayer_1.46.0       ModelMetrics_1.2.2.2     acepack_1.4.1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[46] broom_0.5.6              checkmate_2.0.0          reshape2_1.4.4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[49] modelr_0.1.8             backports_1.1.8          Hmisc_4.4-0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[52] caret_6.0-86             DiagrammeR_1.0.6.1       tcltk_3.6.3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[55] tools_3.6.3              lava_1.6.7               spData_0.3.5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[58] ellipsis_0.3.1           raster_3.1-5             proxy_0.4-24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[61] Rcpp_1.0.4.6             plyr_1.8.6               progress_1.2.2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[64] base64enc_0.1-3          visNetwork_2.0.9         zlibbioc_1.32.0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[67] classInt_0.4-3           RCurl_1.98-1.2           prettyunits_1.1.1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[70] openssl_1.4.1            rpart_4.1-15             deldir_0.1-25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[73] viridis_0.5.1            haven_2.3.1              ggrepel_0.8.2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[76] cluster_2.1.0            fs_1.4.1                 magrittr_1.5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[79] data.table_1.12.8        RSpectra_0.16-0          gmodels_2.18.1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[82] reprex_0.3.0             RANN_2.6.1               ProtGenerics_1.18.0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[85] hms_0.5.3                XML_3.99-0.3             jpeg_0.1-8.1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[88] readxl_1.3.1             shape_1.4.4              gridExtra_2.3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[91] biomaRt_2.42.1           compiler_3.6.3           scater_1.14.6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[94] KernSmooth_2.23-17       crayon_1.3.4             htmltools_0.5.0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 [97] spdep_1.1-3              tiff_0.1-5               Formula_1.2-3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[100] expm_0.999-4             speedglm_0.3-2           lubridate_1.7.9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[103] DBI_1.1.0                dbplyr_1.4.4             rappdirs_0.3.1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[106] MASS_7.3-51.6            sf_0.9-4                 boot_1.3-25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[109] leidenbase_0.1.0         Matrix_1.2-18            cli_2.0.2  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[112] gdata_2.18.0             gower_0.2.1              pkgconfig_2.0.3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[115] GenomicAlignments_1.22.1 foreign_0.8-76           sp_1.4-2   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[118] recipes_0.1.12           xml2_1.3.2               foreach_1.5.0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[121] vipor_0.4.5              XVector_0.26.0           prodlim_2019.11.13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[124] rvest_0.3.5              digest_0.6.25            RcppAnnoy_0.0.16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[127] Biostrings_2.54.0        cellranger_1.1.0         htmlTable_1.13.3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[130] uwot_0.1.8               DelayedMatrixStats_1.8.0 curl_4.3   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[133] Rsamtools_2.2.3          gtools_3.8.2             lifecycle_0.2.0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[136] nlme_3.1-148             jsonlite_1.6.1           BiocNeighbors_1.4.2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[139] askpass_1.1              viridisLite_0.3.0        fansi_0.4.1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[142] pillar_1.4.4             lattice_0.20-41          httr_1.4.1 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[145] survival_3.2-3           glue_1.4.1               fdrtool_1.2.15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[148] png_0.1-7                iterators_1.0.12         bit_1.1-15.2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[151] class_7.3-17             stringi_1.4.6            blob_1.2.1              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## [154] BiocSingular_1.2.2       memoise_1.1.0            latticeExtra_0.6-29     </w:t>
      </w:r>
      <w:r>
        <w:rPr>
          <w:color w:val="000000"/>
        </w:rPr>
        <w:br/>
      </w:r>
      <w:r>
        <w:rPr>
          <w:rStyle w:val="VerbatimChar"/>
          <w:color w:val="000000"/>
        </w:rPr>
        <w:t>## [157] caTools_1.18.0           irlba_2.3.3              e1071_1.7-3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tif"/><Relationship Id="rId7" Type="http://schemas.openxmlformats.org/officeDocument/2006/relationships/hyperlink" Target="https://www.r-project.org/" TargetMode="External"/><Relationship Id="rId8" Type="http://schemas.openxmlformats.org/officeDocument/2006/relationships/hyperlink" Target="https://rstudio.com/" TargetMode="External"/><Relationship Id="rId9" Type="http://schemas.openxmlformats.org/officeDocument/2006/relationships/hyperlink" Target="http://www.bioconductor.org/packages/release/bioc/html/edgeR.html" TargetMode="External"/><Relationship Id="rId10" Type="http://schemas.openxmlformats.org/officeDocument/2006/relationships/hyperlink" Target="http://www.bioconductor.org/packages/release/bioc/html/limma.html" TargetMode="External"/><Relationship Id="rId11" Type="http://schemas.openxmlformats.org/officeDocument/2006/relationships/hyperlink" Target="http://cole-trapnell-lab.github.io/monocle-release/" TargetMode="External"/><Relationship Id="rId12" Type="http://schemas.openxmlformats.org/officeDocument/2006/relationships/hyperlink" Target="https://www.tidyverse.org/" TargetMode="External"/><Relationship Id="rId13" Type="http://schemas.openxmlformats.org/officeDocument/2006/relationships/hyperlink" Target="https://github.com/wilkelab/cowplot" TargetMode="External"/><Relationship Id="rId14" Type="http://schemas.openxmlformats.org/officeDocument/2006/relationships/hyperlink" Target="https://CRAN.R-project.org/package=RColorBrewer" TargetMode="External"/><Relationship Id="rId15" Type="http://schemas.openxmlformats.org/officeDocument/2006/relationships/hyperlink" Target="https://github.com/saeyslab/nichenetr" TargetMode="External"/><Relationship Id="rId16" Type="http://schemas.openxmlformats.org/officeDocument/2006/relationships/hyperlink" Target="http://www.bioconductor.org/packages/release/bioc/html/GEOquery.html" TargetMode="External"/><Relationship Id="rId17" Type="http://schemas.openxmlformats.org/officeDocument/2006/relationships/hyperlink" Target="https://CRAN.R-project.org/package=ggridges" TargetMode="External"/><Relationship Id="rId18" Type="http://schemas.openxmlformats.org/officeDocument/2006/relationships/hyperlink" Target="http://www.bioconductor.org/packages/release/data/annotation/html/EnsDb.Hsapiens.v86.html" TargetMode="External"/><Relationship Id="rId19" Type="http://schemas.openxmlformats.org/officeDocument/2006/relationships/hyperlink" Target="https://yihui.org/knitr/" TargetMode="External"/><Relationship Id="rId20" Type="http://schemas.openxmlformats.org/officeDocument/2006/relationships/hyperlink" Target="https://github.com/rstudio/rmarkdown" TargetMode="External"/><Relationship Id="rId21" Type="http://schemas.openxmlformats.org/officeDocument/2006/relationships/hyperlink" Target="https://github.com/rstudio/bookdown" TargetMode="Externa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LibreOffice/6.4.6.2$Linux_X86_64 LibreOffice_project/40$Build-2</Application>
  <Pages>9</Pages>
  <Words>648</Words>
  <Characters>5746</Characters>
  <CharactersWithSpaces>8574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2021-03-07T11:18:46Z</dcterms:created>
  <dc:creator>Chunyou Yin1*; Chunhui Yin2</dc:creator>
  <dc:description/>
  <dc:language>en-US</dc:language>
  <cp:lastModifiedBy/>
  <dcterms:modified xsi:type="dcterms:W3CDTF">2021-03-24T18:37:57Z</dcterms:modified>
  <cp:revision>8</cp:revision>
  <dc:subject/>
  <dc:title>Choriocapillaris participate in the progress of age-related macular degeneration by regulating COL10A1 expressed by retina pigment epithelial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bibliography">
    <vt:lpwstr/>
  </property>
  <property fmtid="{D5CDD505-2E9C-101B-9397-08002B2CF9AE}" pid="9" name="csl">
    <vt:lpwstr>elsevier-with-titles-alphabetical.csl</vt:lpwstr>
  </property>
  <property fmtid="{D5CDD505-2E9C-101B-9397-08002B2CF9AE}" pid="10" name="output">
    <vt:lpwstr/>
  </property>
</Properties>
</file>