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41" w:rsidRDefault="0024735D">
      <w:pPr>
        <w:pStyle w:val="4"/>
      </w:pPr>
      <w:bookmarkStart w:id="0" w:name="cluster"/>
      <w:r>
        <w:t>Cluster</w:t>
      </w:r>
      <w:bookmarkEnd w:id="0"/>
    </w:p>
    <w:p w:rsidR="00257641" w:rsidRDefault="0024735D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C_RNA-seq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41" w:rsidRDefault="0024735D">
      <w:pPr>
        <w:pStyle w:val="4"/>
      </w:pPr>
      <w:bookmarkStart w:id="1" w:name="X432d3243b0e5a12b069f0618d12349fec359e29"/>
      <w:r>
        <w:lastRenderedPageBreak/>
        <w:t>Intersect of differential expressed genes</w:t>
      </w:r>
      <w:bookmarkEnd w:id="1"/>
    </w:p>
    <w:p w:rsidR="00257641" w:rsidRDefault="0024735D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5314950" cy="50006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TP.3um_DEG_VS_ATP.500um_DEG.tif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41" w:rsidRDefault="0024735D" w:rsidP="00A32FC2">
      <w:pPr>
        <w:pStyle w:val="4"/>
      </w:pPr>
      <w:bookmarkStart w:id="2" w:name="top-20-enriched-go-of-3um-atp-vs-control"/>
      <w:r>
        <w:lastRenderedPageBreak/>
        <w:t>Top 20 enriched GO of 3uM ATP vs Control</w:t>
      </w:r>
      <w:bookmarkEnd w:id="2"/>
      <w:r w:rsidR="00A32FC2">
        <w:rPr>
          <w:noProof/>
          <w:lang w:eastAsia="zh-CN"/>
        </w:rPr>
        <w:drawing>
          <wp:inline distT="0" distB="0" distL="0" distR="0">
            <wp:extent cx="5486400" cy="548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20enriched GO of 3uM ATP vs Control.tif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41" w:rsidRDefault="0024735D">
      <w:pPr>
        <w:pStyle w:val="4"/>
      </w:pPr>
      <w:bookmarkStart w:id="3" w:name="X564d8cf7d1c2b84e667de55973411eb8b610ab1"/>
      <w:r>
        <w:t>Top 20 enriched GO of 500uM ATP vs Control</w:t>
      </w:r>
      <w:bookmarkEnd w:id="3"/>
    </w:p>
    <w:p w:rsidR="00257641" w:rsidRDefault="0024735D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C_RNA-seq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41" w:rsidRDefault="0024735D">
      <w:pPr>
        <w:pStyle w:val="4"/>
      </w:pPr>
      <w:bookmarkStart w:id="4" w:name="kegg-pathway-3um-atp-vs-control"/>
      <w:r>
        <w:t>KEGG pathway 3uM ATP vs Control</w:t>
      </w:r>
      <w:bookmarkEnd w:id="4"/>
    </w:p>
    <w:p w:rsidR="00257641" w:rsidRDefault="0024735D">
      <w:pPr>
        <w:pStyle w:val="SourceCode"/>
      </w:pPr>
      <w:r>
        <w:rPr>
          <w:rStyle w:val="VerbatimChar"/>
        </w:rPr>
        <w:t>##                                                      Pathway    N DE</w:t>
      </w:r>
      <w:r>
        <w:br/>
      </w:r>
      <w:r>
        <w:rPr>
          <w:rStyle w:val="VerbatimChar"/>
        </w:rPr>
        <w:t>## 1                                                    Malaria   56  5</w:t>
      </w:r>
      <w:r>
        <w:br/>
      </w:r>
      <w:r>
        <w:rPr>
          <w:rStyle w:val="VerbatimChar"/>
        </w:rPr>
        <w:t>## 2                                    beta-Alanine metabolism   32  3</w:t>
      </w:r>
      <w:r>
        <w:br/>
      </w:r>
      <w:r>
        <w:rPr>
          <w:rStyle w:val="VerbatimChar"/>
        </w:rPr>
        <w:t>## 3                                         Metabolic pathways 1545 29</w:t>
      </w:r>
      <w:r>
        <w:br/>
      </w:r>
      <w:r>
        <w:rPr>
          <w:rStyle w:val="VerbatimChar"/>
        </w:rPr>
        <w:t>## 4                                     Glutathione metabolism   65  4</w:t>
      </w:r>
      <w:r>
        <w:br/>
      </w:r>
      <w:r>
        <w:rPr>
          <w:rStyle w:val="VerbatimChar"/>
        </w:rPr>
        <w:t>## 5               Metabolism of xeno</w:t>
      </w:r>
      <w:bookmarkStart w:id="5" w:name="_GoBack"/>
      <w:bookmarkEnd w:id="5"/>
      <w:r>
        <w:rPr>
          <w:rStyle w:val="VerbatimChar"/>
        </w:rPr>
        <w:t>biotics by cytochrome P450   67  4</w:t>
      </w:r>
      <w:r>
        <w:br/>
      </w:r>
      <w:r>
        <w:rPr>
          <w:rStyle w:val="VerbatimChar"/>
        </w:rPr>
        <w:t>## 6                          Drug metabolism - cytochrome P450   69  4</w:t>
      </w:r>
      <w:r>
        <w:br/>
      </w:r>
      <w:r>
        <w:rPr>
          <w:rStyle w:val="VerbatimChar"/>
        </w:rPr>
        <w:t>## 7                                    Chemical carcinogenesis   95  4</w:t>
      </w:r>
      <w:r>
        <w:br/>
      </w:r>
      <w:r>
        <w:rPr>
          <w:rStyle w:val="VerbatimChar"/>
        </w:rPr>
        <w:t>## 8 Glycosphingolipid biosynthesis - lacto and neolacto series   27  2</w:t>
      </w:r>
      <w:r>
        <w:br/>
      </w:r>
      <w:r>
        <w:rPr>
          <w:rStyle w:val="VerbatimChar"/>
        </w:rPr>
        <w:t>## 9                                     Lipoic acid metabolism    4  1</w:t>
      </w:r>
      <w:r>
        <w:br/>
      </w:r>
      <w:r>
        <w:rPr>
          <w:rStyle w:val="VerbatimChar"/>
        </w:rPr>
        <w:t>##           P.DE</w:t>
      </w:r>
      <w:r>
        <w:br/>
      </w:r>
      <w:r>
        <w:rPr>
          <w:rStyle w:val="VerbatimChar"/>
        </w:rPr>
        <w:t>## 1 0.0005107877</w:t>
      </w:r>
      <w:r>
        <w:br/>
      </w:r>
      <w:r>
        <w:rPr>
          <w:rStyle w:val="VerbatimChar"/>
        </w:rPr>
        <w:t>## 2 0.0063179433</w:t>
      </w:r>
      <w:r>
        <w:br/>
      </w:r>
      <w:r>
        <w:rPr>
          <w:rStyle w:val="VerbatimChar"/>
        </w:rPr>
        <w:t>## 3 0.0063225810</w:t>
      </w:r>
      <w:r>
        <w:br/>
      </w:r>
      <w:r>
        <w:rPr>
          <w:rStyle w:val="VerbatimChar"/>
        </w:rPr>
        <w:t>## 4 0.0073458280</w:t>
      </w:r>
      <w:r>
        <w:br/>
      </w:r>
      <w:r>
        <w:rPr>
          <w:rStyle w:val="VerbatimChar"/>
        </w:rPr>
        <w:t>## 5 0.0081676389</w:t>
      </w:r>
      <w:r>
        <w:br/>
      </w:r>
      <w:r>
        <w:rPr>
          <w:rStyle w:val="VerbatimChar"/>
        </w:rPr>
        <w:t>## 6 0.0090476561</w:t>
      </w:r>
      <w:r>
        <w:br/>
      </w:r>
      <w:r>
        <w:rPr>
          <w:rStyle w:val="VerbatimChar"/>
        </w:rPr>
        <w:t>## 7 0.0263925002</w:t>
      </w:r>
      <w:r>
        <w:br/>
      </w:r>
      <w:r>
        <w:rPr>
          <w:rStyle w:val="VerbatimChar"/>
        </w:rPr>
        <w:t>## 8 0.0405771029</w:t>
      </w:r>
      <w:r>
        <w:br/>
      </w:r>
      <w:r>
        <w:rPr>
          <w:rStyle w:val="VerbatimChar"/>
        </w:rPr>
        <w:t>## 9 0.0467621667</w:t>
      </w:r>
    </w:p>
    <w:p w:rsidR="00257641" w:rsidRDefault="0024735D">
      <w:pPr>
        <w:pStyle w:val="FirstParagraph"/>
      </w:pPr>
      <w:r>
        <w:lastRenderedPageBreak/>
        <w:t xml:space="preserve">mmu05144 </w:t>
      </w:r>
      <w:r>
        <w:rPr>
          <w:noProof/>
          <w:lang w:eastAsia="zh-CN"/>
        </w:rPr>
        <w:drawing>
          <wp:inline distT="0" distB="0" distL="0" distR="0">
            <wp:extent cx="5334000" cy="346998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3uM-ATP%20pathway/mmu05144.pathvie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41" w:rsidRDefault="0024735D">
      <w:pPr>
        <w:pStyle w:val="4"/>
      </w:pPr>
      <w:bookmarkStart w:id="6" w:name="kegg-pathway-500um-atp-vs-control"/>
      <w:r>
        <w:t>KEGG pathway 500uM ATP vs Control</w:t>
      </w:r>
      <w:bookmarkEnd w:id="6"/>
    </w:p>
    <w:p w:rsidR="00257641" w:rsidRDefault="0024735D">
      <w:pPr>
        <w:pStyle w:val="SourceCode"/>
      </w:pPr>
      <w:r>
        <w:rPr>
          <w:rStyle w:val="VerbatimChar"/>
        </w:rPr>
        <w:t>##                                                   Pathway   N DE         P.DE</w:t>
      </w:r>
      <w:r>
        <w:br/>
      </w:r>
      <w:r>
        <w:rPr>
          <w:rStyle w:val="VerbatimChar"/>
        </w:rPr>
        <w:t>## 1                  Cytokine-cytokine receptor interaction 296 25 6.578319e-07</w:t>
      </w:r>
      <w:r>
        <w:br/>
      </w:r>
      <w:r>
        <w:rPr>
          <w:rStyle w:val="VerbatimChar"/>
        </w:rPr>
        <w:t>## 2                              Hematopoietic cell lineage  95 13 2.007999e-06</w:t>
      </w:r>
      <w:r>
        <w:br/>
      </w:r>
      <w:r>
        <w:rPr>
          <w:rStyle w:val="VerbatimChar"/>
        </w:rPr>
        <w:t>## 3                                                 Malaria  56 10 2.683324e-06</w:t>
      </w:r>
      <w:r>
        <w:br/>
      </w:r>
      <w:r>
        <w:rPr>
          <w:rStyle w:val="VerbatimChar"/>
        </w:rPr>
        <w:t>## 4                                    Basal cell carcinoma  63  9 5.519389e-05</w:t>
      </w:r>
      <w:r>
        <w:br/>
      </w:r>
      <w:r>
        <w:rPr>
          <w:rStyle w:val="VerbatimChar"/>
        </w:rPr>
        <w:t>## 5                               Th17 cell differentiation 102 11 1.182694e-04</w:t>
      </w:r>
      <w:r>
        <w:br/>
      </w:r>
      <w:r>
        <w:rPr>
          <w:rStyle w:val="VerbatimChar"/>
        </w:rPr>
        <w:t>## 6                       T cell receptor signaling pathway 103 11 1.292110e-04</w:t>
      </w:r>
      <w:r>
        <w:br/>
      </w:r>
      <w:r>
        <w:rPr>
          <w:rStyle w:val="VerbatimChar"/>
        </w:rPr>
        <w:t>## 7  PD-L1 expression and PD-1 checkpoint pathway in cancer  88 10 1.558490e-04</w:t>
      </w:r>
      <w:r>
        <w:br/>
      </w:r>
      <w:r>
        <w:rPr>
          <w:rStyle w:val="VerbatimChar"/>
        </w:rPr>
        <w:t>## 8                                           Breast cancer 147 13 2.220358e-04</w:t>
      </w:r>
      <w:r>
        <w:br/>
      </w:r>
      <w:r>
        <w:rPr>
          <w:rStyle w:val="VerbatimChar"/>
        </w:rPr>
        <w:t>## 9                                 Hippo signaling pathway 154 13 3.510416e-04</w:t>
      </w:r>
      <w:r>
        <w:br/>
      </w:r>
      <w:r>
        <w:rPr>
          <w:rStyle w:val="VerbatimChar"/>
        </w:rPr>
        <w:t>## 10                               Primary immunodeficiency  36  6 4.228236e-04</w:t>
      </w:r>
    </w:p>
    <w:p w:rsidR="00257641" w:rsidRDefault="0024735D">
      <w:pPr>
        <w:pStyle w:val="FirstParagraph"/>
      </w:pPr>
      <w:r>
        <w:lastRenderedPageBreak/>
        <w:t xml:space="preserve">mmu04060 </w:t>
      </w:r>
      <w:r>
        <w:rPr>
          <w:noProof/>
          <w:lang w:eastAsia="zh-CN"/>
        </w:rPr>
        <w:drawing>
          <wp:inline distT="0" distB="0" distL="0" distR="0">
            <wp:extent cx="5334000" cy="343812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500uM-ATP/mmu04060.pathview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764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947" w:rsidRDefault="00C10947">
      <w:pPr>
        <w:spacing w:after="0"/>
      </w:pPr>
      <w:r>
        <w:separator/>
      </w:r>
    </w:p>
  </w:endnote>
  <w:endnote w:type="continuationSeparator" w:id="0">
    <w:p w:rsidR="00C10947" w:rsidRDefault="00C109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947" w:rsidRDefault="00C10947">
      <w:r>
        <w:separator/>
      </w:r>
    </w:p>
  </w:footnote>
  <w:footnote w:type="continuationSeparator" w:id="0">
    <w:p w:rsidR="00C10947" w:rsidRDefault="00C10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A2504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098DE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4735D"/>
    <w:rsid w:val="00257641"/>
    <w:rsid w:val="004E29B3"/>
    <w:rsid w:val="00590D07"/>
    <w:rsid w:val="006160C9"/>
    <w:rsid w:val="00784D58"/>
    <w:rsid w:val="008D6863"/>
    <w:rsid w:val="00A32FC2"/>
    <w:rsid w:val="00B86B75"/>
    <w:rsid w:val="00BC48D5"/>
    <w:rsid w:val="00C1094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9C464C-FC46-4D44-B654-D84BF4B8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DC_RNA-seq</dc:title>
  <dc:creator>yincy</dc:creator>
  <cp:keywords/>
  <cp:lastModifiedBy>尹 纯友</cp:lastModifiedBy>
  <cp:revision>4</cp:revision>
  <dcterms:created xsi:type="dcterms:W3CDTF">2019-12-03T05:50:00Z</dcterms:created>
  <dcterms:modified xsi:type="dcterms:W3CDTF">2019-12-03T05:51:00Z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11/30/2019</vt:lpwstr>
  </property>
  <property fmtid="{D5CDD505-2E9C-101B-9397-08002B2CF9AE}" pid="3" name="output">
    <vt:lpwstr>word_document</vt:lpwstr>
  </property>
</Properties>
</file>