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73" w:rsidRDefault="00C17C2A" w:rsidP="002A7373">
      <w:pPr>
        <w:contextualSpacing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*Tumor size: wet weight for </w:t>
      </w:r>
      <w:r w:rsidR="002A7373" w:rsidRPr="00141E2F">
        <w:rPr>
          <w:rFonts w:ascii="Arial Unicode MS" w:eastAsia="Arial Unicode MS" w:hAnsi="Arial Unicode MS" w:cs="Arial Unicode MS" w:hint="eastAsia"/>
          <w:sz w:val="22"/>
        </w:rPr>
        <w:t>E.G7-OVA</w:t>
      </w:r>
      <w:r>
        <w:rPr>
          <w:rFonts w:ascii="Arial Unicode MS" w:eastAsia="Arial Unicode MS" w:hAnsi="Arial Unicode MS" w:cs="Arial Unicode MS" w:hint="eastAsia"/>
          <w:sz w:val="22"/>
        </w:rPr>
        <w:t xml:space="preserve">; </w:t>
      </w:r>
      <w:r>
        <w:rPr>
          <w:rFonts w:ascii="Arial Unicode MS" w:eastAsia="Arial Unicode MS" w:hAnsi="Arial Unicode MS" w:cs="Arial Unicode MS"/>
          <w:sz w:val="22"/>
        </w:rPr>
        <w:t>luminaries</w:t>
      </w:r>
      <w:r w:rsidR="007422EA">
        <w:rPr>
          <w:rFonts w:ascii="Arial Unicode MS" w:eastAsia="Arial Unicode MS" w:hAnsi="Arial Unicode MS" w:cs="Arial Unicode MS" w:hint="eastAsia"/>
          <w:sz w:val="22"/>
        </w:rPr>
        <w:t xml:space="preserve"> for breast</w:t>
      </w:r>
      <w:r>
        <w:rPr>
          <w:rFonts w:ascii="Arial Unicode MS" w:eastAsia="Arial Unicode MS" w:hAnsi="Arial Unicode MS" w:cs="Arial Unicode MS" w:hint="eastAsia"/>
          <w:sz w:val="22"/>
        </w:rPr>
        <w:t xml:space="preserve"> tumor </w:t>
      </w:r>
    </w:p>
    <w:p w:rsidR="00C17C2A" w:rsidRPr="00F51A28" w:rsidRDefault="00C17C2A" w:rsidP="002A7373">
      <w:pPr>
        <w:contextualSpacing/>
        <w:jc w:val="left"/>
        <w:rPr>
          <w:rFonts w:ascii="Arial Unicode MS" w:eastAsia="Arial Unicode MS" w:hAnsi="Arial Unicode MS" w:cs="Arial Unicode MS"/>
          <w:b/>
          <w:sz w:val="22"/>
        </w:rPr>
      </w:pPr>
      <w:r w:rsidRPr="00F51A28">
        <w:rPr>
          <w:rFonts w:ascii="Arial Unicode MS" w:eastAsia="Arial Unicode MS" w:hAnsi="Arial Unicode MS" w:cs="Arial Unicode MS" w:hint="eastAsia"/>
          <w:b/>
          <w:sz w:val="22"/>
        </w:rPr>
        <w:t xml:space="preserve">1. Whether the </w:t>
      </w:r>
      <w:r w:rsidR="005256DF" w:rsidRPr="00CA709C">
        <w:rPr>
          <w:rFonts w:asciiTheme="minorEastAsia" w:hAnsiTheme="minorEastAsia" w:cs="Arial"/>
          <w:sz w:val="24"/>
          <w:szCs w:val="24"/>
        </w:rPr>
        <w:t>SM-MФ</w:t>
      </w:r>
      <w:r w:rsidRPr="00F51A28">
        <w:rPr>
          <w:rFonts w:ascii="Arial Unicode MS" w:eastAsia="Arial Unicode MS" w:hAnsi="Arial Unicode MS" w:cs="Arial Unicode MS" w:hint="eastAsia"/>
          <w:b/>
          <w:sz w:val="22"/>
        </w:rPr>
        <w:t>expand in tumor (Td+)?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（1）</w:t>
      </w:r>
      <w:r w:rsidRPr="00F51A28">
        <w:rPr>
          <w:rFonts w:asciiTheme="minorEastAsia" w:hAnsiTheme="minorEastAsia" w:cs="Arial Unicode MS" w:hint="eastAsia"/>
          <w:sz w:val="24"/>
          <w:szCs w:val="24"/>
        </w:rPr>
        <w:t>流式检测</w:t>
      </w:r>
      <w:r>
        <w:rPr>
          <w:rFonts w:asciiTheme="minorEastAsia" w:hAnsiTheme="minorEastAsia" w:cs="Arial Unicode MS" w:hint="eastAsia"/>
          <w:sz w:val="24"/>
          <w:szCs w:val="24"/>
        </w:rPr>
        <w:t>Td+与Td-巨噬细胞的相对丰度。</w:t>
      </w:r>
    </w:p>
    <w:p w:rsidR="00F51A28" w:rsidRP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（2）IHC计算Td+巨噬细胞在肿瘤里的密度是否较正常肾脏组织更高</w:t>
      </w:r>
    </w:p>
    <w:p w:rsidR="00F51A28" w:rsidRDefault="00C17C2A" w:rsidP="002A7373">
      <w:pPr>
        <w:contextualSpacing/>
        <w:jc w:val="left"/>
        <w:rPr>
          <w:rFonts w:ascii="Arial Unicode MS" w:eastAsia="Arial Unicode MS" w:hAnsi="Arial Unicode MS" w:cs="Arial Unicode MS"/>
          <w:sz w:val="22"/>
        </w:rPr>
      </w:pPr>
      <w:r w:rsidRPr="00F51A28">
        <w:rPr>
          <w:rFonts w:ascii="Arial Unicode MS" w:eastAsia="Arial Unicode MS" w:hAnsi="Arial Unicode MS" w:cs="Arial Unicode MS" w:hint="eastAsia"/>
          <w:b/>
          <w:sz w:val="22"/>
        </w:rPr>
        <w:t xml:space="preserve">2. Whether tumor growth will slow after depletion of the </w:t>
      </w:r>
      <w:r w:rsidR="005256DF" w:rsidRPr="00CA709C">
        <w:rPr>
          <w:rFonts w:asciiTheme="minorEastAsia" w:hAnsiTheme="minorEastAsia" w:cs="Arial"/>
          <w:sz w:val="24"/>
          <w:szCs w:val="24"/>
        </w:rPr>
        <w:t>SM-MФ</w:t>
      </w:r>
      <w:r>
        <w:rPr>
          <w:rFonts w:ascii="Arial Unicode MS" w:eastAsia="Arial Unicode MS" w:hAnsi="Arial Unicode MS" w:cs="Arial Unicode MS" w:hint="eastAsia"/>
          <w:sz w:val="22"/>
        </w:rPr>
        <w:t xml:space="preserve"> 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*</w:t>
      </w:r>
      <w:r w:rsidRPr="00F51A28">
        <w:rPr>
          <w:rFonts w:asciiTheme="minorEastAsia" w:hAnsiTheme="minorEastAsia" w:cs="Arial"/>
          <w:i/>
          <w:sz w:val="24"/>
          <w:szCs w:val="24"/>
        </w:rPr>
        <w:t xml:space="preserve"> </w:t>
      </w:r>
      <w:r w:rsidRPr="00702E7A">
        <w:rPr>
          <w:rFonts w:asciiTheme="minorEastAsia" w:hAnsiTheme="minorEastAsia" w:cs="Arial"/>
          <w:i/>
          <w:sz w:val="24"/>
          <w:szCs w:val="24"/>
        </w:rPr>
        <w:t>Cx3cr1</w:t>
      </w:r>
      <w:r w:rsidRPr="00702E7A">
        <w:rPr>
          <w:rFonts w:asciiTheme="minorEastAsia" w:hAnsiTheme="minorEastAsia" w:cs="Arial"/>
          <w:sz w:val="24"/>
          <w:szCs w:val="24"/>
          <w:vertAlign w:val="superscript"/>
        </w:rPr>
        <w:t>CreERT2</w:t>
      </w:r>
      <w:r w:rsidRPr="00702E7A">
        <w:rPr>
          <w:rFonts w:asciiTheme="minorEastAsia" w:hAnsiTheme="minorEastAsia" w:cs="Arial"/>
          <w:sz w:val="24"/>
          <w:szCs w:val="24"/>
        </w:rPr>
        <w:t>×</w:t>
      </w:r>
      <w:r w:rsidRPr="00F51A28">
        <w:rPr>
          <w:rFonts w:asciiTheme="minorEastAsia" w:hAnsiTheme="minorEastAsia" w:cs="Arial Unicode MS" w:hint="eastAsia"/>
          <w:i/>
          <w:sz w:val="24"/>
          <w:szCs w:val="24"/>
        </w:rPr>
        <w:t>iDTR</w:t>
      </w:r>
      <w:r>
        <w:rPr>
          <w:rFonts w:asciiTheme="minorEastAsia" w:hAnsiTheme="minorEastAsia" w:cs="Arial Unicode MS" w:hint="eastAsia"/>
          <w:sz w:val="24"/>
          <w:szCs w:val="24"/>
        </w:rPr>
        <w:t>小鼠注射DT后接种肿瘤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（1）肿瘤大小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（2）肿瘤内血管的丰度</w:t>
      </w:r>
    </w:p>
    <w:p w:rsidR="00F51A28" w:rsidRP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（3）流式结合IHC分析肿瘤</w:t>
      </w:r>
      <w:r w:rsidR="00766554">
        <w:rPr>
          <w:rFonts w:asciiTheme="minorEastAsia" w:hAnsiTheme="minorEastAsia" w:cs="Arial Unicode MS" w:hint="eastAsia"/>
          <w:sz w:val="24"/>
          <w:szCs w:val="24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24"/>
        </w:rPr>
        <w:t>内CD8+ T细胞的多少</w:t>
      </w:r>
    </w:p>
    <w:p w:rsidR="00F51A28" w:rsidRPr="00F51A28" w:rsidRDefault="00F51A28" w:rsidP="00F51A28">
      <w:pPr>
        <w:contextualSpacing/>
        <w:jc w:val="left"/>
        <w:rPr>
          <w:rFonts w:ascii="Arial Unicode MS" w:eastAsia="Arial Unicode MS" w:hAnsi="Arial Unicode MS" w:cs="Arial Unicode MS"/>
          <w:b/>
          <w:sz w:val="22"/>
        </w:rPr>
      </w:pPr>
      <w:r w:rsidRPr="00F51A28">
        <w:rPr>
          <w:rFonts w:ascii="Arial Unicode MS" w:eastAsia="Arial Unicode MS" w:hAnsi="Arial Unicode MS" w:cs="Arial Unicode MS" w:hint="eastAsia"/>
          <w:b/>
          <w:sz w:val="22"/>
        </w:rPr>
        <w:t>3. Monocytes and monocyte-derived macrophages are not critical (CCR2 blocker).</w:t>
      </w:r>
    </w:p>
    <w:p w:rsidR="005256DF" w:rsidRDefault="00F51A28" w:rsidP="002A7373">
      <w:pPr>
        <w:contextualSpacing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4. </w:t>
      </w:r>
      <w:r w:rsidR="005256DF">
        <w:rPr>
          <w:rFonts w:ascii="Arial Unicode MS" w:eastAsia="Arial Unicode MS" w:hAnsi="Arial Unicode MS" w:cs="Arial Unicode MS" w:hint="eastAsia"/>
          <w:b/>
          <w:sz w:val="22"/>
        </w:rPr>
        <w:t xml:space="preserve">PDGFb mediates the tumorgenic effects of </w:t>
      </w:r>
      <w:r w:rsidR="005256DF" w:rsidRPr="00CA709C">
        <w:rPr>
          <w:rFonts w:asciiTheme="minorEastAsia" w:hAnsiTheme="minorEastAsia" w:cs="Arial"/>
          <w:sz w:val="24"/>
          <w:szCs w:val="24"/>
        </w:rPr>
        <w:t>S</w:t>
      </w:r>
      <w:bookmarkStart w:id="0" w:name="_GoBack"/>
      <w:bookmarkEnd w:id="0"/>
      <w:r w:rsidR="005256DF" w:rsidRPr="00CA709C">
        <w:rPr>
          <w:rFonts w:asciiTheme="minorEastAsia" w:hAnsiTheme="minorEastAsia" w:cs="Arial"/>
          <w:sz w:val="24"/>
          <w:szCs w:val="24"/>
        </w:rPr>
        <w:t>M-MФ</w:t>
      </w:r>
    </w:p>
    <w:p w:rsidR="005256DF" w:rsidRDefault="005256DF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 w:rsidRPr="005256DF">
        <w:rPr>
          <w:rFonts w:ascii="宋体" w:eastAsia="宋体" w:hAnsi="宋体" w:cs="Arial Unicode MS" w:hint="eastAsia"/>
          <w:sz w:val="24"/>
          <w:szCs w:val="24"/>
        </w:rPr>
        <w:t>（1）PDGFb在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内的</w:t>
      </w:r>
      <w:r>
        <w:rPr>
          <w:rFonts w:asciiTheme="minorEastAsia" w:hAnsiTheme="minorEastAsia" w:cs="Arial Unicode MS" w:hint="eastAsia"/>
          <w:sz w:val="24"/>
          <w:szCs w:val="24"/>
        </w:rPr>
        <w:t>表达情况。</w:t>
      </w:r>
    </w:p>
    <w:p w:rsidR="005256DF" w:rsidRDefault="005256DF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 w:rsidRPr="005256DF">
        <w:rPr>
          <w:rFonts w:asciiTheme="minorEastAsia" w:hAnsiTheme="minorEastAsia" w:cs="Arial Unicode MS" w:hint="eastAsia"/>
          <w:sz w:val="24"/>
          <w:szCs w:val="24"/>
        </w:rPr>
        <w:t>纯化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，检测</w:t>
      </w:r>
      <w:r w:rsidRPr="005256DF">
        <w:rPr>
          <w:rFonts w:ascii="宋体" w:eastAsia="宋体" w:hAnsi="宋体" w:cs="Arial Unicode MS" w:hint="eastAsia"/>
          <w:sz w:val="24"/>
          <w:szCs w:val="24"/>
        </w:rPr>
        <w:t>PDGFb</w:t>
      </w:r>
      <w:r>
        <w:rPr>
          <w:rFonts w:ascii="宋体" w:eastAsia="宋体" w:hAnsi="宋体" w:cs="Arial Unicode MS" w:hint="eastAsia"/>
          <w:sz w:val="24"/>
          <w:szCs w:val="24"/>
        </w:rPr>
        <w:t>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mRNA或者蛋白</w:t>
      </w:r>
      <w:r>
        <w:rPr>
          <w:rFonts w:asciiTheme="minorEastAsia" w:hAnsiTheme="minorEastAsia" w:cs="Arial Unicode MS" w:hint="eastAsia"/>
          <w:sz w:val="24"/>
          <w:szCs w:val="24"/>
        </w:rPr>
        <w:t>的表达情况，肿瘤内与静息情况下的变化。</w:t>
      </w:r>
    </w:p>
    <w:p w:rsidR="005256DF" w:rsidRDefault="005256DF" w:rsidP="002A7373">
      <w:pPr>
        <w:contextualSpacing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（2）</w:t>
      </w:r>
      <w:r w:rsidRPr="00731156">
        <w:rPr>
          <w:rFonts w:ascii="Arial" w:eastAsia="宋体" w:hAnsi="Arial" w:cs="Arial"/>
          <w:i/>
          <w:iCs/>
          <w:color w:val="000000"/>
          <w:sz w:val="22"/>
        </w:rPr>
        <w:t>Cx3cr1</w:t>
      </w:r>
      <w:r w:rsidRPr="00731156">
        <w:rPr>
          <w:rFonts w:ascii="Arial" w:eastAsia="宋体" w:hAnsi="Arial" w:cs="Arial"/>
          <w:i/>
          <w:iCs/>
          <w:color w:val="000000"/>
          <w:sz w:val="22"/>
          <w:vertAlign w:val="superscript"/>
        </w:rPr>
        <w:t>CreER</w:t>
      </w:r>
      <w:r w:rsidRPr="00731156">
        <w:rPr>
          <w:rFonts w:ascii="Arial" w:eastAsia="宋体" w:hAnsi="Arial" w:cs="Arial"/>
          <w:i/>
          <w:iCs/>
          <w:color w:val="000000"/>
          <w:sz w:val="22"/>
        </w:rPr>
        <w:t>:</w:t>
      </w:r>
      <w:r w:rsidRPr="00731156">
        <w:rPr>
          <w:rFonts w:ascii="Arial" w:hAnsi="Arial" w:cs="Arial"/>
          <w:i/>
          <w:sz w:val="22"/>
        </w:rPr>
        <w:t>Pdgfb</w:t>
      </w:r>
      <w:r w:rsidRPr="00731156">
        <w:rPr>
          <w:rFonts w:ascii="Arial" w:hAnsi="Arial" w:cs="Arial"/>
          <w:i/>
          <w:sz w:val="22"/>
          <w:vertAlign w:val="superscript"/>
        </w:rPr>
        <w:t>flox</w:t>
      </w:r>
      <w:r>
        <w:rPr>
          <w:rFonts w:ascii="Arial" w:hAnsi="Arial" w:cs="Arial" w:hint="eastAsia"/>
          <w:sz w:val="22"/>
        </w:rPr>
        <w:t>小鼠证明特异去除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内</w:t>
      </w:r>
      <w:r w:rsidRPr="005256DF">
        <w:rPr>
          <w:rFonts w:ascii="宋体" w:eastAsia="宋体" w:hAnsi="宋体" w:cs="Arial Unicode MS" w:hint="eastAsia"/>
          <w:sz w:val="24"/>
          <w:szCs w:val="24"/>
        </w:rPr>
        <w:t>PDGFb</w:t>
      </w:r>
      <w:r>
        <w:rPr>
          <w:rFonts w:ascii="宋体" w:eastAsia="宋体" w:hAnsi="宋体" w:cs="Arial Unicode MS" w:hint="eastAsia"/>
          <w:sz w:val="24"/>
          <w:szCs w:val="24"/>
        </w:rPr>
        <w:t>的表达能够与去除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>
        <w:rPr>
          <w:rFonts w:asciiTheme="minorEastAsia" w:hAnsiTheme="minorEastAsia" w:cs="Arial" w:hint="eastAsia"/>
          <w:sz w:val="24"/>
          <w:szCs w:val="24"/>
        </w:rPr>
        <w:t>达到类似的效果。</w:t>
      </w:r>
      <w:r w:rsidR="00303B5C">
        <w:rPr>
          <w:rFonts w:asciiTheme="minorEastAsia" w:hAnsiTheme="minorEastAsia" w:cs="Arial" w:hint="eastAsia"/>
          <w:sz w:val="24"/>
          <w:szCs w:val="24"/>
        </w:rPr>
        <w:t xml:space="preserve"> </w:t>
      </w:r>
    </w:p>
    <w:p w:rsidR="005256DF" w:rsidRDefault="005256DF" w:rsidP="00303B5C">
      <w:pPr>
        <w:ind w:leftChars="200" w:left="420"/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A.肿瘤大小</w:t>
      </w:r>
    </w:p>
    <w:p w:rsidR="005256DF" w:rsidRDefault="005256DF" w:rsidP="00303B5C">
      <w:pPr>
        <w:ind w:leftChars="200" w:left="420"/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B.肿瘤内血管的丰度</w:t>
      </w:r>
    </w:p>
    <w:p w:rsidR="005256DF" w:rsidRPr="005256DF" w:rsidRDefault="005256DF" w:rsidP="00303B5C">
      <w:pPr>
        <w:ind w:leftChars="200" w:left="420"/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C.流式结合IHC分析肿瘤内CD8+ T细胞的多少</w:t>
      </w:r>
    </w:p>
    <w:sectPr w:rsidR="005256DF" w:rsidRPr="005256DF" w:rsidSect="009F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13" w:rsidRDefault="007C2F13" w:rsidP="00293532">
      <w:r>
        <w:separator/>
      </w:r>
    </w:p>
  </w:endnote>
  <w:endnote w:type="continuationSeparator" w:id="0">
    <w:p w:rsidR="007C2F13" w:rsidRDefault="007C2F13" w:rsidP="0029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13" w:rsidRDefault="007C2F13" w:rsidP="00293532">
      <w:r>
        <w:separator/>
      </w:r>
    </w:p>
  </w:footnote>
  <w:footnote w:type="continuationSeparator" w:id="0">
    <w:p w:rsidR="007C2F13" w:rsidRDefault="007C2F13" w:rsidP="00293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472"/>
    <w:rsid w:val="00055799"/>
    <w:rsid w:val="00070244"/>
    <w:rsid w:val="000A057D"/>
    <w:rsid w:val="00102125"/>
    <w:rsid w:val="00141E2F"/>
    <w:rsid w:val="001C54B7"/>
    <w:rsid w:val="001D2E1D"/>
    <w:rsid w:val="001E477F"/>
    <w:rsid w:val="001F2D86"/>
    <w:rsid w:val="00293532"/>
    <w:rsid w:val="002A7373"/>
    <w:rsid w:val="00303B5C"/>
    <w:rsid w:val="003B1D30"/>
    <w:rsid w:val="00452F94"/>
    <w:rsid w:val="00474C5F"/>
    <w:rsid w:val="004D5B0D"/>
    <w:rsid w:val="005256DF"/>
    <w:rsid w:val="005C6733"/>
    <w:rsid w:val="005D4472"/>
    <w:rsid w:val="006F17EF"/>
    <w:rsid w:val="007127EF"/>
    <w:rsid w:val="007422EA"/>
    <w:rsid w:val="00766554"/>
    <w:rsid w:val="0077070D"/>
    <w:rsid w:val="007A0E83"/>
    <w:rsid w:val="007A3A52"/>
    <w:rsid w:val="007C2F13"/>
    <w:rsid w:val="007E4922"/>
    <w:rsid w:val="00884D35"/>
    <w:rsid w:val="00924B07"/>
    <w:rsid w:val="00961021"/>
    <w:rsid w:val="00985822"/>
    <w:rsid w:val="009F73F7"/>
    <w:rsid w:val="00A353C1"/>
    <w:rsid w:val="00AA12E7"/>
    <w:rsid w:val="00AC0B8F"/>
    <w:rsid w:val="00B42AF2"/>
    <w:rsid w:val="00B64636"/>
    <w:rsid w:val="00BA2E06"/>
    <w:rsid w:val="00BF2095"/>
    <w:rsid w:val="00C17C2A"/>
    <w:rsid w:val="00CD4378"/>
    <w:rsid w:val="00CE3096"/>
    <w:rsid w:val="00D443DB"/>
    <w:rsid w:val="00E20AD2"/>
    <w:rsid w:val="00E4526B"/>
    <w:rsid w:val="00E66FA1"/>
    <w:rsid w:val="00F51A28"/>
    <w:rsid w:val="00F77A9E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3A7C8"/>
  <w15:docId w15:val="{92BF5D05-D070-4ABE-B29E-0A5D1BF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353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3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Lab</dc:creator>
  <cp:keywords/>
  <dc:description/>
  <cp:lastModifiedBy>尹 纯友</cp:lastModifiedBy>
  <cp:revision>18</cp:revision>
  <dcterms:created xsi:type="dcterms:W3CDTF">2020-02-24T00:21:00Z</dcterms:created>
  <dcterms:modified xsi:type="dcterms:W3CDTF">2020-12-28T03:02:00Z</dcterms:modified>
</cp:coreProperties>
</file>