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A36F68" w14:textId="77777777" w:rsidR="00EE7BEB" w:rsidRPr="00A47C38" w:rsidRDefault="00EE7BEB" w:rsidP="00EE7BEB">
      <w:pPr>
        <w:snapToGrid w:val="0"/>
        <w:spacing w:before="240" w:line="360" w:lineRule="auto"/>
        <w:jc w:val="left"/>
        <w:outlineLvl w:val="0"/>
        <w:rPr>
          <w:rFonts w:ascii="FangSong" w:eastAsia="FangSong" w:hAnsi="FangSong"/>
          <w:b/>
          <w:sz w:val="28"/>
          <w:szCs w:val="28"/>
        </w:rPr>
      </w:pPr>
      <w:bookmarkStart w:id="0" w:name="_Toc106017266"/>
      <w:r w:rsidRPr="00A47C38">
        <w:rPr>
          <w:rFonts w:ascii="FangSong" w:eastAsia="FangSong" w:hAnsi="FangSong" w:hint="eastAsia"/>
          <w:b/>
          <w:sz w:val="28"/>
          <w:szCs w:val="28"/>
        </w:rPr>
        <w:t>综述</w:t>
      </w:r>
      <w:bookmarkEnd w:id="0"/>
    </w:p>
    <w:p w14:paraId="2CA83A64" w14:textId="1B26C5BA" w:rsidR="00EE7BEB" w:rsidRPr="00A61283" w:rsidRDefault="00EE7BEB" w:rsidP="00812E2C">
      <w:pPr>
        <w:snapToGrid w:val="0"/>
        <w:spacing w:before="240" w:after="240" w:line="360" w:lineRule="auto"/>
        <w:ind w:left="720"/>
        <w:jc w:val="center"/>
        <w:rPr>
          <w:rFonts w:ascii="FangSong" w:eastAsia="FangSong" w:hAnsi="FangSong"/>
          <w:b/>
          <w:sz w:val="28"/>
          <w:szCs w:val="28"/>
        </w:rPr>
      </w:pPr>
      <w:r w:rsidRPr="00A61283">
        <w:rPr>
          <w:rFonts w:ascii="FangSong" w:eastAsia="FangSong" w:hAnsi="FangSong" w:hint="eastAsia"/>
          <w:b/>
          <w:sz w:val="28"/>
          <w:szCs w:val="28"/>
        </w:rPr>
        <w:t>神经系统在肾脏功能中作用</w:t>
      </w:r>
    </w:p>
    <w:p w14:paraId="4CD4E073" w14:textId="77777777" w:rsidR="00EE7BEB" w:rsidRPr="003926A9"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肾脏神经系统与肾脏荷尔蒙的分泌</w:t>
      </w:r>
    </w:p>
    <w:p w14:paraId="1DB3789E" w14:textId="4FC85D26" w:rsidR="00EE7BEB"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肾脏神经系统与高血压</w:t>
      </w:r>
    </w:p>
    <w:p w14:paraId="54AA4894" w14:textId="1058BB69" w:rsidR="000338B9" w:rsidRPr="003926A9" w:rsidRDefault="000338B9" w:rsidP="000338B9">
      <w:pPr>
        <w:numPr>
          <w:ilvl w:val="1"/>
          <w:numId w:val="1"/>
        </w:numPr>
        <w:snapToGrid w:val="0"/>
        <w:spacing w:line="360" w:lineRule="auto"/>
        <w:jc w:val="left"/>
        <w:rPr>
          <w:rFonts w:ascii="FangSong" w:eastAsia="FangSong" w:hAnsi="FangSong"/>
          <w:b/>
          <w:sz w:val="28"/>
          <w:szCs w:val="28"/>
        </w:rPr>
      </w:pPr>
      <w:r>
        <w:rPr>
          <w:rFonts w:ascii="FangSong" w:eastAsia="FangSong" w:hAnsi="FangSong" w:hint="eastAsia"/>
          <w:b/>
          <w:sz w:val="28"/>
          <w:szCs w:val="28"/>
        </w:rPr>
        <w:t>背景</w:t>
      </w:r>
    </w:p>
    <w:p w14:paraId="0926FAE7" w14:textId="3A516FB8" w:rsidR="00EE7BEB" w:rsidRDefault="00EE7BEB" w:rsidP="00EE7BEB">
      <w:pPr>
        <w:snapToGrid w:val="0"/>
        <w:spacing w:line="360" w:lineRule="auto"/>
        <w:ind w:firstLineChars="200" w:firstLine="480"/>
        <w:jc w:val="left"/>
        <w:rPr>
          <w:rFonts w:ascii="FangSong" w:eastAsia="FangSong" w:hAnsi="FangSong"/>
          <w:bCs/>
          <w:sz w:val="24"/>
        </w:rPr>
      </w:pPr>
      <w:r w:rsidRPr="00E46E96">
        <w:rPr>
          <w:rFonts w:ascii="FangSong" w:eastAsia="FangSong" w:hAnsi="FangSong" w:hint="eastAsia"/>
          <w:bCs/>
          <w:sz w:val="24"/>
        </w:rPr>
        <w:t>血压是指循环中的血液对动脉壁的压力，血压一般用一对数</w:t>
      </w:r>
      <w:r>
        <w:rPr>
          <w:rFonts w:ascii="FangSong" w:eastAsia="FangSong" w:hAnsi="FangSong" w:hint="eastAsia"/>
          <w:bCs/>
          <w:sz w:val="24"/>
        </w:rPr>
        <w:t>字</w:t>
      </w:r>
      <w:r w:rsidRPr="00E46E96">
        <w:rPr>
          <w:rFonts w:ascii="FangSong" w:eastAsia="FangSong" w:hAnsi="FangSong" w:hint="eastAsia"/>
          <w:bCs/>
          <w:sz w:val="24"/>
        </w:rPr>
        <w:t>表示</w:t>
      </w:r>
      <w:r>
        <w:rPr>
          <w:rFonts w:ascii="FangSong" w:eastAsia="FangSong" w:hAnsi="FangSong" w:hint="eastAsia"/>
          <w:bCs/>
          <w:sz w:val="24"/>
        </w:rPr>
        <w:t>,</w:t>
      </w:r>
      <w:r w:rsidRPr="00E46E96">
        <w:rPr>
          <w:rFonts w:ascii="FangSong" w:eastAsia="FangSong" w:hAnsi="FangSong" w:hint="eastAsia"/>
          <w:bCs/>
          <w:sz w:val="24"/>
        </w:rPr>
        <w:t>它们分别是收缩压，是指心脏向外收缩泵血的时候血压对动脉</w:t>
      </w:r>
      <w:r>
        <w:rPr>
          <w:rFonts w:ascii="FangSong" w:eastAsia="FangSong" w:hAnsi="FangSong" w:hint="eastAsia"/>
          <w:bCs/>
          <w:sz w:val="24"/>
        </w:rPr>
        <w:t>壁</w:t>
      </w:r>
      <w:r w:rsidRPr="00E46E96">
        <w:rPr>
          <w:rFonts w:ascii="FangSong" w:eastAsia="FangSong" w:hAnsi="FangSong" w:hint="eastAsia"/>
          <w:bCs/>
          <w:sz w:val="24"/>
        </w:rPr>
        <w:t>的压力，和舒张压，是指两次心脏收缩的间隙血液对动脉</w:t>
      </w:r>
      <w:r>
        <w:rPr>
          <w:rFonts w:ascii="FangSong" w:eastAsia="FangSong" w:hAnsi="FangSong" w:hint="eastAsia"/>
          <w:bCs/>
          <w:sz w:val="24"/>
        </w:rPr>
        <w:t>壁</w:t>
      </w:r>
      <w:r w:rsidRPr="00E46E96">
        <w:rPr>
          <w:rFonts w:ascii="FangSong" w:eastAsia="FangSong" w:hAnsi="FangSong" w:hint="eastAsia"/>
          <w:bCs/>
          <w:sz w:val="24"/>
        </w:rPr>
        <w:t>的压力。</w:t>
      </w:r>
      <w:r>
        <w:rPr>
          <w:rFonts w:ascii="FangSong" w:eastAsia="FangSong" w:hAnsi="FangSong" w:hint="eastAsia"/>
          <w:bCs/>
          <w:sz w:val="24"/>
        </w:rPr>
        <w:t>2</w:t>
      </w:r>
      <w:r>
        <w:rPr>
          <w:rFonts w:ascii="FangSong" w:eastAsia="FangSong" w:hAnsi="FangSong"/>
          <w:bCs/>
          <w:sz w:val="24"/>
        </w:rPr>
        <w:t>020</w:t>
      </w:r>
      <w:r>
        <w:rPr>
          <w:rFonts w:ascii="FangSong" w:eastAsia="FangSong" w:hAnsi="FangSong" w:hint="eastAsia"/>
          <w:bCs/>
          <w:sz w:val="24"/>
        </w:rPr>
        <w:t>年发布的《</w:t>
      </w:r>
      <w:r>
        <w:t>中国高血压健康管理规范（</w:t>
      </w:r>
      <w:r>
        <w:t>2019</w:t>
      </w:r>
      <w:r>
        <w:rPr>
          <w:rFonts w:ascii="SimSun" w:hAnsi="SimSun" w:cs="SimSun" w:hint="eastAsia"/>
        </w:rPr>
        <w:t>）</w:t>
      </w:r>
      <w:r>
        <w:rPr>
          <w:rFonts w:ascii="FangSong" w:eastAsia="FangSong" w:hAnsi="FangSong" w:hint="eastAsia"/>
          <w:bCs/>
          <w:sz w:val="24"/>
        </w:rPr>
        <w:t>》中将血压分为4大类，分别为正常血压（收缩压&lt;</w:t>
      </w:r>
      <w:r>
        <w:rPr>
          <w:rFonts w:ascii="FangSong" w:eastAsia="FangSong" w:hAnsi="FangSong"/>
          <w:bCs/>
          <w:sz w:val="24"/>
        </w:rPr>
        <w:t xml:space="preserve">120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和舒张压&lt;</w:t>
      </w:r>
      <w:r>
        <w:rPr>
          <w:rFonts w:ascii="FangSong" w:eastAsia="FangSong" w:hAnsi="FangSong"/>
          <w:bCs/>
          <w:sz w:val="24"/>
        </w:rPr>
        <w:t>80 mm</w:t>
      </w:r>
      <w:r>
        <w:rPr>
          <w:rFonts w:ascii="FangSong" w:eastAsia="FangSong" w:hAnsi="FangSong" w:hint="eastAsia"/>
          <w:bCs/>
          <w:sz w:val="24"/>
        </w:rPr>
        <w:t>Hg），高血压前期（收缩压：1</w:t>
      </w:r>
      <w:r>
        <w:rPr>
          <w:rFonts w:ascii="FangSong" w:eastAsia="FangSong" w:hAnsi="FangSong"/>
          <w:bCs/>
          <w:sz w:val="24"/>
        </w:rPr>
        <w:t>20 mmHg–139 mmHg</w:t>
      </w:r>
      <w:r>
        <w:rPr>
          <w:rFonts w:ascii="FangSong" w:eastAsia="FangSong" w:hAnsi="FangSong" w:hint="eastAsia"/>
          <w:bCs/>
          <w:sz w:val="24"/>
        </w:rPr>
        <w:t>和/或舒张压：8</w:t>
      </w:r>
      <w:r>
        <w:rPr>
          <w:rFonts w:ascii="FangSong" w:eastAsia="FangSong" w:hAnsi="FangSong"/>
          <w:bCs/>
          <w:sz w:val="24"/>
        </w:rPr>
        <w:t>0mmHg–89 mmHg</w:t>
      </w:r>
      <w:r>
        <w:rPr>
          <w:rFonts w:ascii="FangSong" w:eastAsia="FangSong" w:hAnsi="FangSong" w:hint="eastAsia"/>
          <w:bCs/>
          <w:sz w:val="24"/>
        </w:rPr>
        <w:t>），单纯收缩期高血压（收缩压≥1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），可能是为了更精细的管理高血压，规范中将高血压细分为三小类：1级高血压（收缩压：1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 xml:space="preserve">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Hg–99 mmHg</w:t>
      </w:r>
      <w:r>
        <w:rPr>
          <w:rFonts w:ascii="FangSong" w:eastAsia="FangSong" w:hAnsi="FangSong" w:hint="eastAsia"/>
          <w:bCs/>
          <w:sz w:val="24"/>
        </w:rPr>
        <w:t>），2级高血压（收缩压：1</w:t>
      </w:r>
      <w:r>
        <w:rPr>
          <w:rFonts w:ascii="FangSong" w:eastAsia="FangSong" w:hAnsi="FangSong"/>
          <w:bCs/>
          <w:sz w:val="24"/>
        </w:rPr>
        <w:t xml:space="preserve">60 </w:t>
      </w:r>
      <w:r>
        <w:rPr>
          <w:rFonts w:ascii="FangSong" w:eastAsia="FangSong" w:hAnsi="FangSong" w:hint="eastAsia"/>
          <w:bCs/>
          <w:sz w:val="24"/>
        </w:rPr>
        <w:t>mm</w:t>
      </w:r>
      <w:r>
        <w:rPr>
          <w:rFonts w:ascii="FangSong" w:eastAsia="FangSong" w:hAnsi="FangSong"/>
          <w:bCs/>
          <w:sz w:val="24"/>
        </w:rPr>
        <w:t xml:space="preserve">Hg–179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Hg–109 mmHg</w:t>
      </w:r>
      <w:r>
        <w:rPr>
          <w:rFonts w:ascii="FangSong" w:eastAsia="FangSong" w:hAnsi="FangSong" w:hint="eastAsia"/>
          <w:bCs/>
          <w:sz w:val="24"/>
        </w:rPr>
        <w:t>），和3级高血压（收缩压≥</w:t>
      </w:r>
      <w:r>
        <w:rPr>
          <w:rFonts w:ascii="FangSong" w:eastAsia="FangSong" w:hAnsi="FangSong"/>
          <w:bCs/>
          <w:sz w:val="24"/>
        </w:rPr>
        <w:t xml:space="preserve">180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和/或舒张压≥1</w:t>
      </w:r>
      <w:r>
        <w:rPr>
          <w:rFonts w:ascii="FangSong" w:eastAsia="FangSong" w:hAnsi="FangSong"/>
          <w:bCs/>
          <w:sz w:val="24"/>
        </w:rPr>
        <w:t>10 mmHg</w:t>
      </w:r>
      <w:r>
        <w:rPr>
          <w:rFonts w:ascii="FangSong" w:eastAsia="FangSong" w:hAnsi="FangSong" w:hint="eastAsia"/>
          <w:bCs/>
          <w:sz w:val="24"/>
        </w:rPr>
        <w:t>）</w:t>
      </w:r>
      <w:r>
        <w:rPr>
          <w:rStyle w:val="FootnoteReference"/>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10.3760/cma.j.issn.0253","author":[{"dropping-particle":"","family":"王海，邱贵兴，仉建国","given":"","non-dropping-particle":"","parse-names":false,"suffix":""}],"container-title":"中华心血管病杂志","id":"ITEM-1","issue":"1","issued":{"date-parts":[["2019"]]},"page":"10-46","title":"中国高血压健康管理规范（2019）","type":"article-journal","volume":"48"},"uris":["http://www.mendeley.com/documents/?uuid=7b52d4fe-40b8-4dcb-af4f-a38e44a496c0"]}],"mendeley":{"formattedCitation":"&lt;sup&gt;1&lt;/sup&gt;","plainTextFormattedCitation":"1","previouslyFormattedCitation":"&lt;sup&gt;1&lt;/sup&gt;"},"properties":{"noteIndex":0},"schema":"https://github.com/citation-style-language/schema/raw/master/csl-citation.json"}</w:instrText>
      </w:r>
      <w:r>
        <w:rPr>
          <w:rStyle w:val="FootnoteReference"/>
          <w:rFonts w:ascii="FangSong" w:eastAsia="FangSong" w:hAnsi="FangSong"/>
          <w:bCs/>
          <w:sz w:val="24"/>
        </w:rPr>
        <w:fldChar w:fldCharType="separate"/>
      </w:r>
      <w:r w:rsidR="00DB3E42" w:rsidRPr="00DB3E42">
        <w:rPr>
          <w:rFonts w:ascii="FangSong" w:eastAsia="FangSong" w:hAnsi="FangSong"/>
          <w:noProof/>
          <w:sz w:val="24"/>
          <w:vertAlign w:val="superscript"/>
        </w:rPr>
        <w:t>1</w:t>
      </w:r>
      <w:r>
        <w:rPr>
          <w:rStyle w:val="FootnoteReference"/>
          <w:rFonts w:ascii="FangSong" w:eastAsia="FangSong" w:hAnsi="FangSong"/>
          <w:bCs/>
          <w:sz w:val="24"/>
        </w:rPr>
        <w:fldChar w:fldCharType="end"/>
      </w:r>
      <w:r>
        <w:rPr>
          <w:rFonts w:ascii="FangSong" w:eastAsia="FangSong" w:hAnsi="FangSong" w:hint="eastAsia"/>
          <w:bCs/>
          <w:sz w:val="24"/>
        </w:rPr>
        <w:t>。2</w:t>
      </w:r>
      <w:r>
        <w:rPr>
          <w:rFonts w:ascii="FangSong" w:eastAsia="FangSong" w:hAnsi="FangSong"/>
          <w:bCs/>
          <w:sz w:val="24"/>
        </w:rPr>
        <w:t>00</w:t>
      </w:r>
      <w:r w:rsidR="007924F6">
        <w:rPr>
          <w:rFonts w:ascii="FangSong" w:eastAsia="FangSong" w:hAnsi="FangSong"/>
          <w:bCs/>
          <w:sz w:val="24"/>
        </w:rPr>
        <w:t>7</w:t>
      </w:r>
      <w:r>
        <w:rPr>
          <w:rFonts w:ascii="FangSong" w:eastAsia="FangSong" w:hAnsi="FangSong" w:hint="eastAsia"/>
          <w:bCs/>
          <w:sz w:val="24"/>
        </w:rPr>
        <w:t>年美国预防检测评估和治疗高血压全国联合委员会第</w:t>
      </w:r>
      <w:r w:rsidR="0028362A">
        <w:rPr>
          <w:rFonts w:ascii="FangSong" w:eastAsia="FangSong" w:hAnsi="FangSong" w:hint="eastAsia"/>
          <w:bCs/>
          <w:sz w:val="24"/>
        </w:rPr>
        <w:t>九</w:t>
      </w:r>
      <w:r>
        <w:rPr>
          <w:rFonts w:ascii="FangSong" w:eastAsia="FangSong" w:hAnsi="FangSong" w:hint="eastAsia"/>
          <w:bCs/>
          <w:sz w:val="24"/>
        </w:rPr>
        <w:t>次报告将</w:t>
      </w:r>
      <w:r w:rsidR="0053129C">
        <w:rPr>
          <w:rFonts w:ascii="FangSong" w:eastAsia="FangSong" w:hAnsi="FangSong" w:hint="eastAsia"/>
          <w:bCs/>
          <w:sz w:val="24"/>
        </w:rPr>
        <w:t>成年人的</w:t>
      </w:r>
      <w:r>
        <w:rPr>
          <w:rFonts w:ascii="FangSong" w:eastAsia="FangSong" w:hAnsi="FangSong" w:hint="eastAsia"/>
          <w:bCs/>
          <w:sz w:val="24"/>
        </w:rPr>
        <w:t>血压分为</w:t>
      </w:r>
      <w:r w:rsidR="00D23E53">
        <w:rPr>
          <w:rFonts w:ascii="FangSong" w:eastAsia="FangSong" w:hAnsi="FangSong" w:hint="eastAsia"/>
          <w:bCs/>
          <w:sz w:val="24"/>
        </w:rPr>
        <w:t>三</w:t>
      </w:r>
      <w:r>
        <w:rPr>
          <w:rFonts w:ascii="FangSong" w:eastAsia="FangSong" w:hAnsi="FangSong" w:hint="eastAsia"/>
          <w:bCs/>
          <w:sz w:val="24"/>
        </w:rPr>
        <w:t>类：正常血压（收缩压≤1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w:t>
      </w:r>
      <w:r w:rsidR="00F47E1C">
        <w:rPr>
          <w:rFonts w:ascii="FangSong" w:eastAsia="FangSong" w:hAnsi="FangSong" w:hint="eastAsia"/>
          <w:bCs/>
          <w:sz w:val="24"/>
        </w:rPr>
        <w:t>和</w:t>
      </w:r>
      <w:r>
        <w:rPr>
          <w:rFonts w:ascii="FangSong" w:eastAsia="FangSong" w:hAnsi="FangSong" w:hint="eastAsia"/>
          <w:bCs/>
          <w:sz w:val="24"/>
        </w:rPr>
        <w:t>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），高血压前期（收缩压：1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 1</w:t>
      </w:r>
      <w:r w:rsidR="00AE7C43">
        <w:rPr>
          <w:rFonts w:ascii="FangSong" w:eastAsia="FangSong" w:hAnsi="FangSong"/>
          <w:bCs/>
          <w:sz w:val="24"/>
        </w:rPr>
        <w:t>2</w:t>
      </w:r>
      <w:r>
        <w:rPr>
          <w:rFonts w:ascii="FangSong" w:eastAsia="FangSong" w:hAnsi="FangSong"/>
          <w:bCs/>
          <w:sz w:val="24"/>
        </w:rPr>
        <w:t>9 mmHg</w:t>
      </w:r>
      <w:r w:rsidR="004C27C8">
        <w:rPr>
          <w:rFonts w:ascii="FangSong" w:eastAsia="FangSong" w:hAnsi="FangSong" w:hint="eastAsia"/>
          <w:bCs/>
          <w:sz w:val="24"/>
        </w:rPr>
        <w:t>和</w:t>
      </w:r>
      <w:r>
        <w:rPr>
          <w:rFonts w:ascii="FangSong" w:eastAsia="FangSong" w:hAnsi="FangSong" w:hint="eastAsia"/>
          <w:bCs/>
          <w:sz w:val="24"/>
        </w:rPr>
        <w:t>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Hg–89 mmHg</w:t>
      </w:r>
      <w:r>
        <w:rPr>
          <w:rFonts w:ascii="FangSong" w:eastAsia="FangSong" w:hAnsi="FangSong" w:hint="eastAsia"/>
          <w:bCs/>
          <w:sz w:val="24"/>
        </w:rPr>
        <w:t>），</w:t>
      </w:r>
      <w:r w:rsidR="00334749">
        <w:rPr>
          <w:rFonts w:ascii="FangSong" w:eastAsia="FangSong" w:hAnsi="FangSong" w:hint="eastAsia"/>
          <w:bCs/>
          <w:sz w:val="24"/>
        </w:rPr>
        <w:t>和高血压，但是</w:t>
      </w:r>
      <w:r w:rsidR="00BF3A8C">
        <w:rPr>
          <w:rFonts w:ascii="FangSong" w:eastAsia="FangSong" w:hAnsi="FangSong" w:hint="eastAsia"/>
          <w:bCs/>
          <w:sz w:val="24"/>
        </w:rPr>
        <w:t>报告</w:t>
      </w:r>
      <w:r w:rsidR="000428A5">
        <w:rPr>
          <w:rFonts w:ascii="FangSong" w:eastAsia="FangSong" w:hAnsi="FangSong" w:hint="eastAsia"/>
          <w:bCs/>
          <w:sz w:val="24"/>
        </w:rPr>
        <w:t>又</w:t>
      </w:r>
      <w:r w:rsidR="00BF3A8C">
        <w:rPr>
          <w:rFonts w:ascii="FangSong" w:eastAsia="FangSong" w:hAnsi="FangSong" w:hint="eastAsia"/>
          <w:bCs/>
          <w:sz w:val="24"/>
        </w:rPr>
        <w:t>将高血压细分成了两类：</w:t>
      </w:r>
      <w:r>
        <w:rPr>
          <w:rFonts w:ascii="FangSong" w:eastAsia="FangSong" w:hAnsi="FangSong" w:hint="eastAsia"/>
          <w:bCs/>
          <w:sz w:val="24"/>
        </w:rPr>
        <w:t>1级高血压（收缩压：1</w:t>
      </w:r>
      <w:r w:rsidR="009F5123">
        <w:rPr>
          <w:rFonts w:ascii="FangSong" w:eastAsia="FangSong" w:hAnsi="FangSong"/>
          <w:bCs/>
          <w:sz w:val="24"/>
        </w:rPr>
        <w:t>3</w:t>
      </w:r>
      <w:r>
        <w:rPr>
          <w:rFonts w:ascii="FangSong" w:eastAsia="FangSong" w:hAnsi="FangSong"/>
          <w:bCs/>
          <w:sz w:val="24"/>
        </w:rPr>
        <w:t xml:space="preserve">0 </w:t>
      </w:r>
      <w:r>
        <w:rPr>
          <w:rFonts w:ascii="FangSong" w:eastAsia="FangSong" w:hAnsi="FangSong" w:hint="eastAsia"/>
          <w:bCs/>
          <w:sz w:val="24"/>
        </w:rPr>
        <w:t>m</w:t>
      </w:r>
      <w:r>
        <w:rPr>
          <w:rFonts w:ascii="FangSong" w:eastAsia="FangSong" w:hAnsi="FangSong"/>
          <w:bCs/>
          <w:sz w:val="24"/>
        </w:rPr>
        <w:t>mHg–1</w:t>
      </w:r>
      <w:r w:rsidR="009F5123">
        <w:rPr>
          <w:rFonts w:ascii="FangSong" w:eastAsia="FangSong" w:hAnsi="FangSong"/>
          <w:bCs/>
          <w:sz w:val="24"/>
        </w:rPr>
        <w:t>3</w:t>
      </w:r>
      <w:r>
        <w:rPr>
          <w:rFonts w:ascii="FangSong" w:eastAsia="FangSong" w:hAnsi="FangSong"/>
          <w:bCs/>
          <w:sz w:val="24"/>
        </w:rPr>
        <w:t xml:space="preserve">9 </w:t>
      </w:r>
      <w:r>
        <w:rPr>
          <w:rFonts w:ascii="FangSong" w:eastAsia="FangSong" w:hAnsi="FangSong" w:hint="eastAsia"/>
          <w:bCs/>
          <w:sz w:val="24"/>
        </w:rPr>
        <w:t>mm</w:t>
      </w:r>
      <w:r>
        <w:rPr>
          <w:rFonts w:ascii="FangSong" w:eastAsia="FangSong" w:hAnsi="FangSong"/>
          <w:bCs/>
          <w:sz w:val="24"/>
        </w:rPr>
        <w:t>Hg</w:t>
      </w:r>
      <w:r w:rsidR="00AB3366">
        <w:rPr>
          <w:rFonts w:ascii="FangSong" w:eastAsia="FangSong" w:hAnsi="FangSong" w:hint="eastAsia"/>
          <w:bCs/>
          <w:sz w:val="24"/>
        </w:rPr>
        <w:t>或者</w:t>
      </w:r>
      <w:r>
        <w:rPr>
          <w:rFonts w:ascii="FangSong" w:eastAsia="FangSong" w:hAnsi="FangSong" w:hint="eastAsia"/>
          <w:bCs/>
          <w:sz w:val="24"/>
        </w:rPr>
        <w:t>舒张压：</w:t>
      </w:r>
      <w:r w:rsidR="00F60165">
        <w:rPr>
          <w:rFonts w:ascii="FangSong" w:eastAsia="FangSong" w:hAnsi="FangSong"/>
          <w:bCs/>
          <w:sz w:val="24"/>
        </w:rPr>
        <w:t>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sidR="00F60165">
        <w:rPr>
          <w:rFonts w:ascii="FangSong" w:eastAsia="FangSong" w:hAnsi="FangSong"/>
          <w:bCs/>
          <w:sz w:val="24"/>
        </w:rPr>
        <w:t>8</w:t>
      </w:r>
      <w:r>
        <w:rPr>
          <w:rFonts w:ascii="FangSong" w:eastAsia="FangSong" w:hAnsi="FangSong"/>
          <w:bCs/>
          <w:sz w:val="24"/>
        </w:rPr>
        <w:t xml:space="preserve">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），和2级高血压（收缩压≥1</w:t>
      </w:r>
      <w:r w:rsidR="00E97B2C">
        <w:rPr>
          <w:rFonts w:ascii="FangSong" w:eastAsia="FangSong" w:hAnsi="FangSong"/>
          <w:bCs/>
          <w:sz w:val="24"/>
        </w:rPr>
        <w:t>4</w:t>
      </w:r>
      <w:r>
        <w:rPr>
          <w:rFonts w:ascii="FangSong" w:eastAsia="FangSong" w:hAnsi="FangSong"/>
          <w:bCs/>
          <w:sz w:val="24"/>
        </w:rPr>
        <w:t xml:space="preserve">0 </w:t>
      </w:r>
      <w:r>
        <w:rPr>
          <w:rFonts w:ascii="FangSong" w:eastAsia="FangSong" w:hAnsi="FangSong" w:hint="eastAsia"/>
          <w:bCs/>
          <w:sz w:val="24"/>
        </w:rPr>
        <w:t>m</w:t>
      </w:r>
      <w:r>
        <w:rPr>
          <w:rFonts w:ascii="FangSong" w:eastAsia="FangSong" w:hAnsi="FangSong"/>
          <w:bCs/>
          <w:sz w:val="24"/>
        </w:rPr>
        <w:t>mHg</w:t>
      </w:r>
      <w:r w:rsidR="00CA6A16">
        <w:rPr>
          <w:rFonts w:ascii="FangSong" w:eastAsia="FangSong" w:hAnsi="FangSong" w:hint="eastAsia"/>
          <w:bCs/>
          <w:sz w:val="24"/>
        </w:rPr>
        <w:t>或者</w:t>
      </w:r>
      <w:r>
        <w:rPr>
          <w:rFonts w:ascii="FangSong" w:eastAsia="FangSong" w:hAnsi="FangSong" w:hint="eastAsia"/>
          <w:bCs/>
          <w:sz w:val="24"/>
        </w:rPr>
        <w:t>舒张压≥</w:t>
      </w:r>
      <w:r w:rsidR="00C2341C">
        <w:rPr>
          <w:rFonts w:ascii="FangSong" w:eastAsia="FangSong" w:hAnsi="FangSong" w:hint="eastAsia"/>
          <w:bCs/>
          <w:sz w:val="24"/>
        </w:rPr>
        <w:t>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w:t>
      </w:r>
      <w:r w:rsidR="00C66936">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{"citationItems":[{"id":"ITEM-1","itemData":{"DOI":"10.1016/j.jacc.2017.07.745","ISSN":"15583597","PMID":"28886926","abstract":"In 2016, the American College of Cardiology published the first expert consensus decision pathway (ECDP) on the role of non-statin therapies for low-density lipoprotein (LDL)–cholesterol lowering in the management of atherosclerotic cardiovascular disease (ASCVD) risk. Since the publication of that document, additional evidence and perspectives have emerged from randomized clinical trials and other sources, particularly considering the longer-term efficacy and safety of proprotein convertase subtilisin/kexin 9 (PCSK9) inhibitors in secondary prevention of ASCVD. Most notably, the FOURIER (Further Cardiovascular Outcomes Research with PCSK9 Inhibition in Subjects with Elevated Risk) trial and SPIRE-1 and -2 (Studies of PCSK9 Inhibition and the Reduction of Vascular Events), assessing evolocumab and bococizumab, respectively, have published final results of cardiovascular outcomes trials in patients with clinical ASCVD and in a smaller number of high-risk primary prevention patients. In addition, further evidence on the types of patients most likely to benefit from the use of ezetimibe in addition to statin therapy after acute coronary syndrome has been published. Based on results from these important analyses, the ECDP writing committee judged that it would be desirable to provide a focused update to help guide clinicians more clearly on decision making regarding the use of ezetimibe and PCSK9 inhibitors in patients with clinical ASCVD with or without comorbidities. In the following summary table, changes from the 2016 ECDP to the 2017 ECDP Focused Update are highlighted, and a brief rationale is provided. The content of the full document has been changed accordingly, with more extensive and detailed guidance regarding decision making provided both in the text and in the updated algorithms. Revised recommendations are provided for patients with clinical ASCVD with or without comorbidities on statin therapy for secondary prevention. The ECDP writing committee judged that these new data did not warrant changes to the decision pathways and algorithms regarding the use of ezetimibe or PCSK9 inhibitors in primary prevention patients with LDL-C &lt;190 mg/dL with or without diabetes mellitus or patients without ASCVD and LDL-C ≥190 mg/dL not due to secondary causes. Based on feedback and further deliberation, the ECDP writing committee down-graded recommendations regarding bile acid sequestrant use, recommending bile acid sequestrants only as optional secondary a…","author":[{"dropping-particle":"","family":"Lloyd-Jones","given":"Donald M.","non-dropping-particle":"","parse-names":false,"suffix":""},{"dropping-particle":"","family":"Morris","given":"Pamela B.","non-dropping-particle":"","parse-names":false,"suffix":""},{"dropping-particle":"","family":"Ballantyne","given":"Christie M.","non-dropping-particle":"","parse-names":false,"suffix":""},{"dropping-particle":"","family":"Birtcher","given":"Kim K.","non-dropping-particle":"","parse-names":false,"suffix":""},{"dropping-particle":"","family":"Daly","given":"David D.","non-dropping-particle":"","parse-names":false,"suffix":""},{"dropping-particle":"","family":"DePalma","given":"Sondra M.","non-dropping-particle":"","parse-names":false,"suffix":""},{"dropping-particle":"","family":"Minissian","given":"Margo B.","non-dropping-particle":"","parse-names":false,"suffix":""},{"dropping-particle":"","family":"Orringer","given":"Carl E.","non-dropping-particle":"","parse-names":false,"suffix":""},{"dropping-particle":"","family":"Smith","given":"Sidney C.","non-dropping-particle":"","parse-names":false,"suffix":""}],"container-title":"Journal of the American College of Cardiology","id":"ITEM-1","issue":"14","issued":{"date-parts":[["2017"]]},"number-of-pages":"1785-1822","title":"2017 Guideline for the Prevention,Detection, Evaluation, and Management of High Blood Pressure in Adults","type":"report","volume":"70"},"uris":["http://www.mendeley.com/documents/?uuid=d5730944-d8a6-4b8e-be3e-a60a400a040d"]}],"mendeley":{"formattedCitation":"&lt;sup&gt;2&lt;/sup&gt;","plainTextFormattedCitation":"2","previouslyFormattedCitation":"&lt;sup&gt;2&lt;/sup&gt;"},"properties":{"noteIndex":0},"schema":"https://github.com/citation-style-language/schema/raw/master/csl-citation.json"}</w:instrText>
      </w:r>
      <w:r w:rsidR="00C66936">
        <w:rPr>
          <w:rFonts w:ascii="FangSong" w:eastAsia="FangSong" w:hAnsi="FangSong"/>
          <w:bCs/>
          <w:sz w:val="24"/>
        </w:rPr>
        <w:fldChar w:fldCharType="separate"/>
      </w:r>
      <w:r w:rsidR="00DB3E42" w:rsidRPr="00DB3E42">
        <w:rPr>
          <w:rFonts w:ascii="FangSong" w:eastAsia="FangSong" w:hAnsi="FangSong"/>
          <w:bCs/>
          <w:noProof/>
          <w:sz w:val="24"/>
          <w:vertAlign w:val="superscript"/>
        </w:rPr>
        <w:t>2</w:t>
      </w:r>
      <w:r w:rsidR="00C66936">
        <w:rPr>
          <w:rFonts w:ascii="FangSong" w:eastAsia="FangSong" w:hAnsi="FangSong"/>
          <w:bCs/>
          <w:sz w:val="24"/>
        </w:rPr>
        <w:fldChar w:fldCharType="end"/>
      </w:r>
      <w:r>
        <w:rPr>
          <w:rFonts w:ascii="FangSong" w:eastAsia="FangSong" w:hAnsi="FangSong" w:hint="eastAsia"/>
          <w:bCs/>
          <w:sz w:val="24"/>
        </w:rPr>
        <w:t>。相较于</w:t>
      </w:r>
      <w:r w:rsidR="0098198C">
        <w:rPr>
          <w:rFonts w:ascii="FangSong" w:eastAsia="FangSong" w:hAnsi="FangSong" w:hint="eastAsia"/>
          <w:bCs/>
          <w:sz w:val="24"/>
        </w:rPr>
        <w:t>前一</w:t>
      </w:r>
      <w:r>
        <w:rPr>
          <w:rFonts w:ascii="FangSong" w:eastAsia="FangSong" w:hAnsi="FangSong" w:hint="eastAsia"/>
          <w:bCs/>
          <w:sz w:val="24"/>
        </w:rPr>
        <w:t>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w:t>
      </w:r>
      <w:r w:rsidR="00C02D21">
        <w:rPr>
          <w:rFonts w:ascii="FangSong" w:eastAsia="FangSong" w:hAnsi="FangSong" w:hint="eastAsia"/>
          <w:bCs/>
          <w:sz w:val="24"/>
        </w:rPr>
        <w:t>约</w:t>
      </w:r>
      <w:r>
        <w:rPr>
          <w:rFonts w:ascii="FangSong" w:eastAsia="FangSong" w:hAnsi="FangSong" w:hint="eastAsia"/>
          <w:bCs/>
          <w:sz w:val="24"/>
        </w:rPr>
        <w:t>占到9</w:t>
      </w:r>
      <w:r>
        <w:rPr>
          <w:rFonts w:ascii="FangSong" w:eastAsia="FangSong" w:hAnsi="FangSong"/>
          <w:bCs/>
          <w:sz w:val="24"/>
        </w:rPr>
        <w:t>0%</w:t>
      </w:r>
      <w:r>
        <w:rPr>
          <w:rFonts w:ascii="FangSong" w:eastAsia="FangSong" w:hAnsi="FangSong" w:hint="eastAsia"/>
          <w:bCs/>
          <w:sz w:val="24"/>
        </w:rPr>
        <w:t>。2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》显示我国1</w:t>
      </w:r>
      <w:r>
        <w:rPr>
          <w:rFonts w:ascii="FangSong" w:eastAsia="FangSong" w:hAnsi="FangSong"/>
          <w:bCs/>
          <w:sz w:val="24"/>
        </w:rPr>
        <w:t>8</w:t>
      </w:r>
      <w:r>
        <w:rPr>
          <w:rFonts w:ascii="FangSong" w:eastAsia="FangSong" w:hAnsi="FangSong" w:hint="eastAsia"/>
          <w:bCs/>
          <w:sz w:val="24"/>
        </w:rPr>
        <w:t>岁及以上居民患高血压的比率为2</w:t>
      </w:r>
      <w:r>
        <w:rPr>
          <w:rFonts w:ascii="FangSong" w:eastAsia="FangSong" w:hAnsi="FangSong"/>
          <w:bCs/>
          <w:sz w:val="24"/>
        </w:rPr>
        <w:t>7.9%</w:t>
      </w:r>
      <w:r>
        <w:rPr>
          <w:rFonts w:ascii="FangSong" w:eastAsia="FangSong" w:hAnsi="FangSong" w:hint="eastAsia"/>
          <w:bCs/>
          <w:sz w:val="24"/>
        </w:rPr>
        <w:t>，高血压患病率随着年龄的增高而显著升高，6</w:t>
      </w:r>
      <w:r>
        <w:rPr>
          <w:rFonts w:ascii="FangSong" w:eastAsia="FangSong" w:hAnsi="FangSong"/>
          <w:bCs/>
          <w:sz w:val="24"/>
        </w:rPr>
        <w:t>5</w:t>
      </w:r>
      <w:r>
        <w:rPr>
          <w:rFonts w:ascii="FangSong" w:eastAsia="FangSong" w:hAnsi="FangSong" w:hint="eastAsia"/>
          <w:bCs/>
          <w:sz w:val="24"/>
        </w:rPr>
        <w:t>岁及以上人群患高血压的比率甚至超过了5</w:t>
      </w:r>
      <w:r>
        <w:rPr>
          <w:rFonts w:ascii="FangSong" w:eastAsia="FangSong" w:hAnsi="FangSong"/>
          <w:bCs/>
          <w:sz w:val="24"/>
        </w:rPr>
        <w:t>0%</w:t>
      </w:r>
      <w:r>
        <w:rPr>
          <w:rFonts w:ascii="FangSong" w:eastAsia="FangSong" w:hAnsi="FangSong" w:hint="eastAsia"/>
          <w:bCs/>
          <w:sz w:val="24"/>
        </w:rPr>
        <w:t>，而1</w:t>
      </w:r>
      <w:r>
        <w:rPr>
          <w:rFonts w:ascii="FangSong" w:eastAsia="FangSong" w:hAnsi="FangSong"/>
          <w:bCs/>
          <w:sz w:val="24"/>
        </w:rPr>
        <w:t>8</w:t>
      </w:r>
      <w:r>
        <w:rPr>
          <w:rFonts w:ascii="FangSong" w:eastAsia="FangSong" w:hAnsi="FangSong" w:hint="eastAsia"/>
          <w:bCs/>
          <w:sz w:val="24"/>
        </w:rPr>
        <w:lastRenderedPageBreak/>
        <w:t>岁及以上知晓自己患有高血压的比率仅5</w:t>
      </w:r>
      <w:r>
        <w:rPr>
          <w:rFonts w:ascii="FangSong" w:eastAsia="FangSong" w:hAnsi="FangSong"/>
          <w:bCs/>
          <w:sz w:val="24"/>
        </w:rPr>
        <w:t>1.6%</w:t>
      </w:r>
      <w:r>
        <w:rPr>
          <w:rFonts w:ascii="FangSong" w:eastAsia="FangSong" w:hAnsi="FangSong" w:hint="eastAsia"/>
          <w:bCs/>
          <w:sz w:val="24"/>
        </w:rPr>
        <w:t>，治疗率为4</w:t>
      </w:r>
      <w:r>
        <w:rPr>
          <w:rFonts w:ascii="FangSong" w:eastAsia="FangSong" w:hAnsi="FangSong"/>
          <w:bCs/>
          <w:sz w:val="24"/>
        </w:rPr>
        <w:t>5.8%</w:t>
      </w:r>
      <w:r>
        <w:rPr>
          <w:rFonts w:ascii="FangSong" w:eastAsia="FangSong" w:hAnsi="FangSong" w:hint="eastAsia"/>
          <w:bCs/>
          <w:sz w:val="24"/>
        </w:rPr>
        <w:t>，说明我国高血压整体预防及治疗情况任然有待改善</w:t>
      </w:r>
      <w:r w:rsidR="00C81C77">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author":[{"dropping-particle":"","family":"国家疾病控制中心","given":"","non-dropping-particle":"","parse-names":false,"suffix":""}],"container-title":"中国大百科全书出版社","id":"ITEM-1","issued":{"date-parts":[["2018"]]},"number-of-pages":"1-234","title":"中国心血管病报告2018","type":"report"},"uris":["http://www.mendeley.com/documents/?uuid=fabc1abf-d149-4d95-ba98-5f9380ff0e59"]}],"mendeley":{"formattedCitation":"&lt;sup&gt;3&lt;/sup&gt;","plainTextFormattedCitation":"3","previouslyFormattedCitation":"&lt;sup&gt;3&lt;/sup&gt;"},"properties":{"noteIndex":0},"schema":"https://github.com/citation-style-language/schema/raw/master/csl-citation.json"}</w:instrText>
      </w:r>
      <w:r w:rsidR="00C81C77">
        <w:rPr>
          <w:rFonts w:ascii="FangSong" w:eastAsia="FangSong" w:hAnsi="FangSong"/>
          <w:bCs/>
          <w:sz w:val="24"/>
        </w:rPr>
        <w:fldChar w:fldCharType="separate"/>
      </w:r>
      <w:r w:rsidR="00DB3E42" w:rsidRPr="00DB3E42">
        <w:rPr>
          <w:rFonts w:ascii="FangSong" w:eastAsia="FangSong" w:hAnsi="FangSong"/>
          <w:bCs/>
          <w:noProof/>
          <w:sz w:val="24"/>
          <w:vertAlign w:val="superscript"/>
        </w:rPr>
        <w:t>3</w:t>
      </w:r>
      <w:r w:rsidR="00C81C77">
        <w:rPr>
          <w:rFonts w:ascii="FangSong" w:eastAsia="FangSong" w:hAnsi="FangSong"/>
          <w:bCs/>
          <w:sz w:val="24"/>
        </w:rPr>
        <w:fldChar w:fldCharType="end"/>
      </w:r>
      <w:r>
        <w:rPr>
          <w:rFonts w:ascii="FangSong" w:eastAsia="FangSong" w:hAnsi="FangSong" w:hint="eastAsia"/>
          <w:bCs/>
          <w:sz w:val="24"/>
        </w:rPr>
        <w:t>。</w:t>
      </w:r>
      <w:r w:rsidR="00FB0006">
        <w:rPr>
          <w:rFonts w:ascii="FangSong" w:eastAsia="FangSong" w:hAnsi="FangSong" w:hint="eastAsia"/>
          <w:bCs/>
          <w:sz w:val="24"/>
        </w:rPr>
        <w:t>据</w:t>
      </w:r>
      <w:r w:rsidR="00F910A3">
        <w:rPr>
          <w:rFonts w:ascii="FangSong" w:eastAsia="FangSong" w:hAnsi="FangSong" w:hint="eastAsia"/>
          <w:bCs/>
          <w:sz w:val="24"/>
        </w:rPr>
        <w:t>2</w:t>
      </w:r>
      <w:r w:rsidR="00F910A3">
        <w:rPr>
          <w:rFonts w:ascii="FangSong" w:eastAsia="FangSong" w:hAnsi="FangSong"/>
          <w:bCs/>
          <w:sz w:val="24"/>
        </w:rPr>
        <w:t>003</w:t>
      </w:r>
      <w:r w:rsidR="00F910A3">
        <w:rPr>
          <w:rFonts w:ascii="FangSong" w:eastAsia="FangSong" w:hAnsi="FangSong" w:hint="eastAsia"/>
          <w:bCs/>
          <w:sz w:val="24"/>
        </w:rPr>
        <w:t>年发表</w:t>
      </w:r>
      <w:r w:rsidR="00207EA5">
        <w:rPr>
          <w:rFonts w:ascii="FangSong" w:eastAsia="FangSong" w:hAnsi="FangSong" w:hint="eastAsia"/>
          <w:bCs/>
          <w:sz w:val="24"/>
        </w:rPr>
        <w:t>的一篇综述</w:t>
      </w:r>
      <w:r w:rsidR="00CD2C53">
        <w:rPr>
          <w:rFonts w:ascii="FangSong" w:eastAsia="FangSong" w:hAnsi="FangSong" w:hint="eastAsia"/>
          <w:bCs/>
          <w:sz w:val="24"/>
        </w:rPr>
        <w:t>发现血压每降低5</w:t>
      </w:r>
      <w:r w:rsidR="00CD2C53">
        <w:rPr>
          <w:rFonts w:ascii="FangSong" w:eastAsia="FangSong" w:hAnsi="FangSong"/>
          <w:bCs/>
          <w:sz w:val="24"/>
        </w:rPr>
        <w:t xml:space="preserve"> </w:t>
      </w:r>
      <w:r w:rsidR="00CD2C53">
        <w:rPr>
          <w:rFonts w:ascii="FangSong" w:eastAsia="FangSong" w:hAnsi="FangSong" w:hint="eastAsia"/>
          <w:bCs/>
          <w:sz w:val="24"/>
        </w:rPr>
        <w:t>mm</w:t>
      </w:r>
      <w:r w:rsidR="00CD2C53">
        <w:rPr>
          <w:rFonts w:ascii="FangSong" w:eastAsia="FangSong" w:hAnsi="FangSong"/>
          <w:bCs/>
          <w:sz w:val="24"/>
        </w:rPr>
        <w:t xml:space="preserve">Hg </w:t>
      </w:r>
      <w:r w:rsidR="00CD2C53">
        <w:rPr>
          <w:rFonts w:ascii="FangSong" w:eastAsia="FangSong" w:hAnsi="FangSong" w:hint="eastAsia"/>
          <w:bCs/>
          <w:sz w:val="24"/>
        </w:rPr>
        <w:t>患中风的概率大概下降3</w:t>
      </w:r>
      <w:r w:rsidR="00CD2C53">
        <w:rPr>
          <w:rFonts w:ascii="FangSong" w:eastAsia="FangSong" w:hAnsi="FangSong"/>
          <w:bCs/>
          <w:sz w:val="24"/>
        </w:rPr>
        <w:t>4%</w:t>
      </w:r>
      <w:r w:rsidR="00CD2C53">
        <w:rPr>
          <w:rFonts w:ascii="FangSong" w:eastAsia="FangSong" w:hAnsi="FangSong" w:hint="eastAsia"/>
          <w:bCs/>
          <w:sz w:val="24"/>
        </w:rPr>
        <w:t>，患缺血性心脏病的概率大概下降2</w:t>
      </w:r>
      <w:r w:rsidR="00CD2C53">
        <w:rPr>
          <w:rFonts w:ascii="FangSong" w:eastAsia="FangSong" w:hAnsi="FangSong"/>
          <w:bCs/>
          <w:sz w:val="24"/>
        </w:rPr>
        <w:t>1%</w:t>
      </w:r>
      <w:r w:rsidR="00CB208C">
        <w:rPr>
          <w:rFonts w:ascii="FangSong" w:eastAsia="FangSong" w:hAnsi="FangSong" w:hint="eastAsia"/>
          <w:bCs/>
          <w:sz w:val="24"/>
        </w:rPr>
        <w:t>，</w:t>
      </w:r>
      <w:r w:rsidR="009F6FBF">
        <w:rPr>
          <w:rFonts w:ascii="FangSong" w:eastAsia="FangSong" w:hAnsi="FangSong" w:hint="eastAsia"/>
          <w:bCs/>
          <w:sz w:val="24"/>
        </w:rPr>
        <w:t>同时老年痴呆，心衰和心血管疾病的风险都</w:t>
      </w:r>
      <w:r w:rsidR="00C81664">
        <w:rPr>
          <w:rFonts w:ascii="FangSong" w:eastAsia="FangSong" w:hAnsi="FangSong" w:hint="eastAsia"/>
          <w:bCs/>
          <w:sz w:val="24"/>
        </w:rPr>
        <w:t>有</w:t>
      </w:r>
      <w:r w:rsidR="009F6FBF">
        <w:rPr>
          <w:rFonts w:ascii="FangSong" w:eastAsia="FangSong" w:hAnsi="FangSong" w:hint="eastAsia"/>
          <w:bCs/>
          <w:sz w:val="24"/>
        </w:rPr>
        <w:t>显著下降</w:t>
      </w:r>
      <w:r w:rsidR="00F56401">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{"citationItems":[{"id":"ITEM-1","itemData":{"DOI":"10.3310/hta7310","PMID":"14604498","abstract":"Objectives: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author":[{"dropping-particle":"","family":"Law","given":"M","non-dropping-particle":"","parse-names":false,"suffix":""},{"dropping-particle":"","family":"Wald","given":"N","non-dropping-particle":"","parse-names":false,"suffix":""},{"dropping-particle":"","family":"Morris","given":"J","non-dropping-particle":"","parse-names":false,"suffix":""}],"container-title":"Health Technology Assessment","id":"ITEM-1","issue":"31","issued":{"date-parts":[["2003"]]},"title":"Lowering blood pressure to prevent myocardial infarction and stroke: a new preventive strategy","type":"article-journal","volume":"7"},"uris":["http://www.mendeley.com/documents/?uuid=8e5f52af-1e5d-4377-bbed-e66590ab6649"]}],"mendeley":{"formattedCitation":"&lt;sup&gt;4&lt;/sup&gt;","plainTextFormattedCitation":"4","previouslyFormattedCitation":"&lt;sup&gt;4&lt;/sup&gt;"},"properties":{"noteIndex":0},"schema":"https://github.com/citation-style-language/schema/raw/master/csl-citation.json"}</w:instrText>
      </w:r>
      <w:r w:rsidR="00F56401">
        <w:rPr>
          <w:rFonts w:ascii="FangSong" w:eastAsia="FangSong" w:hAnsi="FangSong"/>
          <w:bCs/>
          <w:sz w:val="24"/>
        </w:rPr>
        <w:fldChar w:fldCharType="separate"/>
      </w:r>
      <w:r w:rsidR="00DB3E42" w:rsidRPr="00DB3E42">
        <w:rPr>
          <w:rFonts w:ascii="FangSong" w:eastAsia="FangSong" w:hAnsi="FangSong"/>
          <w:bCs/>
          <w:noProof/>
          <w:sz w:val="24"/>
          <w:vertAlign w:val="superscript"/>
        </w:rPr>
        <w:t>4</w:t>
      </w:r>
      <w:r w:rsidR="00F56401">
        <w:rPr>
          <w:rFonts w:ascii="FangSong" w:eastAsia="FangSong" w:hAnsi="FangSong"/>
          <w:bCs/>
          <w:sz w:val="24"/>
        </w:rPr>
        <w:fldChar w:fldCharType="end"/>
      </w:r>
      <w:r w:rsidR="009F6FBF">
        <w:rPr>
          <w:rFonts w:ascii="FangSong" w:eastAsia="FangSong" w:hAnsi="FangSong" w:hint="eastAsia"/>
          <w:bCs/>
          <w:sz w:val="24"/>
        </w:rPr>
        <w:t>。</w:t>
      </w:r>
      <w:r w:rsidR="008342CB">
        <w:rPr>
          <w:rFonts w:ascii="FangSong" w:eastAsia="FangSong" w:hAnsi="FangSong" w:hint="eastAsia"/>
          <w:bCs/>
          <w:sz w:val="24"/>
        </w:rPr>
        <w:t>按照2</w:t>
      </w:r>
      <w:r w:rsidR="008342CB">
        <w:rPr>
          <w:rFonts w:ascii="FangSong" w:eastAsia="FangSong" w:hAnsi="FangSong"/>
          <w:bCs/>
          <w:sz w:val="24"/>
        </w:rPr>
        <w:t>018</w:t>
      </w:r>
      <w:r w:rsidR="008342CB">
        <w:rPr>
          <w:rFonts w:ascii="FangSong" w:eastAsia="FangSong" w:hAnsi="FangSong" w:hint="eastAsia"/>
          <w:bCs/>
          <w:sz w:val="24"/>
        </w:rPr>
        <w:t>年发布的《中国心血管病报告2</w:t>
      </w:r>
      <w:r w:rsidR="008342CB">
        <w:rPr>
          <w:rFonts w:ascii="FangSong" w:eastAsia="FangSong" w:hAnsi="FangSong"/>
          <w:bCs/>
          <w:sz w:val="24"/>
        </w:rPr>
        <w:t>018</w:t>
      </w:r>
      <w:r w:rsidR="008342CB">
        <w:rPr>
          <w:rFonts w:ascii="FangSong" w:eastAsia="FangSong" w:hAnsi="FangSong" w:hint="eastAsia"/>
          <w:bCs/>
          <w:sz w:val="24"/>
        </w:rPr>
        <w:t>》计算我国</w:t>
      </w:r>
      <w:r w:rsidR="00B3034C">
        <w:rPr>
          <w:rFonts w:ascii="FangSong" w:eastAsia="FangSong" w:hAnsi="FangSong" w:hint="eastAsia"/>
          <w:bCs/>
          <w:sz w:val="24"/>
        </w:rPr>
        <w:t>1</w:t>
      </w:r>
      <w:r w:rsidR="00B3034C">
        <w:rPr>
          <w:rFonts w:ascii="FangSong" w:eastAsia="FangSong" w:hAnsi="FangSong"/>
          <w:bCs/>
          <w:sz w:val="24"/>
        </w:rPr>
        <w:t>8</w:t>
      </w:r>
      <w:r w:rsidR="00B3034C">
        <w:rPr>
          <w:rFonts w:ascii="FangSong" w:eastAsia="FangSong" w:hAnsi="FangSong" w:hint="eastAsia"/>
          <w:bCs/>
          <w:sz w:val="24"/>
        </w:rPr>
        <w:t>岁及以上的</w:t>
      </w:r>
      <w:r w:rsidR="003950C1">
        <w:rPr>
          <w:rFonts w:ascii="FangSong" w:eastAsia="FangSong" w:hAnsi="FangSong" w:hint="eastAsia"/>
          <w:bCs/>
          <w:sz w:val="24"/>
        </w:rPr>
        <w:t>人口中</w:t>
      </w:r>
      <w:r w:rsidR="008342CB">
        <w:rPr>
          <w:rFonts w:ascii="FangSong" w:eastAsia="FangSong" w:hAnsi="FangSong" w:hint="eastAsia"/>
          <w:bCs/>
          <w:sz w:val="24"/>
        </w:rPr>
        <w:t>大概</w:t>
      </w:r>
      <w:r w:rsidR="003950C1">
        <w:rPr>
          <w:rFonts w:ascii="FangSong" w:eastAsia="FangSong" w:hAnsi="FangSong" w:hint="eastAsia"/>
          <w:bCs/>
          <w:sz w:val="24"/>
        </w:rPr>
        <w:t>就</w:t>
      </w:r>
      <w:r w:rsidR="008342CB">
        <w:rPr>
          <w:rFonts w:ascii="FangSong" w:eastAsia="FangSong" w:hAnsi="FangSong" w:hint="eastAsia"/>
          <w:bCs/>
          <w:sz w:val="24"/>
        </w:rPr>
        <w:t>有</w:t>
      </w:r>
      <w:r w:rsidR="009B5EC5">
        <w:rPr>
          <w:rFonts w:ascii="FangSong" w:eastAsia="FangSong" w:hAnsi="FangSong" w:hint="eastAsia"/>
          <w:bCs/>
          <w:sz w:val="24"/>
        </w:rPr>
        <w:t>3</w:t>
      </w:r>
      <w:r w:rsidR="009B5EC5">
        <w:rPr>
          <w:rFonts w:ascii="FangSong" w:eastAsia="FangSong" w:hAnsi="FangSong"/>
          <w:bCs/>
          <w:sz w:val="24"/>
        </w:rPr>
        <w:t>.</w:t>
      </w:r>
      <w:r w:rsidR="00B25228">
        <w:rPr>
          <w:rFonts w:ascii="FangSong" w:eastAsia="FangSong" w:hAnsi="FangSong"/>
          <w:bCs/>
          <w:sz w:val="24"/>
        </w:rPr>
        <w:t>0</w:t>
      </w:r>
      <w:r w:rsidR="009B5EC5">
        <w:rPr>
          <w:rFonts w:ascii="FangSong" w:eastAsia="FangSong" w:hAnsi="FangSong" w:hint="eastAsia"/>
          <w:bCs/>
          <w:sz w:val="24"/>
        </w:rPr>
        <w:t>亿的高血压</w:t>
      </w:r>
      <w:r w:rsidR="00EF2D48">
        <w:rPr>
          <w:rFonts w:ascii="FangSong" w:eastAsia="FangSong" w:hAnsi="FangSong" w:hint="eastAsia"/>
          <w:bCs/>
          <w:sz w:val="24"/>
        </w:rPr>
        <w:t>患者</w:t>
      </w:r>
      <w:r w:rsidR="009B5EC5">
        <w:rPr>
          <w:rFonts w:ascii="FangSong" w:eastAsia="FangSong" w:hAnsi="FangSong" w:hint="eastAsia"/>
          <w:bCs/>
          <w:sz w:val="24"/>
        </w:rPr>
        <w:t>，</w:t>
      </w:r>
      <w:r w:rsidR="00D92405">
        <w:rPr>
          <w:rFonts w:ascii="FangSong" w:eastAsia="FangSong" w:hAnsi="FangSong" w:hint="eastAsia"/>
          <w:bCs/>
          <w:sz w:val="24"/>
        </w:rPr>
        <w:t>随着老龄化的加剧，我国高血压群体应该也会呈现快速增加的态势。</w:t>
      </w:r>
      <w:r w:rsidR="00776035">
        <w:rPr>
          <w:rFonts w:ascii="FangSong" w:eastAsia="FangSong" w:hAnsi="FangSong" w:hint="eastAsia"/>
          <w:bCs/>
          <w:sz w:val="24"/>
        </w:rPr>
        <w:t>如果事实确实如该综述描述，</w:t>
      </w:r>
      <w:r w:rsidR="00AB6582">
        <w:rPr>
          <w:rFonts w:ascii="FangSong" w:eastAsia="FangSong" w:hAnsi="FangSong" w:hint="eastAsia"/>
          <w:bCs/>
          <w:sz w:val="24"/>
        </w:rPr>
        <w:t>积极的预防高血压可以非常有效的提高我国居民的生活质量，同时极大的减轻我国医疗系统的压力。</w:t>
      </w:r>
    </w:p>
    <w:p w14:paraId="53EB46D3" w14:textId="24D575DE" w:rsidR="00CE6A00" w:rsidRPr="00357A1B" w:rsidRDefault="00CE6A00" w:rsidP="00CE6A00">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高血压的治疗方法</w:t>
      </w:r>
    </w:p>
    <w:p w14:paraId="3774178E" w14:textId="30643A20" w:rsidR="00EE7BEB" w:rsidRDefault="00FE0041"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目前对于高血压的</w:t>
      </w:r>
      <w:r w:rsidR="00E25DAE">
        <w:rPr>
          <w:rFonts w:ascii="FangSong" w:eastAsia="FangSong" w:hAnsi="FangSong" w:hint="eastAsia"/>
          <w:bCs/>
          <w:sz w:val="24"/>
        </w:rPr>
        <w:t>管理</w:t>
      </w:r>
      <w:r>
        <w:rPr>
          <w:rFonts w:ascii="FangSong" w:eastAsia="FangSong" w:hAnsi="FangSong" w:hint="eastAsia"/>
          <w:bCs/>
          <w:sz w:val="24"/>
        </w:rPr>
        <w:t>主要</w:t>
      </w:r>
      <w:r w:rsidR="00641F8C">
        <w:rPr>
          <w:rFonts w:ascii="FangSong" w:eastAsia="FangSong" w:hAnsi="FangSong" w:hint="eastAsia"/>
          <w:bCs/>
          <w:sz w:val="24"/>
        </w:rPr>
        <w:t>是</w:t>
      </w:r>
      <w:r w:rsidR="00A36637">
        <w:rPr>
          <w:rFonts w:ascii="FangSong" w:eastAsia="FangSong" w:hAnsi="FangSong" w:hint="eastAsia"/>
          <w:bCs/>
          <w:sz w:val="24"/>
        </w:rPr>
        <w:t>改变生活习惯</w:t>
      </w:r>
      <w:r w:rsidR="00EC3596">
        <w:rPr>
          <w:rFonts w:ascii="FangSong" w:eastAsia="FangSong" w:hAnsi="FangSong" w:hint="eastAsia"/>
          <w:bCs/>
          <w:sz w:val="24"/>
        </w:rPr>
        <w:t>和</w:t>
      </w:r>
      <w:r w:rsidR="00B9632E">
        <w:rPr>
          <w:rFonts w:ascii="FangSong" w:eastAsia="FangSong" w:hAnsi="FangSong" w:hint="eastAsia"/>
          <w:bCs/>
          <w:sz w:val="24"/>
        </w:rPr>
        <w:t>药物治疗</w:t>
      </w:r>
      <w:r w:rsidR="00A2074D">
        <w:rPr>
          <w:rFonts w:ascii="FangSong" w:eastAsia="FangSong" w:hAnsi="FangSong" w:hint="eastAsia"/>
          <w:bCs/>
          <w:sz w:val="24"/>
        </w:rPr>
        <w:t>。</w:t>
      </w:r>
      <w:r w:rsidR="000867FF">
        <w:rPr>
          <w:rFonts w:ascii="FangSong" w:eastAsia="FangSong" w:hAnsi="FangSong" w:hint="eastAsia"/>
          <w:bCs/>
          <w:sz w:val="24"/>
        </w:rPr>
        <w:t>生活习惯的改变主要包括</w:t>
      </w:r>
      <w:r w:rsidR="006B661B">
        <w:rPr>
          <w:rFonts w:ascii="FangSong" w:eastAsia="FangSong" w:hAnsi="FangSong" w:hint="eastAsia"/>
          <w:bCs/>
          <w:sz w:val="24"/>
        </w:rPr>
        <w:t>低盐饮食，养成规律的作息，不熬夜，和积极的参加运动等。</w:t>
      </w:r>
      <w:r w:rsidR="00212314">
        <w:rPr>
          <w:rFonts w:ascii="FangSong" w:eastAsia="FangSong" w:hAnsi="FangSong" w:hint="eastAsia"/>
          <w:bCs/>
          <w:sz w:val="24"/>
        </w:rPr>
        <w:t>治疗高血压的药物主要包括</w:t>
      </w:r>
      <w:proofErr w:type="gramStart"/>
      <w:r w:rsidR="00C654E6" w:rsidRPr="00C654E6">
        <w:rPr>
          <w:rFonts w:ascii="FangSong" w:eastAsia="FangSong" w:hAnsi="FangSong" w:hint="eastAsia"/>
          <w:bCs/>
          <w:sz w:val="24"/>
        </w:rPr>
        <w:t>噻嗪</w:t>
      </w:r>
      <w:proofErr w:type="gramEnd"/>
      <w:r w:rsidR="00C654E6" w:rsidRPr="00C654E6">
        <w:rPr>
          <w:rFonts w:ascii="FangSong" w:eastAsia="FangSong" w:hAnsi="FangSong" w:hint="eastAsia"/>
          <w:bCs/>
          <w:sz w:val="24"/>
        </w:rPr>
        <w:t>类</w:t>
      </w:r>
      <w:r w:rsidR="00C654E6">
        <w:rPr>
          <w:rFonts w:ascii="FangSong" w:eastAsia="FangSong" w:hAnsi="FangSong" w:hint="eastAsia"/>
          <w:bCs/>
          <w:sz w:val="24"/>
        </w:rPr>
        <w:t>利尿剂，</w:t>
      </w:r>
      <w:r w:rsidR="00EE1FFB">
        <w:rPr>
          <w:rFonts w:ascii="FangSong" w:eastAsia="FangSong" w:hAnsi="FangSong" w:hint="eastAsia"/>
          <w:bCs/>
          <w:sz w:val="24"/>
        </w:rPr>
        <w:t>这类药物</w:t>
      </w:r>
      <w:r w:rsidR="00E51471">
        <w:rPr>
          <w:rFonts w:ascii="FangSong" w:eastAsia="FangSong" w:hAnsi="FangSong" w:hint="eastAsia"/>
          <w:bCs/>
          <w:sz w:val="24"/>
        </w:rPr>
        <w:t>是</w:t>
      </w:r>
      <w:r w:rsidR="00EE1FFB">
        <w:rPr>
          <w:rFonts w:ascii="FangSong" w:eastAsia="FangSong" w:hAnsi="FangSong" w:hint="eastAsia"/>
          <w:bCs/>
          <w:sz w:val="24"/>
        </w:rPr>
        <w:t>近端导管Na</w:t>
      </w:r>
      <w:r w:rsidR="00EE1FFB">
        <w:rPr>
          <w:rFonts w:ascii="FangSong" w:eastAsia="FangSong" w:hAnsi="FangSong"/>
          <w:bCs/>
          <w:sz w:val="24"/>
        </w:rPr>
        <w:t>-Cl</w:t>
      </w:r>
      <w:r w:rsidR="00EE1FFB">
        <w:rPr>
          <w:rFonts w:ascii="FangSong" w:eastAsia="FangSong" w:hAnsi="FangSong" w:hint="eastAsia"/>
          <w:bCs/>
          <w:sz w:val="24"/>
        </w:rPr>
        <w:t>泵</w:t>
      </w:r>
      <w:r w:rsidR="00E51471">
        <w:rPr>
          <w:rFonts w:ascii="FangSong" w:eastAsia="FangSong" w:hAnsi="FangSong" w:hint="eastAsia"/>
          <w:bCs/>
          <w:sz w:val="24"/>
        </w:rPr>
        <w:t>的抑制剂，通过抑制近端导管对</w:t>
      </w:r>
      <w:r w:rsidR="0016470C">
        <w:rPr>
          <w:rFonts w:ascii="FangSong" w:eastAsia="FangSong" w:hAnsi="FangSong" w:hint="eastAsia"/>
          <w:bCs/>
          <w:sz w:val="24"/>
        </w:rPr>
        <w:t>Na</w:t>
      </w:r>
      <w:r w:rsidR="0016470C">
        <w:rPr>
          <w:rFonts w:ascii="FangSong" w:eastAsia="FangSong" w:hAnsi="FangSong"/>
          <w:bCs/>
          <w:sz w:val="24"/>
        </w:rPr>
        <w:t>-Cl</w:t>
      </w:r>
      <w:r w:rsidR="0016470C">
        <w:rPr>
          <w:rFonts w:ascii="FangSong" w:eastAsia="FangSong" w:hAnsi="FangSong" w:hint="eastAsia"/>
          <w:bCs/>
          <w:sz w:val="24"/>
        </w:rPr>
        <w:t>的重吸收</w:t>
      </w:r>
      <w:r w:rsidR="00EE1FFB">
        <w:rPr>
          <w:rFonts w:ascii="FangSong" w:eastAsia="FangSong" w:hAnsi="FangSong" w:hint="eastAsia"/>
          <w:bCs/>
          <w:sz w:val="24"/>
        </w:rPr>
        <w:t>，</w:t>
      </w:r>
      <w:r w:rsidR="00031B90">
        <w:rPr>
          <w:rFonts w:ascii="FangSong" w:eastAsia="FangSong" w:hAnsi="FangSong" w:hint="eastAsia"/>
          <w:bCs/>
          <w:sz w:val="24"/>
        </w:rPr>
        <w:t>尿液增加，从而</w:t>
      </w:r>
      <w:r w:rsidR="00041AF8">
        <w:rPr>
          <w:rFonts w:ascii="FangSong" w:eastAsia="FangSong" w:hAnsi="FangSong" w:hint="eastAsia"/>
          <w:bCs/>
          <w:sz w:val="24"/>
        </w:rPr>
        <w:t>使</w:t>
      </w:r>
      <w:r w:rsidR="00031B90">
        <w:rPr>
          <w:rFonts w:ascii="FangSong" w:eastAsia="FangSong" w:hAnsi="FangSong" w:hint="eastAsia"/>
          <w:bCs/>
          <w:sz w:val="24"/>
        </w:rPr>
        <w:t>血液的体积减少达到降低血压的效果</w:t>
      </w:r>
      <w:r w:rsidR="003166DB">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{"citationItems":[{"id":"ITEM-1","itemData":{"DOI":"10.1161/01.hyp.22.3.388","PMID":"8349332","abstract":"Today,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hypertension.","author":[{"dropping-particle":"","family":"Beyer","given":"Karl H.","non-dropping-particle":"","parse-names":false,"suffix":""}],"container-title":"Hypertension","id":"ITEM-1","issue":"3","issued":{"date-parts":[["1993"]]},"page":"388-391","title":"Chlorothiazide How the Thiazides Evolved as Antihypertensive Therapy","type":"article-journal","volume":"22"},"uris":["http://www.mendeley.com/documents/?uuid=4fc95868-8eac-4a3b-931e-d5495debf1ab"]}],"mendeley":{"formattedCitation":"&lt;sup&gt;5&lt;/sup&gt;","plainTextFormattedCitation":"5","previouslyFormattedCitation":"&lt;sup&gt;5&lt;/sup&gt;"},"properties":{"noteIndex":0},"schema":"https://github.com/citation-style-language/schema/raw/master/csl-citation.json"}</w:instrText>
      </w:r>
      <w:r w:rsidR="003166DB">
        <w:rPr>
          <w:rFonts w:ascii="FangSong" w:eastAsia="FangSong" w:hAnsi="FangSong"/>
          <w:bCs/>
          <w:sz w:val="24"/>
        </w:rPr>
        <w:fldChar w:fldCharType="separate"/>
      </w:r>
      <w:r w:rsidR="00DB3E42" w:rsidRPr="00DB3E42">
        <w:rPr>
          <w:rFonts w:ascii="FangSong" w:eastAsia="FangSong" w:hAnsi="FangSong"/>
          <w:bCs/>
          <w:noProof/>
          <w:sz w:val="24"/>
          <w:vertAlign w:val="superscript"/>
        </w:rPr>
        <w:t>5</w:t>
      </w:r>
      <w:r w:rsidR="003166DB">
        <w:rPr>
          <w:rFonts w:ascii="FangSong" w:eastAsia="FangSong" w:hAnsi="FangSong"/>
          <w:bCs/>
          <w:sz w:val="24"/>
        </w:rPr>
        <w:fldChar w:fldCharType="end"/>
      </w:r>
      <w:r w:rsidR="00031B90">
        <w:rPr>
          <w:rFonts w:ascii="FangSong" w:eastAsia="FangSong" w:hAnsi="FangSong" w:hint="eastAsia"/>
          <w:bCs/>
          <w:sz w:val="24"/>
        </w:rPr>
        <w:t>。</w:t>
      </w:r>
      <w:r w:rsidR="003E4046">
        <w:rPr>
          <w:rFonts w:ascii="FangSong" w:eastAsia="FangSong" w:hAnsi="FangSong" w:hint="eastAsia"/>
          <w:bCs/>
          <w:sz w:val="24"/>
        </w:rPr>
        <w:t>钙离子通道抑制剂</w:t>
      </w:r>
      <w:r w:rsidR="002D0DCA">
        <w:rPr>
          <w:rFonts w:ascii="FangSong" w:eastAsia="FangSong" w:hAnsi="FangSong" w:hint="eastAsia"/>
          <w:bCs/>
          <w:sz w:val="24"/>
        </w:rPr>
        <w:t>类降压</w:t>
      </w:r>
      <w:proofErr w:type="gramStart"/>
      <w:r w:rsidR="002D0DCA">
        <w:rPr>
          <w:rFonts w:ascii="FangSong" w:eastAsia="FangSong" w:hAnsi="FangSong" w:hint="eastAsia"/>
          <w:bCs/>
          <w:sz w:val="24"/>
        </w:rPr>
        <w:t>药通过</w:t>
      </w:r>
      <w:proofErr w:type="gramEnd"/>
      <w:r w:rsidR="002D0DCA">
        <w:rPr>
          <w:rFonts w:ascii="FangSong" w:eastAsia="FangSong" w:hAnsi="FangSong" w:hint="eastAsia"/>
          <w:bCs/>
          <w:sz w:val="24"/>
        </w:rPr>
        <w:t>抑制肾上腺皮质合成醛固酮</w:t>
      </w:r>
      <w:r w:rsidR="00AF004D">
        <w:rPr>
          <w:rFonts w:ascii="FangSong" w:eastAsia="FangSong" w:hAnsi="FangSong" w:hint="eastAsia"/>
          <w:bCs/>
          <w:sz w:val="24"/>
        </w:rPr>
        <w:t>，</w:t>
      </w:r>
      <w:r w:rsidR="00A72F63">
        <w:rPr>
          <w:rFonts w:ascii="FangSong" w:eastAsia="FangSong" w:hAnsi="FangSong" w:hint="eastAsia"/>
          <w:bCs/>
          <w:sz w:val="24"/>
        </w:rPr>
        <w:t>进而减少肾小管对水盐重吸收的方式</w:t>
      </w:r>
      <w:r w:rsidR="00DA6374">
        <w:rPr>
          <w:rFonts w:ascii="FangSong" w:eastAsia="FangSong" w:hAnsi="FangSong" w:hint="eastAsia"/>
          <w:bCs/>
          <w:sz w:val="24"/>
        </w:rPr>
        <w:t>降低血压</w:t>
      </w:r>
      <w:r w:rsidR="008F0C08">
        <w:rPr>
          <w:rFonts w:ascii="FangSong" w:eastAsia="FangSong" w:hAnsi="FangSong"/>
          <w:bCs/>
          <w:sz w:val="24"/>
        </w:rPr>
        <w:fldChar w:fldCharType="begin" w:fldLock="1"/>
      </w:r>
      <w:r w:rsidR="00794CD2">
        <w:rPr>
          <w:rFonts w:ascii="FangSong" w:eastAsia="FangSong" w:hAnsi="FangSong"/>
          <w:bCs/>
          <w:sz w:val="24"/>
        </w:rPr>
        <w:instrText xml:space="preserve">ADDIN CSL_CITATION {"citationItems":[{"id":"ITEM-1","itemData":{"DOI":"10.1016/j.jsbmb.2014.08.012","ISSN":"18791220","PMID":"25151951","abstract":"Calcium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w:instrText>
      </w:r>
      <w:r w:rsidR="00794CD2">
        <w:rPr>
          <w:rFonts w:ascii="Calibri" w:eastAsia="FangSong" w:hAnsi="Calibri" w:cs="Calibri"/>
          <w:bCs/>
          <w:sz w:val="24"/>
        </w:rPr>
        <w:instrText>©</w:instrText>
      </w:r>
      <w:r w:rsidR="00794CD2">
        <w:rPr>
          <w:rFonts w:ascii="FangSong" w:eastAsia="FangSong" w:hAnsi="FangSong"/>
          <w:bCs/>
          <w:sz w:val="24"/>
        </w:rPr>
        <w:instrText xml:space="preserve"> 2014 Elsevier Ltd.","author":[{"dropping-particle":"","family":"Felizola","given":"Saulo J.A.","non-dropping-particle":"","parse-names":false,"suffix":""},{"dropping-particle":"","family":"Maekawa","given":"Takashi","non-dropping-particle":"","parse-names":false,"suffix":""},{"dropping-particle":"","family":"Nakamura","given":"Yasuhiro","non-dropping-particle":"","parse-names":false,"suffix":""},{"dropping-particle":"","family":"Satoh","given":"Fumitoshi","non-dropping-particle":"","parse-names":false,"suffix":""},{"dropping-particle":"","family":"Ono","given":"Yoshikiyo","non-dropping-particle":"","parse-names":false,"suffix":""},{"dropping-particle":"","family":"Kikuchi","given":"Kumi","non-dropping-particle":"","parse-names":false,"suffix":""},{"dropping-particle":"","family":"Aritomi","given":"Shizuka","non-dropping-particle":"","parse-names":false,"suffix":""},{"dropping-particle":"","family":"Ikeda","given":"Keiichi","non-dropping-particle":"","parse-names":false,"suffix":""},{"dropping-particle":"","family":"Yoshimura","given":"Michihiro","non-dropping-particle":"","parse-names":false,"suffix":""},{"dropping-particle":"","family":"Tojo","given":"Katsuyoshi","non-dropping-particle":"","parse-names":false,"suffix":""},{"dropping-particle":"","family":"Sasano","given":"Hironobu","non-dropping-particle":"","parse-names":false,"suffix":""}],"container-title":"Journal of Steroid Biochemistry and Molecular Biology","id":"ITEM-1","issue":"PART B","issued":{"date-parts":[["2014"]]},"page":"410-416","publisher":"Elsevier Ltd","title":"Voltage-gated calcium channels in the human adrenal and primary aldosteronism","type":"article-journal","volume":"144"},"uris":["http://www.mendeley.com/documents/?uuid=941d93f5-9ca9-4a74-adc5-a3021925c3ae"]}],"mendeley":{"formattedCitation":"&lt;sup&gt;6&lt;/sup&gt;","plainTextFormattedCitation":"6","previouslyFormattedCitation":"&lt;sup&gt;6&lt;/sup&gt;"},"properties":{"noteIndex":0},"schema":"https://github.com/citation-style-language/schema/raw/master/csl-citation.json"}</w:instrText>
      </w:r>
      <w:r w:rsidR="008F0C08">
        <w:rPr>
          <w:rFonts w:ascii="FangSong" w:eastAsia="FangSong" w:hAnsi="FangSong"/>
          <w:bCs/>
          <w:sz w:val="24"/>
        </w:rPr>
        <w:fldChar w:fldCharType="separate"/>
      </w:r>
      <w:r w:rsidR="00DB3E42" w:rsidRPr="00DB3E42">
        <w:rPr>
          <w:rFonts w:ascii="FangSong" w:eastAsia="FangSong" w:hAnsi="FangSong"/>
          <w:bCs/>
          <w:noProof/>
          <w:sz w:val="24"/>
          <w:vertAlign w:val="superscript"/>
        </w:rPr>
        <w:t>6</w:t>
      </w:r>
      <w:r w:rsidR="008F0C08">
        <w:rPr>
          <w:rFonts w:ascii="FangSong" w:eastAsia="FangSong" w:hAnsi="FangSong"/>
          <w:bCs/>
          <w:sz w:val="24"/>
        </w:rPr>
        <w:fldChar w:fldCharType="end"/>
      </w:r>
      <w:r w:rsidR="00DA6374">
        <w:rPr>
          <w:rFonts w:ascii="FangSong" w:eastAsia="FangSong" w:hAnsi="FangSong" w:hint="eastAsia"/>
          <w:bCs/>
          <w:sz w:val="24"/>
        </w:rPr>
        <w:t>。</w:t>
      </w:r>
      <w:r w:rsidR="00B66D03">
        <w:rPr>
          <w:rFonts w:ascii="FangSong" w:eastAsia="FangSong" w:hAnsi="FangSong" w:hint="eastAsia"/>
          <w:bCs/>
          <w:sz w:val="24"/>
        </w:rPr>
        <w:t>另外，常见的两类降压药都是作用</w:t>
      </w:r>
      <w:r w:rsidR="000C553C">
        <w:rPr>
          <w:rFonts w:ascii="FangSong" w:eastAsia="FangSong" w:hAnsi="FangSong" w:hint="eastAsia"/>
          <w:bCs/>
          <w:sz w:val="24"/>
        </w:rPr>
        <w:t>于</w:t>
      </w:r>
      <w:r w:rsidR="00B66D03">
        <w:rPr>
          <w:rFonts w:ascii="FangSong" w:eastAsia="FangSong" w:hAnsi="FangSong" w:hint="eastAsia"/>
          <w:bCs/>
          <w:sz w:val="24"/>
        </w:rPr>
        <w:t>血管紧张素系统，</w:t>
      </w:r>
      <w:r w:rsidR="00C4222D">
        <w:rPr>
          <w:rFonts w:ascii="FangSong" w:eastAsia="FangSong" w:hAnsi="FangSong" w:hint="eastAsia"/>
          <w:bCs/>
          <w:sz w:val="24"/>
        </w:rPr>
        <w:t>一类是血管紧张素转移酶抑制剂类，该类抑制主要是抑制血管紧张素II的生成，第二类就是血管紧张素II受体抑制剂，抑制血管紧张素II</w:t>
      </w:r>
      <w:r w:rsidR="00EE54F9">
        <w:rPr>
          <w:rFonts w:ascii="FangSong" w:eastAsia="FangSong" w:hAnsi="FangSong" w:hint="eastAsia"/>
          <w:bCs/>
          <w:sz w:val="24"/>
        </w:rPr>
        <w:t>与</w:t>
      </w:r>
      <w:r w:rsidR="00C4222D">
        <w:rPr>
          <w:rFonts w:ascii="FangSong" w:eastAsia="FangSong" w:hAnsi="FangSong" w:hint="eastAsia"/>
          <w:bCs/>
          <w:sz w:val="24"/>
        </w:rPr>
        <w:t>其受体的结合。</w:t>
      </w:r>
      <w:r w:rsidR="00876370">
        <w:rPr>
          <w:rFonts w:ascii="FangSong" w:eastAsia="FangSong" w:hAnsi="FangSong" w:hint="eastAsia"/>
          <w:bCs/>
          <w:sz w:val="24"/>
        </w:rPr>
        <w:t>这两类药物都是通过</w:t>
      </w:r>
      <w:r w:rsidR="004F5D5C">
        <w:rPr>
          <w:rFonts w:ascii="FangSong" w:eastAsia="FangSong" w:hAnsi="FangSong" w:hint="eastAsia"/>
          <w:bCs/>
          <w:sz w:val="24"/>
        </w:rPr>
        <w:t>促进</w:t>
      </w:r>
      <w:r w:rsidR="00876370">
        <w:rPr>
          <w:rFonts w:ascii="FangSong" w:eastAsia="FangSong" w:hAnsi="FangSong" w:hint="eastAsia"/>
          <w:bCs/>
          <w:sz w:val="24"/>
        </w:rPr>
        <w:t>血管</w:t>
      </w:r>
      <w:r w:rsidR="004F5D5C">
        <w:rPr>
          <w:rFonts w:ascii="FangSong" w:eastAsia="FangSong" w:hAnsi="FangSong" w:hint="eastAsia"/>
          <w:bCs/>
          <w:sz w:val="24"/>
        </w:rPr>
        <w:t>扩张</w:t>
      </w:r>
      <w:r w:rsidR="002F4B05">
        <w:rPr>
          <w:rFonts w:ascii="FangSong" w:eastAsia="FangSong" w:hAnsi="FangSong" w:hint="eastAsia"/>
          <w:bCs/>
          <w:sz w:val="24"/>
        </w:rPr>
        <w:t>，降低肾小管重吸收</w:t>
      </w:r>
      <w:r w:rsidR="000811FF">
        <w:rPr>
          <w:rFonts w:ascii="FangSong" w:eastAsia="FangSong" w:hAnsi="FangSong" w:hint="eastAsia"/>
          <w:bCs/>
          <w:sz w:val="24"/>
        </w:rPr>
        <w:t>的方式</w:t>
      </w:r>
      <w:r w:rsidR="00876370">
        <w:rPr>
          <w:rFonts w:ascii="FangSong" w:eastAsia="FangSong" w:hAnsi="FangSong" w:hint="eastAsia"/>
          <w:bCs/>
          <w:sz w:val="24"/>
        </w:rPr>
        <w:t>达到降低血压的目的</w:t>
      </w:r>
      <w:r w:rsidR="00CF6AC3">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{"citationItems":[{"id":"ITEM-1","itemData":{"DOI":"10.1016/B978-0-323-47871-7.00078-2","ISBN":"9780323478717","abstract":"69","author":[{"dropping-particle":"","family":"Byrd","given":"James Brian","non-dropping-particle":"","parse-names":false,"suffix":""},{"dropping-particle":"","family":"Ram","given":"C. Venkata S.","non-dropping-particle":"","parse-names":false,"suffix":""},{"dropping-particle":"V.","family":"Lerma","given":"Edgar","non-dropping-particle":"","parse-names":false,"suffix":""}],"chapter-number":"69","container-title":"Nephrology Secrets: Fourth Edition","edition":"Fourth","id":"ITEM-1","issued":{"date-parts":[["2019"]]},"page":"477-482","publisher":"Elsevier Inc.","title":"Pharmacologic treatment of hypertension","type":"chapter"},"uris":["http://www.mendeley.com/documents/?uuid=8933c902-7732-4a31-baca-3268987cb650"]},{"id":"ITEM-2","itemData":{"DOI":"10.1016/B978-0-12-801238-3.65341-2","ISBN":"9780128122006","abstract":"The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author":[{"dropping-particle":"","family":"Colafella","given":"Katrina","non-dropping-particle":"","parse-names":false,"suffix":""},{"dropping-particle":"","family":"Uijl","given":"Estrellita","non-dropping-particle":"","parse-names":false,"suffix":""},{"dropping-particle":"","family":"Danser","given":"A. H.Jan","non-dropping-particle":"","parse-names":false,"suffix":""}],"container-title":"Encyclopedia of Endocrine Diseases","edition":"2","id":"ITEM-2","issued":{"date-parts":[["2019"]]},"page":"523-530","publisher":"Elsevier","title":"Interference with the renin-angiotensin system (RAS): Classical inhibitors and novel approaches","type":"chapter","volume":"3"},"uris":["http://www.mendeley.com/documents/?uuid=bb7fa5cf-327d-4716-8c1c-a537117dae53"]}],"mendeley":{"formattedCitation":"&lt;sup&gt;7,8&lt;/sup&gt;","plainTextFormattedCitation":"7,8","previouslyFormattedCitation":"&lt;sup&gt;7,8&lt;/sup&gt;"},"properties":{"noteIndex":0},"schema":"https://github.com/citation-style-language/schema/raw/master/csl-citation.json"}</w:instrText>
      </w:r>
      <w:r w:rsidR="00CF6AC3">
        <w:rPr>
          <w:rFonts w:ascii="FangSong" w:eastAsia="FangSong" w:hAnsi="FangSong"/>
          <w:bCs/>
          <w:sz w:val="24"/>
        </w:rPr>
        <w:fldChar w:fldCharType="separate"/>
      </w:r>
      <w:r w:rsidR="00DB3E42" w:rsidRPr="00DB3E42">
        <w:rPr>
          <w:rFonts w:ascii="FangSong" w:eastAsia="FangSong" w:hAnsi="FangSong"/>
          <w:bCs/>
          <w:noProof/>
          <w:sz w:val="24"/>
          <w:vertAlign w:val="superscript"/>
        </w:rPr>
        <w:t>7,8</w:t>
      </w:r>
      <w:r w:rsidR="00CF6AC3">
        <w:rPr>
          <w:rFonts w:ascii="FangSong" w:eastAsia="FangSong" w:hAnsi="FangSong"/>
          <w:bCs/>
          <w:sz w:val="24"/>
        </w:rPr>
        <w:fldChar w:fldCharType="end"/>
      </w:r>
      <w:r w:rsidR="00876370">
        <w:rPr>
          <w:rFonts w:ascii="FangSong" w:eastAsia="FangSong" w:hAnsi="FangSong" w:hint="eastAsia"/>
          <w:bCs/>
          <w:sz w:val="24"/>
        </w:rPr>
        <w:t>。</w:t>
      </w:r>
      <w:r w:rsidR="00084493">
        <w:rPr>
          <w:rFonts w:ascii="FangSong" w:eastAsia="FangSong" w:hAnsi="FangSong" w:hint="eastAsia"/>
          <w:bCs/>
          <w:sz w:val="24"/>
        </w:rPr>
        <w:t>肾上腺素β1</w:t>
      </w:r>
      <w:r w:rsidR="00C141EB">
        <w:rPr>
          <w:rFonts w:ascii="FangSong" w:eastAsia="FangSong" w:hAnsi="FangSong" w:hint="eastAsia"/>
          <w:bCs/>
          <w:sz w:val="24"/>
        </w:rPr>
        <w:t>受体</w:t>
      </w:r>
      <w:r w:rsidR="00084493">
        <w:rPr>
          <w:rFonts w:ascii="FangSong" w:eastAsia="FangSong" w:hAnsi="FangSong" w:hint="eastAsia"/>
          <w:bCs/>
          <w:sz w:val="24"/>
        </w:rPr>
        <w:t>抑制剂</w:t>
      </w:r>
      <w:r w:rsidR="002A6240">
        <w:rPr>
          <w:rFonts w:ascii="FangSong" w:eastAsia="FangSong" w:hAnsi="FangSong" w:hint="eastAsia"/>
          <w:bCs/>
          <w:sz w:val="24"/>
        </w:rPr>
        <w:t>类降压药</w:t>
      </w:r>
      <w:r w:rsidR="00084493">
        <w:rPr>
          <w:rFonts w:ascii="FangSong" w:eastAsia="FangSong" w:hAnsi="FangSong" w:hint="eastAsia"/>
          <w:bCs/>
          <w:sz w:val="24"/>
        </w:rPr>
        <w:t>大概在1</w:t>
      </w:r>
      <w:r w:rsidR="00084493">
        <w:rPr>
          <w:rFonts w:ascii="FangSong" w:eastAsia="FangSong" w:hAnsi="FangSong"/>
          <w:bCs/>
          <w:sz w:val="24"/>
        </w:rPr>
        <w:t>975</w:t>
      </w:r>
      <w:r w:rsidR="00084493">
        <w:rPr>
          <w:rFonts w:ascii="FangSong" w:eastAsia="FangSong" w:hAnsi="FangSong" w:hint="eastAsia"/>
          <w:bCs/>
          <w:sz w:val="24"/>
        </w:rPr>
        <w:t>年就被</w:t>
      </w:r>
      <w:r w:rsidR="000F62DC">
        <w:rPr>
          <w:rFonts w:ascii="FangSong" w:eastAsia="FangSong" w:hAnsi="FangSong" w:hint="eastAsia"/>
          <w:bCs/>
          <w:sz w:val="24"/>
        </w:rPr>
        <w:t>美国食品药品管理局批准上市用于治疗高血压，但是最近的研究发现</w:t>
      </w:r>
      <w:r w:rsidR="00EC018C">
        <w:rPr>
          <w:rFonts w:ascii="FangSong" w:eastAsia="FangSong" w:hAnsi="FangSong" w:hint="eastAsia"/>
          <w:bCs/>
          <w:sz w:val="24"/>
        </w:rPr>
        <w:t>抑制肾上腺素</w:t>
      </w:r>
      <w:r w:rsidR="00457B16">
        <w:rPr>
          <w:rFonts w:ascii="FangSong" w:eastAsia="FangSong" w:hAnsi="FangSong" w:hint="eastAsia"/>
          <w:bCs/>
          <w:sz w:val="24"/>
        </w:rPr>
        <w:t>β1</w:t>
      </w:r>
      <w:r w:rsidR="00EC018C">
        <w:rPr>
          <w:rFonts w:ascii="FangSong" w:eastAsia="FangSong" w:hAnsi="FangSong" w:hint="eastAsia"/>
          <w:bCs/>
          <w:sz w:val="24"/>
        </w:rPr>
        <w:t>受体并不能有效的</w:t>
      </w:r>
      <w:r w:rsidR="00DF68E3">
        <w:rPr>
          <w:rFonts w:ascii="FangSong" w:eastAsia="FangSong" w:hAnsi="FangSong" w:hint="eastAsia"/>
          <w:bCs/>
          <w:sz w:val="24"/>
        </w:rPr>
        <w:t>降低心血管疾病的风险</w:t>
      </w:r>
      <w:r w:rsidR="00767E8D">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{"citationItems":[{"id":"ITEM-1","itemData":{"DOI":"10.1002/14651858.CD002003.pub5","PMID":"28107561","abstract":"Background Beta‐blockers refer to a mixed group of drugs with diverse pharmacodynamic and pharmacokinetic properties. They have shown long‐term beneficial effects on mortality and cardiovascular disease (CVD) when used in people with heart failure or acute myocardial infarction. Beta‐blockers were thought to have similar beneficial effects when used as first‐line therapy for hypertension. However, the benefit of beta‐blockers as first‐line therapy for hypertension without compelling indications is controversial. This review is an update of a Cochrane Review initially published in 2007 and updated in 2012. Objectives To assess the effects of beta‐blockers on morbidity and mortality endpoints in adults with hypertension. Search methods The Cochrane Hypertension Information Specialist searched the following databases for randomized controlled trials up to June 2016: the Cochrane Hypertension Specialised Register, the Cochrane Central Register of Controlled Trials (CENTRAL) (2016, Issue 6), MEDLINE (from 1946), Embase (from 1974), and ClinicalTrials.gov. We checked reference lists of relevant reviews, and reference lists of studies potentially eligible for inclusion in this review, and also searched the the World Health Organization International Clinical Trials Registry Platform on 06 July 2015. Selection criteria Randomised controlled trials (RCTs) of at least one year of duration, which assessed the effects of beta‐blockers compared to placebo or other drugs, as first‐line therapy for hypertension, on mortality and morbidity in adults. Data collection and analysis We selected studies and extracted data in duplicate, resolving discrepancies by consensus. We expressed study results as risk ratios (RR) with 95% confidence intervals (CI) and conducted fixed‐effect or random‐effects meta‐analyses, as appropriate. We also used GRADE to assess the certainty of the evidence. GRADE classifies the certainty of evidence as high (if we are confident that the true effect lies close to that of the estimate of effect), moderate (if the true effect is likely to be close to the estimate of effect), low (if the true effect may be substantially different from the estimate of effect), and very low (if we are very uncertain about the estimate of effect). Main results Thirteen RCTs met inclusion criteria. They compared beta‐blockers to placebo (4 RCTs, 23,613 participants), diuretics (5 RCTs, 18,241 participants), calcium‐channel blockers (CCBs: 4 RCTs, 44,825 participants), …","author":[{"dropping-particle":"","family":"Wiysonge","given":"C S","non-dropping-particle":"","parse-names":false,"suffix":""},{"dropping-particle":"","family":"Bradley","given":"H A","non-dropping-particle":"","parse-names":false,"suffix":""},{"dropping-particle":"","family":"J","given":"Volmink","non-dropping-particle":"","parse-names":false,"suffix":""},{"dropping-particle":"","family":"Mayosi","given":"B M","non-dropping-particle":"","parse-names":false,"suffix":""},{"dropping-particle":"","family":"Mbewu","given":"A","non-dropping-particle":"","parse-names":false,"suffix":""},{"dropping-particle":"","family":"Opie","given":"L H","non-dropping-particle":"","parse-names":false,"suffix":""}],"container-title":"Cochrane Database of Systematic Reviews","id":"ITEM-1","issued":{"date-parts":[["2017"]]},"title":"Beta-blockers for hypertension","type":"article-journal"},"uris":["http://www.mendeley.com/documents/?uuid=c4db7cec-213f-4c5b-b03f-5e66641b933f"]}],"mendeley":{"formattedCitation":"&lt;sup&gt;9&lt;/sup&gt;","plainTextFormattedCitation":"9","previouslyFormattedCitation":"&lt;sup&gt;9&lt;/sup&gt;"},"properties":{"noteIndex":0},"schema":"https://github.com/citation-style-language/schema/raw/master/csl-citation.json"}</w:instrText>
      </w:r>
      <w:r w:rsidR="00767E8D">
        <w:rPr>
          <w:rFonts w:ascii="FangSong" w:eastAsia="FangSong" w:hAnsi="FangSong"/>
          <w:bCs/>
          <w:sz w:val="24"/>
        </w:rPr>
        <w:fldChar w:fldCharType="separate"/>
      </w:r>
      <w:r w:rsidR="00DB3E42" w:rsidRPr="00DB3E42">
        <w:rPr>
          <w:rFonts w:ascii="FangSong" w:eastAsia="FangSong" w:hAnsi="FangSong"/>
          <w:bCs/>
          <w:noProof/>
          <w:sz w:val="24"/>
          <w:vertAlign w:val="superscript"/>
        </w:rPr>
        <w:t>9</w:t>
      </w:r>
      <w:r w:rsidR="00767E8D">
        <w:rPr>
          <w:rFonts w:ascii="FangSong" w:eastAsia="FangSong" w:hAnsi="FangSong"/>
          <w:bCs/>
          <w:sz w:val="24"/>
        </w:rPr>
        <w:fldChar w:fldCharType="end"/>
      </w:r>
      <w:r w:rsidR="00DF68E3">
        <w:rPr>
          <w:rFonts w:ascii="FangSong" w:eastAsia="FangSong" w:hAnsi="FangSong" w:hint="eastAsia"/>
          <w:bCs/>
          <w:sz w:val="24"/>
        </w:rPr>
        <w:t>。</w:t>
      </w:r>
    </w:p>
    <w:p w14:paraId="015A7B89" w14:textId="068FBB8D" w:rsidR="00A81B44" w:rsidRDefault="00A81B44" w:rsidP="005E5E88">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外周神经系统对</w:t>
      </w:r>
      <w:r w:rsidR="00CC1951">
        <w:rPr>
          <w:rFonts w:ascii="FangSong" w:eastAsia="FangSong" w:hAnsi="FangSong" w:hint="eastAsia"/>
          <w:b/>
          <w:sz w:val="28"/>
          <w:szCs w:val="28"/>
        </w:rPr>
        <w:t>肾脏</w:t>
      </w:r>
      <w:r w:rsidRPr="00357A1B">
        <w:rPr>
          <w:rFonts w:ascii="FangSong" w:eastAsia="FangSong" w:hAnsi="FangSong" w:hint="eastAsia"/>
          <w:b/>
          <w:sz w:val="28"/>
          <w:szCs w:val="28"/>
        </w:rPr>
        <w:t>血压的调控</w:t>
      </w:r>
    </w:p>
    <w:p w14:paraId="531ACD23" w14:textId="5E6BC613" w:rsidR="00C07031" w:rsidRPr="00357A1B" w:rsidRDefault="00C07031" w:rsidP="00C07031">
      <w:pPr>
        <w:pStyle w:val="ListParagraph"/>
        <w:numPr>
          <w:ilvl w:val="2"/>
          <w:numId w:val="1"/>
        </w:numPr>
        <w:snapToGrid w:val="0"/>
        <w:spacing w:line="360" w:lineRule="auto"/>
        <w:jc w:val="left"/>
        <w:rPr>
          <w:rFonts w:ascii="FangSong" w:eastAsia="FangSong" w:hAnsi="FangSong"/>
          <w:b/>
          <w:sz w:val="28"/>
          <w:szCs w:val="28"/>
        </w:rPr>
      </w:pPr>
      <w:r>
        <w:rPr>
          <w:rFonts w:ascii="FangSong" w:eastAsia="FangSong" w:hAnsi="FangSong"/>
          <w:b/>
          <w:sz w:val="28"/>
          <w:szCs w:val="28"/>
        </w:rPr>
        <w:t>外周神经系统与血压的关系</w:t>
      </w:r>
    </w:p>
    <w:p w14:paraId="2CB5D399" w14:textId="24DB9F56" w:rsidR="00241787" w:rsidRDefault="001939EA" w:rsidP="00241787">
      <w:pPr>
        <w:snapToGrid w:val="0"/>
        <w:spacing w:line="360" w:lineRule="auto"/>
        <w:ind w:firstLineChars="200" w:firstLine="480"/>
        <w:jc w:val="left"/>
      </w:pPr>
      <w:r>
        <w:rPr>
          <w:rFonts w:ascii="FangSong" w:eastAsia="FangSong" w:hAnsi="FangSong"/>
          <w:bCs/>
          <w:sz w:val="24"/>
        </w:rPr>
        <w:t>外周神经系统分为</w:t>
      </w:r>
      <w:r w:rsidR="00BF347C">
        <w:rPr>
          <w:rFonts w:ascii="FangSong" w:eastAsia="FangSong" w:hAnsi="FangSong"/>
          <w:bCs/>
          <w:sz w:val="24"/>
        </w:rPr>
        <w:t>躯体神经系统</w:t>
      </w:r>
      <w:r w:rsidR="003A062B">
        <w:rPr>
          <w:rFonts w:ascii="FangSong" w:eastAsia="FangSong" w:hAnsi="FangSong" w:hint="eastAsia"/>
          <w:bCs/>
          <w:sz w:val="24"/>
        </w:rPr>
        <w:t>和</w:t>
      </w:r>
      <w:r w:rsidR="00BF347C">
        <w:rPr>
          <w:rFonts w:ascii="FangSong" w:eastAsia="FangSong" w:hAnsi="FangSong"/>
          <w:bCs/>
          <w:sz w:val="24"/>
        </w:rPr>
        <w:t>自主神经系统</w:t>
      </w:r>
      <w:r w:rsidR="001F5936">
        <w:rPr>
          <w:rFonts w:ascii="FangSong" w:eastAsia="FangSong" w:hAnsi="FangSong"/>
          <w:bCs/>
          <w:sz w:val="24"/>
        </w:rPr>
        <w:t>，</w:t>
      </w:r>
      <w:r w:rsidR="00F5272F">
        <w:rPr>
          <w:rFonts w:ascii="FangSong" w:eastAsia="FangSong" w:hAnsi="FangSong"/>
          <w:bCs/>
          <w:sz w:val="24"/>
        </w:rPr>
        <w:t>自主神经系统又可以分为交感神经系统，副交感神经系统和肠道神经系统</w:t>
      </w:r>
      <w:r w:rsidR="00BF347C">
        <w:rPr>
          <w:rFonts w:ascii="FangSong" w:eastAsia="FangSong" w:hAnsi="FangSong"/>
          <w:bCs/>
          <w:sz w:val="24"/>
        </w:rPr>
        <w:t>。</w:t>
      </w:r>
      <w:r w:rsidR="00E656B5">
        <w:rPr>
          <w:rFonts w:ascii="FangSong" w:eastAsia="FangSong" w:hAnsi="FangSong"/>
          <w:bCs/>
          <w:sz w:val="24"/>
        </w:rPr>
        <w:t>目前</w:t>
      </w:r>
      <w:r w:rsidR="00620663">
        <w:rPr>
          <w:rFonts w:ascii="FangSong" w:eastAsia="FangSong" w:hAnsi="FangSong"/>
          <w:bCs/>
          <w:sz w:val="24"/>
        </w:rPr>
        <w:t>认为</w:t>
      </w:r>
      <w:r w:rsidR="00E656B5">
        <w:rPr>
          <w:rFonts w:ascii="FangSong" w:eastAsia="FangSong" w:hAnsi="FangSong"/>
          <w:bCs/>
          <w:sz w:val="24"/>
        </w:rPr>
        <w:t>肾脏中认为只有交感神经</w:t>
      </w:r>
      <w:r w:rsidR="00285E8B">
        <w:rPr>
          <w:rFonts w:ascii="FangSong" w:eastAsia="FangSong" w:hAnsi="FangSong" w:hint="eastAsia"/>
          <w:bCs/>
          <w:sz w:val="24"/>
        </w:rPr>
        <w:t>（传出神经）</w:t>
      </w:r>
      <w:r w:rsidR="00E656B5">
        <w:rPr>
          <w:rFonts w:ascii="FangSong" w:eastAsia="FangSong" w:hAnsi="FangSong"/>
          <w:bCs/>
          <w:sz w:val="24"/>
        </w:rPr>
        <w:t>和感觉神经</w:t>
      </w:r>
      <w:r w:rsidR="00285E8B">
        <w:rPr>
          <w:rFonts w:ascii="FangSong" w:eastAsia="FangSong" w:hAnsi="FangSong" w:hint="eastAsia"/>
          <w:bCs/>
          <w:sz w:val="24"/>
        </w:rPr>
        <w:t>（传入神经）</w:t>
      </w:r>
      <w:r w:rsidR="00E656B5">
        <w:rPr>
          <w:rFonts w:ascii="FangSong" w:eastAsia="FangSong" w:hAnsi="FangSong"/>
          <w:bCs/>
          <w:sz w:val="24"/>
        </w:rPr>
        <w:t>，并没有发现副交感神经</w:t>
      </w:r>
      <w:r w:rsidR="00C14E25">
        <w:rPr>
          <w:rFonts w:ascii="FangSong" w:eastAsia="FangSong" w:hAnsi="FangSong" w:hint="eastAsia"/>
          <w:bCs/>
          <w:sz w:val="24"/>
        </w:rPr>
        <w:t>（传入神经）</w:t>
      </w:r>
      <w:r w:rsidR="00E656B5">
        <w:rPr>
          <w:rFonts w:ascii="FangSong" w:eastAsia="FangSong" w:hAnsi="FangSong"/>
          <w:bCs/>
          <w:sz w:val="24"/>
        </w:rPr>
        <w:t>。</w:t>
      </w:r>
      <w:r w:rsidR="00A52B32">
        <w:rPr>
          <w:rFonts w:ascii="FangSong" w:eastAsia="FangSong" w:hAnsi="FangSong"/>
          <w:bCs/>
          <w:sz w:val="24"/>
        </w:rPr>
        <w:t>因为副交感</w:t>
      </w:r>
      <w:r w:rsidR="000A0448">
        <w:rPr>
          <w:rFonts w:ascii="FangSong" w:eastAsia="FangSong" w:hAnsi="FangSong"/>
          <w:bCs/>
          <w:sz w:val="24"/>
        </w:rPr>
        <w:t>系统</w:t>
      </w:r>
      <w:r w:rsidR="00A52B32">
        <w:rPr>
          <w:rFonts w:ascii="FangSong" w:eastAsia="FangSong" w:hAnsi="FangSong"/>
          <w:bCs/>
          <w:sz w:val="24"/>
        </w:rPr>
        <w:t>有</w:t>
      </w:r>
      <w:r w:rsidR="00B46CBA">
        <w:rPr>
          <w:rFonts w:ascii="FangSong" w:eastAsia="FangSong" w:hAnsi="FangSong"/>
          <w:bCs/>
          <w:sz w:val="24"/>
        </w:rPr>
        <w:t>两</w:t>
      </w:r>
      <w:r w:rsidR="00A52B32">
        <w:rPr>
          <w:rFonts w:ascii="FangSong" w:eastAsia="FangSong" w:hAnsi="FangSong"/>
          <w:bCs/>
          <w:sz w:val="24"/>
        </w:rPr>
        <w:t>个分支，一个是从</w:t>
      </w:r>
      <w:r w:rsidR="00156E01">
        <w:rPr>
          <w:rFonts w:ascii="FangSong" w:eastAsia="FangSong" w:hAnsi="FangSong"/>
          <w:bCs/>
          <w:sz w:val="24"/>
        </w:rPr>
        <w:t>脑干出来支配</w:t>
      </w:r>
      <w:r w:rsidR="004D21EA">
        <w:rPr>
          <w:rFonts w:ascii="FangSong" w:eastAsia="FangSong" w:hAnsi="FangSong"/>
          <w:bCs/>
          <w:sz w:val="24"/>
        </w:rPr>
        <w:t>面眼睛，面部，舌头，心脏和绝大多数的肠胃系统</w:t>
      </w:r>
      <w:r w:rsidR="00081E3E">
        <w:rPr>
          <w:rFonts w:ascii="FangSong" w:eastAsia="FangSong" w:hAnsi="FangSong"/>
          <w:bCs/>
          <w:sz w:val="24"/>
        </w:rPr>
        <w:t>。</w:t>
      </w:r>
      <w:r w:rsidR="00287947">
        <w:rPr>
          <w:rFonts w:ascii="FangSong" w:eastAsia="FangSong" w:hAnsi="FangSong"/>
          <w:bCs/>
          <w:sz w:val="24"/>
        </w:rPr>
        <w:t>另外一支是从</w:t>
      </w:r>
      <w:r w:rsidR="009F014B">
        <w:rPr>
          <w:rFonts w:ascii="FangSong" w:eastAsia="FangSong" w:hAnsi="FangSong"/>
          <w:bCs/>
          <w:sz w:val="24"/>
        </w:rPr>
        <w:t>脊椎的末端出来</w:t>
      </w:r>
      <w:r w:rsidR="00E046F1">
        <w:rPr>
          <w:rFonts w:ascii="FangSong" w:eastAsia="FangSong" w:hAnsi="FangSong"/>
          <w:bCs/>
          <w:sz w:val="24"/>
        </w:rPr>
        <w:t>支配生殖器官，膀胱和肠胃系统的下部分</w:t>
      </w:r>
      <w:r w:rsidR="0048718E">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{"citationItems":[{"id":"ITEM-1","itemData":{"DOI":"10.1136/bmj.333.7562.307-a","ISBN":"0801882885","ISSN":"0959-8138","abstract":"Although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work.","author":[{"dropping-particle":"","family":"Goldstein","given":"David S","non-dropping-particle":"","parse-names":false,"suffix":""}],"container-title":"Bmj","id":"ITEM-1","issue":"307","issued":{"date-parts":[["2006"]]},"number-of-pages":"1-328","publisher":"The Johns Hopkins University Press","title":"Adrenaline and the Inner World","type":"book","volume":"333"},"uris":["http://www.mendeley.com/documents/?uuid=5abc7e88-b01a-4208-9647-c8e07ab1ae29"]}],"mendeley":{"formattedCitation":"&lt;sup&gt;10&lt;/sup&gt;","plainTextFormattedCitation":"10","previouslyFormattedCitation":"&lt;sup&gt;10&lt;/sup&gt;"},"properties":{"noteIndex":0},"schema":"https://github.com/citation-style-language/schema/raw/master/csl-citation.json"}</w:instrText>
      </w:r>
      <w:r w:rsidR="0048718E">
        <w:rPr>
          <w:rFonts w:ascii="FangSong" w:eastAsia="FangSong" w:hAnsi="FangSong"/>
          <w:bCs/>
          <w:sz w:val="24"/>
        </w:rPr>
        <w:fldChar w:fldCharType="separate"/>
      </w:r>
      <w:r w:rsidR="0048718E" w:rsidRPr="0048718E">
        <w:rPr>
          <w:rFonts w:ascii="FangSong" w:eastAsia="FangSong" w:hAnsi="FangSong"/>
          <w:bCs/>
          <w:noProof/>
          <w:sz w:val="24"/>
          <w:vertAlign w:val="superscript"/>
        </w:rPr>
        <w:t>10</w:t>
      </w:r>
      <w:r w:rsidR="0048718E">
        <w:rPr>
          <w:rFonts w:ascii="FangSong" w:eastAsia="FangSong" w:hAnsi="FangSong"/>
          <w:bCs/>
          <w:sz w:val="24"/>
        </w:rPr>
        <w:fldChar w:fldCharType="end"/>
      </w:r>
      <w:r w:rsidR="00891A7F">
        <w:rPr>
          <w:rFonts w:ascii="FangSong" w:eastAsia="FangSong" w:hAnsi="FangSong"/>
          <w:bCs/>
          <w:sz w:val="24"/>
        </w:rPr>
        <w:t>。</w:t>
      </w:r>
      <w:r w:rsidR="001847F9">
        <w:rPr>
          <w:rFonts w:ascii="FangSong" w:eastAsia="FangSong" w:hAnsi="FangSong" w:hint="eastAsia"/>
          <w:bCs/>
          <w:sz w:val="24"/>
        </w:rPr>
        <w:t>关</w:t>
      </w:r>
      <w:r w:rsidR="001E2AD0">
        <w:rPr>
          <w:rFonts w:ascii="FangSong" w:eastAsia="FangSong" w:hAnsi="FangSong"/>
          <w:bCs/>
          <w:sz w:val="24"/>
        </w:rPr>
        <w:t>于</w:t>
      </w:r>
      <w:r w:rsidR="009730F4">
        <w:rPr>
          <w:rFonts w:ascii="FangSong" w:eastAsia="FangSong" w:hAnsi="FangSong"/>
          <w:bCs/>
          <w:sz w:val="24"/>
        </w:rPr>
        <w:t>外周</w:t>
      </w:r>
      <w:r w:rsidR="001E2AD0">
        <w:rPr>
          <w:rFonts w:ascii="FangSong" w:eastAsia="FangSong" w:hAnsi="FangSong"/>
          <w:bCs/>
          <w:sz w:val="24"/>
        </w:rPr>
        <w:t>神经系统与血压</w:t>
      </w:r>
      <w:r w:rsidR="001D2A66">
        <w:rPr>
          <w:rFonts w:ascii="FangSong" w:eastAsia="FangSong" w:hAnsi="FangSong"/>
          <w:bCs/>
          <w:sz w:val="24"/>
        </w:rPr>
        <w:t>的关系</w:t>
      </w:r>
      <w:r w:rsidR="00D75214">
        <w:rPr>
          <w:rFonts w:ascii="FangSong" w:eastAsia="FangSong" w:hAnsi="FangSong" w:hint="eastAsia"/>
          <w:bCs/>
          <w:sz w:val="24"/>
        </w:rPr>
        <w:t>，</w:t>
      </w:r>
      <w:r w:rsidR="00B94B12">
        <w:rPr>
          <w:rFonts w:ascii="FangSong" w:eastAsia="FangSong" w:hAnsi="FangSong" w:hint="eastAsia"/>
          <w:bCs/>
          <w:sz w:val="24"/>
        </w:rPr>
        <w:t>早在1</w:t>
      </w:r>
      <w:r w:rsidR="00B94B12">
        <w:rPr>
          <w:rFonts w:ascii="FangSong" w:eastAsia="FangSong" w:hAnsi="FangSong"/>
          <w:bCs/>
          <w:sz w:val="24"/>
        </w:rPr>
        <w:t>889</w:t>
      </w:r>
      <w:r w:rsidR="00B94B12">
        <w:rPr>
          <w:rFonts w:ascii="FangSong" w:eastAsia="FangSong" w:hAnsi="FangSong" w:hint="eastAsia"/>
          <w:bCs/>
          <w:sz w:val="24"/>
        </w:rPr>
        <w:t>年Bradford</w:t>
      </w:r>
      <w:r w:rsidR="00B94B12">
        <w:rPr>
          <w:rFonts w:ascii="FangSong" w:eastAsia="FangSong" w:hAnsi="FangSong"/>
          <w:bCs/>
          <w:sz w:val="24"/>
        </w:rPr>
        <w:t xml:space="preserve"> </w:t>
      </w:r>
      <w:r w:rsidR="00160B2F">
        <w:rPr>
          <w:rFonts w:ascii="FangSong" w:eastAsia="FangSong" w:hAnsi="FangSong" w:hint="eastAsia"/>
          <w:bCs/>
          <w:sz w:val="24"/>
        </w:rPr>
        <w:t>就发现</w:t>
      </w:r>
      <w:r w:rsidR="00BD2605">
        <w:rPr>
          <w:rFonts w:ascii="FangSong" w:eastAsia="FangSong" w:hAnsi="FangSong" w:hint="eastAsia"/>
          <w:bCs/>
          <w:sz w:val="24"/>
        </w:rPr>
        <w:t>通过刺激</w:t>
      </w:r>
      <w:r w:rsidR="00233C36">
        <w:rPr>
          <w:rFonts w:ascii="FangSong" w:eastAsia="FangSong" w:hAnsi="FangSong" w:hint="eastAsia"/>
          <w:bCs/>
          <w:sz w:val="24"/>
        </w:rPr>
        <w:t>狗</w:t>
      </w:r>
      <w:r w:rsidR="00BD2605">
        <w:rPr>
          <w:rFonts w:ascii="FangSong" w:eastAsia="FangSong" w:hAnsi="FangSong" w:hint="eastAsia"/>
          <w:bCs/>
          <w:sz w:val="24"/>
        </w:rPr>
        <w:t>背部神经节和</w:t>
      </w:r>
      <w:r w:rsidR="00D9755D">
        <w:rPr>
          <w:rFonts w:ascii="FangSong" w:eastAsia="FangSong" w:hAnsi="FangSong" w:hint="eastAsia"/>
          <w:bCs/>
          <w:sz w:val="24"/>
        </w:rPr>
        <w:t>内脏神经</w:t>
      </w:r>
      <w:r w:rsidR="00160B2F">
        <w:rPr>
          <w:rFonts w:ascii="FangSong" w:eastAsia="FangSong" w:hAnsi="FangSong" w:hint="eastAsia"/>
          <w:bCs/>
          <w:sz w:val="24"/>
        </w:rPr>
        <w:t>可以改变</w:t>
      </w:r>
      <w:r w:rsidR="008F5C79">
        <w:rPr>
          <w:rFonts w:ascii="FangSong" w:eastAsia="FangSong" w:hAnsi="FangSong" w:hint="eastAsia"/>
          <w:bCs/>
          <w:sz w:val="24"/>
        </w:rPr>
        <w:t>血</w:t>
      </w:r>
      <w:r w:rsidR="008F5C79">
        <w:rPr>
          <w:rFonts w:ascii="FangSong" w:eastAsia="FangSong" w:hAnsi="FangSong" w:hint="eastAsia"/>
          <w:bCs/>
          <w:sz w:val="24"/>
        </w:rPr>
        <w:lastRenderedPageBreak/>
        <w:t>压和肾脏大小</w:t>
      </w:r>
      <w:r w:rsidR="00160B2F">
        <w:rPr>
          <w:rFonts w:ascii="FangSong" w:eastAsia="FangSong" w:hAnsi="FangSong" w:hint="eastAsia"/>
          <w:bCs/>
          <w:sz w:val="24"/>
        </w:rPr>
        <w:t>，而这种变化</w:t>
      </w:r>
      <w:r w:rsidR="004D11FC">
        <w:rPr>
          <w:rFonts w:ascii="FangSong" w:eastAsia="FangSong" w:hAnsi="FangSong"/>
          <w:bCs/>
          <w:sz w:val="24"/>
        </w:rPr>
        <w:t>与</w:t>
      </w:r>
      <w:r w:rsidR="00160B2F">
        <w:rPr>
          <w:rFonts w:ascii="FangSong" w:eastAsia="FangSong" w:hAnsi="FangSong" w:hint="eastAsia"/>
          <w:bCs/>
          <w:sz w:val="24"/>
        </w:rPr>
        <w:t>刺激的部位高度相关</w:t>
      </w:r>
      <w:r w:rsidR="00F8605E">
        <w:rPr>
          <w:rFonts w:ascii="FangSong" w:eastAsia="FangSong" w:hAnsi="FangSong" w:hint="eastAsia"/>
          <w:bCs/>
          <w:sz w:val="24"/>
        </w:rPr>
        <w:t>，说明不同的神经</w:t>
      </w:r>
      <w:r w:rsidR="0049089C">
        <w:rPr>
          <w:rFonts w:ascii="FangSong" w:eastAsia="FangSong" w:hAnsi="FangSong"/>
          <w:bCs/>
          <w:sz w:val="24"/>
        </w:rPr>
        <w:t>的激活</w:t>
      </w:r>
      <w:r w:rsidR="00F8605E">
        <w:rPr>
          <w:rFonts w:ascii="FangSong" w:eastAsia="FangSong" w:hAnsi="FangSong" w:hint="eastAsia"/>
          <w:bCs/>
          <w:sz w:val="24"/>
        </w:rPr>
        <w:t>对于血压的影响可能不同</w:t>
      </w:r>
      <w:r w:rsidR="00664799">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{"citationItems":[{"id":"ITEM-1","itemData":{"DOI":"10.1113/jphysiol.1889.sp000308","PMID":"16991893","abstract":"THE work, of which the following is an account, was begun in 1887 at the suggestion of Dr Foster and Dr Gaskell, and to them my best thanks are due for much valuable advice and assistance on many occa- sions. It seemed desirable, in the light of Gaskell's' well-known work on the sympathetic system, to attempt to map out the origin, course and nature of the renal nerves more accurately than bad hitherto been attempted. More particularly it was important to decide whether the vascular nerves were of two kinds, vaso-constrictor and vaso-dilator, or whether the latter nerves couild not be demonstrated to exist. The research was carried out exclusively on dogs, inasmuch as this was the animal used by Gaskell in his anatomical researches on the sympa- thetic, and since my work consisted largely in going over his results from the stimulation point of view, it was obviously desirable to use the same animal. Further, the arrangement of the vaso-motor and viscero- motor nerves in the dog is very similar to what obtains in man. At any rate, this deduction is justifiable from the results obtained by anatomical methods in the dog and in man, and so we may conclude perhaps that the physiological nature of the nerves in the two is similar. If this conclusion is considered rather unjustifiable it will at least be conceded that the dog is an animal in which there will be at least a very great resemblance to man in regard to such a point as the general arrangement of the vaso-motor nerves; and certainly if renal vaso-dilator fibres can be demonstrated to exist in the dog, we may assume their existence in man. For these reasons, then, amongst others, all the following observations were made on the dog.","author":[{"dropping-particle":"","family":"Bradford","given":"J. ROSE","non-dropping-particle":"","parse-names":false,"suffix":""}],"container-title":"Journal of Physiology","id":"ITEM-1","issue":"18","issued":{"date-parts":[["1889"]]},"page":"358-432","title":"The Innervation of the renal blood vessels","type":"article-journal","volume":"10"},"uris":["http://www.mendeley.com/documents/?uuid=b254bef0-57e1-4f12-b963-fae298d89892"]}],"mendeley":{"formattedCitation":"&lt;sup&gt;11&lt;/sup&gt;","plainTextFormattedCitation":"11","previouslyFormattedCitation":"&lt;sup&gt;11&lt;/sup&gt;"},"properties":{"noteIndex":0},"schema":"https://github.com/citation-style-language/schema/raw/master/csl-citation.json"}</w:instrText>
      </w:r>
      <w:r w:rsidR="00664799">
        <w:rPr>
          <w:rFonts w:ascii="FangSong" w:eastAsia="FangSong" w:hAnsi="FangSong"/>
          <w:bCs/>
          <w:sz w:val="24"/>
        </w:rPr>
        <w:fldChar w:fldCharType="separate"/>
      </w:r>
      <w:r w:rsidR="0048718E" w:rsidRPr="0048718E">
        <w:rPr>
          <w:rFonts w:ascii="FangSong" w:eastAsia="FangSong" w:hAnsi="FangSong"/>
          <w:bCs/>
          <w:noProof/>
          <w:sz w:val="24"/>
          <w:vertAlign w:val="superscript"/>
        </w:rPr>
        <w:t>11</w:t>
      </w:r>
      <w:r w:rsidR="00664799">
        <w:rPr>
          <w:rFonts w:ascii="FangSong" w:eastAsia="FangSong" w:hAnsi="FangSong"/>
          <w:bCs/>
          <w:sz w:val="24"/>
        </w:rPr>
        <w:fldChar w:fldCharType="end"/>
      </w:r>
      <w:r w:rsidR="008F5C79">
        <w:rPr>
          <w:rFonts w:ascii="FangSong" w:eastAsia="FangSong" w:hAnsi="FangSong" w:hint="eastAsia"/>
          <w:bCs/>
          <w:sz w:val="24"/>
        </w:rPr>
        <w:t>。</w:t>
      </w:r>
      <w:r w:rsidR="0044686B">
        <w:rPr>
          <w:rFonts w:ascii="FangSong" w:eastAsia="FangSong" w:hAnsi="FangSong"/>
          <w:bCs/>
          <w:sz w:val="24"/>
        </w:rPr>
        <w:t>后续也有非常多的研究显示</w:t>
      </w:r>
      <w:r w:rsidR="00002BFD">
        <w:rPr>
          <w:rFonts w:ascii="FangSong" w:eastAsia="FangSong" w:hAnsi="FangSong"/>
          <w:bCs/>
          <w:sz w:val="24"/>
        </w:rPr>
        <w:t>肾脏交感神经</w:t>
      </w:r>
      <w:r w:rsidR="000C0966">
        <w:rPr>
          <w:rFonts w:ascii="FangSong" w:eastAsia="FangSong" w:hAnsi="FangSong"/>
          <w:bCs/>
          <w:sz w:val="24"/>
        </w:rPr>
        <w:t>的异常激活</w:t>
      </w:r>
      <w:r w:rsidR="00002BFD">
        <w:rPr>
          <w:rFonts w:ascii="FangSong" w:eastAsia="FangSong" w:hAnsi="FangSong"/>
          <w:bCs/>
          <w:sz w:val="24"/>
        </w:rPr>
        <w:t>与</w:t>
      </w:r>
      <w:r w:rsidR="00276EAD">
        <w:rPr>
          <w:rFonts w:ascii="FangSong" w:eastAsia="FangSong" w:hAnsi="FangSong"/>
          <w:bCs/>
          <w:sz w:val="24"/>
        </w:rPr>
        <w:t>高血压存在着</w:t>
      </w:r>
      <w:r w:rsidR="0020648A">
        <w:rPr>
          <w:rFonts w:ascii="FangSong" w:eastAsia="FangSong" w:hAnsi="FangSong"/>
          <w:bCs/>
          <w:sz w:val="24"/>
        </w:rPr>
        <w:t>非常</w:t>
      </w:r>
      <w:r w:rsidR="00276EAD">
        <w:rPr>
          <w:rFonts w:ascii="FangSong" w:eastAsia="FangSong" w:hAnsi="FangSong"/>
          <w:bCs/>
          <w:sz w:val="24"/>
        </w:rPr>
        <w:t>确定的联系</w:t>
      </w:r>
      <w:r w:rsidR="00FC74AA">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{"citationItems":[{"id":"ITEM-1","itemData":{"DOI":"10.1002/cphy.c150047","ISSN":"20404603","PMID":"28333375","abstract":"The objective of this review is to provide an in-depth evaluation of how renal nerves regulate renal and cardiovascular function with a focus on long-term control of arterial pressure. We begin by reviewing the anatomy of renal nerves and then briefly discuss how the activity of renal nerves affects renal function. Current methods for measurement and quantification of efferent renal-nerve activity (ERNA) in animals and humans are discussed. Acute regulation of ERNA by classical neural reflexes as well and hormonal inputs to the brain is reviewed. The role of renal nerves in long-term control of arterial pressure in normotensive and hypertensive animals (and humans) is then reviewed with a focus on studies utilizing continuous long-term monitoring of arterial pressure. This includes a review of the effect of renal-nerve ablation on long-term control of arterial pressure in experimental animals as well as humans with drug-resistant hypertension. The extent to which changes in arterial pressure are due to ablation of renal afferent or efferent nerves are reviewed. We conclude by discussing the importance of renal nerves, relative to sympathetic activity to other vascular beds, in long-term control of arterial pressure and hypertension and propose directions for future research in this field.","author":[{"dropping-particle":"","family":"Osborn","given":"John W.","non-dropping-particle":"","parse-names":false,"suffix":""},{"dropping-particle":"","family":"Foss","given":"Jason D.","non-dropping-particle":"","parse-names":false,"suffix":""}],"container-title":"Comprehensive Physiology","id":"ITEM-1","issue":"2","issued":{"date-parts":[["2017"]]},"page":"263-320","title":"Renal nerves and long-term control of arterial pressure","type":"article-journal","volume":"7"},"uris":["http://www.mendeley.com/documents/?uuid=c182869b-e035-453c-b3ff-99b22f65cba3"]},{"id":"ITEM-2","itemData":{"DOI":"10.1016/j.kint.2019.10.032","ISSN":"15231755","PMID":"32001065","abstract":"Under physiological states, the nervous system and the kidneys communicate with each other to maintain normal body homeostasis. However, pathological states disrupt this interaction as seen in hypertension, and kidney damage can cause impaired renorenal reflex and sodium handling. In acute kidney injury (AKI) and chronic kidney disease (CKD), damaged kidneys can have a detrimental effect on the central nervous system. CKD is an independent risk factor for cerebrovascular disease and cognitive impairment, and many factors, including retention of uremic toxins and phosphate, have been proposed as CKD-specific factors responsible for structural and functional cerebral changes in patients with CKD. However, more studies are needed to determine the precise pathogenesis. Epidemiological studies have shown that AKI is associated with a subsequent risk for developing stroke and dementia. However, recent animal studies have shown that the renal nerve contributes to kidney inflammation and fibrosis, whereas activation of the cholinergic anti-inflammatory pathway, which involves the vagus nerve, the splenic nerve, and immune cells in the spleen, has a significant renoprotective effect. Therefore, elucidating mechanisms of communication between the nervous system and the kidney enables us not only to develop new strategies to ameliorate neurological conditions associated with kidney disease but also to design safe and effective clinical interventions for kidney disease, using the neural and neuroimmune control of kidney injury and disease.","author":[{"dropping-particle":"","family":"Tanaka","given":"Shinji","non-dropping-particle":"","parse-names":false,"suffix":""},{"dropping-particle":"","family":"Okusa","given":"Mark D.","non-dropping-particle":"","parse-names":false,"suffix":""}],"container-title":"Kidney International","id":"ITEM-2","issue":"3","issued":{"date-parts":[["2020"]]},"page":"466-476","publisher":"Elsevier</w:instrText>
      </w:r>
      <w:r w:rsidR="00500869">
        <w:rPr>
          <w:rFonts w:ascii="Calibri" w:eastAsia="FangSong" w:hAnsi="Calibri" w:cs="Calibri"/>
          <w:bCs/>
          <w:sz w:val="24"/>
        </w:rPr>
        <w:instrText> </w:instrText>
      </w:r>
      <w:r w:rsidR="00500869">
        <w:rPr>
          <w:rFonts w:ascii="FangSong" w:eastAsia="FangSong" w:hAnsi="FangSong"/>
          <w:bCs/>
          <w:sz w:val="24"/>
        </w:rPr>
        <w:instrText xml:space="preserve">Inc","title":"Crosstalk between the nervous system and the kidney","type":"article-journal","volume":"97"},"uris":["http://www.mendeley.com/documents/?uuid=667072a1-5cdf-4f2d-8eec-77dd8c418918"]},{"id":"ITEM-3","itemData":{"DOI":"10.1016/B978-0-12-381462-3.00016-1","ISBN":"9780123814623","PMID":"9016301","abstract":"The renal nerves are the communication link between the central nervous system and the kidney. In response to multiple peripheral and central inputs, efferent renal sympathetic nerve activity is altered so as to convey information to the major structural and functional components of the kidney, the vessels, glomeruli, and tubules, each of which is innervated. At the level of each of these individual components, information transfer occurs via interaction of the neurotransmitter released at the sympathetic nerve terminal-neuroeffector junction with specific postjunctional receptors coupled to defined intracellular signaling and effector systems. In response to normal physiological stimuli, changes in efferent renal sympathetic nerve activity contribute importantly to homeostatic regulation of renal blood flow, glomerular filtration rate, renal tubular epithelial cell solute and water transport, and hormonal release. Afferent input from sensory receptors located in the kidney participates in this reflex control system via renorenal reflexes that enable total renal function to be self-regulated and balanced between the two kidneys. In pathophysiological conditions, abnormal regulation of efferent renal sympathetic nerve activity contributes significantly to the associated abnormalities of renal function which, in turn, are of importance in the pathogenesis of the disease.","author":[{"dropping-particle":"","family":"DiBona","given":"G F","non-dropping-particle":"","parse-names":false,"suffix":""},{"dropping-particle":"","family":"Kopp","given":"U C","non-dropping-particle":"","parse-names":false,"suffix":""}],"container-title":"Seldin and Geibisch's The Kidney","id":"ITEM-3","issue":"1","issued":{"date-parts":[["1997"]]},"page":"75-198","title":"Neural Control of Renal Function","type":"article-journal","volume":"77"},"uris":["http://www.mendeley.com/documents/?uuid=9d406851-49cf-4e52-9bab-eb7ffde61842"]},{"id":"ITEM-4","itemData":{"abstract":"Neural control of the kidney: functionally specific renal sympathetic nerve fibers. Am J Physiol Regulatory Integrative Comp Physiol 279: R1517–R1524, 2000.— The sympathetic nervous system provides differentiated regulation of the functions of various organs. This differentiated regulation occurs via mechanisms that oper- ate at multiple sites within the classic reflex arc: peripherally at the level ofafferent input stimuli to various reflex pathways, centrally at the level of interconnections between various central neuron pools, and peripher- ally at the level of efferent fibers targeted to various effectors within the organ. In the kidney, increased renal sympathetic nerve activity regu- lates the functions of the intrarenal effectors: the tubules, the blood vessels, and the juxtaglomerular granular cells. This enables a physio- logically appropriate coordination between the circulatory, filtration, reabsorptive, excretory, and renin secretory contributions to overall renal function. Anatomically, each ofthese effectors has a dual pattern of innervation consisting of a specific and selective innervation by unmy- elinated slowly conducting C-type renal sympathetic nerve fibers in addition to an innervation that is shared among all the effectors. This arrangement permits the maximum flexibility in the coordination of physiologically appropriate responses of the tubules, the blood vessels, and the juxtaglomerular granular cells to a variety of homeostatic requirements.","author":[{"dropping-particle":"","family":"DIBONA","given":"GERALD F.","non-dropping-particle":"","parse-names":false,"suffix":""}],"container-title":"American Journal of Physiology - Regulatory, Integrative and Comparative Physiology","id":"ITEM-4","issue":"279","issued":{"date-parts":[["2000"]]},"page":"1517-1524","title":"Neural control of the kidney: functionally specific renal sympathetic nerve fiber","type":"article-journal"},"uris":["http://www.mendeley.com/documents/?uuid=2c987852-5f05-451b-a5cf-738ffb36301f"]},{"id":"ITEM-5","itemData":{"DOI":"10.1097/00041552-200203000-00011","ISSN":"10624821","PMID":"11856913","abstract":"Long-term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w:instrText>
      </w:r>
      <w:r w:rsidR="00500869">
        <w:rPr>
          <w:rFonts w:ascii="Calibri" w:eastAsia="FangSong" w:hAnsi="Calibri" w:cs="Calibri"/>
          <w:bCs/>
          <w:sz w:val="24"/>
        </w:rPr>
        <w:instrText>©</w:instrText>
      </w:r>
      <w:r w:rsidR="00500869">
        <w:rPr>
          <w:rFonts w:ascii="FangSong" w:eastAsia="FangSong" w:hAnsi="FangSong"/>
          <w:bCs/>
          <w:sz w:val="24"/>
        </w:rPr>
        <w:instrText xml:space="preserve"> 2002 Lippincott Williams &amp; Wilkins.","author":[{"dropping-particle":"","family":"DiBona","given":"Gerald F.","non-dropping-particle":"","parse-names":false,"suffix":""}],"container-title":"Current Opinion in Nephrology and Hypertension","id":"ITEM-5","issue":"2","issued":{"date-parts":[["2002"]]},"page":"197-200","title":"Sympathetic nervous system and the kidney in hypertension","type":"article-journal","volume":"11"},"uris":["http://www.mendeley.com/documents/?uuid=9b2c0d4c-324a-40b6-8d0a-408692206c24"]}],"mendeley":{"formattedCitation":"&lt;sup&gt;12–16&lt;/sup&gt;","plainTextFormattedCitation":"12–16","previouslyFormattedCitation":"&lt;sup&gt;12–16&lt;/sup&gt;"},"properties":{"noteIndex":0},"schema":"https://github.com/citation-style-language/schema/raw/master/csl-citation.json"}</w:instrText>
      </w:r>
      <w:r w:rsidR="00FC74AA">
        <w:rPr>
          <w:rFonts w:ascii="FangSong" w:eastAsia="FangSong" w:hAnsi="FangSong"/>
          <w:bCs/>
          <w:sz w:val="24"/>
        </w:rPr>
        <w:fldChar w:fldCharType="separate"/>
      </w:r>
      <w:r w:rsidR="0048718E" w:rsidRPr="0048718E">
        <w:rPr>
          <w:rFonts w:ascii="FangSong" w:eastAsia="FangSong" w:hAnsi="FangSong"/>
          <w:bCs/>
          <w:noProof/>
          <w:sz w:val="24"/>
          <w:vertAlign w:val="superscript"/>
        </w:rPr>
        <w:t>12–16</w:t>
      </w:r>
      <w:r w:rsidR="00FC74AA">
        <w:rPr>
          <w:rFonts w:ascii="FangSong" w:eastAsia="FangSong" w:hAnsi="FangSong"/>
          <w:bCs/>
          <w:sz w:val="24"/>
        </w:rPr>
        <w:fldChar w:fldCharType="end"/>
      </w:r>
      <w:r w:rsidR="00002BFD">
        <w:rPr>
          <w:rFonts w:ascii="FangSong" w:eastAsia="FangSong" w:hAnsi="FangSong"/>
          <w:bCs/>
          <w:sz w:val="24"/>
        </w:rPr>
        <w:t>。</w:t>
      </w:r>
      <w:r w:rsidR="00747489">
        <w:rPr>
          <w:rFonts w:ascii="FangSong" w:eastAsia="FangSong" w:hAnsi="FangSong" w:hint="eastAsia"/>
          <w:bCs/>
          <w:sz w:val="24"/>
        </w:rPr>
        <w:t>在2</w:t>
      </w:r>
      <w:r w:rsidR="00747489">
        <w:rPr>
          <w:rFonts w:ascii="FangSong" w:eastAsia="FangSong" w:hAnsi="FangSong"/>
          <w:bCs/>
          <w:sz w:val="24"/>
        </w:rPr>
        <w:t>0</w:t>
      </w:r>
      <w:r w:rsidR="002373B8">
        <w:rPr>
          <w:rFonts w:ascii="FangSong" w:eastAsia="FangSong" w:hAnsi="FangSong" w:hint="eastAsia"/>
          <w:bCs/>
          <w:sz w:val="24"/>
        </w:rPr>
        <w:t>世纪</w:t>
      </w:r>
      <w:r w:rsidR="00747489">
        <w:rPr>
          <w:rFonts w:ascii="FangSong" w:eastAsia="FangSong" w:hAnsi="FangSong" w:hint="eastAsia"/>
          <w:bCs/>
          <w:sz w:val="24"/>
        </w:rPr>
        <w:t>初，由于缺乏</w:t>
      </w:r>
      <w:r w:rsidR="00EA28A2">
        <w:rPr>
          <w:rFonts w:ascii="FangSong" w:eastAsia="FangSong" w:hAnsi="FangSong" w:hint="eastAsia"/>
          <w:bCs/>
          <w:sz w:val="24"/>
        </w:rPr>
        <w:t>降</w:t>
      </w:r>
      <w:r w:rsidR="00747489">
        <w:rPr>
          <w:rFonts w:ascii="FangSong" w:eastAsia="FangSong" w:hAnsi="FangSong" w:hint="eastAsia"/>
          <w:bCs/>
          <w:sz w:val="24"/>
        </w:rPr>
        <w:t>血压药物</w:t>
      </w:r>
      <w:r w:rsidR="004726F6">
        <w:rPr>
          <w:rFonts w:ascii="FangSong" w:eastAsia="FangSong" w:hAnsi="FangSong" w:hint="eastAsia"/>
          <w:bCs/>
          <w:sz w:val="24"/>
        </w:rPr>
        <w:t>，而且有非常明确的证据显示肾脏交感神经</w:t>
      </w:r>
      <w:r w:rsidR="00EE334D">
        <w:rPr>
          <w:rFonts w:ascii="FangSong" w:eastAsia="FangSong" w:hAnsi="FangSong"/>
          <w:bCs/>
          <w:sz w:val="24"/>
        </w:rPr>
        <w:t>的异常激活</w:t>
      </w:r>
      <w:r w:rsidR="004726F6">
        <w:rPr>
          <w:rFonts w:ascii="FangSong" w:eastAsia="FangSong" w:hAnsi="FangSong" w:hint="eastAsia"/>
          <w:bCs/>
          <w:sz w:val="24"/>
        </w:rPr>
        <w:t>在高血压的发生和发展过程中起着某种作用，</w:t>
      </w:r>
      <w:r w:rsidR="00C35F39">
        <w:rPr>
          <w:rFonts w:ascii="FangSong" w:eastAsia="FangSong" w:hAnsi="FangSong" w:hint="eastAsia"/>
          <w:bCs/>
          <w:sz w:val="24"/>
        </w:rPr>
        <w:t>所以</w:t>
      </w:r>
      <w:r w:rsidR="002C5143">
        <w:rPr>
          <w:rFonts w:ascii="FangSong" w:eastAsia="FangSong" w:hAnsi="FangSong" w:hint="eastAsia"/>
          <w:bCs/>
          <w:sz w:val="24"/>
        </w:rPr>
        <w:t>早</w:t>
      </w:r>
      <w:r w:rsidR="00C35F39">
        <w:rPr>
          <w:rFonts w:ascii="FangSong" w:eastAsia="FangSong" w:hAnsi="FangSong" w:hint="eastAsia"/>
          <w:bCs/>
          <w:sz w:val="24"/>
        </w:rPr>
        <w:t>在2</w:t>
      </w:r>
      <w:r w:rsidR="00C35F39">
        <w:rPr>
          <w:rFonts w:ascii="FangSong" w:eastAsia="FangSong" w:hAnsi="FangSong"/>
          <w:bCs/>
          <w:sz w:val="24"/>
        </w:rPr>
        <w:t>0</w:t>
      </w:r>
      <w:r w:rsidR="00C35F39">
        <w:rPr>
          <w:rFonts w:ascii="FangSong" w:eastAsia="FangSong" w:hAnsi="FangSong" w:hint="eastAsia"/>
          <w:bCs/>
          <w:sz w:val="24"/>
        </w:rPr>
        <w:t>世纪</w:t>
      </w:r>
      <w:r w:rsidR="00355A38">
        <w:rPr>
          <w:rFonts w:ascii="FangSong" w:eastAsia="FangSong" w:hAnsi="FangSong" w:hint="eastAsia"/>
          <w:bCs/>
          <w:sz w:val="24"/>
        </w:rPr>
        <w:t>上半叶</w:t>
      </w:r>
      <w:r w:rsidR="00FE61B4">
        <w:rPr>
          <w:rFonts w:ascii="FangSong" w:eastAsia="FangSong" w:hAnsi="FangSong" w:hint="eastAsia"/>
          <w:bCs/>
          <w:sz w:val="24"/>
        </w:rPr>
        <w:t>就开始有人使用</w:t>
      </w:r>
      <w:r w:rsidR="008F2F85">
        <w:rPr>
          <w:rFonts w:ascii="FangSong" w:eastAsia="FangSong" w:hAnsi="FangSong" w:hint="eastAsia"/>
          <w:bCs/>
          <w:sz w:val="24"/>
        </w:rPr>
        <w:t>手术的方式</w:t>
      </w:r>
      <w:r w:rsidR="00FE61B4">
        <w:rPr>
          <w:rFonts w:ascii="FangSong" w:eastAsia="FangSong" w:hAnsi="FangSong" w:hint="eastAsia"/>
          <w:bCs/>
          <w:sz w:val="24"/>
        </w:rPr>
        <w:t>去除交感神经</w:t>
      </w:r>
      <w:r w:rsidR="00F36803">
        <w:rPr>
          <w:rFonts w:ascii="FangSong" w:eastAsia="FangSong" w:hAnsi="FangSong" w:hint="eastAsia"/>
          <w:bCs/>
          <w:sz w:val="24"/>
        </w:rPr>
        <w:t>来</w:t>
      </w:r>
      <w:r w:rsidR="00FE61B4">
        <w:rPr>
          <w:rFonts w:ascii="FangSong" w:eastAsia="FangSong" w:hAnsi="FangSong" w:hint="eastAsia"/>
          <w:bCs/>
          <w:sz w:val="24"/>
        </w:rPr>
        <w:t>治疗高血压</w:t>
      </w:r>
      <w:r w:rsidR="007A7513">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{"citationItems":[{"id":"ITEM-1","itemData":{"DOI":"10.1172/jci100652","ISSN":"0021-9738","abstract":"Hypertension is one of the most frequent complications of renal disease, both acute and chronic. The fact that in nephritis renal influences, nervous or other, apparently produce hypertension suggests the possibility that the unknown cause of essential hypertension may lie in nervous impulses from the kidney, even though the kidneys themselves appear to be entirely normal at the onset of the hypertension. We have accordingly performed bilateral renal denervation on a patient with essential hyper-tension uncomplicated by detectable renal involvement , and with but slight evidence of anatomical changes in the circulatory system. Because the hypertension was still in its initial stage, without organic damage, it appeared possible that therapeutic lowering of the blood pressure might occur. History of the patient This 25-year old girl complained that she became easily fatigued and was extremely nervous. Cardiac disease had been found in her father and two sisters. At the age of 13 she had chorea with involvement of her heart. Six years later a tonsillectomy was performed because of swelling and pain in certain of her joints. Low grade hypertension was found during an examination before the operation. Since then she had not been troubled by symptoms of rheumatic fever, but hypertension had continued and became progressively more marked. In the past few years she had noticed that she blushed spontaneously, and that she cried for no apparent reason. She also had palpitations, her mouth became dry and she often had attacks of trembling. During the past three years, about two or three times a year, she had had mild fits suggestive of epilepsy. Until recently she had had many severe headaches, especially pronounced a few days before her men-strual period. Physical examination. The patient was a well developed but thin girl with a markedly masculine build and hair distribution. There was a pronounced blotchy blush over the face, neck and upper thorax. Her hands and feet were cold and moist with perspiration. Examination of the fundus revealed that the nerve head was of a deep pinkish color without papilledema. The arterioles were slightly constricted and definitely tortuous. Perivasculitis was not evident. The veins were tortuous and dilated and arteriovenous constriction was seen. There was no exudate or hemorrhage in the retina. Vision was good in all sectors. There was marked systolic pulsation in the jugular notch. The thyroid gland was normal to palpation. Th…","author":[{"dropping-particle":"","family":"Page","given":"Irvine H.","non-dropping-particle":"","parse-names":false,"suffix":""},{"dropping-particle":"","family":"Heuer","given":"George J.","non-dropping-particle":"","parse-names":false,"suffix":""}],"container-title":"Journal of Clinical Investigation","id":"ITEM-1","issue":"1","issued":{"date-parts":[["1935"]]},"page":"27-30","title":"The Effect of Renal Denervation on the Level of Arterial Blood Pressure and Renal Function in Essential Hypertension","type":"article-journal","volume":"14"},"uris":["http://www.mendeley.com/documents/?uuid=b30f1ddb-2672-49c1-bd93-f7267676c72f"]},{"id":"ITEM-2","itemData":{"abstract":"Hypertensive cardiovascular disease remains one of estimated that one-fourth of the adult population of this tions of this condition account for more deaths annually country has high blood pressure 1 and that the complica- than does cancer. Hypertension is of particular impor- It is highly desirable, therefore, to lower the mortality for premature disability in young and middle-aged persons. tance because it is responsible for many deaths and much such a disease.","author":[{"dropping-particle":"","family":"Smithwick","given":"Reginald H","non-dropping-particle":"","parse-names":false,"suffix":""},{"dropping-particle":"","family":"Thompson","given":"Jess E.","non-dropping-particle":"","parse-names":false,"suffix":""}],"container-title":"The journal of the American Medical Association","id":"ITEM-2","issue":"16","issued":{"date-parts":[["1953"]]},"page":"1501-1504","title":"SPLANCHNICECTOMY FOR ESSENTIAL HYPERTENSION RESULTS IN 1,266 CASES","type":"article-journal","volume":"152"},"uris":["http://www.mendeley.com/documents/?uuid=f914686b-050f-4ca3-bb2d-b45bac3c6961"]},{"id":"ITEM-3","itemData":{"DOI":"10.7326/0003-4819-37-2-313","ISSN":"00034819","PMID":"14944111","author":[{"dropping-particle":"","family":"Weiss","given":"Edward","non-dropping-particle":"","parse-names":false,"suffix":""}],"container-title":"Psychosomatic Medicine","id":"ITEM-3","issue":"1","issued":{"date-parts":[["1939"]]},"page":"180-198","title":"Recent advances in the pathogenesis and treatment of Hypertension - A Review","type":"article-journal","volume":"1"},"uris":["http://www.mendeley.com/documents/?uuid=8319a6ce-7ab4-49d6-8807-acb9c99a953e"]}],"mendeley":{"formattedCitation":"&lt;sup&gt;17–19&lt;/sup&gt;","plainTextFormattedCitation":"17–19","previouslyFormattedCitation":"&lt;sup&gt;17–19&lt;/sup&gt;"},"properties":{"noteIndex":0},"schema":"https://github.com/citation-style-language/schema/raw/master/csl-citation.json"}</w:instrText>
      </w:r>
      <w:r w:rsidR="007A7513">
        <w:rPr>
          <w:rFonts w:ascii="FangSong" w:eastAsia="FangSong" w:hAnsi="FangSong"/>
          <w:bCs/>
          <w:sz w:val="24"/>
        </w:rPr>
        <w:fldChar w:fldCharType="separate"/>
      </w:r>
      <w:r w:rsidR="0048718E" w:rsidRPr="0048718E">
        <w:rPr>
          <w:rFonts w:ascii="FangSong" w:eastAsia="FangSong" w:hAnsi="FangSong"/>
          <w:bCs/>
          <w:noProof/>
          <w:sz w:val="24"/>
          <w:vertAlign w:val="superscript"/>
        </w:rPr>
        <w:t>17–19</w:t>
      </w:r>
      <w:r w:rsidR="007A7513">
        <w:rPr>
          <w:rFonts w:ascii="FangSong" w:eastAsia="FangSong" w:hAnsi="FangSong"/>
          <w:bCs/>
          <w:sz w:val="24"/>
        </w:rPr>
        <w:fldChar w:fldCharType="end"/>
      </w:r>
      <w:r w:rsidR="00922824">
        <w:rPr>
          <w:rFonts w:ascii="FangSong" w:eastAsia="FangSong" w:hAnsi="FangSong"/>
          <w:bCs/>
          <w:sz w:val="24"/>
        </w:rPr>
        <w:t>，</w:t>
      </w:r>
      <w:r w:rsidR="00D63788">
        <w:rPr>
          <w:rFonts w:ascii="FangSong" w:eastAsia="FangSong" w:hAnsi="FangSong" w:hint="eastAsia"/>
          <w:bCs/>
          <w:sz w:val="24"/>
        </w:rPr>
        <w:t>然而</w:t>
      </w:r>
      <w:r w:rsidR="00314F76">
        <w:rPr>
          <w:rFonts w:ascii="FangSong" w:eastAsia="FangSong" w:hAnsi="FangSong"/>
          <w:bCs/>
          <w:sz w:val="24"/>
        </w:rPr>
        <w:t>切除</w:t>
      </w:r>
      <w:r w:rsidR="00D63788">
        <w:rPr>
          <w:rFonts w:ascii="FangSong" w:eastAsia="FangSong" w:hAnsi="FangSong" w:hint="eastAsia"/>
          <w:bCs/>
          <w:sz w:val="24"/>
        </w:rPr>
        <w:t>方式的不同，</w:t>
      </w:r>
      <w:r w:rsidR="001B719D">
        <w:rPr>
          <w:rFonts w:ascii="FangSong" w:eastAsia="FangSong" w:hAnsi="FangSong"/>
          <w:bCs/>
          <w:sz w:val="24"/>
        </w:rPr>
        <w:t>对高</w:t>
      </w:r>
      <w:r w:rsidR="00435CDF">
        <w:rPr>
          <w:rFonts w:ascii="FangSong" w:eastAsia="FangSong" w:hAnsi="FangSong"/>
          <w:bCs/>
          <w:sz w:val="24"/>
        </w:rPr>
        <w:t>血</w:t>
      </w:r>
      <w:r w:rsidR="001B719D">
        <w:rPr>
          <w:rFonts w:ascii="FangSong" w:eastAsia="FangSong" w:hAnsi="FangSong"/>
          <w:bCs/>
          <w:sz w:val="24"/>
        </w:rPr>
        <w:t>压</w:t>
      </w:r>
      <w:r w:rsidR="00435CDF">
        <w:rPr>
          <w:rFonts w:ascii="FangSong" w:eastAsia="FangSong" w:hAnsi="FangSong"/>
          <w:bCs/>
          <w:sz w:val="24"/>
        </w:rPr>
        <w:t>治疗的效果也存在着一定的差异</w:t>
      </w:r>
      <w:r w:rsidR="00794CD2">
        <w:rPr>
          <w:rFonts w:ascii="FangSong" w:eastAsia="FangSong" w:hAnsi="FangSong"/>
          <w:bCs/>
          <w:sz w:val="24"/>
        </w:rPr>
        <w:fldChar w:fldCharType="begin" w:fldLock="1"/>
      </w:r>
      <w:r w:rsidR="00500869">
        <w:rPr>
          <w:rFonts w:ascii="FangSong" w:eastAsia="FangSong" w:hAnsi="FangSong"/>
          <w:bCs/>
          <w:sz w:val="24"/>
        </w:rPr>
        <w:instrText xml:space="preserve">ADDIN CSL_CITATION {"citationItems":[{"id":"ITEM-1","itemData":{"DOI":"10.1038/ajh.2011.35","ISSN":"08957061","PMID":"21394087","abstract":"Essential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w:instrText>
      </w:r>
      <w:r w:rsidR="00500869">
        <w:rPr>
          <w:rFonts w:ascii="Calibri" w:eastAsia="FangSong" w:hAnsi="Calibri" w:cs="Calibri"/>
          <w:bCs/>
          <w:sz w:val="24"/>
        </w:rPr>
        <w:instrText>©</w:instrText>
      </w:r>
      <w:r w:rsidR="00500869">
        <w:rPr>
          <w:rFonts w:ascii="FangSong" w:eastAsia="FangSong" w:hAnsi="FangSong"/>
          <w:bCs/>
          <w:sz w:val="24"/>
        </w:rPr>
        <w:instrText xml:space="preserve"> 2011 American Journal of Hypertension, Ltd.","author":[{"dropping-particle":"","family":"Schlaich","given":"Markus P.","non-dropping-particle":"","parse-names":false,"suffix":""},{"dropping-particle":"","family":"Krum","given":"Henry","non-dropping-particle":"","parse-names":false,"suffix":""},{"dropping-particle":"","family":"Sobotka","given":"Paul A.","non-dropping-particle":"","parse-names":false,"suffix":""},{"dropping-particle":"","family":"Esler","given":"Murray D.","non-dropping-particle":"","parse-names":false,"suffix":""}],"container-title":"American Journal of Hypertension","id":"ITEM-1","issue":"6","issued":{"date-parts":[["2011"]]},"page":"635-642","publisher":"Nature Publishing Group","title":"Renal denervation and hypertension","type":"article-journal","volume":"24"},"uris":["http://www.mendeley.com/documents/?uuid=485794ed-88fe-45c3-8571-0f3b48041ceb"]}],"mendeley":{"formattedCitation":"&lt;sup&gt;20&lt;/sup&gt;","plainTextFormattedCitation":"20","previouslyFormattedCitation":"&lt;sup&gt;20&lt;/sup&gt;"},"properties":{"noteIndex":0},"schema":"https://github.com/citation-style-language/schema/raw/master/csl-citation.json"}</w:instrText>
      </w:r>
      <w:r w:rsidR="00794CD2">
        <w:rPr>
          <w:rFonts w:ascii="FangSong" w:eastAsia="FangSong" w:hAnsi="FangSong"/>
          <w:bCs/>
          <w:sz w:val="24"/>
        </w:rPr>
        <w:fldChar w:fldCharType="separate"/>
      </w:r>
      <w:r w:rsidR="0048718E" w:rsidRPr="0048718E">
        <w:rPr>
          <w:rFonts w:ascii="FangSong" w:eastAsia="FangSong" w:hAnsi="FangSong"/>
          <w:bCs/>
          <w:noProof/>
          <w:sz w:val="24"/>
          <w:vertAlign w:val="superscript"/>
        </w:rPr>
        <w:t>20</w:t>
      </w:r>
      <w:r w:rsidR="00794CD2">
        <w:rPr>
          <w:rFonts w:ascii="FangSong" w:eastAsia="FangSong" w:hAnsi="FangSong"/>
          <w:bCs/>
          <w:sz w:val="24"/>
        </w:rPr>
        <w:fldChar w:fldCharType="end"/>
      </w:r>
      <w:r w:rsidR="00D63788">
        <w:rPr>
          <w:rFonts w:ascii="FangSong" w:eastAsia="FangSong" w:hAnsi="FangSong" w:hint="eastAsia"/>
          <w:bCs/>
          <w:sz w:val="24"/>
        </w:rPr>
        <w:t>。</w:t>
      </w:r>
      <w:r w:rsidR="00314E6C">
        <w:rPr>
          <w:rFonts w:ascii="FangSong" w:eastAsia="FangSong" w:hAnsi="FangSong" w:hint="eastAsia"/>
          <w:bCs/>
          <w:sz w:val="24"/>
        </w:rPr>
        <w:t>比如Peet等人</w:t>
      </w:r>
      <w:r w:rsidR="00F21705">
        <w:rPr>
          <w:rFonts w:ascii="FangSong" w:eastAsia="FangSong" w:hAnsi="FangSong" w:hint="eastAsia"/>
          <w:bCs/>
          <w:sz w:val="24"/>
        </w:rPr>
        <w:t>从隔膜上胸腔</w:t>
      </w:r>
      <w:r w:rsidR="00857100">
        <w:rPr>
          <w:rFonts w:ascii="FangSong" w:eastAsia="FangSong" w:hAnsi="FangSong" w:hint="eastAsia"/>
          <w:bCs/>
          <w:sz w:val="24"/>
        </w:rPr>
        <w:t>的部位切除交感神经（</w:t>
      </w:r>
      <w:r w:rsidR="009D0357" w:rsidRPr="009D0357">
        <w:rPr>
          <w:rFonts w:ascii="FangSong" w:eastAsia="FangSong" w:hAnsi="FangSong"/>
          <w:bCs/>
          <w:sz w:val="24"/>
        </w:rPr>
        <w:t xml:space="preserve">supradiaphragmatic </w:t>
      </w:r>
      <w:proofErr w:type="spellStart"/>
      <w:r w:rsidR="009D0357" w:rsidRPr="009D0357">
        <w:rPr>
          <w:rFonts w:ascii="FangSong" w:eastAsia="FangSong" w:hAnsi="FangSong"/>
          <w:bCs/>
          <w:sz w:val="24"/>
        </w:rPr>
        <w:t>extrapleural</w:t>
      </w:r>
      <w:proofErr w:type="spellEnd"/>
      <w:r w:rsidR="009D0357" w:rsidRPr="009D0357">
        <w:rPr>
          <w:rFonts w:ascii="FangSong" w:eastAsia="FangSong" w:hAnsi="FangSong"/>
          <w:bCs/>
          <w:sz w:val="24"/>
        </w:rPr>
        <w:t xml:space="preserve"> </w:t>
      </w:r>
      <w:proofErr w:type="spellStart"/>
      <w:r w:rsidR="009D0357" w:rsidRPr="009D0357">
        <w:rPr>
          <w:rFonts w:ascii="FangSong" w:eastAsia="FangSong" w:hAnsi="FangSong"/>
          <w:bCs/>
          <w:sz w:val="24"/>
        </w:rPr>
        <w:t>splanchnicectomy</w:t>
      </w:r>
      <w:proofErr w:type="spellEnd"/>
      <w:r w:rsidR="0078406F">
        <w:rPr>
          <w:rFonts w:ascii="FangSong" w:eastAsia="FangSong" w:hAnsi="FangSong" w:hint="eastAsia"/>
          <w:bCs/>
          <w:sz w:val="24"/>
        </w:rPr>
        <w:t>，T</w:t>
      </w:r>
      <w:r w:rsidR="0078406F">
        <w:rPr>
          <w:rFonts w:ascii="FangSong" w:eastAsia="FangSong" w:hAnsi="FangSong"/>
          <w:bCs/>
          <w:sz w:val="24"/>
        </w:rPr>
        <w:t>8-L1</w:t>
      </w:r>
      <w:r w:rsidR="00857100">
        <w:rPr>
          <w:rFonts w:ascii="FangSong" w:eastAsia="FangSong" w:hAnsi="FangSong" w:hint="eastAsia"/>
          <w:bCs/>
          <w:sz w:val="24"/>
        </w:rPr>
        <w:t>）</w:t>
      </w:r>
      <w:r w:rsidR="00922824">
        <w:rPr>
          <w:rFonts w:ascii="FangSong" w:eastAsia="FangSong" w:hAnsi="FangSong"/>
          <w:bCs/>
          <w:sz w:val="24"/>
        </w:rPr>
        <w:t>来</w:t>
      </w:r>
      <w:r w:rsidR="00277E8E">
        <w:rPr>
          <w:rFonts w:ascii="FangSong" w:eastAsia="FangSong" w:hAnsi="FangSong" w:hint="eastAsia"/>
          <w:bCs/>
          <w:sz w:val="24"/>
        </w:rPr>
        <w:t>治疗高血压</w:t>
      </w:r>
      <w:r w:rsidR="00784307">
        <w:rPr>
          <w:rFonts w:ascii="FangSong" w:eastAsia="FangSong" w:hAnsi="FangSong" w:hint="eastAsia"/>
          <w:bCs/>
          <w:sz w:val="24"/>
        </w:rPr>
        <w:t>，在术</w:t>
      </w:r>
      <w:proofErr w:type="gramStart"/>
      <w:r w:rsidR="00784307">
        <w:rPr>
          <w:rFonts w:ascii="FangSong" w:eastAsia="FangSong" w:hAnsi="FangSong" w:hint="eastAsia"/>
          <w:bCs/>
          <w:sz w:val="24"/>
        </w:rPr>
        <w:t>后</w:t>
      </w:r>
      <w:r w:rsidR="00784307">
        <w:rPr>
          <w:rFonts w:ascii="FangSong" w:eastAsia="FangSong" w:hAnsi="FangSong"/>
          <w:bCs/>
          <w:sz w:val="24"/>
        </w:rPr>
        <w:t>12</w:t>
      </w:r>
      <w:r w:rsidR="00784307">
        <w:rPr>
          <w:rFonts w:ascii="FangSong" w:eastAsia="FangSong" w:hAnsi="FangSong" w:hint="eastAsia"/>
          <w:bCs/>
          <w:sz w:val="24"/>
        </w:rPr>
        <w:t>月</w:t>
      </w:r>
      <w:proofErr w:type="gramEnd"/>
      <w:r w:rsidR="00116ABA">
        <w:rPr>
          <w:rFonts w:ascii="FangSong" w:eastAsia="FangSong" w:hAnsi="FangSong"/>
          <w:bCs/>
          <w:sz w:val="24"/>
        </w:rPr>
        <w:t>大概</w:t>
      </w:r>
      <w:r w:rsidR="00116ABA">
        <w:rPr>
          <w:rFonts w:ascii="FangSong" w:eastAsia="FangSong" w:hAnsi="FangSong" w:hint="eastAsia"/>
          <w:bCs/>
          <w:sz w:val="24"/>
        </w:rPr>
        <w:t>4</w:t>
      </w:r>
      <w:r w:rsidR="00116ABA">
        <w:rPr>
          <w:rFonts w:ascii="FangSong" w:eastAsia="FangSong" w:hAnsi="FangSong"/>
          <w:bCs/>
          <w:sz w:val="24"/>
        </w:rPr>
        <w:t>7%的病人的</w:t>
      </w:r>
      <w:r w:rsidR="00784307">
        <w:rPr>
          <w:rFonts w:ascii="FangSong" w:eastAsia="FangSong" w:hAnsi="FangSong" w:hint="eastAsia"/>
          <w:bCs/>
          <w:sz w:val="24"/>
        </w:rPr>
        <w:t>收缩压和舒张压</w:t>
      </w:r>
      <w:r w:rsidR="0026796C">
        <w:rPr>
          <w:rFonts w:ascii="FangSong" w:eastAsia="FangSong" w:hAnsi="FangSong"/>
          <w:bCs/>
          <w:sz w:val="24"/>
        </w:rPr>
        <w:t>都可以得到有效控制</w:t>
      </w:r>
      <w:r w:rsidR="00F21705">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{"citationItems":[{"id":"ITEM-1","itemData":{"abstract":"The study of results obtained from extensive thoraco- hypertensive disease is important. Only a few note- patients with worthy series have been reported.1 They include a out much question that surgical intervention in the sufficient number of cases, however, to indicate with- selected patients. treatment of hypertension is worth while in well That hypertension is a disease that must remain primarily the problem of the internist is not questioned the treatment. It is important, however, to emphasize by the surgeons interested in the surgical aspect of that neurosurgeons Peet1a and Adson 2 were instru- hypertension by attacking the sympathetic nervous mental in stimulating wide interest in the study of the fact that in a few patients a system in a sufficient number of patients to establish drop in blood pressure could be expected, as well as definite and prolonged number. relief of disabling","author":[{"dropping-particle":"","family":"Poppen","given":"James L.","non-dropping-particle":"","parse-names":false,"suffix":""},{"dropping-particle":"","family":"Lemmon","given":"Charles","non-dropping-particle":"","parse-names":false,"suffix":""}],"container-title":"The Journal of the American Medical Association","id":"ITEM-1","issue":"1","issued":{"date-parts":[["1947"]]},"page":"1-9","title":"The Surgical Treatment Of Essential Hypertension","type":"article-journal","volume":"134"},"uris":["http://www.mendeley.com/documents/?uuid=5fdb9cf3-578c-44c4-8e39-156668471846"]}],"mendeley":{"formattedCitation":"&lt;sup&gt;21&lt;/sup&gt;","plainTextFormattedCitation":"21","previouslyFormattedCitation":"&lt;sup&gt;21&lt;/sup&gt;"},"properties":{"noteIndex":0},"schema":"https://github.com/citation-style-language/schema/raw/master/csl-citation.json"}</w:instrText>
      </w:r>
      <w:r w:rsidR="00F21705">
        <w:rPr>
          <w:rFonts w:ascii="FangSong" w:eastAsia="FangSong" w:hAnsi="FangSong"/>
          <w:bCs/>
          <w:sz w:val="24"/>
        </w:rPr>
        <w:fldChar w:fldCharType="separate"/>
      </w:r>
      <w:r w:rsidR="0048718E" w:rsidRPr="0048718E">
        <w:rPr>
          <w:rFonts w:ascii="FangSong" w:eastAsia="FangSong" w:hAnsi="FangSong"/>
          <w:bCs/>
          <w:noProof/>
          <w:sz w:val="24"/>
          <w:vertAlign w:val="superscript"/>
        </w:rPr>
        <w:t>21</w:t>
      </w:r>
      <w:r w:rsidR="00F21705">
        <w:rPr>
          <w:rFonts w:ascii="FangSong" w:eastAsia="FangSong" w:hAnsi="FangSong"/>
          <w:bCs/>
          <w:sz w:val="24"/>
        </w:rPr>
        <w:fldChar w:fldCharType="end"/>
      </w:r>
      <w:r w:rsidR="007F5589">
        <w:rPr>
          <w:rFonts w:ascii="FangSong" w:eastAsia="FangSong" w:hAnsi="FangSong" w:hint="eastAsia"/>
          <w:bCs/>
          <w:sz w:val="24"/>
        </w:rPr>
        <w:t>。</w:t>
      </w:r>
      <w:r w:rsidR="00942BA7">
        <w:rPr>
          <w:rFonts w:ascii="FangSong" w:eastAsia="FangSong" w:hAnsi="FangSong" w:hint="eastAsia"/>
          <w:bCs/>
          <w:sz w:val="24"/>
        </w:rPr>
        <w:t>以更激进的切除所有内脏交感神经</w:t>
      </w:r>
      <w:r w:rsidR="00E93A0C">
        <w:rPr>
          <w:rFonts w:ascii="FangSong" w:eastAsia="FangSong" w:hAnsi="FangSong"/>
          <w:bCs/>
          <w:sz w:val="24"/>
        </w:rPr>
        <w:t>（</w:t>
      </w:r>
      <w:proofErr w:type="spellStart"/>
      <w:r w:rsidR="00CF6E75" w:rsidRPr="00CF6E75">
        <w:rPr>
          <w:rFonts w:ascii="FangSong" w:eastAsia="FangSong" w:hAnsi="FangSong"/>
          <w:bCs/>
          <w:sz w:val="24"/>
        </w:rPr>
        <w:t>splanchnicectomy</w:t>
      </w:r>
      <w:proofErr w:type="spellEnd"/>
      <w:r w:rsidR="00E93A0C">
        <w:rPr>
          <w:rFonts w:ascii="FangSong" w:eastAsia="FangSong" w:hAnsi="FangSong"/>
          <w:bCs/>
          <w:sz w:val="24"/>
        </w:rPr>
        <w:t>）</w:t>
      </w:r>
      <w:r w:rsidR="004772E6">
        <w:rPr>
          <w:rFonts w:ascii="FangSong" w:eastAsia="FangSong" w:hAnsi="FangSong" w:hint="eastAsia"/>
          <w:bCs/>
          <w:sz w:val="24"/>
        </w:rPr>
        <w:t>的方式</w:t>
      </w:r>
      <w:r w:rsidR="00AD387A">
        <w:rPr>
          <w:rFonts w:ascii="FangSong" w:eastAsia="FangSong" w:hAnsi="FangSong"/>
          <w:bCs/>
          <w:sz w:val="24"/>
        </w:rPr>
        <w:t>去</w:t>
      </w:r>
      <w:r w:rsidR="003E5467">
        <w:rPr>
          <w:rFonts w:ascii="FangSong" w:eastAsia="FangSong" w:hAnsi="FangSong" w:hint="eastAsia"/>
          <w:bCs/>
          <w:sz w:val="24"/>
        </w:rPr>
        <w:t>治疗高血压</w:t>
      </w:r>
      <w:r w:rsidR="00AD387A">
        <w:rPr>
          <w:rFonts w:ascii="FangSong" w:eastAsia="FangSong" w:hAnsi="FangSong"/>
          <w:bCs/>
          <w:sz w:val="24"/>
        </w:rPr>
        <w:t>，</w:t>
      </w:r>
      <w:r w:rsidR="00FF2C71">
        <w:rPr>
          <w:rFonts w:ascii="FangSong" w:eastAsia="FangSong" w:hAnsi="FangSong"/>
          <w:bCs/>
          <w:sz w:val="24"/>
        </w:rPr>
        <w:t>可以使大概</w:t>
      </w:r>
      <w:r w:rsidR="00FF2C71">
        <w:rPr>
          <w:rFonts w:ascii="FangSong" w:eastAsia="FangSong" w:hAnsi="FangSong" w:hint="eastAsia"/>
          <w:bCs/>
          <w:sz w:val="24"/>
        </w:rPr>
        <w:t>6</w:t>
      </w:r>
      <w:r w:rsidR="00FF2C71">
        <w:rPr>
          <w:rFonts w:ascii="FangSong" w:eastAsia="FangSong" w:hAnsi="FangSong"/>
          <w:bCs/>
          <w:sz w:val="24"/>
        </w:rPr>
        <w:t>2%的病人的血压得到有效降低</w:t>
      </w:r>
      <w:r w:rsidR="00EA4935">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{"citationItems":[{"id":"ITEM-1","itemData":{"DOI":"10.1016/S0002-9343(48)90397-0","ISSN":"00029343","PMID":"18856769","abstract":"S may be helpful are extensive sympathec- tomy, unilateral nephrectomy and the removal of adrenal tumors. Extensive sympathectomy is the most widely applicable procedure.","author":[{"dropping-particle":"","family":"Smithwick","given":"R. H.","non-dropping-particle":"","parse-names":false,"suffix":""}],"container-title":"The American Journal of Medicine","id":"ITEM-1","issue":"5","issued":{"date-parts":[["1948"]]},"page":"744-759","title":"Surgical treatment of hypertension","type":"article-journal","volume":"4"},"uris":["http://www.mendeley.com/documents/?uuid=93db4871-abae-4b12-8b09-9a46b0b21d40"]}],"mendeley":{"formattedCitation":"&lt;sup&gt;22&lt;/sup&gt;","plainTextFormattedCitation":"22","previouslyFormattedCitation":"&lt;sup&gt;22&lt;/sup&gt;"},"properties":{"noteIndex":0},"schema":"https://github.com/citation-style-language/schema/raw/master/csl-citation.json"}</w:instrText>
      </w:r>
      <w:r w:rsidR="00EA4935">
        <w:rPr>
          <w:rFonts w:ascii="FangSong" w:eastAsia="FangSong" w:hAnsi="FangSong"/>
          <w:bCs/>
          <w:sz w:val="24"/>
        </w:rPr>
        <w:fldChar w:fldCharType="separate"/>
      </w:r>
      <w:r w:rsidR="0048718E" w:rsidRPr="0048718E">
        <w:rPr>
          <w:rFonts w:ascii="FangSong" w:eastAsia="FangSong" w:hAnsi="FangSong"/>
          <w:bCs/>
          <w:noProof/>
          <w:sz w:val="24"/>
          <w:vertAlign w:val="superscript"/>
        </w:rPr>
        <w:t>22</w:t>
      </w:r>
      <w:r w:rsidR="00EA4935">
        <w:rPr>
          <w:rFonts w:ascii="FangSong" w:eastAsia="FangSong" w:hAnsi="FangSong"/>
          <w:bCs/>
          <w:sz w:val="24"/>
        </w:rPr>
        <w:fldChar w:fldCharType="end"/>
      </w:r>
      <w:r w:rsidR="00CE0035">
        <w:rPr>
          <w:rFonts w:ascii="FangSong" w:eastAsia="FangSong" w:hAnsi="FangSong" w:hint="eastAsia"/>
          <w:bCs/>
          <w:sz w:val="24"/>
        </w:rPr>
        <w:t>。</w:t>
      </w:r>
      <w:r w:rsidR="00F73615">
        <w:rPr>
          <w:rFonts w:ascii="FangSong" w:eastAsia="FangSong" w:hAnsi="FangSong"/>
          <w:bCs/>
          <w:sz w:val="24"/>
        </w:rPr>
        <w:t>Grimson等人使用直接去除肾脏交感神经</w:t>
      </w:r>
      <w:r w:rsidR="001D0FB3">
        <w:rPr>
          <w:rFonts w:ascii="FangSong" w:eastAsia="FangSong" w:hAnsi="FangSong"/>
          <w:bCs/>
          <w:sz w:val="24"/>
        </w:rPr>
        <w:t>（renal sympathetic denervation）</w:t>
      </w:r>
      <w:r w:rsidR="00F73615">
        <w:rPr>
          <w:rFonts w:ascii="FangSong" w:eastAsia="FangSong" w:hAnsi="FangSong"/>
          <w:bCs/>
          <w:sz w:val="24"/>
        </w:rPr>
        <w:t>的方式</w:t>
      </w:r>
      <w:r w:rsidR="00E30FB4">
        <w:rPr>
          <w:rFonts w:ascii="FangSong" w:eastAsia="FangSong" w:hAnsi="FangSong"/>
          <w:bCs/>
          <w:sz w:val="24"/>
        </w:rPr>
        <w:t>来</w:t>
      </w:r>
      <w:r w:rsidR="00F73615">
        <w:rPr>
          <w:rFonts w:ascii="FangSong" w:eastAsia="FangSong" w:hAnsi="FangSong"/>
          <w:bCs/>
          <w:sz w:val="24"/>
        </w:rPr>
        <w:t>治疗高血压，这种方法得到的效果也优于前两种方法，可以使大概</w:t>
      </w:r>
      <w:r w:rsidR="00F73615">
        <w:rPr>
          <w:rFonts w:ascii="FangSong" w:eastAsia="FangSong" w:hAnsi="FangSong" w:hint="eastAsia"/>
          <w:bCs/>
          <w:sz w:val="24"/>
        </w:rPr>
        <w:t>7</w:t>
      </w:r>
      <w:r w:rsidR="00F73615">
        <w:rPr>
          <w:rFonts w:ascii="FangSong" w:eastAsia="FangSong" w:hAnsi="FangSong"/>
          <w:bCs/>
          <w:sz w:val="24"/>
        </w:rPr>
        <w:t>6.3%病人的血压得到有效控制</w:t>
      </w:r>
      <w:r w:rsidR="00953CCF">
        <w:rPr>
          <w:rFonts w:ascii="FangSong" w:eastAsia="FangSong" w:hAnsi="FangSong"/>
          <w:bCs/>
          <w:sz w:val="24"/>
        </w:rPr>
        <w:t>，并且肾脏功能也得到显著的改善</w:t>
      </w:r>
      <w:r w:rsidR="00CC1CEE">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10.1016/s0140-6736(50)91819-8","PMID":"15437881","author":[{"dropping-particle":"","family":"Maitland","given":"A.IanL.","non-dropping-particle":"","parse-names":false,"suffix":""},{"dropping-particle":"","family":"V.R.D.","given":"","non-dropping-particle":"","parse-names":false,"suffix":""},{"dropping-particle":"","family":"Glasg","given":"M.B.","non-dropping-particle":"","parse-names":false,"suffix":""},{"dropping-particle":"","family":"F.R.F.P.S.","given":"","non-dropping-particle":"","parse-names":false,"suffix":""},{"dropping-particle":"","family":"F.R.C.S.E.","given":"","non-dropping-particle":"","parse-names":false,"suffix":""}],"container-title":"The Lancet","id":"ITEM-1","issued":{"date-parts":[["1948"]]},"page":"7-10","title":"THE EFFECT OF SPLANCHNICECTOMY ON RENAL FUNCTION","type":"article-journal"},"uris":["http://www.mendeley.com/documents/?uuid=99e009d1-b5e0-47f5-baf4-32e85ce8e930"]}],"mendeley":{"formattedCitation":"&lt;sup&gt;23&lt;/sup&gt;","plainTextFormattedCitation":"23","previouslyFormattedCitation":"&lt;sup&gt;23&lt;/sup&gt;"},"properties":{"noteIndex":0},"schema":"https://github.com/citation-style-language/schema/raw/master/csl-citation.json"}</w:instrText>
      </w:r>
      <w:r w:rsidR="00CC1CEE">
        <w:rPr>
          <w:rFonts w:ascii="FangSong" w:eastAsia="FangSong" w:hAnsi="FangSong"/>
          <w:bCs/>
          <w:sz w:val="24"/>
        </w:rPr>
        <w:fldChar w:fldCharType="separate"/>
      </w:r>
      <w:r w:rsidR="0048718E" w:rsidRPr="0048718E">
        <w:rPr>
          <w:rFonts w:ascii="FangSong" w:eastAsia="FangSong" w:hAnsi="FangSong"/>
          <w:bCs/>
          <w:noProof/>
          <w:sz w:val="24"/>
          <w:vertAlign w:val="superscript"/>
        </w:rPr>
        <w:t>23</w:t>
      </w:r>
      <w:r w:rsidR="00CC1CEE">
        <w:rPr>
          <w:rFonts w:ascii="FangSong" w:eastAsia="FangSong" w:hAnsi="FangSong"/>
          <w:bCs/>
          <w:sz w:val="24"/>
        </w:rPr>
        <w:fldChar w:fldCharType="end"/>
      </w:r>
      <w:r w:rsidR="000E4B0B">
        <w:rPr>
          <w:rFonts w:ascii="FangSong" w:eastAsia="FangSong" w:hAnsi="FangSong"/>
          <w:bCs/>
          <w:sz w:val="24"/>
        </w:rPr>
        <w:t>，说明在所有内脏器官中肾脏交感神经在调控血压方面起着主导作用</w:t>
      </w:r>
      <w:r w:rsidR="00D84B37">
        <w:rPr>
          <w:rFonts w:ascii="FangSong" w:eastAsia="FangSong" w:hAnsi="FangSong"/>
          <w:bCs/>
          <w:sz w:val="24"/>
        </w:rPr>
        <w:t>。</w:t>
      </w:r>
      <w:r w:rsidR="002C4C72">
        <w:rPr>
          <w:rFonts w:ascii="FangSong" w:eastAsia="FangSong" w:hAnsi="FangSong"/>
          <w:bCs/>
          <w:sz w:val="24"/>
        </w:rPr>
        <w:t>虽然</w:t>
      </w:r>
      <w:r w:rsidR="00636E13">
        <w:rPr>
          <w:rFonts w:ascii="FangSong" w:eastAsia="FangSong" w:hAnsi="FangSong"/>
          <w:bCs/>
          <w:sz w:val="24"/>
        </w:rPr>
        <w:t>这些</w:t>
      </w:r>
      <w:r w:rsidR="00F2712E">
        <w:rPr>
          <w:rFonts w:ascii="FangSong" w:eastAsia="FangSong" w:hAnsi="FangSong"/>
          <w:bCs/>
          <w:sz w:val="24"/>
        </w:rPr>
        <w:t>去除交感神经的方法</w:t>
      </w:r>
      <w:r w:rsidR="00636E13">
        <w:rPr>
          <w:rFonts w:ascii="FangSong" w:eastAsia="FangSong" w:hAnsi="FangSong"/>
          <w:bCs/>
          <w:sz w:val="24"/>
        </w:rPr>
        <w:t>都能够在长期水平上控制血压</w:t>
      </w:r>
      <w:r w:rsidR="002C4C72">
        <w:rPr>
          <w:rFonts w:ascii="FangSong" w:eastAsia="FangSong" w:hAnsi="FangSong"/>
          <w:bCs/>
          <w:sz w:val="24"/>
        </w:rPr>
        <w:t>，</w:t>
      </w:r>
      <w:r w:rsidR="00B56978">
        <w:rPr>
          <w:rFonts w:ascii="FangSong" w:eastAsia="FangSong" w:hAnsi="FangSong"/>
          <w:bCs/>
          <w:sz w:val="24"/>
        </w:rPr>
        <w:t>但是</w:t>
      </w:r>
      <w:r w:rsidR="008020CA">
        <w:rPr>
          <w:rFonts w:ascii="FangSong" w:eastAsia="FangSong" w:hAnsi="FangSong"/>
          <w:bCs/>
          <w:sz w:val="24"/>
        </w:rPr>
        <w:t>由于它们基本上都是</w:t>
      </w:r>
      <w:r w:rsidR="00D74E99">
        <w:rPr>
          <w:rFonts w:ascii="FangSong" w:eastAsia="FangSong" w:hAnsi="FangSong"/>
          <w:bCs/>
          <w:sz w:val="24"/>
        </w:rPr>
        <w:t>通过复杂的手术</w:t>
      </w:r>
      <w:r w:rsidR="008020CA">
        <w:rPr>
          <w:rFonts w:ascii="FangSong" w:eastAsia="FangSong" w:hAnsi="FangSong"/>
          <w:bCs/>
          <w:sz w:val="24"/>
        </w:rPr>
        <w:t>非常过量</w:t>
      </w:r>
      <w:r w:rsidR="00303D50">
        <w:rPr>
          <w:rFonts w:ascii="FangSong" w:eastAsia="FangSong" w:hAnsi="FangSong"/>
          <w:bCs/>
          <w:sz w:val="24"/>
        </w:rPr>
        <w:t>或者部分</w:t>
      </w:r>
      <w:r w:rsidR="008020CA">
        <w:rPr>
          <w:rFonts w:ascii="FangSong" w:eastAsia="FangSong" w:hAnsi="FangSong"/>
          <w:bCs/>
          <w:sz w:val="24"/>
        </w:rPr>
        <w:t>的去除</w:t>
      </w:r>
      <w:r w:rsidR="00303D50">
        <w:rPr>
          <w:rFonts w:ascii="FangSong" w:eastAsia="FangSong" w:hAnsi="FangSong"/>
          <w:bCs/>
          <w:sz w:val="24"/>
        </w:rPr>
        <w:t>肾脏</w:t>
      </w:r>
      <w:r w:rsidR="008020CA">
        <w:rPr>
          <w:rFonts w:ascii="FangSong" w:eastAsia="FangSong" w:hAnsi="FangSong"/>
          <w:bCs/>
          <w:sz w:val="24"/>
        </w:rPr>
        <w:t>交感神经</w:t>
      </w:r>
      <w:r w:rsidR="002640A8">
        <w:rPr>
          <w:rFonts w:ascii="FangSong" w:eastAsia="FangSong" w:hAnsi="FangSong" w:hint="eastAsia"/>
          <w:bCs/>
          <w:sz w:val="24"/>
        </w:rPr>
        <w:t>,</w:t>
      </w:r>
      <w:r w:rsidR="003D1197">
        <w:rPr>
          <w:rFonts w:ascii="FangSong" w:eastAsia="FangSong" w:hAnsi="FangSong"/>
          <w:bCs/>
          <w:sz w:val="24"/>
        </w:rPr>
        <w:t>所以基本都伴随</w:t>
      </w:r>
      <w:r w:rsidR="000B18D8">
        <w:rPr>
          <w:rFonts w:ascii="FangSong" w:eastAsia="FangSong" w:hAnsi="FangSong"/>
          <w:bCs/>
          <w:sz w:val="24"/>
        </w:rPr>
        <w:t>着</w:t>
      </w:r>
      <w:r w:rsidR="003D1197">
        <w:rPr>
          <w:rFonts w:ascii="FangSong" w:eastAsia="FangSong" w:hAnsi="FangSong"/>
          <w:bCs/>
          <w:sz w:val="24"/>
        </w:rPr>
        <w:t>非常多的后遗症</w:t>
      </w:r>
      <w:r w:rsidR="00A346EC">
        <w:rPr>
          <w:rFonts w:ascii="FangSong" w:eastAsia="FangSong" w:hAnsi="FangSong"/>
          <w:bCs/>
          <w:sz w:val="24"/>
        </w:rPr>
        <w:t>，</w:t>
      </w:r>
      <w:r w:rsidR="001C3D4D">
        <w:rPr>
          <w:rFonts w:ascii="FangSong" w:eastAsia="FangSong" w:hAnsi="FangSong"/>
          <w:bCs/>
          <w:sz w:val="24"/>
        </w:rPr>
        <w:t>比如</w:t>
      </w:r>
      <w:r w:rsidR="00A346EC">
        <w:rPr>
          <w:rFonts w:ascii="FangSong" w:eastAsia="FangSong" w:hAnsi="FangSong"/>
          <w:bCs/>
          <w:sz w:val="24"/>
        </w:rPr>
        <w:t>姿态性高血压</w:t>
      </w:r>
      <w:r w:rsidR="001C3D4D">
        <w:rPr>
          <w:rFonts w:ascii="FangSong" w:eastAsia="FangSong" w:hAnsi="FangSong"/>
          <w:bCs/>
          <w:sz w:val="24"/>
        </w:rPr>
        <w:t>，</w:t>
      </w:r>
      <w:r w:rsidR="003D1197">
        <w:rPr>
          <w:rFonts w:ascii="FangSong" w:eastAsia="FangSong" w:hAnsi="FangSong"/>
          <w:bCs/>
          <w:sz w:val="24"/>
        </w:rPr>
        <w:t>甚至死亡</w:t>
      </w:r>
      <w:r w:rsidR="00886509">
        <w:rPr>
          <w:rFonts w:ascii="FangSong" w:eastAsia="FangSong" w:hAnsi="FangSong"/>
          <w:bCs/>
          <w:sz w:val="24"/>
        </w:rPr>
        <w:t>等</w:t>
      </w:r>
      <w:r w:rsidR="00553202">
        <w:rPr>
          <w:rFonts w:ascii="FangSong" w:eastAsia="FangSong" w:hAnsi="FangSong"/>
          <w:bCs/>
          <w:sz w:val="24"/>
        </w:rPr>
        <w:fldChar w:fldCharType="begin" w:fldLock="1"/>
      </w:r>
      <w:r w:rsidR="00500869">
        <w:rPr>
          <w:rFonts w:ascii="FangSong" w:eastAsia="FangSong" w:hAnsi="FangSong"/>
          <w:bCs/>
          <w:sz w:val="24"/>
        </w:rPr>
        <w:instrText xml:space="preserve">ADDIN CSL_CITATION {"citationItems":[{"id":"ITEM-1","itemData":{"DOI":"10.1038/ajh.2011.35","ISSN":"08957061","PMID":"21394087","abstract":"Essential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w:instrText>
      </w:r>
      <w:r w:rsidR="00500869">
        <w:rPr>
          <w:rFonts w:ascii="Calibri" w:eastAsia="FangSong" w:hAnsi="Calibri" w:cs="Calibri"/>
          <w:bCs/>
          <w:sz w:val="24"/>
        </w:rPr>
        <w:instrText>©</w:instrText>
      </w:r>
      <w:r w:rsidR="00500869">
        <w:rPr>
          <w:rFonts w:ascii="FangSong" w:eastAsia="FangSong" w:hAnsi="FangSong"/>
          <w:bCs/>
          <w:sz w:val="24"/>
        </w:rPr>
        <w:instrText xml:space="preserve"> 2011 American Journal of Hypertension, Ltd.","author":[{"dropping-particle":"","family":"Schlaich","given":"Markus P.","non-dropping-particle":"","parse-names":false,"suffix":""},{"dropping-particle":"","family":"Krum","given":"Henry","non-dropping-particle":"","parse-names":false,"suffix":""},{"dropping-particle":"","family":"Sobotka","given":"Paul A.","non-dropping-particle":"","parse-names":false,"suffix":""},{"dropping-particle":"","family":"Esler","given":"Murray D.","non-dropping-particle":"","parse-names":false,"suffix":""}],"container-title":"American Journal of Hypertension","id":"ITEM-1","issue":"6","issued":{"date-parts":[["2011"]]},"page":"635-642","publisher":"Nature Publishing Group","title":"Renal denervation and hypertension","type":"article-journal","volume":"24"},"uris":["http://www.mendeley.com/documents/?uuid=485794ed-88fe-45c3-8571-0f3b48041ceb"]}],"mendeley":{"formattedCitation":"&lt;sup&gt;20&lt;/sup&gt;","plainTextFormattedCitation":"20","previouslyFormattedCitation":"&lt;sup&gt;20&lt;/sup&gt;"},"properties":{"noteIndex":0},"schema":"https://github.com/citation-style-language/schema/raw/master/csl-citation.json"}</w:instrText>
      </w:r>
      <w:r w:rsidR="00553202">
        <w:rPr>
          <w:rFonts w:ascii="FangSong" w:eastAsia="FangSong" w:hAnsi="FangSong"/>
          <w:bCs/>
          <w:sz w:val="24"/>
        </w:rPr>
        <w:fldChar w:fldCharType="separate"/>
      </w:r>
      <w:r w:rsidR="0048718E" w:rsidRPr="0048718E">
        <w:rPr>
          <w:rFonts w:ascii="FangSong" w:eastAsia="FangSong" w:hAnsi="FangSong"/>
          <w:bCs/>
          <w:noProof/>
          <w:sz w:val="24"/>
          <w:vertAlign w:val="superscript"/>
        </w:rPr>
        <w:t>20</w:t>
      </w:r>
      <w:r w:rsidR="00553202">
        <w:rPr>
          <w:rFonts w:ascii="FangSong" w:eastAsia="FangSong" w:hAnsi="FangSong"/>
          <w:bCs/>
          <w:sz w:val="24"/>
        </w:rPr>
        <w:fldChar w:fldCharType="end"/>
      </w:r>
      <w:r w:rsidR="003D1197">
        <w:rPr>
          <w:rFonts w:ascii="FangSong" w:eastAsia="FangSong" w:hAnsi="FangSong"/>
          <w:bCs/>
          <w:sz w:val="24"/>
        </w:rPr>
        <w:t>。</w:t>
      </w:r>
      <w:r w:rsidR="00E16FF6">
        <w:rPr>
          <w:rFonts w:ascii="FangSong" w:eastAsia="FangSong" w:hAnsi="FangSong"/>
          <w:bCs/>
          <w:sz w:val="24"/>
        </w:rPr>
        <w:t>由于</w:t>
      </w:r>
      <w:r w:rsidR="00502760">
        <w:rPr>
          <w:rFonts w:ascii="FangSong" w:eastAsia="FangSong" w:hAnsi="FangSong"/>
          <w:bCs/>
          <w:sz w:val="24"/>
        </w:rPr>
        <w:t>人类的肾脏神经与</w:t>
      </w:r>
      <w:r w:rsidR="002640A8">
        <w:rPr>
          <w:rFonts w:ascii="FangSong" w:eastAsia="FangSong" w:hAnsi="FangSong" w:hint="eastAsia"/>
          <w:bCs/>
          <w:sz w:val="24"/>
        </w:rPr>
        <w:t>肾脏</w:t>
      </w:r>
      <w:r w:rsidR="00502760">
        <w:rPr>
          <w:rFonts w:ascii="FangSong" w:eastAsia="FangSong" w:hAnsi="FangSong"/>
          <w:bCs/>
          <w:sz w:val="24"/>
        </w:rPr>
        <w:t>动脉内壁的距离非常近，</w:t>
      </w:r>
      <w:r w:rsidR="00592932">
        <w:rPr>
          <w:rFonts w:ascii="FangSong" w:eastAsia="FangSong" w:hAnsi="FangSong"/>
          <w:bCs/>
          <w:sz w:val="24"/>
        </w:rPr>
        <w:t>在</w:t>
      </w:r>
      <w:r w:rsidR="00D161A7">
        <w:rPr>
          <w:rFonts w:ascii="FangSong" w:eastAsia="FangSong" w:hAnsi="FangSong"/>
          <w:bCs/>
          <w:sz w:val="24"/>
        </w:rPr>
        <w:t>肾脏动脉的中间部位肾脏神经</w:t>
      </w:r>
      <w:r w:rsidR="00777FE3">
        <w:rPr>
          <w:rFonts w:ascii="FangSong" w:eastAsia="FangSong" w:hAnsi="FangSong"/>
          <w:bCs/>
          <w:sz w:val="24"/>
        </w:rPr>
        <w:t>（包括传入神经和传出神经）</w:t>
      </w:r>
      <w:r w:rsidR="00D161A7">
        <w:rPr>
          <w:rFonts w:ascii="FangSong" w:eastAsia="FangSong" w:hAnsi="FangSong"/>
          <w:bCs/>
          <w:sz w:val="24"/>
        </w:rPr>
        <w:t>与血管内壁的距离大概分布在</w:t>
      </w:r>
      <w:r w:rsidR="00D161A7">
        <w:rPr>
          <w:rFonts w:ascii="FangSong" w:eastAsia="FangSong" w:hAnsi="FangSong" w:hint="eastAsia"/>
          <w:bCs/>
          <w:sz w:val="24"/>
        </w:rPr>
        <w:t>2</w:t>
      </w:r>
      <w:r w:rsidR="00D161A7">
        <w:rPr>
          <w:rFonts w:ascii="FangSong" w:eastAsia="FangSong" w:hAnsi="FangSong"/>
          <w:bCs/>
          <w:sz w:val="24"/>
        </w:rPr>
        <w:t>.41 mm–3.79 mm之间</w:t>
      </w:r>
      <w:r w:rsidR="00500869">
        <w:rPr>
          <w:rFonts w:ascii="FangSong" w:eastAsia="FangSong" w:hAnsi="FangSong"/>
          <w:bCs/>
          <w:sz w:val="24"/>
        </w:rPr>
        <w:fldChar w:fldCharType="begin" w:fldLock="1"/>
      </w:r>
      <w:r w:rsidR="004669B6">
        <w:rPr>
          <w:rFonts w:ascii="FangSong" w:eastAsia="FangSong" w:hAnsi="FangSong"/>
          <w:bCs/>
          <w:sz w:val="24"/>
        </w:rPr>
        <w:instrText>ADDIN CSL_CITATION {"citationItems":[{"id":"ITEM-1","itemData":{"DOI":"10.1016/j.trsl.2013.07.002","ISSN":"18781810","abstract":"Catheter-based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40% of the nerves, 50-100 μm;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30%, 0-50 </w:instrText>
      </w:r>
      <w:r w:rsidR="004669B6">
        <w:rPr>
          <w:rFonts w:ascii="FangSong" w:eastAsia="FangSong" w:hAnsi="FangSong" w:cs="FangSong" w:hint="eastAsia"/>
          <w:bCs/>
          <w:sz w:val="24"/>
        </w:rPr>
        <w:instrText>μ</w:instrText>
      </w:r>
      <w:r w:rsidR="004669B6">
        <w:rPr>
          <w:rFonts w:ascii="FangSong" w:eastAsia="FangSong" w:hAnsi="FangSong"/>
          <w:bCs/>
          <w:sz w:val="24"/>
        </w:rPr>
        <w:instrText xml:space="preserve">m;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20%, 100-200 </w:instrText>
      </w:r>
      <w:r w:rsidR="004669B6">
        <w:rPr>
          <w:rFonts w:ascii="FangSong" w:eastAsia="FangSong" w:hAnsi="FangSong" w:cs="FangSong" w:hint="eastAsia"/>
          <w:bCs/>
          <w:sz w:val="24"/>
        </w:rPr>
        <w:instrText>μ</w:instrText>
      </w:r>
      <w:r w:rsidR="004669B6">
        <w:rPr>
          <w:rFonts w:ascii="FangSong" w:eastAsia="FangSong" w:hAnsi="FangSong"/>
          <w:bCs/>
          <w:sz w:val="24"/>
        </w:rPr>
        <w:instrText xml:space="preserve">m; and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10%, 200-500 </w:instrText>
      </w:r>
      <w:r w:rsidR="004669B6">
        <w:rPr>
          <w:rFonts w:ascii="FangSong" w:eastAsia="FangSong" w:hAnsi="FangSong" w:cs="FangSong" w:hint="eastAsia"/>
          <w:bCs/>
          <w:sz w:val="24"/>
        </w:rPr>
        <w:instrText>μ</w:instrText>
      </w:r>
      <w:r w:rsidR="004669B6">
        <w:rPr>
          <w:rFonts w:ascii="FangSong" w:eastAsia="FangSong" w:hAnsi="FangSong"/>
          <w:bCs/>
          <w:sz w:val="24"/>
        </w:rPr>
        <w:instrText xml:space="preserve">m). In the arterial segments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45% of the nerves were located within 2 mm from the arterial wall whereas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w:instrText>
      </w:r>
      <w:r w:rsidR="004669B6">
        <w:rPr>
          <w:rFonts w:ascii="Calibri" w:eastAsia="FangSong" w:hAnsi="Calibri" w:cs="Calibri"/>
          <w:bCs/>
          <w:sz w:val="24"/>
        </w:rPr>
        <w:instrText>©</w:instrText>
      </w:r>
      <w:r w:rsidR="004669B6">
        <w:rPr>
          <w:rFonts w:ascii="FangSong" w:eastAsia="FangSong" w:hAnsi="FangSong"/>
          <w:bCs/>
          <w:sz w:val="24"/>
        </w:rPr>
        <w:instrText xml:space="preserve"> 2013 Mosby, Inc. All rights reserved.","author":[{"dropping-particle":"","family":"Tellez","given":"Armando","non-dropping-particle":"","parse-names":false,"suffix":""},{"dropping-particle":"","family":"Rousselle","given":"Serge","non-dropping-particle":"","parse-names":false,"suffix":""},{"dropping-particle":"","family":"Palmieri","given":"Taylor","non-dropping-particle":"","parse-names":false,"suffix":""},{"dropping-particle":"","family":"Rate","given":"William R.","non-dropping-particle":"","parse-names":false,"suffix":""},{"dropping-particle":"","family":"Wicks","given":"Joan","non-dropping-particle":"","parse-names":false,"suffix":""},{"dropping-particle":"","family":"Degrange","given":"Ashley","non-dropping-particle":"","parse-names":false,"suffix":""},{"dropping-particle":"","family":"Hyon","given":"Chelsea M.","non-dropping-particle":"","parse-names":false,"suffix":""},{"dropping-particle":"","family":"Gongora","given":"Carlos A.","non-dropping-particle":"","parse-names":false,"suffix":""},{"dropping-particle":"","family":"Hart","given":"Randy","non-dropping-particle":"","parse-names":false,"suffix":""},{"dropping-particle":"","family":"Grundy","given":"Will","non-dropping-particle":"","parse-names":false,"suffix":""},{"dropping-particle":"","family":"Kaluza","given":"Greg L.","non-dropping-particle":"","parse-names":false,"suffix":""},{"dropping-particle":"","family":"Granada","given":"Juan F.","non-dropping-particle":"","parse-names":false,"suffix":""}],"container-title":"Translational Research","id":"ITEM-1","issue":"6","issued":{"date-parts":[["2013"]]},"page":"381-389","publisher":"Mosby, Inc","title":"Renal artery nerve distribution and density in the porcine model: Biologic implications for the development of radiofrequency ablation therapies","type":"article-journal","volume":"162"},"uris":["http://www.mendeley.com/documents/?uuid=09cd0e6a-94bf-4705-9ce3-a6f262a4d4a9"]},{"id":"ITEM-2","itemData":{"DOI":"10.1016/j.jacc.2014.03.059","ISSN":"15583597","PMID":"25125292","abstract":"Background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w:instrText>
      </w:r>
      <w:r w:rsidR="004669B6">
        <w:rPr>
          <w:rFonts w:ascii="Calibri" w:eastAsia="FangSong" w:hAnsi="Calibri" w:cs="Calibri"/>
          <w:bCs/>
          <w:sz w:val="24"/>
        </w:rPr>
        <w:instrText>©</w:instrText>
      </w:r>
      <w:r w:rsidR="004669B6">
        <w:rPr>
          <w:rFonts w:ascii="FangSong" w:eastAsia="FangSong" w:hAnsi="FangSong"/>
          <w:bCs/>
          <w:sz w:val="24"/>
        </w:rPr>
        <w:instrText xml:space="preserve"> 2014 by the American College of Cardiology Foundation.","author":[{"dropping-particle":"","family":"Sakakura","given":"Kenichi","non-dropping-particle":"","parse-names":false,"suffix":""},{"dropping-particle":"","family":"Ladich","given":"Elena","non-dropping-particle":"","parse-names":false,"suffix":""},{"dropping-particle":"","family":"Cheng","given":"Qi","non-dropping-particle":"","parse-names":false,"suffix":""},{"dropping-particle":"","family":"Otsuka","given":"Fumiyuki","non-dropping-particle":"","parse-names":false,"suffix":""},{"dropping-particle":"","family":"Yahagi","given":"Kazuyuki","non-dropping-particle":"","parse-names":false,"suffix":""},{"dropping-particle":"","family":"Fowler","given":"David R.","non-dropping-particle":"","parse-names":false,"suffix":""},{"dropping-particle":"","family":"Kolodgie","given":"Frank D.","non-dropping-particle":"","parse-names":false,"suffix":""},{"dropping-particle":"","family":"Virmani","given":"Renu","non-dropping-particle":"","parse-names":false,"suffix":""},{"dropping-particle":"","family":"Joner","given":"Michael","non-dropping-particle":"","parse-names":false,"suffix":""}],"container-title":"Journal of the American College of Cardiology","id":"ITEM-2","issue":"7","issued":{"date-parts":[["2014"]]},"note":"increased</w:instrText>
      </w:r>
      <w:r w:rsidR="004669B6">
        <w:rPr>
          <w:rFonts w:ascii="Calibri" w:eastAsia="FangSong" w:hAnsi="Calibri" w:cs="Calibri"/>
          <w:bCs/>
          <w:sz w:val="24"/>
        </w:rPr>
        <w:instrText> </w:instrText>
      </w:r>
      <w:r w:rsidR="004669B6">
        <w:rPr>
          <w:rFonts w:ascii="FangSong" w:eastAsia="FangSong" w:hAnsi="FangSong"/>
          <w:bCs/>
          <w:sz w:val="24"/>
        </w:rPr>
        <w:instrText>hypothalamic</w:instrText>
      </w:r>
      <w:r w:rsidR="004669B6">
        <w:rPr>
          <w:rFonts w:ascii="Calibri" w:eastAsia="FangSong" w:hAnsi="Calibri" w:cs="Calibri"/>
          <w:bCs/>
          <w:sz w:val="24"/>
        </w:rPr>
        <w:instrText> </w:instrText>
      </w:r>
      <w:r w:rsidR="004669B6">
        <w:rPr>
          <w:rFonts w:ascii="FangSong" w:eastAsia="FangSong" w:hAnsi="FangSong"/>
          <w:bCs/>
          <w:sz w:val="24"/>
        </w:rPr>
        <w:instrText>noradrenaline</w:instrText>
      </w:r>
      <w:r w:rsidR="004669B6">
        <w:rPr>
          <w:rFonts w:ascii="Calibri" w:eastAsia="FangSong" w:hAnsi="Calibri" w:cs="Calibri"/>
          <w:bCs/>
          <w:sz w:val="24"/>
        </w:rPr>
        <w:instrText> </w:instrText>
      </w:r>
      <w:r w:rsidR="004669B6">
        <w:rPr>
          <w:rFonts w:ascii="FangSong" w:eastAsia="FangSong" w:hAnsi="FangSong"/>
          <w:bCs/>
          <w:sz w:val="24"/>
        </w:rPr>
        <w:instrText>and blood pressure in rats</w:instrText>
      </w:r>
      <w:r w:rsidR="004669B6">
        <w:rPr>
          <w:rFonts w:ascii="Calibri" w:eastAsia="FangSong" w:hAnsi="Calibri" w:cs="Calibri"/>
          <w:bCs/>
          <w:sz w:val="24"/>
        </w:rPr>
        <w:instrText> </w:instrText>
      </w:r>
      <w:r w:rsidR="004669B6">
        <w:rPr>
          <w:rFonts w:ascii="FangSong" w:eastAsia="FangSong" w:hAnsi="FangSong"/>
          <w:bCs/>
          <w:sz w:val="24"/>
        </w:rPr>
        <w:instrText>with renal disease, with</w:instrText>
      </w:r>
      <w:r w:rsidR="004669B6">
        <w:rPr>
          <w:rFonts w:ascii="Calibri" w:eastAsia="FangSong" w:hAnsi="Calibri" w:cs="Calibri"/>
          <w:bCs/>
          <w:sz w:val="24"/>
        </w:rPr>
        <w:instrText> </w:instrText>
      </w:r>
      <w:r w:rsidR="004669B6">
        <w:rPr>
          <w:rFonts w:ascii="FangSong" w:eastAsia="FangSong" w:hAnsi="FangSong"/>
          <w:bCs/>
          <w:sz w:val="24"/>
        </w:rPr>
        <w:instrText>blood pressure reduced by</w:instrText>
      </w:r>
      <w:r w:rsidR="004669B6">
        <w:rPr>
          <w:rFonts w:ascii="Calibri" w:eastAsia="FangSong" w:hAnsi="Calibri" w:cs="Calibri"/>
          <w:bCs/>
          <w:sz w:val="24"/>
        </w:rPr>
        <w:instrText> </w:instrText>
      </w:r>
      <w:r w:rsidR="004669B6">
        <w:rPr>
          <w:rFonts w:ascii="FangSong" w:eastAsia="FangSong" w:hAnsi="FangSong"/>
          <w:bCs/>
          <w:sz w:val="24"/>
        </w:rPr>
        <w:instrText>rhizotomy</w:instrText>
      </w:r>
      <w:r w:rsidR="004669B6">
        <w:rPr>
          <w:rFonts w:ascii="Calibri" w:eastAsia="FangSong" w:hAnsi="Calibri" w:cs="Calibri"/>
          <w:bCs/>
          <w:sz w:val="24"/>
        </w:rPr>
        <w:instrText> </w:instrText>
      </w:r>
      <w:r w:rsidR="004669B6">
        <w:rPr>
          <w:rFonts w:ascii="FangSong" w:eastAsia="FangSong" w:hAnsi="FangSong"/>
          <w:bCs/>
          <w:sz w:val="24"/>
        </w:rPr>
        <w:instrText>in these</w:instrText>
      </w:r>
      <w:r w:rsidR="004669B6">
        <w:rPr>
          <w:rFonts w:ascii="Calibri" w:eastAsia="FangSong" w:hAnsi="Calibri" w:cs="Calibri"/>
          <w:bCs/>
          <w:sz w:val="24"/>
        </w:rPr>
        <w:instrText> </w:instrText>
      </w:r>
      <w:r w:rsidR="004669B6">
        <w:rPr>
          <w:rFonts w:ascii="FangSong" w:eastAsia="FangSong" w:hAnsi="FangSong"/>
          <w:bCs/>
          <w:sz w:val="24"/>
        </w:rPr>
        <w:instrText>animals, confirming the</w:instrText>
      </w:r>
      <w:r w:rsidR="004669B6">
        <w:rPr>
          <w:rFonts w:ascii="Calibri" w:eastAsia="FangSong" w:hAnsi="Calibri" w:cs="Calibri"/>
          <w:bCs/>
          <w:sz w:val="24"/>
        </w:rPr>
        <w:instrText> </w:instrText>
      </w:r>
      <w:r w:rsidR="004669B6">
        <w:rPr>
          <w:rFonts w:ascii="FangSong" w:eastAsia="FangSong" w:hAnsi="FangSong"/>
          <w:bCs/>
          <w:sz w:val="24"/>
        </w:rPr>
        <w:instrText>neurological connection from the kidney to the brain","page":"635-643","title":"Anatomic assessment of sympathetic peri-arterial renal nerves in man","type":"article-journal","volume":"64"},"uris":["http://www.mendeley.com/documents/?uuid=39599408-f7fb-4fd4-aa2e-412aa560297e"]}],"mendeley":{"formattedCitation":"&lt;sup&gt;24,25&lt;/sup&gt;","plainTextFormattedCitation":"24,25","previouslyFormattedCitation":"&lt;sup&gt;24,25&lt;/sup&gt;"},"properties":{"noteIndex":0},"schema":"https://github.com/citation-style-language/schema/raw/master/csl-citation.json"}</w:instrText>
      </w:r>
      <w:r w:rsidR="00500869">
        <w:rPr>
          <w:rFonts w:ascii="FangSong" w:eastAsia="FangSong" w:hAnsi="FangSong"/>
          <w:bCs/>
          <w:sz w:val="24"/>
        </w:rPr>
        <w:fldChar w:fldCharType="separate"/>
      </w:r>
      <w:r w:rsidR="00500869" w:rsidRPr="00500869">
        <w:rPr>
          <w:rFonts w:ascii="FangSong" w:eastAsia="FangSong" w:hAnsi="FangSong"/>
          <w:bCs/>
          <w:noProof/>
          <w:sz w:val="24"/>
          <w:vertAlign w:val="superscript"/>
        </w:rPr>
        <w:t>24,25</w:t>
      </w:r>
      <w:r w:rsidR="00500869">
        <w:rPr>
          <w:rFonts w:ascii="FangSong" w:eastAsia="FangSong" w:hAnsi="FangSong"/>
          <w:bCs/>
          <w:sz w:val="24"/>
        </w:rPr>
        <w:fldChar w:fldCharType="end"/>
      </w:r>
      <w:r w:rsidR="007454ED">
        <w:rPr>
          <w:rFonts w:ascii="FangSong" w:eastAsia="FangSong" w:hAnsi="FangSong"/>
          <w:bCs/>
          <w:sz w:val="24"/>
        </w:rPr>
        <w:t>。</w:t>
      </w:r>
      <w:r w:rsidR="00242017">
        <w:rPr>
          <w:rFonts w:ascii="FangSong" w:eastAsia="FangSong" w:hAnsi="FangSong" w:hint="eastAsia"/>
          <w:bCs/>
          <w:sz w:val="24"/>
        </w:rPr>
        <w:t>根据此现象</w:t>
      </w:r>
      <w:r w:rsidR="005634BF">
        <w:rPr>
          <w:rFonts w:ascii="FangSong" w:eastAsia="FangSong" w:hAnsi="FangSong" w:hint="eastAsia"/>
          <w:bCs/>
          <w:sz w:val="24"/>
        </w:rPr>
        <w:t>许多公司都研发出了基于导管的肾脏神经去除设备，比如</w:t>
      </w:r>
      <w:r w:rsidR="00252CD1">
        <w:rPr>
          <w:rFonts w:ascii="FangSong" w:eastAsia="FangSong" w:hAnsi="FangSong" w:hint="eastAsia"/>
          <w:bCs/>
          <w:sz w:val="24"/>
        </w:rPr>
        <w:t>Medtron</w:t>
      </w:r>
      <w:r w:rsidR="006179B8">
        <w:rPr>
          <w:rFonts w:ascii="FangSong" w:eastAsia="FangSong" w:hAnsi="FangSong" w:hint="eastAsia"/>
          <w:bCs/>
          <w:sz w:val="24"/>
        </w:rPr>
        <w:t>ic</w:t>
      </w:r>
      <w:r w:rsidR="00252CD1">
        <w:rPr>
          <w:rFonts w:ascii="FangSong" w:eastAsia="FangSong" w:hAnsi="FangSong" w:hint="eastAsia"/>
          <w:bCs/>
          <w:sz w:val="24"/>
        </w:rPr>
        <w:t>的</w:t>
      </w:r>
      <w:proofErr w:type="spellStart"/>
      <w:r w:rsidR="00252CD1">
        <w:rPr>
          <w:rFonts w:ascii="FangSong" w:eastAsia="FangSong" w:hAnsi="FangSong" w:hint="eastAsia"/>
          <w:bCs/>
          <w:sz w:val="24"/>
        </w:rPr>
        <w:t>Symplicity</w:t>
      </w:r>
      <w:proofErr w:type="spellEnd"/>
      <w:r w:rsidR="00252CD1">
        <w:rPr>
          <w:rFonts w:ascii="FangSong" w:eastAsia="FangSong" w:hAnsi="FangSong"/>
          <w:bCs/>
          <w:sz w:val="24"/>
        </w:rPr>
        <w:t xml:space="preserve"> Renal Denervation System</w:t>
      </w:r>
      <w:r w:rsidR="00252CD1">
        <w:rPr>
          <w:rFonts w:ascii="FangSong" w:eastAsia="FangSong" w:hAnsi="FangSong" w:hint="eastAsia"/>
          <w:bCs/>
          <w:sz w:val="24"/>
        </w:rPr>
        <w:t>，</w:t>
      </w:r>
      <w:proofErr w:type="spellStart"/>
      <w:r w:rsidR="001A56A5">
        <w:rPr>
          <w:rFonts w:ascii="FangSong" w:eastAsia="FangSong" w:hAnsi="FangSong" w:hint="eastAsia"/>
          <w:bCs/>
          <w:sz w:val="24"/>
        </w:rPr>
        <w:t>St</w:t>
      </w:r>
      <w:r w:rsidR="001A56A5">
        <w:rPr>
          <w:rFonts w:ascii="FangSong" w:eastAsia="FangSong" w:hAnsi="FangSong"/>
          <w:bCs/>
          <w:sz w:val="24"/>
        </w:rPr>
        <w:t>.Jude</w:t>
      </w:r>
      <w:proofErr w:type="spellEnd"/>
      <w:r w:rsidR="001A56A5">
        <w:rPr>
          <w:rFonts w:ascii="FangSong" w:eastAsia="FangSong" w:hAnsi="FangSong"/>
          <w:bCs/>
          <w:sz w:val="24"/>
        </w:rPr>
        <w:t xml:space="preserve"> Medical</w:t>
      </w:r>
      <w:r w:rsidR="001A56A5">
        <w:rPr>
          <w:rFonts w:ascii="FangSong" w:eastAsia="FangSong" w:hAnsi="FangSong" w:hint="eastAsia"/>
          <w:bCs/>
          <w:sz w:val="24"/>
        </w:rPr>
        <w:t>的</w:t>
      </w:r>
      <w:proofErr w:type="spellStart"/>
      <w:r w:rsidR="001A56A5">
        <w:rPr>
          <w:rFonts w:ascii="FangSong" w:eastAsia="FangSong" w:hAnsi="FangSong" w:hint="eastAsia"/>
          <w:bCs/>
          <w:sz w:val="24"/>
        </w:rPr>
        <w:t>Enlig</w:t>
      </w:r>
      <w:r w:rsidR="001A56A5">
        <w:rPr>
          <w:rFonts w:ascii="FangSong" w:eastAsia="FangSong" w:hAnsi="FangSong"/>
          <w:bCs/>
          <w:sz w:val="24"/>
        </w:rPr>
        <w:t>HTN</w:t>
      </w:r>
      <w:proofErr w:type="spellEnd"/>
      <w:r w:rsidR="001A56A5">
        <w:rPr>
          <w:rFonts w:ascii="FangSong" w:eastAsia="FangSong" w:hAnsi="FangSong"/>
          <w:bCs/>
          <w:sz w:val="24"/>
        </w:rPr>
        <w:t xml:space="preserve"> System</w:t>
      </w:r>
      <w:r w:rsidR="001A56A5">
        <w:rPr>
          <w:rFonts w:ascii="FangSong" w:eastAsia="FangSong" w:hAnsi="FangSong" w:hint="eastAsia"/>
          <w:bCs/>
          <w:sz w:val="24"/>
        </w:rPr>
        <w:t>，</w:t>
      </w:r>
      <w:r w:rsidR="001A56A5">
        <w:rPr>
          <w:rFonts w:ascii="FangSong" w:eastAsia="FangSong" w:hAnsi="FangSong"/>
          <w:bCs/>
          <w:sz w:val="24"/>
        </w:rPr>
        <w:t>Boston Scientific</w:t>
      </w:r>
      <w:r w:rsidR="001A56A5">
        <w:rPr>
          <w:rFonts w:ascii="FangSong" w:eastAsia="FangSong" w:hAnsi="FangSong" w:hint="eastAsia"/>
          <w:bCs/>
          <w:sz w:val="24"/>
        </w:rPr>
        <w:t>的</w:t>
      </w:r>
      <w:proofErr w:type="spellStart"/>
      <w:r w:rsidR="001A56A5">
        <w:rPr>
          <w:rFonts w:ascii="FangSong" w:eastAsia="FangSong" w:hAnsi="FangSong" w:hint="eastAsia"/>
          <w:bCs/>
          <w:sz w:val="24"/>
        </w:rPr>
        <w:t>Vessix</w:t>
      </w:r>
      <w:proofErr w:type="spellEnd"/>
      <w:r w:rsidR="001A56A5">
        <w:rPr>
          <w:rFonts w:ascii="FangSong" w:eastAsia="FangSong" w:hAnsi="FangSong"/>
          <w:bCs/>
          <w:sz w:val="24"/>
        </w:rPr>
        <w:t xml:space="preserve"> V2 Renal Denervation System</w:t>
      </w:r>
      <w:r w:rsidR="001A56A5">
        <w:rPr>
          <w:rFonts w:ascii="FangSong" w:eastAsia="FangSong" w:hAnsi="FangSong" w:hint="eastAsia"/>
          <w:bCs/>
          <w:sz w:val="24"/>
        </w:rPr>
        <w:t>等</w:t>
      </w:r>
      <w:r w:rsidR="004669B6">
        <w:rPr>
          <w:rFonts w:ascii="FangSong" w:eastAsia="FangSong" w:hAnsi="FangSong"/>
          <w:bCs/>
          <w:sz w:val="24"/>
        </w:rPr>
        <w:fldChar w:fldCharType="begin" w:fldLock="1"/>
      </w:r>
      <w:r w:rsidR="00CB61C5">
        <w:rPr>
          <w:rFonts w:ascii="FangSong" w:eastAsia="FangSong" w:hAnsi="FangSong"/>
          <w:bCs/>
          <w:sz w:val="24"/>
        </w:rPr>
        <w:instrText>ADDIN CSL_CITATION {"citationItems":[{"id":"ITEM-1","itemData":{"DOI":"10.1016/j.hlc.2019.06.723","ISSN":"14442892","PMID":"31327701","abstract":"Early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refined.","author":[{"dropping-particle":"","family":"Raisi","given":"Sara I.","non-dropping-particle":"Al","parse-names":false,"suffix":""},{"dropping-particle":"","family":"Pouliopoulos","given":"Jim","non-dropping-particle":"","parse-names":false,"suffix":""},{"dropping-particle":"","family":"Swinnen","given":"John","non-dropping-particle":"","parse-names":false,"suffix":""},{"dropping-particle":"","family":"Thiagalingam","given":"Aravinda","non-dropping-particle":"","parse-names":false,"suffix":""},{"dropping-particle":"","family":"Kovoor","given":"Pramesh","non-dropping-particle":"","parse-names":false,"suffix":""}],"container-title":"Heart Lung and Circulation","id":"ITEM-1","issue":"1","issued":{"date-parts":[["2020"]]},"page":"94-101","publisher":"Australian and New Zealand Society of Cardiac and Thoracic Surgeons (ANZSCTS) and the Cardiac Society of Australia and New Zealand (CSANZ)","title":"Renal Artery Denervation in Resistant Hypertension: The Good, The Bad and The Future","type":"article-journal","volume":"29"},"uris":["http://www.mendeley.com/documents/?uuid=05521c86-2954-4dfb-9f0a-fc4dc919bb53"]}],"mendeley":{"formattedCitation":"&lt;sup&gt;26&lt;/sup&gt;","plainTextFormattedCitation":"26","previouslyFormattedCitation":"&lt;sup&gt;26&lt;/sup&gt;"},"properties":{"noteIndex":0},"schema":"https://github.com/citation-style-language/schema/raw/master/csl-citation.json"}</w:instrText>
      </w:r>
      <w:r w:rsidR="004669B6">
        <w:rPr>
          <w:rFonts w:ascii="FangSong" w:eastAsia="FangSong" w:hAnsi="FangSong"/>
          <w:bCs/>
          <w:sz w:val="24"/>
        </w:rPr>
        <w:fldChar w:fldCharType="separate"/>
      </w:r>
      <w:r w:rsidR="004669B6" w:rsidRPr="004669B6">
        <w:rPr>
          <w:rFonts w:ascii="FangSong" w:eastAsia="FangSong" w:hAnsi="FangSong"/>
          <w:bCs/>
          <w:noProof/>
          <w:sz w:val="24"/>
          <w:vertAlign w:val="superscript"/>
        </w:rPr>
        <w:t>26</w:t>
      </w:r>
      <w:r w:rsidR="004669B6">
        <w:rPr>
          <w:rFonts w:ascii="FangSong" w:eastAsia="FangSong" w:hAnsi="FangSong"/>
          <w:bCs/>
          <w:sz w:val="24"/>
        </w:rPr>
        <w:fldChar w:fldCharType="end"/>
      </w:r>
      <w:r w:rsidR="001A56A5">
        <w:rPr>
          <w:rFonts w:ascii="FangSong" w:eastAsia="FangSong" w:hAnsi="FangSong" w:hint="eastAsia"/>
          <w:bCs/>
          <w:sz w:val="24"/>
        </w:rPr>
        <w:t>。</w:t>
      </w:r>
      <w:r w:rsidR="006B15D3">
        <w:rPr>
          <w:rFonts w:ascii="FangSong" w:eastAsia="FangSong" w:hAnsi="FangSong" w:hint="eastAsia"/>
          <w:bCs/>
          <w:sz w:val="24"/>
        </w:rPr>
        <w:t>所有这些设备都是使用一定波长的波去加热肾脏动脉内壁</w:t>
      </w:r>
      <w:r w:rsidR="0048568A">
        <w:rPr>
          <w:rFonts w:ascii="FangSong" w:eastAsia="FangSong" w:hAnsi="FangSong" w:hint="eastAsia"/>
          <w:bCs/>
          <w:sz w:val="24"/>
        </w:rPr>
        <w:t>将</w:t>
      </w:r>
      <w:r w:rsidR="006B15D3">
        <w:rPr>
          <w:rFonts w:ascii="FangSong" w:eastAsia="FangSong" w:hAnsi="FangSong" w:hint="eastAsia"/>
          <w:bCs/>
          <w:sz w:val="24"/>
        </w:rPr>
        <w:t>其温度升高到5</w:t>
      </w:r>
      <w:r w:rsidR="006B15D3">
        <w:rPr>
          <w:rFonts w:ascii="FangSong" w:eastAsia="FangSong" w:hAnsi="FangSong"/>
          <w:bCs/>
          <w:sz w:val="24"/>
        </w:rPr>
        <w:t>0</w:t>
      </w:r>
      <w:r w:rsidR="006B15D3">
        <w:rPr>
          <w:rFonts w:ascii="FangSong" w:eastAsia="FangSong" w:hAnsi="FangSong" w:hint="eastAsia"/>
          <w:bCs/>
          <w:sz w:val="24"/>
        </w:rPr>
        <w:t>℃</w:t>
      </w:r>
      <w:r w:rsidR="004049D9">
        <w:rPr>
          <w:rFonts w:ascii="FangSong" w:eastAsia="FangSong" w:hAnsi="FangSong" w:hint="eastAsia"/>
          <w:bCs/>
          <w:sz w:val="24"/>
        </w:rPr>
        <w:t>左右</w:t>
      </w:r>
      <w:r w:rsidR="00B63170">
        <w:rPr>
          <w:rFonts w:ascii="FangSong" w:eastAsia="FangSong" w:hAnsi="FangSong" w:hint="eastAsia"/>
          <w:bCs/>
          <w:sz w:val="24"/>
        </w:rPr>
        <w:t>，以高温的</w:t>
      </w:r>
      <w:r w:rsidR="006B15D3">
        <w:rPr>
          <w:rFonts w:ascii="FangSong" w:eastAsia="FangSong" w:hAnsi="FangSong" w:hint="eastAsia"/>
          <w:bCs/>
          <w:sz w:val="24"/>
        </w:rPr>
        <w:t>方式将肾脏神经去除</w:t>
      </w:r>
      <w:r w:rsidR="00CB61C5">
        <w:rPr>
          <w:rFonts w:ascii="FangSong" w:eastAsia="FangSong" w:hAnsi="FangSong"/>
          <w:bCs/>
          <w:sz w:val="24"/>
        </w:rPr>
        <w:fldChar w:fldCharType="begin" w:fldLock="1"/>
      </w:r>
      <w:r w:rsidR="001455DA">
        <w:rPr>
          <w:rFonts w:ascii="FangSong" w:eastAsia="FangSong" w:hAnsi="FangSong"/>
          <w:bCs/>
          <w:sz w:val="24"/>
        </w:rPr>
        <w:instrText>ADDIN CSL_CITATION {"citationItems":[{"id":"ITEM-1","itemData":{"DOI":"10.1161/HYPERTENSIONAHA.117.08928","ISSN":"15244563","PMID":"29295850","author":[{"dropping-particle":"","family":"Osborn","given":"John W.","non-dropping-particle":"","parse-names":false,"suffix":""},{"dropping-particle":"","family":"Banek","given":"Christopher T.","non-dropping-particle":"","parse-names":false,"suffix":""}],"container-title":"Hypertension","id":"ITEM-1","issue":"3","issued":{"date-parts":[["2018"]]},"page":"383-388","title":"Catheter-based renal nerve ablation as a novel hypertension therapy: Lost, and then found, in translation","type":"article-journal","volume":"71"},"uris":["http://www.mendeley.com/documents/?uuid=50b7fea2-75a1-4f9d-a36a-2087df18911a"]},{"id":"ITEM-2","itemData":{"DOI":"10.1016/j.hlc.2019.06.723","ISSN":"14442892","PMID":"31327701","abstract":"Early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refined.","author":[{"dropping-particle":"","family":"Raisi","given":"Sara I.","non-dropping-particle":"Al","parse-names":false,"suffix":""},{"dropping-particle":"","family":"Pouliopoulos","given":"Jim","non-dropping-particle":"","parse-names":false,"suffix":""},{"dropping-particle":"","family":"Swinnen","given":"John","non-dropping-particle":"","parse-names":false,"suffix":""},{"dropping-particle":"","family":"Thiagalingam","given":"Aravinda","non-dropping-particle":"","parse-names":false,"suffix":""},{"dropping-particle":"","family":"Kovoor","given":"Pramesh","non-dropping-particle":"","parse-names":false,"suffix":""}],"container-title":"Heart Lung and Circulation","id":"ITEM-2","issue":"1","issued":{"date-parts":[["2020"]]},"page":"94-101","publisher":"Australian and New Zealand Society of Cardiac and Thoracic Surgeons (ANZSCTS) and the Cardiac Society of Australia and New Zealand (CSANZ)","title":"Renal Artery Denervation in Resistant Hypertension: The Good, The Bad and The Future","type":"article-journal","volume":"29"},"uris":["http://www.mendeley.com/documents/?uuid=05521c86-2954-4dfb-9f0a-fc4dc919bb53"]}],"mendeley":{"formattedCitation":"&lt;sup&gt;26,27&lt;/sup&gt;","plainTextFormattedCitation":"26,27","previouslyFormattedCitation":"&lt;sup&gt;26,27&lt;/sup&gt;"},"properties":{"noteIndex":0},"schema":"https://github.com/citation-style-language/schema/raw/master/csl-citation.json"}</w:instrText>
      </w:r>
      <w:r w:rsidR="00CB61C5">
        <w:rPr>
          <w:rFonts w:ascii="FangSong" w:eastAsia="FangSong" w:hAnsi="FangSong"/>
          <w:bCs/>
          <w:sz w:val="24"/>
        </w:rPr>
        <w:fldChar w:fldCharType="separate"/>
      </w:r>
      <w:r w:rsidR="00CB61C5" w:rsidRPr="00CB61C5">
        <w:rPr>
          <w:rFonts w:ascii="FangSong" w:eastAsia="FangSong" w:hAnsi="FangSong"/>
          <w:bCs/>
          <w:noProof/>
          <w:sz w:val="24"/>
          <w:vertAlign w:val="superscript"/>
        </w:rPr>
        <w:t>26,27</w:t>
      </w:r>
      <w:r w:rsidR="00CB61C5">
        <w:rPr>
          <w:rFonts w:ascii="FangSong" w:eastAsia="FangSong" w:hAnsi="FangSong"/>
          <w:bCs/>
          <w:sz w:val="24"/>
        </w:rPr>
        <w:fldChar w:fldCharType="end"/>
      </w:r>
      <w:r w:rsidR="006B15D3">
        <w:rPr>
          <w:rFonts w:ascii="FangSong" w:eastAsia="FangSong" w:hAnsi="FangSong" w:hint="eastAsia"/>
          <w:bCs/>
          <w:sz w:val="24"/>
        </w:rPr>
        <w:t>。</w:t>
      </w:r>
      <w:r w:rsidR="006179B8">
        <w:rPr>
          <w:rFonts w:ascii="FangSong" w:eastAsia="FangSong" w:hAnsi="FangSong" w:hint="eastAsia"/>
          <w:bCs/>
          <w:sz w:val="24"/>
        </w:rPr>
        <w:t>使用Medtronic</w:t>
      </w:r>
      <w:r w:rsidR="00F71FF2">
        <w:rPr>
          <w:rFonts w:ascii="FangSong" w:eastAsia="FangSong" w:hAnsi="FangSong" w:hint="eastAsia"/>
          <w:bCs/>
          <w:sz w:val="24"/>
        </w:rPr>
        <w:t>的设备进行过三次大规模的去除肾脏神经</w:t>
      </w:r>
      <w:r w:rsidR="001455DA">
        <w:rPr>
          <w:rFonts w:ascii="FangSong" w:eastAsia="FangSong" w:hAnsi="FangSong" w:hint="eastAsia"/>
          <w:bCs/>
          <w:sz w:val="24"/>
        </w:rPr>
        <w:t>治疗高血压</w:t>
      </w:r>
      <w:r w:rsidR="00F71FF2">
        <w:rPr>
          <w:rFonts w:ascii="FangSong" w:eastAsia="FangSong" w:hAnsi="FangSong" w:hint="eastAsia"/>
          <w:bCs/>
          <w:sz w:val="24"/>
        </w:rPr>
        <w:t>的实验，分别称为</w:t>
      </w:r>
      <w:proofErr w:type="spellStart"/>
      <w:r w:rsidR="00F71FF2">
        <w:rPr>
          <w:rFonts w:ascii="FangSong" w:eastAsia="FangSong" w:hAnsi="FangSong"/>
          <w:bCs/>
          <w:sz w:val="24"/>
        </w:rPr>
        <w:t>Symplicity</w:t>
      </w:r>
      <w:proofErr w:type="spellEnd"/>
      <w:r w:rsidR="00391EB2">
        <w:rPr>
          <w:rFonts w:ascii="FangSong" w:eastAsia="FangSong" w:hAnsi="FangSong"/>
          <w:bCs/>
          <w:sz w:val="24"/>
        </w:rPr>
        <w:t xml:space="preserve"> </w:t>
      </w:r>
      <w:r w:rsidR="00F71FF2">
        <w:rPr>
          <w:rFonts w:ascii="FangSong" w:eastAsia="FangSong" w:hAnsi="FangSong"/>
          <w:bCs/>
          <w:sz w:val="24"/>
        </w:rPr>
        <w:t>HTN-1</w:t>
      </w:r>
      <w:r w:rsidR="00F71FF2">
        <w:rPr>
          <w:rFonts w:ascii="FangSong" w:eastAsia="FangSong" w:hAnsi="FangSong" w:hint="eastAsia"/>
          <w:bCs/>
          <w:sz w:val="24"/>
        </w:rPr>
        <w:t>，</w:t>
      </w:r>
      <w:proofErr w:type="spellStart"/>
      <w:r w:rsidR="00F71FF2">
        <w:rPr>
          <w:rFonts w:ascii="FangSong" w:eastAsia="FangSong" w:hAnsi="FangSong" w:hint="eastAsia"/>
          <w:bCs/>
          <w:sz w:val="24"/>
        </w:rPr>
        <w:t>Symplicity</w:t>
      </w:r>
      <w:proofErr w:type="spellEnd"/>
      <w:r w:rsidR="00F71FF2">
        <w:rPr>
          <w:rFonts w:ascii="FangSong" w:eastAsia="FangSong" w:hAnsi="FangSong"/>
          <w:bCs/>
          <w:sz w:val="24"/>
        </w:rPr>
        <w:t xml:space="preserve"> HTN-2</w:t>
      </w:r>
      <w:r w:rsidR="00F71FF2">
        <w:rPr>
          <w:rFonts w:ascii="FangSong" w:eastAsia="FangSong" w:hAnsi="FangSong" w:hint="eastAsia"/>
          <w:bCs/>
          <w:sz w:val="24"/>
        </w:rPr>
        <w:t>，</w:t>
      </w:r>
      <w:r w:rsidR="00D4754C">
        <w:rPr>
          <w:rFonts w:ascii="FangSong" w:eastAsia="FangSong" w:hAnsi="FangSong" w:hint="eastAsia"/>
          <w:bCs/>
          <w:sz w:val="24"/>
        </w:rPr>
        <w:t>和</w:t>
      </w:r>
      <w:proofErr w:type="spellStart"/>
      <w:r w:rsidR="00F71FF2">
        <w:rPr>
          <w:rFonts w:ascii="FangSong" w:eastAsia="FangSong" w:hAnsi="FangSong" w:hint="eastAsia"/>
          <w:bCs/>
          <w:sz w:val="24"/>
        </w:rPr>
        <w:t>Symplicity</w:t>
      </w:r>
      <w:proofErr w:type="spellEnd"/>
      <w:r w:rsidR="00F71FF2">
        <w:rPr>
          <w:rFonts w:ascii="FangSong" w:eastAsia="FangSong" w:hAnsi="FangSong"/>
          <w:bCs/>
          <w:sz w:val="24"/>
        </w:rPr>
        <w:t xml:space="preserve"> HTN-3</w:t>
      </w:r>
      <w:r w:rsidR="00005258">
        <w:rPr>
          <w:rFonts w:ascii="FangSong" w:eastAsia="FangSong" w:hAnsi="FangSong"/>
          <w:bCs/>
          <w:sz w:val="24"/>
        </w:rPr>
        <w:fldChar w:fldCharType="begin" w:fldLock="1"/>
      </w:r>
      <w:r w:rsidR="003A5062">
        <w:rPr>
          <w:rFonts w:ascii="FangSong" w:eastAsia="FangSong" w:hAnsi="FangSong"/>
          <w:bCs/>
          <w:sz w:val="24"/>
        </w:rPr>
        <w:instrText xml:space="preserve">ADDIN CSL_CITATION {"citationItems":[{"id":"ITEM-1","itemData":{"DOI":"10.1056/nejmoa1402670","ISSN":"0028-4793","PMID":"24678939","abstract":"BACKGROUND: Prior unblinded studies have suggested that catheter-based renal-artery denervation reduces blood pressure in patients with resistant hypertension. METHODS: We designed a prospective, single-blind, randomized, sham-controlled trial. Patients with severe resistant hypertension were randomly assigned in a 2:1 ratio to undergo renal denervation or a sham procedure. Before randomization, patients were receiving a stable antihypertensive regimen involving maximally tolerated doses of at least three drugs, including a diuretic. The primary efficacy end point was the change in office systolic blood pressure at 6 months; a secondary efficacy end point was the change in mean 24-hour ambulatory systolic blood pressure. The primary safety end point was a composite of death, end-stage renal disease, embolic events resulting in end-organ damage, renovascular complications, or hypertensive crisis at 1 month or new renal-artery stenosis of more than 70% at 6 months. RESULTS: A total of 535 patients underwent randomization. The mean (±SD) change in systolic blood pressure at 6 months was -14.13±23.93 mm Hg in the denervation group as compared with -11.74±25.94 mm Hg in the sham-procedure group (P&lt;0.001 for both comparisons of the change from baseline), for a difference of -2.39 mm Hg (95% confidence interval [CI], -6.89 to 2.12; P = 0.26 for superiority with a margin of 5 mm Hg). The change in 24-hour ambulatory systolic blood pressure was -6.75±15.11 mm Hg in the denervation group and -4.79±17.25 mm Hg in the sham-procedure group, for a difference of -1.96 mm Hg (95% CI, -4.97 to 1.06; P = 0.98 for superiority with a margin of 2 mm Hg). There were no significant differences in safety between the two groups. CONCLUSIONS: This blinded trial did not show a significant reduction of systolic blood pressure in patients with resistant hypertension 6 months after renal-artery denervation as compared with a sham control. Copyright </w:instrText>
      </w:r>
      <w:r w:rsidR="003A5062">
        <w:rPr>
          <w:rFonts w:ascii="Calibri" w:eastAsia="FangSong" w:hAnsi="Calibri" w:cs="Calibri"/>
          <w:bCs/>
          <w:sz w:val="24"/>
        </w:rPr>
        <w:instrText>©</w:instrText>
      </w:r>
      <w:r w:rsidR="003A5062">
        <w:rPr>
          <w:rFonts w:ascii="FangSong" w:eastAsia="FangSong" w:hAnsi="FangSong"/>
          <w:bCs/>
          <w:sz w:val="24"/>
        </w:rPr>
        <w:instrText xml:space="preserve"> 2014 Massachusetts Medical Society.","author":[{"dropping-particle":"","family":"Bhatt","given":"Deepak L.","non-dropping-particle":"","parse-names":false,"suffix":""},{"dropping-particle":"","family":"Kandzari","given":"David E.","non-dropping-particle":"","parse-names":false,"suffix":""},{"dropping-particle":"","family":"O'Neill","given":"William W.","non-dropping-particle":"","parse-names":false,"suffix":""},{"dropping-particle":"","family":"D'Agostino","given":"Ralph","non-dropping-particle":"","parse-names":false,"suffix":""},{"dropping-particle":"","family":"Flack","given":"John M.","non-dropping-particle":"","parse-names":false,"suffix":""},{"dropping-particle":"","family":"Katzen","given":"Barry T.","non-dropping-particle":"","parse-names":false,"suffix":""},{"dropping-particle":"","family":"Leon","given":"Martin B.","non-dropping-particle":"","parse-names":false,"suffix":""},{"dropping-particle":"","family":"Liu","given":"Minglei","non-dropping-particle":"","parse-names":false,"suffix":""},{"dropping-particle":"","family":"Mauri","given":"Laura","non-dropping-particle":"","parse-names":false,"suffix":""},{"dropping-particle":"","family":"Negoita","given":"Manuela","non-dropping-particle":"","parse-names":false,"suffix":""},{"dropping-particle":"","family":"Cohen","given":"Sidney A.","non-dropping-particle":"","parse-names":false,"suffix":""},{"dropping-particle":"","family":"Oparil","given":"Suzanne","non-dropping-particle":"","parse-names":false,"suffix":""},{"dropping-particle":"","family":"Rocha-Singh","given":"Krishna","non-dropping-particle":"","parse-names":false,"suffix":""},{"dropping-particle":"","family":"Townsend","given":"Raymond R.","non-dropping-particle":"","parse-names":false,"suffix":""},{"dropping-particle":"","family":"Bakris","given":"George L.","non-dropping-particle":"","parse-names":false,"suffix":""}],"container-title":"New England Journal of Medicine","id":"ITEM-1","issue":"15","issued":{"date-parts":[["2014"]]},"page":"1393-1401","title":"A Controlled Trial of Renal Denervation for Resistant Hypertension","type":"article-journal","volume":"370"},"uris":["http://www.mendeley.com/documents/?uuid=af4b0a6a-dc17-4550-bcb7-b9fc99b7a330"]},{"id":"ITEM-2","itemData":{"DOI":"10.1016/S0140-6736(10)62039-9","ISSN":"01406736","PMID":"21093036","abstract":"Activation of renal sympathetic nerves is key to pathogenesis of essential hypertension. We aimed to assess effectiveness and safety of catheter-based renal denervation for reduction of blood pressure in patients with treatment-resistant hypertension. In this multicentre, prospective, randomised trial, patients who had a baseline systolic blood pressure of 160 mm Hg or more (≥150 mm Hg for patients with type 2 diabetes), despite taking three or more antihypertensive drugs, were randomly allocated in a one-to-one ratio to undergo renal denervation with previous treatment or to maintain previous treatment alone (control group) at 24 participating centres. Randomisation was done with sealed envelopes. Data analysers were not masked to treatment assignment. The primary effectiveness endpoint was change in seated office-based measurement of systolic blood pressure at 6 months. Primary analysis included all patients remaining in follow-up at 6 months. This trial is registered with ClinicalTrials.gov, number NCT00888433. 106 (56) of 190 patients screened for eligibility were randomly allocated to renal denervation (n=52) or control (n=54) groups between June 9, 2009, and Jan 15, 2010. 49 (94) of 52 patients who underwent renal denervation and 51 (94) of 54 controls were assessed for the primary endpoint at 6 months. Office-based blood pressure measurements in the renal denervation group reduced by 32/12 mm Hg (SD 23/11, baseline of 178/96 mm Hg, p&lt;0·0001), whereas they did not differ from baseline in the control group (change of 1/0 mm Hg [21/10], baseline of 178/97 mm Hg, p=0·77 systolic and p=0·83 diastolic). Between-group differences in blood pressure at 6 months were 33/11 mm Hg (p&lt;0·0001). At 6 months, 41 (84) of 49 patients who underwent renal denervation had a reduction in systolic blood pressure of 10 mm Hg or more, compared with 18 (35) of 51 controls (p&lt;0·0001). We noted no serious procedure-related or device-related complications and occurrence of adverse events did not differ between groups; one patient who had renal denervation had possible progression of an underlying atherosclerotic lesion, but required no treatment. Catheter-based renal denervation can safely be used to substantially reduce blood pressure in treatment-resistant hypertensive patients. Ardian. </w:instrText>
      </w:r>
      <w:r w:rsidR="003A5062">
        <w:rPr>
          <w:rFonts w:ascii="Calibri" w:eastAsia="FangSong" w:hAnsi="Calibri" w:cs="Calibri"/>
          <w:bCs/>
          <w:sz w:val="24"/>
        </w:rPr>
        <w:instrText>©</w:instrText>
      </w:r>
      <w:r w:rsidR="003A5062">
        <w:rPr>
          <w:rFonts w:ascii="FangSong" w:eastAsia="FangSong" w:hAnsi="FangSong"/>
          <w:bCs/>
          <w:sz w:val="24"/>
        </w:rPr>
        <w:instrText xml:space="preserve"> 2010 Elsevier Ltd.","author":[{"dropping-particle":"","family":"Esler","given":"Murray D.","non-dropping-particle":"","parse-names":false,"suffix":""},{"dropping-particle":"","family":"Krum","given":"Henry","non-dropping-particle":"","parse-names":false,"suffix":""},{"dropping-particle":"","family":"Sobotka","given":"Paul A.","non-dropping-particle":"","parse-names":false,"suffix":""},{"dropping-particle":"","family":"Schlaich","given":"Markus P.","non-dropping-particle":"","parse-names":false,"suffix":""},{"dropping-particle":"","family":"Schmieder","given":"Roland E.","non-dropping-particle":"","parse-names":false,"suffix":""},{"dropping-particle":"","family":"B</w:instrText>
      </w:r>
      <w:r w:rsidR="003A5062">
        <w:rPr>
          <w:rFonts w:ascii="Calibri" w:eastAsia="FangSong" w:hAnsi="Calibri" w:cs="Calibri"/>
          <w:bCs/>
          <w:sz w:val="24"/>
        </w:rPr>
        <w:instrText>ö</w:instrText>
      </w:r>
      <w:r w:rsidR="003A5062">
        <w:rPr>
          <w:rFonts w:ascii="FangSong" w:eastAsia="FangSong" w:hAnsi="FangSong"/>
          <w:bCs/>
          <w:sz w:val="24"/>
        </w:rPr>
        <w:instrText xml:space="preserve">hm","given":"Michael","non-dropping-particle":"","parse-names":false,"suffix":""},{"dropping-particle":"","family":"Mahfoud","given":"Felix","non-dropping-particle":"","parse-names":false,"suffix":""},{"dropping-particle":"","family":"Sievert","given":"Horst","non-dropping-particle":"","parse-names":false,"suffix":""},{"dropping-particle":"","family":"Wunderlich","given":"Nina","non-dropping-particle":"","parse-names":false,"suffix":""},{"dropping-particle":"","family":"Rump","given":"Lars Christian","non-dropping-particle":"","parse-names":false,"suffix":""},{"dropping-particle":"","family":"Vonend","given":"Oliver","non-dropping-particle":"","parse-names":false,"suffix":""},{"dropping-particle":"","family":"Uder","given":"Michael","non-dropping-particle":"","parse-names":false,"suffix":""},{"dropping-particle":"","family":"Lobo","given":"Mel","non-dropping-particle":"","parse-names":false,"suffix":""},{"dropping-particle":"","family":"Caulfield","given":"Mark","non-dropping-particle":"","parse-names":false,"suffix":""},{"dropping-particle":"","family":"Erglis","given":"Andrejs","non-dropping-particle":"","parse-names":false,"suffix":""},{"dropping-particle":"","family":"Azizi","given":"Michel","non-dropping-particle":"","parse-names":false,"suffix":""},{"dropping-particle":"","family":"Sapoval","given":"Marc","non-dropping-particle":"","parse-names":false,"suffix":""},{"dropping-particle":"","family":"Thambar","given":"Suku","non-dropping-particle":"","parse-names":false,"suffix":""},{"dropping-particle":"","family":"Persu","given":"Alexandre","non-dropping-particle":"","parse-names":false,"suffix":""},{"dropping-particle":"","family":"Renkin","given":"Jean","non-dropping-particle":"","parse-names":false,"suffix":""},{"dropping-particle":"","family":"Schunkert","given":"Heribert","non-dropping-particle":"","parse-names":false,"suffix":""},{"dropping-particle":"","family":"Weil","given":"Joachim","non-dropping-particle":"","parse-names":false,"suffix":""},{"dropping-particle":"","family":"Hoppe","given":"Uta C.","non-dropping-particle":"","parse-names":false,"suffix":""},{"dropping-particle":"","family":"Walton","given":"Tony","non-dropping-particle":"","parse-names":false,"suffix":""},{"dropping-particle":"","family":"Scheinert","given":"Dierk","non-dropping-particle":"","parse-names":false,"suffix":""},{"dropping-particle":"","family":"Binder","given":"Thomas","non-dropping-particle":"","parse-names":false,"suffix":""},{"dropping-particle":"","family":"Januszewicz","given":"Andrzej","non-dropping-particle":"","parse-names":false,"suffix":""},{"dropping-particle":"","family":"Witkowski","given":"Adam","non-dropping-particle":"","parse-names":false,"suffix":""},{"dropping-particle":"","family":"Ruilope","given":"Luis M.","non-dropping-particle":"","parse-names":false,"suffix":""},{"dropping-particle":"","family":"Whitbourn","given":"Robert","non-dropping-particle":"","parse-names":false,"suffix":""},{"dropping-particle":"","family":"Bruck","given":"Heike","non-dropping-particle":"","parse-names":false,"suffix":""},{"dropping-particle":"","family":"Downes","given":"Mark","non-dropping-particle":"","parse-names":false,"suffix":""},{"dropping-particle":"","family":"Lüscher","given":"Thomas F.","non-dropping-particle":"","parse-names":false,"suffix":""},{"dropping-particle":"","family":"Jardine","given":"Alan G.","non-dropping-particle":"","parse-names":false,"suffix":""},{"dropping-particle":"","family":"Webster","given":"Mark W.","non-dropping-particle":"","parse-names":false,"suffix":""},{"dropping-particle":"","family":"Zeller","given":"Thomas","non-dropping-particle":"","parse-names":false,"suffix":""},{"dropping-particle":"","family":"Sadowski","given":"Jerzy","non-dropping-particle":"","parse-names":false,"suffix":""},{"dropping-particle":"","family":"Bartus","given":"Krzysztof","non-dropping-particle":"","parse-names":false,"suffix":""},{"dropping-particle":"","family":"Straley","given":"Craig A.","non-dropping-particle":"","parse-names":false,"suffix":""},{"dropping-particle":"","family":"Barman","given":"Neil C.","non-dropping-particle":"","parse-names":false,"suffix":""},{"dropping-particle":"","family":"Lee","given":"David P.","non-dropping-particle":"","parse-names":false,"suffix":""},{"dropping-particle":"","family":"Witteles","given":"Ronald M.","non-dropping-particle":"","parse-names":false,"suffix":""},{"dropping-particle":"","family":"Bhalla","given":"Vivek","non-dropping-particle":"","parse-names":false,"suffix":""},{"dropping-particle":"","family":"Massaro","given":"Joseph M.","non-dropping-particle":"","parse-names":false,"suffix":""}],"container-title":"The Lancet","id":"ITEM-2","issue":"9756","issued":{"date-parts":[["2010"]]},"page":"1903-1909","publisher":"Elsevier Ltd","title":"Renal sympathetic denervation in patients with treatment-resistant hypertension (The Symplicity HTN-2 Trial): A randomised controlled trial","type":"article-journal","volume":"376"},"uris":["http://www.mendeley.com/documents/?uuid=de0b31b4-f518-479a-870c-af9ad85da1f2"]},{"id":"ITEM-3","itemData":{"DOI":"10.1016/S0140-6736(09)60566-3","ISSN":"01406736","PMID":"19332353","abstract":"Background: Renal sympathetic hyperactivity is associated with hypertension and its progression, chronic kidney disease, and heart failure. We did a proof-of-principle trial of therapeutic renal sympathetic denervation in patients with resistant hypertension (ie, systolic blood pressure ≥160 mm Hg on three or more antihypertensive medications, including a diuretic) to assess safety and blood-pressure reduction effectiveness. Methods: We enrolled 50 patients at five Australian and European centres; 5 patients were excluded for anatomical reasons (mainly on the basis of dual renal artery systems). Patients received percutaneous radiofrequency catheter-based treatment between June, 2007, and November, 2008, with subsequent follow-up to 1 year. We assessed the effectiveness of renal sympathetic denervation with renal noradrenaline spillover in a subgroup of patients. Primary endpoints were office blood pressure and safety data before and at 1, 3, 6, 9, and 12 months after procedure. Renal angiography was done before, immediately after, and 14-30 days after procedure, and magnetic resonance angiogram 6 months after procedure. We assessed blood-pressure lowering effectiveness by repeated measures ANOVA. This study is registered in Australia and Europe with ClinicalTrials.gov, numbers NCT 00483808 and NCT 00664638. Findings: In treated patients, baseline mean office blood pressure was 177/101 mm Hg (SD 20/15), (mean 4·7 antihypertensive medications); estimated glomerular filtration rate was 81 mL/min/1·73m2 (SD 23); and mean reduction in renal noradrenaline spillover was 47% (95% CI 28-65%). Office blood pressures after procedure were reduced by -14/-10, -21/-10, -22/-11, -24/-11, and -27/-17 mm Hg at 1, 3, 6, 9, and 12 months, respectively. In the five non-treated patients, mean rise in office blood pressure was +3/-2, +2/+3, +14/+9, and +26/+17 mm Hg at 1, 3, 6, and 9 months, respectively. One intraprocedural renal artery dissection occurred before radiofrequency energy delivery, without further sequelae. There were no other renovascular complications. Interpretation: Catheter-based renal denervation causes substantial and sustained blood-pressure reduction, without serious adverse events, in patients with resistant hypertension. Prospective randomised clinical trials are needed to investigate the usefulness of this procedure in the management of this condition. Funding: Ardian Inc. </w:instrText>
      </w:r>
      <w:r w:rsidR="003A5062">
        <w:rPr>
          <w:rFonts w:ascii="Calibri" w:eastAsia="FangSong" w:hAnsi="Calibri" w:cs="Calibri"/>
          <w:bCs/>
          <w:sz w:val="24"/>
        </w:rPr>
        <w:instrText>©</w:instrText>
      </w:r>
      <w:r w:rsidR="003A5062">
        <w:rPr>
          <w:rFonts w:ascii="FangSong" w:eastAsia="FangSong" w:hAnsi="FangSong"/>
          <w:bCs/>
          <w:sz w:val="24"/>
        </w:rPr>
        <w:instrText xml:space="preserve"> 2009 Elsevier Ltd. All rights reserved.","author":[{"dropping-particle":"","family":"Krum","given":"Henry","non-dropping-particle":"","parse-names":false,"suffix":""},{"dropping-particle":"","family":"Schlaich","given":"Markus","non-dropping-particle":"","parse-names":false,"suffix":""},{"dropping-particle":"","family":"Whitbourn","given":"Rob","non-dropping-particle":"","parse-names":false,"suffix":""},{"dropping-particle":"","family":"Sobotka","given":"Paul A.","non-dropping-particle":"","parse-names":false,"suffix":""},{"dropping-particle":"","family":"Sadowski","given":"Jerzy","non-dropping-particle":"","parse-names":false,"suffix":""},{"dropping-particle":"","family":"Bartus","given":"Krzysztof","non-dropping-particle":"","parse-names":false,"suffix":""},{"dropping-particle":"","family":"Kapelak","given":"Boguslaw","non-dropping-particle":"","parse-names":false,"suffix":""},{"dropping-particle":"","family":"Walton","given":"Anthony","non-dropping-particle":"","parse-names":false,"suffix":""},{"dropping-particle":"","family":"Sievert","given":"Horst","non-dropping-particle":"","parse-names":false,"suffix":""},{"dropping-particle":"","family":"Thambar","given":"Suku","non-dropping-particle":"","parse-names":false,"suffix":""},{"dropping-particle":"","family":"Abraham","given":"William T.","non-dropping-particle":"","parse-names":false,"suffix":""},{"dropping-particle":"","family":"Esler","given":"Murray","non-dropping-particle":"","parse-names":false,"suffix":""}],"container-title":"The Lancet","id":"ITEM-3","issue":"9671","issued":{"date-parts":[["2009"]]},"page":"1275-1281","publisher":"Elsevier Ltd","title":"Catheter-based renal sympathetic denervation for resistant hypertension: a multicentre safety and proof-of-principle cohort study","type":"article-journal","volume":"373"},"uris":["http://www.mendeley.com/documents/?uuid=d1055e92-18a7-4d28-ae2b-f8b3fc549303"]}],"mendeley":{"formattedCitation":"&lt;sup&gt;28–30&lt;/sup&gt;","plainTextFormattedCitation":"28–30","previouslyFormattedCitation":"&lt;sup&gt;28–30&lt;/sup&gt;"},"properties":{"noteIndex":0},"schema":"https://github.com/citation-style-language/schema/raw/master/csl-citation.json"}</w:instrText>
      </w:r>
      <w:r w:rsidR="00005258">
        <w:rPr>
          <w:rFonts w:ascii="FangSong" w:eastAsia="FangSong" w:hAnsi="FangSong"/>
          <w:bCs/>
          <w:sz w:val="24"/>
        </w:rPr>
        <w:fldChar w:fldCharType="separate"/>
      </w:r>
      <w:r w:rsidR="00005258" w:rsidRPr="00005258">
        <w:rPr>
          <w:rFonts w:ascii="FangSong" w:eastAsia="FangSong" w:hAnsi="FangSong"/>
          <w:bCs/>
          <w:noProof/>
          <w:sz w:val="24"/>
          <w:vertAlign w:val="superscript"/>
        </w:rPr>
        <w:t>28–30</w:t>
      </w:r>
      <w:r w:rsidR="00005258">
        <w:rPr>
          <w:rFonts w:ascii="FangSong" w:eastAsia="FangSong" w:hAnsi="FangSong"/>
          <w:bCs/>
          <w:sz w:val="24"/>
        </w:rPr>
        <w:fldChar w:fldCharType="end"/>
      </w:r>
      <w:r w:rsidR="009A29E2">
        <w:rPr>
          <w:rFonts w:ascii="FangSong" w:eastAsia="FangSong" w:hAnsi="FangSong" w:hint="eastAsia"/>
          <w:bCs/>
          <w:sz w:val="24"/>
        </w:rPr>
        <w:t>。</w:t>
      </w:r>
      <w:r w:rsidR="00E624B1">
        <w:rPr>
          <w:rFonts w:ascii="FangSong" w:eastAsia="FangSong" w:hAnsi="FangSong" w:hint="eastAsia"/>
          <w:bCs/>
          <w:sz w:val="24"/>
        </w:rPr>
        <w:t>其中</w:t>
      </w:r>
      <w:proofErr w:type="spellStart"/>
      <w:r w:rsidR="006C0E27">
        <w:rPr>
          <w:rFonts w:ascii="FangSong" w:eastAsia="FangSong" w:hAnsi="FangSong" w:hint="eastAsia"/>
          <w:bCs/>
          <w:sz w:val="24"/>
        </w:rPr>
        <w:t>Symplicity</w:t>
      </w:r>
      <w:proofErr w:type="spellEnd"/>
      <w:r w:rsidR="006C0E27">
        <w:rPr>
          <w:rFonts w:ascii="FangSong" w:eastAsia="FangSong" w:hAnsi="FangSong"/>
          <w:bCs/>
          <w:sz w:val="24"/>
        </w:rPr>
        <w:t xml:space="preserve"> HTN-1 </w:t>
      </w:r>
      <w:r w:rsidR="006C0E27">
        <w:rPr>
          <w:rFonts w:ascii="FangSong" w:eastAsia="FangSong" w:hAnsi="FangSong" w:hint="eastAsia"/>
          <w:bCs/>
          <w:sz w:val="24"/>
        </w:rPr>
        <w:t>和</w:t>
      </w:r>
      <w:proofErr w:type="spellStart"/>
      <w:r w:rsidR="006C0E27">
        <w:rPr>
          <w:rFonts w:ascii="FangSong" w:eastAsia="FangSong" w:hAnsi="FangSong" w:hint="eastAsia"/>
          <w:bCs/>
          <w:sz w:val="24"/>
        </w:rPr>
        <w:t>Symplicity</w:t>
      </w:r>
      <w:proofErr w:type="spellEnd"/>
      <w:r w:rsidR="006C0E27">
        <w:rPr>
          <w:rFonts w:ascii="FangSong" w:eastAsia="FangSong" w:hAnsi="FangSong"/>
          <w:bCs/>
          <w:sz w:val="24"/>
        </w:rPr>
        <w:t xml:space="preserve"> HTN-2</w:t>
      </w:r>
      <w:r w:rsidR="00414A4F">
        <w:rPr>
          <w:rFonts w:ascii="FangSong" w:eastAsia="FangSong" w:hAnsi="FangSong" w:hint="eastAsia"/>
          <w:bCs/>
          <w:sz w:val="24"/>
        </w:rPr>
        <w:t>实验中去除肾脏神经</w:t>
      </w:r>
      <w:r w:rsidR="002344E5">
        <w:rPr>
          <w:rFonts w:ascii="FangSong" w:eastAsia="FangSong" w:hAnsi="FangSong" w:hint="eastAsia"/>
          <w:bCs/>
          <w:sz w:val="24"/>
        </w:rPr>
        <w:t>能够</w:t>
      </w:r>
      <w:r w:rsidR="00414A4F">
        <w:rPr>
          <w:rFonts w:ascii="FangSong" w:eastAsia="FangSong" w:hAnsi="FangSong" w:hint="eastAsia"/>
          <w:bCs/>
          <w:sz w:val="24"/>
        </w:rPr>
        <w:t>显著的降低</w:t>
      </w:r>
      <w:r w:rsidR="00F64783">
        <w:rPr>
          <w:rFonts w:ascii="FangSong" w:eastAsia="FangSong" w:hAnsi="FangSong" w:hint="eastAsia"/>
          <w:bCs/>
          <w:sz w:val="24"/>
        </w:rPr>
        <w:t>血压</w:t>
      </w:r>
      <w:r w:rsidR="00216DB5">
        <w:rPr>
          <w:rFonts w:ascii="FangSong" w:eastAsia="FangSong" w:hAnsi="FangSong" w:hint="eastAsia"/>
          <w:bCs/>
          <w:sz w:val="24"/>
        </w:rPr>
        <w:t>，</w:t>
      </w:r>
      <w:r w:rsidR="00DA4931">
        <w:rPr>
          <w:rFonts w:ascii="FangSong" w:eastAsia="FangSong" w:hAnsi="FangSong" w:hint="eastAsia"/>
          <w:bCs/>
          <w:sz w:val="24"/>
        </w:rPr>
        <w:t>并且</w:t>
      </w:r>
      <w:r w:rsidR="00216DB5">
        <w:rPr>
          <w:rFonts w:ascii="FangSong" w:eastAsia="FangSong" w:hAnsi="FangSong" w:hint="eastAsia"/>
          <w:bCs/>
          <w:sz w:val="24"/>
        </w:rPr>
        <w:t>肾脏和其他器官都没有</w:t>
      </w:r>
      <w:r w:rsidR="006257F6">
        <w:rPr>
          <w:rFonts w:ascii="FangSong" w:eastAsia="FangSong" w:hAnsi="FangSong" w:hint="eastAsia"/>
          <w:bCs/>
          <w:sz w:val="24"/>
        </w:rPr>
        <w:t>表现</w:t>
      </w:r>
      <w:r w:rsidR="00216DB5">
        <w:rPr>
          <w:rFonts w:ascii="FangSong" w:eastAsia="FangSong" w:hAnsi="FangSong" w:hint="eastAsia"/>
          <w:bCs/>
          <w:sz w:val="24"/>
        </w:rPr>
        <w:t>出明显的副作用</w:t>
      </w:r>
      <w:r w:rsidR="00414A4F">
        <w:rPr>
          <w:rFonts w:ascii="FangSong" w:eastAsia="FangSong" w:hAnsi="FangSong" w:hint="eastAsia"/>
          <w:bCs/>
          <w:sz w:val="24"/>
        </w:rPr>
        <w:t>，但是</w:t>
      </w:r>
      <w:proofErr w:type="spellStart"/>
      <w:r w:rsidR="00414A4F">
        <w:rPr>
          <w:rFonts w:ascii="FangSong" w:eastAsia="FangSong" w:hAnsi="FangSong"/>
          <w:bCs/>
          <w:sz w:val="24"/>
        </w:rPr>
        <w:t>Symplicity</w:t>
      </w:r>
      <w:proofErr w:type="spellEnd"/>
      <w:r w:rsidR="00414A4F">
        <w:rPr>
          <w:rFonts w:ascii="FangSong" w:eastAsia="FangSong" w:hAnsi="FangSong"/>
          <w:bCs/>
          <w:sz w:val="24"/>
        </w:rPr>
        <w:t xml:space="preserve"> HTN-3</w:t>
      </w:r>
      <w:r w:rsidR="00474C66">
        <w:rPr>
          <w:rFonts w:ascii="FangSong" w:eastAsia="FangSong" w:hAnsi="FangSong" w:hint="eastAsia"/>
          <w:bCs/>
          <w:sz w:val="24"/>
        </w:rPr>
        <w:t>实验组和对照组并没有出现明显的差异，</w:t>
      </w:r>
      <w:r w:rsidR="004A359D">
        <w:rPr>
          <w:rFonts w:ascii="FangSong" w:eastAsia="FangSong" w:hAnsi="FangSong" w:hint="eastAsia"/>
          <w:bCs/>
          <w:sz w:val="24"/>
        </w:rPr>
        <w:t>即</w:t>
      </w:r>
      <w:r w:rsidR="00474C66">
        <w:rPr>
          <w:rFonts w:ascii="FangSong" w:eastAsia="FangSong" w:hAnsi="FangSong" w:hint="eastAsia"/>
          <w:bCs/>
          <w:sz w:val="24"/>
        </w:rPr>
        <w:t>去除肾脏神经并没有有效的降低血压。</w:t>
      </w:r>
      <w:proofErr w:type="spellStart"/>
      <w:r w:rsidR="00BB2B35">
        <w:rPr>
          <w:rFonts w:ascii="FangSong" w:eastAsia="FangSong" w:hAnsi="FangSong" w:hint="eastAsia"/>
          <w:bCs/>
          <w:sz w:val="24"/>
        </w:rPr>
        <w:t>Symplicity</w:t>
      </w:r>
      <w:proofErr w:type="spellEnd"/>
      <w:r w:rsidR="00CA4DB9">
        <w:rPr>
          <w:rFonts w:ascii="FangSong" w:eastAsia="FangSong" w:hAnsi="FangSong"/>
          <w:bCs/>
          <w:sz w:val="24"/>
        </w:rPr>
        <w:t xml:space="preserve"> HTN-</w:t>
      </w:r>
      <w:r w:rsidR="00001F4D">
        <w:rPr>
          <w:rFonts w:ascii="FangSong" w:eastAsia="FangSong" w:hAnsi="FangSong"/>
          <w:bCs/>
          <w:sz w:val="24"/>
        </w:rPr>
        <w:t>3</w:t>
      </w:r>
      <w:r w:rsidR="00CA4DB9">
        <w:rPr>
          <w:rFonts w:ascii="FangSong" w:eastAsia="FangSong" w:hAnsi="FangSong" w:hint="eastAsia"/>
          <w:bCs/>
          <w:sz w:val="24"/>
        </w:rPr>
        <w:t>与前两次最显著的差别是</w:t>
      </w:r>
      <w:proofErr w:type="spellStart"/>
      <w:r w:rsidR="00546412">
        <w:rPr>
          <w:rFonts w:ascii="FangSong" w:eastAsia="FangSong" w:hAnsi="FangSong"/>
          <w:bCs/>
          <w:sz w:val="24"/>
        </w:rPr>
        <w:t>Symplicity</w:t>
      </w:r>
      <w:proofErr w:type="spellEnd"/>
      <w:r w:rsidR="00546412">
        <w:rPr>
          <w:rFonts w:ascii="FangSong" w:eastAsia="FangSong" w:hAnsi="FangSong"/>
          <w:bCs/>
          <w:sz w:val="24"/>
        </w:rPr>
        <w:t xml:space="preserve"> HTN-1</w:t>
      </w:r>
      <w:r w:rsidR="00546412">
        <w:rPr>
          <w:rFonts w:ascii="FangSong" w:eastAsia="FangSong" w:hAnsi="FangSong" w:hint="eastAsia"/>
          <w:bCs/>
          <w:sz w:val="24"/>
        </w:rPr>
        <w:t>和</w:t>
      </w:r>
      <w:proofErr w:type="spellStart"/>
      <w:r w:rsidR="00546412">
        <w:rPr>
          <w:rFonts w:ascii="FangSong" w:eastAsia="FangSong" w:hAnsi="FangSong" w:hint="eastAsia"/>
          <w:bCs/>
          <w:sz w:val="24"/>
        </w:rPr>
        <w:t>Symplicity</w:t>
      </w:r>
      <w:proofErr w:type="spellEnd"/>
      <w:r w:rsidR="00546412">
        <w:rPr>
          <w:rFonts w:ascii="FangSong" w:eastAsia="FangSong" w:hAnsi="FangSong"/>
          <w:bCs/>
          <w:sz w:val="24"/>
        </w:rPr>
        <w:t xml:space="preserve"> HTN-2</w:t>
      </w:r>
      <w:r w:rsidR="00546412">
        <w:rPr>
          <w:rFonts w:ascii="FangSong" w:eastAsia="FangSong" w:hAnsi="FangSong" w:hint="eastAsia"/>
          <w:bCs/>
          <w:sz w:val="24"/>
        </w:rPr>
        <w:t>实验中采用的是自身对照，而</w:t>
      </w:r>
      <w:proofErr w:type="spellStart"/>
      <w:r w:rsidR="00546412">
        <w:rPr>
          <w:rFonts w:ascii="FangSong" w:eastAsia="FangSong" w:hAnsi="FangSong" w:hint="eastAsia"/>
          <w:bCs/>
          <w:sz w:val="24"/>
        </w:rPr>
        <w:t>Symplicity</w:t>
      </w:r>
      <w:proofErr w:type="spellEnd"/>
      <w:r w:rsidR="00546412">
        <w:rPr>
          <w:rFonts w:ascii="FangSong" w:eastAsia="FangSong" w:hAnsi="FangSong"/>
          <w:bCs/>
          <w:sz w:val="24"/>
        </w:rPr>
        <w:t xml:space="preserve"> HTN-3</w:t>
      </w:r>
      <w:r w:rsidR="00546412">
        <w:rPr>
          <w:rFonts w:ascii="FangSong" w:eastAsia="FangSong" w:hAnsi="FangSong" w:hint="eastAsia"/>
          <w:bCs/>
          <w:sz w:val="24"/>
        </w:rPr>
        <w:t>采用的是安慰剂对照，即将实验对象随机的分到实验组和对照组，</w:t>
      </w:r>
      <w:r w:rsidR="00546412">
        <w:rPr>
          <w:rFonts w:ascii="FangSong" w:eastAsia="FangSong" w:hAnsi="FangSong" w:hint="eastAsia"/>
          <w:bCs/>
          <w:sz w:val="24"/>
        </w:rPr>
        <w:lastRenderedPageBreak/>
        <w:t>实验组去除肾脏神经，而对照组只做相应的手术，肾脏神经并没有被去除。</w:t>
      </w:r>
      <w:r w:rsidR="007D4B06">
        <w:rPr>
          <w:rFonts w:ascii="FangSong" w:eastAsia="FangSong" w:hAnsi="FangSong" w:hint="eastAsia"/>
          <w:bCs/>
          <w:sz w:val="24"/>
        </w:rPr>
        <w:t>有些专家分析认为可能是由于</w:t>
      </w:r>
      <w:r w:rsidR="00976F9F">
        <w:rPr>
          <w:rFonts w:ascii="FangSong" w:eastAsia="FangSong" w:hAnsi="FangSong" w:hint="eastAsia"/>
          <w:bCs/>
          <w:sz w:val="24"/>
        </w:rPr>
        <w:t>以</w:t>
      </w:r>
      <w:r w:rsidR="007D4B06">
        <w:rPr>
          <w:rFonts w:ascii="FangSong" w:eastAsia="FangSong" w:hAnsi="FangSong" w:hint="eastAsia"/>
          <w:bCs/>
          <w:sz w:val="24"/>
        </w:rPr>
        <w:t>下几个原因造成的这种情况</w:t>
      </w:r>
      <w:r w:rsidR="00145A78">
        <w:rPr>
          <w:rFonts w:ascii="FangSong" w:eastAsia="FangSong" w:hAnsi="FangSong" w:hint="eastAsia"/>
          <w:bCs/>
          <w:sz w:val="24"/>
        </w:rPr>
        <w:t>：</w:t>
      </w:r>
      <w:r w:rsidR="001F09B1">
        <w:rPr>
          <w:rFonts w:ascii="FangSong" w:eastAsia="FangSong" w:hAnsi="FangSong" w:hint="eastAsia"/>
          <w:bCs/>
          <w:sz w:val="24"/>
        </w:rPr>
        <w:t>1</w:t>
      </w:r>
      <w:r w:rsidR="001F09B1">
        <w:rPr>
          <w:rFonts w:ascii="FangSong" w:eastAsia="FangSong" w:hAnsi="FangSong"/>
          <w:bCs/>
          <w:sz w:val="24"/>
        </w:rPr>
        <w:t>.</w:t>
      </w:r>
      <w:r w:rsidR="005E35A2">
        <w:rPr>
          <w:rFonts w:ascii="FangSong" w:eastAsia="FangSong" w:hAnsi="FangSong" w:hint="eastAsia"/>
          <w:bCs/>
          <w:sz w:val="24"/>
        </w:rPr>
        <w:t>因为没有任何一个标志物</w:t>
      </w:r>
      <w:r w:rsidR="00005C4C">
        <w:rPr>
          <w:rFonts w:ascii="FangSong" w:eastAsia="FangSong" w:hAnsi="FangSong" w:hint="eastAsia"/>
          <w:bCs/>
          <w:sz w:val="24"/>
        </w:rPr>
        <w:t>可以用来指示肾脏神经去除的程度，所以</w:t>
      </w:r>
      <w:proofErr w:type="spellStart"/>
      <w:r w:rsidR="00005C4C">
        <w:rPr>
          <w:rFonts w:ascii="FangSong" w:eastAsia="FangSong" w:hAnsi="FangSong" w:hint="eastAsia"/>
          <w:bCs/>
          <w:sz w:val="24"/>
        </w:rPr>
        <w:t>Symplicity</w:t>
      </w:r>
      <w:proofErr w:type="spellEnd"/>
      <w:r w:rsidR="00005C4C">
        <w:rPr>
          <w:rFonts w:ascii="FangSong" w:eastAsia="FangSong" w:hAnsi="FangSong"/>
          <w:bCs/>
          <w:sz w:val="24"/>
        </w:rPr>
        <w:t xml:space="preserve"> HTN-3</w:t>
      </w:r>
      <w:r w:rsidR="00005C4C">
        <w:rPr>
          <w:rFonts w:ascii="FangSong" w:eastAsia="FangSong" w:hAnsi="FangSong" w:hint="eastAsia"/>
          <w:bCs/>
          <w:sz w:val="24"/>
        </w:rPr>
        <w:t>可能没有充分的去除肾脏神经。2</w:t>
      </w:r>
      <w:r w:rsidR="00005C4C">
        <w:rPr>
          <w:rFonts w:ascii="FangSong" w:eastAsia="FangSong" w:hAnsi="FangSong"/>
          <w:bCs/>
          <w:sz w:val="24"/>
        </w:rPr>
        <w:t>.</w:t>
      </w:r>
      <w:r w:rsidR="003C604B">
        <w:rPr>
          <w:rFonts w:ascii="FangSong" w:eastAsia="FangSong" w:hAnsi="FangSong" w:hint="eastAsia"/>
          <w:bCs/>
          <w:sz w:val="24"/>
        </w:rPr>
        <w:t>Symplicity</w:t>
      </w:r>
      <w:r w:rsidR="003C604B">
        <w:rPr>
          <w:rFonts w:ascii="FangSong" w:eastAsia="FangSong" w:hAnsi="FangSong"/>
          <w:bCs/>
          <w:sz w:val="24"/>
        </w:rPr>
        <w:t xml:space="preserve"> HTN-3 </w:t>
      </w:r>
      <w:r w:rsidR="003C604B">
        <w:rPr>
          <w:rFonts w:ascii="FangSong" w:eastAsia="FangSong" w:hAnsi="FangSong" w:hint="eastAsia"/>
          <w:bCs/>
          <w:sz w:val="24"/>
        </w:rPr>
        <w:t>实验组和对照组的血压在手术后</w:t>
      </w:r>
      <w:r w:rsidR="00EE0549">
        <w:rPr>
          <w:rFonts w:ascii="FangSong" w:eastAsia="FangSong" w:hAnsi="FangSong" w:hint="eastAsia"/>
          <w:bCs/>
          <w:sz w:val="24"/>
        </w:rPr>
        <w:t>6个月</w:t>
      </w:r>
      <w:r w:rsidR="00306558">
        <w:rPr>
          <w:rFonts w:ascii="FangSong" w:eastAsia="FangSong" w:hAnsi="FangSong" w:hint="eastAsia"/>
          <w:bCs/>
          <w:sz w:val="24"/>
        </w:rPr>
        <w:t>都出现了降低，而这在前两次的实验中是没有出现的</w:t>
      </w:r>
      <w:r w:rsidR="003C604B">
        <w:rPr>
          <w:rFonts w:ascii="FangSong" w:eastAsia="FangSong" w:hAnsi="FangSong" w:hint="eastAsia"/>
          <w:bCs/>
          <w:sz w:val="24"/>
        </w:rPr>
        <w:t>，</w:t>
      </w:r>
      <w:r w:rsidR="00786A62">
        <w:rPr>
          <w:rFonts w:ascii="FangSong" w:eastAsia="FangSong" w:hAnsi="FangSong" w:hint="eastAsia"/>
          <w:bCs/>
          <w:sz w:val="24"/>
        </w:rPr>
        <w:t>这</w:t>
      </w:r>
      <w:r w:rsidR="003C58B3">
        <w:rPr>
          <w:rFonts w:ascii="FangSong" w:eastAsia="FangSong" w:hAnsi="FangSong" w:hint="eastAsia"/>
          <w:bCs/>
          <w:sz w:val="24"/>
        </w:rPr>
        <w:t>可能是由于</w:t>
      </w:r>
      <w:r w:rsidR="001D335F">
        <w:rPr>
          <w:rFonts w:ascii="FangSong" w:eastAsia="FangSong" w:hAnsi="FangSong" w:hint="eastAsia"/>
          <w:bCs/>
          <w:sz w:val="24"/>
        </w:rPr>
        <w:t>使用的</w:t>
      </w:r>
      <w:r w:rsidR="00ED0E41">
        <w:rPr>
          <w:rFonts w:ascii="FangSong" w:eastAsia="FangSong" w:hAnsi="FangSong" w:hint="eastAsia"/>
          <w:bCs/>
          <w:sz w:val="24"/>
        </w:rPr>
        <w:t>麻醉剂也有降低血压的</w:t>
      </w:r>
      <w:r w:rsidR="002E2593">
        <w:rPr>
          <w:rFonts w:ascii="FangSong" w:eastAsia="FangSong" w:hAnsi="FangSong" w:hint="eastAsia"/>
          <w:bCs/>
          <w:sz w:val="24"/>
        </w:rPr>
        <w:t>功效</w:t>
      </w:r>
      <w:r w:rsidR="00976F9F">
        <w:rPr>
          <w:rFonts w:ascii="FangSong" w:eastAsia="FangSong" w:hAnsi="FangSong" w:hint="eastAsia"/>
          <w:bCs/>
          <w:sz w:val="24"/>
        </w:rPr>
        <w:t>。</w:t>
      </w:r>
      <w:r w:rsidR="00D84553">
        <w:rPr>
          <w:rFonts w:ascii="FangSong" w:eastAsia="FangSong" w:hAnsi="FangSong" w:hint="eastAsia"/>
          <w:bCs/>
          <w:sz w:val="24"/>
        </w:rPr>
        <w:t>3</w:t>
      </w:r>
      <w:r w:rsidR="00D84553">
        <w:rPr>
          <w:rFonts w:ascii="FangSong" w:eastAsia="FangSong" w:hAnsi="FangSong"/>
          <w:bCs/>
          <w:sz w:val="24"/>
        </w:rPr>
        <w:t>.</w:t>
      </w:r>
      <w:r w:rsidR="00BB4171">
        <w:rPr>
          <w:rFonts w:ascii="FangSong" w:eastAsia="FangSong" w:hAnsi="FangSong" w:hint="eastAsia"/>
          <w:bCs/>
          <w:sz w:val="24"/>
        </w:rPr>
        <w:t>在</w:t>
      </w:r>
      <w:proofErr w:type="spellStart"/>
      <w:r w:rsidR="00BB4171">
        <w:rPr>
          <w:rFonts w:ascii="FangSong" w:eastAsia="FangSong" w:hAnsi="FangSong" w:hint="eastAsia"/>
          <w:bCs/>
          <w:sz w:val="24"/>
        </w:rPr>
        <w:t>Sym</w:t>
      </w:r>
      <w:r w:rsidR="00BB4171">
        <w:rPr>
          <w:rFonts w:ascii="FangSong" w:eastAsia="FangSong" w:hAnsi="FangSong"/>
          <w:bCs/>
          <w:sz w:val="24"/>
        </w:rPr>
        <w:t>plicity</w:t>
      </w:r>
      <w:proofErr w:type="spellEnd"/>
      <w:r w:rsidR="00BB4171">
        <w:rPr>
          <w:rFonts w:ascii="FangSong" w:eastAsia="FangSong" w:hAnsi="FangSong"/>
          <w:bCs/>
          <w:sz w:val="24"/>
        </w:rPr>
        <w:t xml:space="preserve"> HTN-3 </w:t>
      </w:r>
      <w:r w:rsidR="00BB4171">
        <w:rPr>
          <w:rFonts w:ascii="FangSong" w:eastAsia="FangSong" w:hAnsi="FangSong" w:hint="eastAsia"/>
          <w:bCs/>
          <w:sz w:val="24"/>
        </w:rPr>
        <w:t>实验中</w:t>
      </w:r>
      <w:r w:rsidR="009F23A7">
        <w:rPr>
          <w:rFonts w:ascii="FangSong" w:eastAsia="FangSong" w:hAnsi="FangSong" w:hint="eastAsia"/>
          <w:bCs/>
          <w:sz w:val="24"/>
        </w:rPr>
        <w:t>患者使用了螺旋内酯，而螺旋内酯是醛固酮的竞争性抑制剂，</w:t>
      </w:r>
      <w:r w:rsidR="005F3D58">
        <w:rPr>
          <w:rFonts w:ascii="FangSong" w:eastAsia="FangSong" w:hAnsi="FangSong" w:hint="eastAsia"/>
          <w:bCs/>
          <w:sz w:val="24"/>
        </w:rPr>
        <w:t>能够</w:t>
      </w:r>
      <w:r w:rsidR="00C162B9">
        <w:rPr>
          <w:rFonts w:ascii="FangSong" w:eastAsia="FangSong" w:hAnsi="FangSong" w:hint="eastAsia"/>
          <w:bCs/>
          <w:sz w:val="24"/>
        </w:rPr>
        <w:t>降低近端小管对Na</w:t>
      </w:r>
      <w:r w:rsidR="00C162B9" w:rsidRPr="00D501F6">
        <w:rPr>
          <w:rFonts w:ascii="FangSong" w:eastAsia="FangSong" w:hAnsi="FangSong"/>
          <w:bCs/>
          <w:sz w:val="24"/>
          <w:vertAlign w:val="superscript"/>
        </w:rPr>
        <w:t>+</w:t>
      </w:r>
      <w:r w:rsidR="00C162B9">
        <w:rPr>
          <w:rFonts w:ascii="FangSong" w:eastAsia="FangSong" w:hAnsi="FangSong"/>
          <w:bCs/>
          <w:sz w:val="24"/>
        </w:rPr>
        <w:t>, Cl</w:t>
      </w:r>
      <w:r w:rsidR="00C162B9" w:rsidRPr="00D501F6">
        <w:rPr>
          <w:rFonts w:ascii="FangSong" w:eastAsia="FangSong" w:hAnsi="FangSong"/>
          <w:bCs/>
          <w:sz w:val="24"/>
          <w:vertAlign w:val="superscript"/>
        </w:rPr>
        <w:t>-1</w:t>
      </w:r>
      <w:r w:rsidR="00C162B9">
        <w:rPr>
          <w:rFonts w:ascii="FangSong" w:eastAsia="FangSong" w:hAnsi="FangSong" w:hint="eastAsia"/>
          <w:bCs/>
          <w:sz w:val="24"/>
        </w:rPr>
        <w:t>等离的重吸收，从而降低了血压</w:t>
      </w:r>
      <w:r w:rsidR="003A5062">
        <w:rPr>
          <w:rFonts w:ascii="FangSong" w:eastAsia="FangSong" w:hAnsi="FangSong"/>
          <w:bCs/>
          <w:sz w:val="24"/>
        </w:rPr>
        <w:fldChar w:fldCharType="begin" w:fldLock="1"/>
      </w:r>
      <w:r w:rsidR="005C3C67">
        <w:rPr>
          <w:rFonts w:ascii="FangSong" w:eastAsia="FangSong" w:hAnsi="FangSong"/>
          <w:bCs/>
          <w:sz w:val="24"/>
        </w:rPr>
        <w:instrText>ADDIN CSL_CITATION {"citationItems":[{"id":"ITEM-1","itemData":{"DOI":"10.1016/j.jacc.2019.02.008","ISSN":"15583597","PMID":"30947916","author":[{"dropping-particle":"","family":"Kjeldsen","given":"Sverre E.","non-dropping-particle":"","parse-names":false,"suffix":""},{"dropping-particle":"","family":"Fadl Elmula","given":"Fadl E.M.","non-dropping-particle":"","parse-names":false,"suffix":""},{"dropping-particle":"","family":"Persu","given":"Alexandre","non-dropping-particle":"","parse-names":false,"suffix":""}],"container-title":"Journal of the American College of Cardiology","id":"ITEM-1","issue":"13","issued":{"date-parts":[["2019"]]},"page":"1643-1645","title":"Future of Renal Sympathetic Denervation in the Treatment of Hypertension","type":"article-journal","volume":"73"},"uris":["http://www.mendeley.com/documents/?uuid=169bc7d7-28db-431b-8513-663adaca86f9"]},{"id":"ITEM-2","itemData":{"DOI":"10.1161/CIRCULATIONAHA.110.971580","ISSN":"00097322","PMID":"21242507","author":[{"dropping-particle":"","family":"Krum","given":"Henry","non-dropping-particle":"","parse-names":false,"suffix":""},{"dropping-particle":"","family":"Sobotka","given":"Paul","non-dropping-particle":"","parse-names":false,"suffix":""},{"dropping-particle":"","family":"Mahfoud","given":"Felix","non-dropping-particle":"","parse-names":false,"suffix":""},{"dropping-particle":"","family":"B</w:instrText>
      </w:r>
      <w:r w:rsidR="005C3C67">
        <w:rPr>
          <w:rFonts w:ascii="Calibri" w:eastAsia="FangSong" w:hAnsi="Calibri" w:cs="Calibri"/>
          <w:bCs/>
          <w:sz w:val="24"/>
        </w:rPr>
        <w:instrText>ö</w:instrText>
      </w:r>
      <w:r w:rsidR="005C3C67">
        <w:rPr>
          <w:rFonts w:ascii="FangSong" w:eastAsia="FangSong" w:hAnsi="FangSong"/>
          <w:bCs/>
          <w:sz w:val="24"/>
        </w:rPr>
        <w:instrText>hm","given":"Michael","non-dropping-particle":"","parse-names":false,"suffix":""},{"dropping-particle":"","family":"Esler","given":"Murray","non-dropping-particle":"","parse-names":false,"suffix":""},{"dropping-particle":"","family":"Schlaich","given":"Markus","non-dropping-particle":"","parse-names":false,"suffix":""}],"container-title":"Circulation","id":"ITEM-2","issue":"2","issued":{"date-parts":[["2011"]]},"page":"209-215","title":"Device-based antihypertensive therapy: Therapeutic modulation of the autonomic nervous system","type":"article-journal","volume":"123"},"uris":["http://www.mendeley.com/documents/?uuid=e6f51fb6-c387-4a37-9b94-8afff1936cc2"]},{"id":"ITEM-3","itemData":{"DOI":"10.1056/nejme1401231","ISSN":"0028-4793","PMID":"24716685","abstract":"Some patients with the clinical syndrome of heart failure have a normal or near-normal left ventricular ejection fraction.1–3 To date, no treatment has been shown to improve outcomes in this condit...","author":[{"dropping-particle":"","family":"H","given":"Franz","non-dropping-particle":"","parse-names":false,"suffix":""},{"dropping-particle":"","family":"Messerli","given":"M.D.","non-dropping-particle":"","parse-names":false,"suffix":""},{"dropping-particle":"","family":"Sripal Bangalore","given":"M.D.","non-dropping-particle":"","parse-names":false,"suffix":""}],"container-title":"New England Journal of Medicine","id":"ITEM-3","issue":"15","issued":{"date-parts":[["2014"]]},"page":"1453-1454","title":"Renal Denervation for Resistant Hypertension?","type":"article-journal","volume":"370"},"uris":["http://www.mendeley.com/documents/?uuid=537e94c4-a5ce-4895-8412-feb60a62cc2c"]}],"mendeley":{"formattedCitation":"&lt;sup&gt;31–33&lt;/sup&gt;","plainTextFormattedCitation":"31–33","previouslyFormattedCitation":"&lt;sup&gt;31–33&lt;/sup&gt;"},"properties":{"noteIndex":0},"schema":"https://github.com/citation-style-language/schema/raw/master/csl-citation.json"}</w:instrText>
      </w:r>
      <w:r w:rsidR="003A5062">
        <w:rPr>
          <w:rFonts w:ascii="FangSong" w:eastAsia="FangSong" w:hAnsi="FangSong"/>
          <w:bCs/>
          <w:sz w:val="24"/>
        </w:rPr>
        <w:fldChar w:fldCharType="separate"/>
      </w:r>
      <w:r w:rsidR="003A5062" w:rsidRPr="003A5062">
        <w:rPr>
          <w:rFonts w:ascii="FangSong" w:eastAsia="FangSong" w:hAnsi="FangSong"/>
          <w:bCs/>
          <w:noProof/>
          <w:sz w:val="24"/>
          <w:vertAlign w:val="superscript"/>
        </w:rPr>
        <w:t>31–33</w:t>
      </w:r>
      <w:r w:rsidR="003A5062">
        <w:rPr>
          <w:rFonts w:ascii="FangSong" w:eastAsia="FangSong" w:hAnsi="FangSong"/>
          <w:bCs/>
          <w:sz w:val="24"/>
        </w:rPr>
        <w:fldChar w:fldCharType="end"/>
      </w:r>
      <w:r w:rsidR="0069210A">
        <w:rPr>
          <w:rFonts w:ascii="FangSong" w:eastAsia="FangSong" w:hAnsi="FangSong" w:hint="eastAsia"/>
          <w:bCs/>
          <w:sz w:val="24"/>
        </w:rPr>
        <w:t>。</w:t>
      </w:r>
      <w:r w:rsidR="00D016A7">
        <w:rPr>
          <w:rFonts w:ascii="FangSong" w:eastAsia="FangSong" w:hAnsi="FangSong" w:hint="eastAsia"/>
          <w:bCs/>
          <w:sz w:val="24"/>
        </w:rPr>
        <w:t>虽然</w:t>
      </w:r>
      <w:proofErr w:type="spellStart"/>
      <w:r w:rsidR="00DA20BD">
        <w:rPr>
          <w:rFonts w:ascii="FangSong" w:eastAsia="FangSong" w:hAnsi="FangSong" w:hint="eastAsia"/>
          <w:bCs/>
          <w:sz w:val="24"/>
        </w:rPr>
        <w:t>Symplicity</w:t>
      </w:r>
      <w:proofErr w:type="spellEnd"/>
      <w:r w:rsidR="00DA20BD">
        <w:rPr>
          <w:rFonts w:ascii="FangSong" w:eastAsia="FangSong" w:hAnsi="FangSong"/>
          <w:bCs/>
          <w:sz w:val="24"/>
        </w:rPr>
        <w:t xml:space="preserve"> HTN-3</w:t>
      </w:r>
      <w:r w:rsidR="00A168E6">
        <w:rPr>
          <w:rFonts w:ascii="FangSong" w:eastAsia="FangSong" w:hAnsi="FangSong" w:hint="eastAsia"/>
          <w:bCs/>
          <w:sz w:val="24"/>
        </w:rPr>
        <w:t>的结果不太令人满意</w:t>
      </w:r>
      <w:r w:rsidR="00DA20BD">
        <w:rPr>
          <w:rFonts w:ascii="FangSong" w:eastAsia="FangSong" w:hAnsi="FangSong" w:hint="eastAsia"/>
          <w:bCs/>
          <w:sz w:val="24"/>
        </w:rPr>
        <w:t>，但是目前绝大多数的研究还是支持</w:t>
      </w:r>
      <w:r w:rsidR="00E174D0">
        <w:rPr>
          <w:rFonts w:ascii="FangSong" w:eastAsia="FangSong" w:hAnsi="FangSong" w:hint="eastAsia"/>
          <w:bCs/>
          <w:sz w:val="24"/>
        </w:rPr>
        <w:t>去除肾脏</w:t>
      </w:r>
      <w:r w:rsidR="00A84F99">
        <w:rPr>
          <w:rFonts w:ascii="FangSong" w:eastAsia="FangSong" w:hAnsi="FangSong" w:hint="eastAsia"/>
          <w:bCs/>
          <w:sz w:val="24"/>
        </w:rPr>
        <w:t>动脉</w:t>
      </w:r>
      <w:r w:rsidR="00E174D0">
        <w:rPr>
          <w:rFonts w:ascii="FangSong" w:eastAsia="FangSong" w:hAnsi="FangSong" w:hint="eastAsia"/>
          <w:bCs/>
          <w:sz w:val="24"/>
        </w:rPr>
        <w:t>神经可以有效的降低血压</w:t>
      </w:r>
      <w:r w:rsidR="00241787">
        <w:rPr>
          <w:rFonts w:ascii="FangSong" w:eastAsia="FangSong" w:hAnsi="FangSong"/>
          <w:bCs/>
          <w:sz w:val="24"/>
        </w:rPr>
        <w:fldChar w:fldCharType="begin" w:fldLock="1"/>
      </w:r>
      <w:r w:rsidR="00267FBC">
        <w:rPr>
          <w:rFonts w:ascii="FangSong" w:eastAsia="FangSong" w:hAnsi="FangSong"/>
          <w:bCs/>
          <w:sz w:val="24"/>
        </w:rPr>
        <w:instrText xml:space="preserve">ADDIN CSL_CITATION {"citationItems":[{"id":"ITEM-1","itemData":{"DOI":"10.1016/j.hlc.2019.06.723","ISSN":"14442892","PMID":"31327701","abstract":"Early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refined.","author":[{"dropping-particle":"","family":"Raisi","given":"Sara I.","non-dropping-particle":"Al","parse-names":false,"suffix":""},{"dropping-particle":"","family":"Pouliopoulos","given":"Jim","non-dropping-particle":"","parse-names":false,"suffix":""},{"dropping-particle":"","family":"Swinnen","given":"John","non-dropping-particle":"","parse-names":false,"suffix":""},{"dropping-particle":"","family":"Thiagalingam","given":"Aravinda","non-dropping-particle":"","parse-names":false,"suffix":""},{"dropping-particle":"","family":"Kovoor","given":"Pramesh","non-dropping-particle":"","parse-names":false,"suffix":""}],"container-title":"Heart Lung and Circulation","id":"ITEM-1","issue":"1","issued":{"date-parts":[["2020"]]},"page":"94-101","publisher":"Australian and New Zealand Society of Cardiac and Thoracic Surgeons (ANZSCTS) and the Cardiac Society of Australia and New Zealand (CSANZ)","title":"Renal Artery Denervation in Resistant Hypertension: The Good, The Bad and The Future","type":"article-journal","volume":"29"},"uris":["http://www.mendeley.com/documents/?uuid=05521c86-2954-4dfb-9f0a-fc4dc919bb53"]},{"id":"ITEM-2","itemData":{"DOI":"10.1139/y87-244","ISSN":"00084212","PMID":"3319106","abstract":"The renal nerves play a role in the pathogenesis of hypertension in a number of experimental models. In the deoxycorticosterone acetate - salt (DOCA-NaCl) hypertensive rat and the spontaneously hypertensive rat (SHR) of the Okamoto strain, total peripheral renal denervation delays the development and blunts the severity of hypertension and causes an increase in urinary sodium excretion, suggesting a renal efferent mechanism. Further, selective lesioning of the renal afferent nerves by dorsal rhizotomy reduces hypothalamic norepinephrine stores without altering the development of hypertension in the SHR, indicating that the renal afferent nerves do not play a major role in the development of hypertension in this genetic model. In contrast, the renal afferent nerves appear to be important in one-kidney, one-clip and two-kidney, one-clip Goldblatt hypertensive rats (1K, 1C and 2K, 1C, respectively) and in dogs with chronic coarctation hypertension. Total peripheral renal denervation attenuates the severity of hypertension in these models, mainly by interrupting renal afferent nerve activity, which by a direct feedback mechanism attenuates systemic sympathetic tone, thereby lowering blood pressure. Peripheral renal denervation has a peripheral sympatholytic effect and alters the level of activation of central noradrenergic pathways but does not alter sodium or water intake or excretion, plasma renin activity or creatinine clearance, suggesting that efferent renal nerve function does not play an important role in the maintenance of this form of hypertension. Selective lesioning of the renal afferent nerves attenuates the development of hypertension, thus giving direct evidence that the renal afferent nerves participate in the pathogenesis of renovascular hypertension.","author":[{"dropping-particle":"","family":"Oparil","given":"Suzanne","non-dropping-particle":"","parse-names":false,"suffix":""},{"dropping-particle":"","family":"Spirairojthikoon","given":"Wanida","non-dropping-particle":"","parse-names":false,"suffix":""},{"dropping-particle":"","family":"Wyss","given":"J. Micheal","non-dropping-particle":"","parse-names":false,"suffix":""}],"container-title":"Canadian Journal of Physiology and Pharmacology","id":"ITEM-2","issue":"8","issued":{"date-parts":[["1987"]]},"page":"1548-1558","title":"The renal afferent nerves in the pathogenesis of hypertension","type":"article-journal","volume":"65"},"uris":["http://www.mendeley.com/documents/?uuid=412d53f6-f6ce-4fea-af77-85580f8102d9"]},{"id":"ITEM-3","itemData":{"DOI":"10.1097/00041552-200203000-00011","ISSN":"10624821","PMID":"11856913","abstract":"Long-term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w:instrText>
      </w:r>
      <w:r w:rsidR="00267FBC">
        <w:rPr>
          <w:rFonts w:ascii="Calibri" w:eastAsia="FangSong" w:hAnsi="Calibri" w:cs="Calibri"/>
          <w:bCs/>
          <w:sz w:val="24"/>
        </w:rPr>
        <w:instrText>©</w:instrText>
      </w:r>
      <w:r w:rsidR="00267FBC">
        <w:rPr>
          <w:rFonts w:ascii="FangSong" w:eastAsia="FangSong" w:hAnsi="FangSong"/>
          <w:bCs/>
          <w:sz w:val="24"/>
        </w:rPr>
        <w:instrText xml:space="preserve"> 2002 Lippincott Williams &amp; Wilkins.","author":[{"dropping-particle":"","family":"DiBona","given":"Gerald F.","non-dropping-particle":"","parse-names":false,"suffix":""}],"container-title":"Current Opinion in Nephrology and Hypertension","id":"ITEM-3","issue":"2","issued":{"date-parts":[["2002"]]},"page":"197-200","title":"Sympathetic nervous system and the kidney in hypertension","type":"article-journal","volume":"11"},"uris":["http://www.mendeley.com/documents/?uuid=9b2c0d4c-324a-40b6-8d0a-408692206c24"]},{"id":"ITEM-4","itemData":{"DOI":"10.1161/01.HYP.0000103160.35395.9E","ISBN":"0000103160","ISSN":"0194911X","PMID":"14610101","abstract":"There is growing evidence that essential hypertension is commonly neurogenic and is initiated and sustained by sympathetic nervous system overactivity. Potential mechanisms include increased central sympathetic outflow, altered norepinephrine (NE) neuronal reuptake, diminished arterial baroreflex dampening of sympathetic nerve traffic, and sympathetic neuromodulation by angiotensin II. To address this issue, we used microneurography and radiotracer dilution methodology to measure regional sympathetic activity in 22 hypertensive patients and II normotensive control subjects. The NE transport inhibitor desipramine was infused to directly assess the potential role of impaired neuronal NE reuptake. To evaluate possible angiotensin sympathetic neuromodulation, the relation of arterial and coronary sinus plasma concentrations of angiotensin II to sympathetic activity was investigated. Hypertensive patients displayed increased muscle sympathetic nerve activity and elevated total systemic, cardiac, and renal NE spillover. Cardiac neuronal NE reuptake was decreased in hypertensive subjects. In response to desipramine, both the reduction of fractional transcardiac 3[H]NE extraction and the increase in cardiac NE spillover were less pronounced in hypertensive patients. DNA sequencing analysis of the NE transporter gene revealed no mutations that could account for reduced transporter activity. Arterial baroreflex control of sympathetic nerve traffic was not diminished in hypertensive subjects. Angiotensin 11 plasma concentrations were similar in both groups and were not related to indexes of sympathetic activation. Increased rates of sympathetic nerve firing and reduced neuronal NE reuptake both contribute to sympathetic activation in hypertension, whereas a role for dampened arterial baroreflex restraint on sympathetic nerve traffic and a peripheral neuromodulating influence of angiotensin II appear to be excluded.","author":[{"dropping-particle":"","family":"Schlaich","given":"Markus P.","non-dropping-particle":"","parse-names":false,"suffix":""},{"dropping-particle":"","family":"Lambert","given":"Elisabeth","non-dropping-particle":"","parse-names":false,"suffix":""},{"dropping-particle":"","family":"Kaye","given":"David M.","non-dropping-particle":"","parse-names":false,"suffix":""},{"dropping-particle":"","family":"Krozowski","given":"Zygmunt","non-dropping-particle":"","parse-names":false,"suffix":""},{"dropping-particle":"","family":"Campbell","given":"Duncan J.","non-dropping-particle":"","parse-names":false,"suffix":""},{"dropping-particle":"","family":"Lambert","given":"Gavin","non-dropping-particle":"","parse-names":false,"suffix":""},{"dropping-particle":"","family":"Hastings","given":"Jacqui","non-dropping-particle":"","parse-names":false,"suffix":""},{"dropping-particle":"","family":"Aggarwal","given":"Anuradha","non-dropping-particle":"","parse-names":false,"suffix":""},{"dropping-particle":"","family":"Esler","given":"Murray D.","non-dropping-particle":"","parse-names":false,"suffix":""}],"container-title":"Hypertension","id":"ITEM-4","issue":"2 I","issued":{"date-parts":[["2004"]]},"note":"elevated NE in essential hypertension patients plasma by radiotracer","page":"169-175","title":"Sympathetic Augmentation in Hypertension: Role of Nerve Firing, Norepinephrine Reuptake, and Angiotensin Neuromodulation","type":"article-journal","volume":"43"},"uris":["http://www.mendeley.com/documents/?uuid=ee30b646-af55-467f-81c9-8d9342b16760"]}],"mendeley":{"formattedCitation":"&lt;sup&gt;16,26,34,35&lt;/sup&gt;","plainTextFormattedCitation":"16,26,34,35","previouslyFormattedCitation":"&lt;sup&gt;16,26,34,35&lt;/sup&gt;"},"properties":{"noteIndex":0},"schema":"https://github.com/citation-style-language/schema/raw/master/csl-citation.json"}</w:instrText>
      </w:r>
      <w:r w:rsidR="00241787">
        <w:rPr>
          <w:rFonts w:ascii="FangSong" w:eastAsia="FangSong" w:hAnsi="FangSong"/>
          <w:bCs/>
          <w:sz w:val="24"/>
        </w:rPr>
        <w:fldChar w:fldCharType="separate"/>
      </w:r>
      <w:r w:rsidR="00241787" w:rsidRPr="00241787">
        <w:rPr>
          <w:rFonts w:ascii="FangSong" w:eastAsia="FangSong" w:hAnsi="FangSong"/>
          <w:bCs/>
          <w:noProof/>
          <w:sz w:val="24"/>
          <w:vertAlign w:val="superscript"/>
        </w:rPr>
        <w:t>16,26,34,35</w:t>
      </w:r>
      <w:r w:rsidR="00241787">
        <w:rPr>
          <w:rFonts w:ascii="FangSong" w:eastAsia="FangSong" w:hAnsi="FangSong"/>
          <w:bCs/>
          <w:sz w:val="24"/>
        </w:rPr>
        <w:fldChar w:fldCharType="end"/>
      </w:r>
      <w:r w:rsidR="00E174D0">
        <w:rPr>
          <w:rFonts w:ascii="FangSong" w:eastAsia="FangSong" w:hAnsi="FangSong" w:hint="eastAsia"/>
          <w:bCs/>
          <w:sz w:val="24"/>
        </w:rPr>
        <w:t>。</w:t>
      </w:r>
    </w:p>
    <w:p w14:paraId="62055301" w14:textId="079542B3" w:rsidR="003F4144" w:rsidRDefault="003F4144" w:rsidP="00241787">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基于导管的肾脏神经去除设备在去除交感神经的同时</w:t>
      </w:r>
      <w:r w:rsidR="008B48D5">
        <w:rPr>
          <w:rFonts w:ascii="FangSong" w:eastAsia="FangSong" w:hAnsi="FangSong" w:hint="eastAsia"/>
          <w:bCs/>
          <w:sz w:val="24"/>
        </w:rPr>
        <w:t>也会部分甚至全部的将感觉神经去掉</w:t>
      </w:r>
      <w:r w:rsidR="00DF4EBE">
        <w:rPr>
          <w:rFonts w:ascii="FangSong" w:eastAsia="FangSong" w:hAnsi="FangSong" w:hint="eastAsia"/>
          <w:bCs/>
          <w:sz w:val="24"/>
        </w:rPr>
        <w:t>，因为肾脏动脉周围也紧密地包裹着感觉神经</w:t>
      </w:r>
      <w:r w:rsidR="001F0FD1">
        <w:rPr>
          <w:rFonts w:ascii="FangSong" w:eastAsia="FangSong" w:hAnsi="FangSong" w:hint="eastAsia"/>
          <w:bCs/>
          <w:sz w:val="24"/>
        </w:rPr>
        <w:t>。</w:t>
      </w:r>
      <w:r w:rsidR="00042222">
        <w:rPr>
          <w:rFonts w:ascii="FangSong" w:eastAsia="FangSong" w:hAnsi="FangSong" w:hint="eastAsia"/>
          <w:bCs/>
          <w:sz w:val="24"/>
        </w:rPr>
        <w:t>而且，从数量上看肾脏动脉周围的感觉神经也远小于交感神经的数量，</w:t>
      </w:r>
      <w:r w:rsidR="00BF3F6E">
        <w:rPr>
          <w:rFonts w:ascii="FangSong" w:eastAsia="FangSong" w:hAnsi="FangSong" w:hint="eastAsia"/>
          <w:bCs/>
          <w:sz w:val="24"/>
        </w:rPr>
        <w:t>其</w:t>
      </w:r>
      <w:r w:rsidR="00A74438">
        <w:rPr>
          <w:rFonts w:ascii="FangSong" w:eastAsia="FangSong" w:hAnsi="FangSong" w:hint="eastAsia"/>
          <w:bCs/>
          <w:sz w:val="24"/>
        </w:rPr>
        <w:t>数量大概只有交感神经的</w:t>
      </w:r>
      <w:r w:rsidR="00C26510">
        <w:rPr>
          <w:rFonts w:ascii="FangSong" w:eastAsia="FangSong" w:hAnsi="FangSong" w:hint="eastAsia"/>
          <w:bCs/>
          <w:sz w:val="24"/>
        </w:rPr>
        <w:t>1</w:t>
      </w:r>
      <w:r w:rsidR="00C26510">
        <w:rPr>
          <w:rFonts w:ascii="FangSong" w:eastAsia="FangSong" w:hAnsi="FangSong"/>
          <w:bCs/>
          <w:sz w:val="24"/>
        </w:rPr>
        <w:t>/16–1/40</w:t>
      </w:r>
      <w:r w:rsidR="005C3C67">
        <w:rPr>
          <w:rFonts w:ascii="FangSong" w:eastAsia="FangSong" w:hAnsi="FangSong"/>
          <w:bCs/>
          <w:sz w:val="24"/>
        </w:rPr>
        <w:fldChar w:fldCharType="begin" w:fldLock="1"/>
      </w:r>
      <w:r w:rsidR="00241787">
        <w:rPr>
          <w:rFonts w:ascii="FangSong" w:eastAsia="FangSong" w:hAnsi="FangSong"/>
          <w:bCs/>
          <w:sz w:val="24"/>
        </w:rPr>
        <w:instrText xml:space="preserve">ADDIN CSL_CITATION {"citationItems":[{"id":"ITEM-1","itemData":{"DOI":"10.1016/j.jacc.2014.03.059","ISSN":"15583597","PMID":"25125292","abstract":"Background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w:instrText>
      </w:r>
      <w:r w:rsidR="00241787">
        <w:rPr>
          <w:rFonts w:ascii="Calibri" w:eastAsia="FangSong" w:hAnsi="Calibri" w:cs="Calibri"/>
          <w:bCs/>
          <w:sz w:val="24"/>
        </w:rPr>
        <w:instrText>©</w:instrText>
      </w:r>
      <w:r w:rsidR="00241787">
        <w:rPr>
          <w:rFonts w:ascii="FangSong" w:eastAsia="FangSong" w:hAnsi="FangSong"/>
          <w:bCs/>
          <w:sz w:val="24"/>
        </w:rPr>
        <w:instrText xml:space="preserve"> 2014 by the American College of Cardiology Foundation.","author":[{"dropping-particle":"","family":"Sakakura","given":"Kenichi","non-dropping-particle":"","parse-names":false,"suffix":""},{"dropping-particle":"","family":"Ladich","given":"Elena","non-dropping-particle":"","parse-names":false,"suffix":""},{"dropping-particle":"","family":"Cheng","given":"Qi","non-dropping-particle":"","parse-names":false,"suffix":""},{"dropping-particle":"","family":"Otsuka","given":"Fumiyuki","non-dropping-particle":"","parse-names":false,"suffix":""},{"dropping-particle":"","family":"Yahagi","given":"Kazuyuki","non-dropping-particle":"","parse-names":false,"suffix":""},{"dropping-particle":"","family":"Fowler","given":"David R.","non-dropping-particle":"","parse-names":false,"suffix":""},{"dropping-particle":"","family":"Kolodgie","given":"Frank D.","non-dropping-particle":"","parse-names":false,"suffix":""},{"dropping-particle":"","family":"Virmani","given":"Renu","non-dropping-particle":"","parse-names":false,"suffix":""},{"dropping-particle":"","family":"Joner","given":"Michael","non-dropping-particle":"","parse-names":false,"suffix":""}],"container-title":"Journal of the American College of Cardiology","id":"ITEM-1","issue":"7","issued":{"date-parts":[["2014"]]},"note":"increased</w:instrText>
      </w:r>
      <w:r w:rsidR="00241787">
        <w:rPr>
          <w:rFonts w:ascii="Calibri" w:eastAsia="FangSong" w:hAnsi="Calibri" w:cs="Calibri"/>
          <w:bCs/>
          <w:sz w:val="24"/>
        </w:rPr>
        <w:instrText> </w:instrText>
      </w:r>
      <w:r w:rsidR="00241787">
        <w:rPr>
          <w:rFonts w:ascii="FangSong" w:eastAsia="FangSong" w:hAnsi="FangSong"/>
          <w:bCs/>
          <w:sz w:val="24"/>
        </w:rPr>
        <w:instrText>hypothalamic</w:instrText>
      </w:r>
      <w:r w:rsidR="00241787">
        <w:rPr>
          <w:rFonts w:ascii="Calibri" w:eastAsia="FangSong" w:hAnsi="Calibri" w:cs="Calibri"/>
          <w:bCs/>
          <w:sz w:val="24"/>
        </w:rPr>
        <w:instrText> </w:instrText>
      </w:r>
      <w:r w:rsidR="00241787">
        <w:rPr>
          <w:rFonts w:ascii="FangSong" w:eastAsia="FangSong" w:hAnsi="FangSong"/>
          <w:bCs/>
          <w:sz w:val="24"/>
        </w:rPr>
        <w:instrText>noradrenaline</w:instrText>
      </w:r>
      <w:r w:rsidR="00241787">
        <w:rPr>
          <w:rFonts w:ascii="Calibri" w:eastAsia="FangSong" w:hAnsi="Calibri" w:cs="Calibri"/>
          <w:bCs/>
          <w:sz w:val="24"/>
        </w:rPr>
        <w:instrText> </w:instrText>
      </w:r>
      <w:r w:rsidR="00241787">
        <w:rPr>
          <w:rFonts w:ascii="FangSong" w:eastAsia="FangSong" w:hAnsi="FangSong"/>
          <w:bCs/>
          <w:sz w:val="24"/>
        </w:rPr>
        <w:instrText>and blood pressure in rats</w:instrText>
      </w:r>
      <w:r w:rsidR="00241787">
        <w:rPr>
          <w:rFonts w:ascii="Calibri" w:eastAsia="FangSong" w:hAnsi="Calibri" w:cs="Calibri"/>
          <w:bCs/>
          <w:sz w:val="24"/>
        </w:rPr>
        <w:instrText> </w:instrText>
      </w:r>
      <w:r w:rsidR="00241787">
        <w:rPr>
          <w:rFonts w:ascii="FangSong" w:eastAsia="FangSong" w:hAnsi="FangSong"/>
          <w:bCs/>
          <w:sz w:val="24"/>
        </w:rPr>
        <w:instrText>with renal disease, with</w:instrText>
      </w:r>
      <w:r w:rsidR="00241787">
        <w:rPr>
          <w:rFonts w:ascii="Calibri" w:eastAsia="FangSong" w:hAnsi="Calibri" w:cs="Calibri"/>
          <w:bCs/>
          <w:sz w:val="24"/>
        </w:rPr>
        <w:instrText> </w:instrText>
      </w:r>
      <w:r w:rsidR="00241787">
        <w:rPr>
          <w:rFonts w:ascii="FangSong" w:eastAsia="FangSong" w:hAnsi="FangSong"/>
          <w:bCs/>
          <w:sz w:val="24"/>
        </w:rPr>
        <w:instrText>blood pressure reduced by</w:instrText>
      </w:r>
      <w:r w:rsidR="00241787">
        <w:rPr>
          <w:rFonts w:ascii="Calibri" w:eastAsia="FangSong" w:hAnsi="Calibri" w:cs="Calibri"/>
          <w:bCs/>
          <w:sz w:val="24"/>
        </w:rPr>
        <w:instrText> </w:instrText>
      </w:r>
      <w:r w:rsidR="00241787">
        <w:rPr>
          <w:rFonts w:ascii="FangSong" w:eastAsia="FangSong" w:hAnsi="FangSong"/>
          <w:bCs/>
          <w:sz w:val="24"/>
        </w:rPr>
        <w:instrText>rhizotomy</w:instrText>
      </w:r>
      <w:r w:rsidR="00241787">
        <w:rPr>
          <w:rFonts w:ascii="Calibri" w:eastAsia="FangSong" w:hAnsi="Calibri" w:cs="Calibri"/>
          <w:bCs/>
          <w:sz w:val="24"/>
        </w:rPr>
        <w:instrText> </w:instrText>
      </w:r>
      <w:r w:rsidR="00241787">
        <w:rPr>
          <w:rFonts w:ascii="FangSong" w:eastAsia="FangSong" w:hAnsi="FangSong"/>
          <w:bCs/>
          <w:sz w:val="24"/>
        </w:rPr>
        <w:instrText>in these</w:instrText>
      </w:r>
      <w:r w:rsidR="00241787">
        <w:rPr>
          <w:rFonts w:ascii="Calibri" w:eastAsia="FangSong" w:hAnsi="Calibri" w:cs="Calibri"/>
          <w:bCs/>
          <w:sz w:val="24"/>
        </w:rPr>
        <w:instrText> </w:instrText>
      </w:r>
      <w:r w:rsidR="00241787">
        <w:rPr>
          <w:rFonts w:ascii="FangSong" w:eastAsia="FangSong" w:hAnsi="FangSong"/>
          <w:bCs/>
          <w:sz w:val="24"/>
        </w:rPr>
        <w:instrText>animals, confirming the</w:instrText>
      </w:r>
      <w:r w:rsidR="00241787">
        <w:rPr>
          <w:rFonts w:ascii="Calibri" w:eastAsia="FangSong" w:hAnsi="Calibri" w:cs="Calibri"/>
          <w:bCs/>
          <w:sz w:val="24"/>
        </w:rPr>
        <w:instrText> </w:instrText>
      </w:r>
      <w:r w:rsidR="00241787">
        <w:rPr>
          <w:rFonts w:ascii="FangSong" w:eastAsia="FangSong" w:hAnsi="FangSong"/>
          <w:bCs/>
          <w:sz w:val="24"/>
        </w:rPr>
        <w:instrText>neurological connection from the kidney to the brain","page":"635-643","title":"Anatomic assessment of sympathetic peri-arterial renal nerves in man","type":"article-journal","volume":"64"},"uris":["http://www.mendeley.com/documents/?uuid=39599408-f7fb-4fd4-aa2e-412aa560297e"]},{"id":"ITEM-2","itemData":{"DOI":"10.1016/j.trsl.2013.07.002","ISSN":"18781810","abstract":"Catheter-based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w:instrText>
      </w:r>
      <w:r w:rsidR="00241787">
        <w:rPr>
          <w:rFonts w:ascii="Cambria Math" w:eastAsia="FangSong" w:hAnsi="Cambria Math" w:cs="Cambria Math"/>
          <w:bCs/>
          <w:sz w:val="24"/>
        </w:rPr>
        <w:instrText>∼</w:instrText>
      </w:r>
      <w:r w:rsidR="00241787">
        <w:rPr>
          <w:rFonts w:ascii="FangSong" w:eastAsia="FangSong" w:hAnsi="FangSong"/>
          <w:bCs/>
          <w:sz w:val="24"/>
        </w:rPr>
        <w:instrText xml:space="preserve">40% of the nerves, 50-100 μm; </w:instrText>
      </w:r>
      <w:r w:rsidR="00241787">
        <w:rPr>
          <w:rFonts w:ascii="Cambria Math" w:eastAsia="FangSong" w:hAnsi="Cambria Math" w:cs="Cambria Math"/>
          <w:bCs/>
          <w:sz w:val="24"/>
        </w:rPr>
        <w:instrText>∼</w:instrText>
      </w:r>
      <w:r w:rsidR="00241787">
        <w:rPr>
          <w:rFonts w:ascii="FangSong" w:eastAsia="FangSong" w:hAnsi="FangSong"/>
          <w:bCs/>
          <w:sz w:val="24"/>
        </w:rPr>
        <w:instrText xml:space="preserve">30%, 0-50 </w:instrText>
      </w:r>
      <w:r w:rsidR="00241787">
        <w:rPr>
          <w:rFonts w:ascii="FangSong" w:eastAsia="FangSong" w:hAnsi="FangSong" w:cs="FangSong" w:hint="eastAsia"/>
          <w:bCs/>
          <w:sz w:val="24"/>
        </w:rPr>
        <w:instrText>μ</w:instrText>
      </w:r>
      <w:r w:rsidR="00241787">
        <w:rPr>
          <w:rFonts w:ascii="FangSong" w:eastAsia="FangSong" w:hAnsi="FangSong"/>
          <w:bCs/>
          <w:sz w:val="24"/>
        </w:rPr>
        <w:instrText xml:space="preserve">m; </w:instrText>
      </w:r>
      <w:r w:rsidR="00241787">
        <w:rPr>
          <w:rFonts w:ascii="Cambria Math" w:eastAsia="FangSong" w:hAnsi="Cambria Math" w:cs="Cambria Math"/>
          <w:bCs/>
          <w:sz w:val="24"/>
        </w:rPr>
        <w:instrText>∼</w:instrText>
      </w:r>
      <w:r w:rsidR="00241787">
        <w:rPr>
          <w:rFonts w:ascii="FangSong" w:eastAsia="FangSong" w:hAnsi="FangSong"/>
          <w:bCs/>
          <w:sz w:val="24"/>
        </w:rPr>
        <w:instrText xml:space="preserve">20%, 100-200 </w:instrText>
      </w:r>
      <w:r w:rsidR="00241787">
        <w:rPr>
          <w:rFonts w:ascii="FangSong" w:eastAsia="FangSong" w:hAnsi="FangSong" w:cs="FangSong" w:hint="eastAsia"/>
          <w:bCs/>
          <w:sz w:val="24"/>
        </w:rPr>
        <w:instrText>μ</w:instrText>
      </w:r>
      <w:r w:rsidR="00241787">
        <w:rPr>
          <w:rFonts w:ascii="FangSong" w:eastAsia="FangSong" w:hAnsi="FangSong"/>
          <w:bCs/>
          <w:sz w:val="24"/>
        </w:rPr>
        <w:instrText xml:space="preserve">m; and </w:instrText>
      </w:r>
      <w:r w:rsidR="00241787">
        <w:rPr>
          <w:rFonts w:ascii="Cambria Math" w:eastAsia="FangSong" w:hAnsi="Cambria Math" w:cs="Cambria Math"/>
          <w:bCs/>
          <w:sz w:val="24"/>
        </w:rPr>
        <w:instrText>∼</w:instrText>
      </w:r>
      <w:r w:rsidR="00241787">
        <w:rPr>
          <w:rFonts w:ascii="FangSong" w:eastAsia="FangSong" w:hAnsi="FangSong"/>
          <w:bCs/>
          <w:sz w:val="24"/>
        </w:rPr>
        <w:instrText xml:space="preserve">10%, 200-500 </w:instrText>
      </w:r>
      <w:r w:rsidR="00241787">
        <w:rPr>
          <w:rFonts w:ascii="FangSong" w:eastAsia="FangSong" w:hAnsi="FangSong" w:cs="FangSong" w:hint="eastAsia"/>
          <w:bCs/>
          <w:sz w:val="24"/>
        </w:rPr>
        <w:instrText>μ</w:instrText>
      </w:r>
      <w:r w:rsidR="00241787">
        <w:rPr>
          <w:rFonts w:ascii="FangSong" w:eastAsia="FangSong" w:hAnsi="FangSong"/>
          <w:bCs/>
          <w:sz w:val="24"/>
        </w:rPr>
        <w:instrText xml:space="preserve">m). In the arterial segments </w:instrText>
      </w:r>
      <w:r w:rsidR="00241787">
        <w:rPr>
          <w:rFonts w:ascii="Cambria Math" w:eastAsia="FangSong" w:hAnsi="Cambria Math" w:cs="Cambria Math"/>
          <w:bCs/>
          <w:sz w:val="24"/>
        </w:rPr>
        <w:instrText>∼</w:instrText>
      </w:r>
      <w:r w:rsidR="00241787">
        <w:rPr>
          <w:rFonts w:ascii="FangSong" w:eastAsia="FangSong" w:hAnsi="FangSong"/>
          <w:bCs/>
          <w:sz w:val="24"/>
        </w:rPr>
        <w:instrText xml:space="preserve">45% of the nerves were located within 2 mm from the arterial wall whereas </w:instrText>
      </w:r>
      <w:r w:rsidR="00241787">
        <w:rPr>
          <w:rFonts w:ascii="Cambria Math" w:eastAsia="FangSong" w:hAnsi="Cambria Math" w:cs="Cambria Math"/>
          <w:bCs/>
          <w:sz w:val="24"/>
        </w:rPr>
        <w:instrText>∼</w:instrText>
      </w:r>
      <w:r w:rsidR="00241787">
        <w:rPr>
          <w:rFonts w:ascii="FangSong" w:eastAsia="FangSong" w:hAnsi="FangSong"/>
          <w:bCs/>
          <w:sz w:val="24"/>
        </w:rPr>
        <w:instrText xml:space="preserve">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w:instrText>
      </w:r>
      <w:r w:rsidR="00241787">
        <w:rPr>
          <w:rFonts w:ascii="Calibri" w:eastAsia="FangSong" w:hAnsi="Calibri" w:cs="Calibri"/>
          <w:bCs/>
          <w:sz w:val="24"/>
        </w:rPr>
        <w:instrText>©</w:instrText>
      </w:r>
      <w:r w:rsidR="00241787">
        <w:rPr>
          <w:rFonts w:ascii="FangSong" w:eastAsia="FangSong" w:hAnsi="FangSong"/>
          <w:bCs/>
          <w:sz w:val="24"/>
        </w:rPr>
        <w:instrText xml:space="preserve"> 2013 Mosby, Inc. All rights reserved.","author":[{"dropping-particle":"","family":"Tellez","given":"Armando","non-dropping-particle":"","parse-names":false,"suffix":""},{"dropping-particle":"","family":"Rousselle","given":"Serge","non-dropping-particle":"","parse-names":false,"suffix":""},{"dropping-particle":"","family":"Palmieri","given":"Taylor","non-dropping-particle":"","parse-names":false,"suffix":""},{"dropping-particle":"","family":"Rate","given":"William R.","non-dropping-particle":"","parse-names":false,"suffix":""},{"dropping-particle":"","family":"Wicks","given":"Joan","non-dropping-particle":"","parse-names":false,"suffix":""},{"dropping-particle":"","family":"Degrange","given":"Ashley","non-dropping-particle":"","parse-names":false,"suffix":""},{"dropping-particle":"","family":"Hyon","given":"Chelsea M.","non-dropping-particle":"","parse-names":false,"suffix":""},{"dropping-particle":"","family":"Gongora","given":"Carlos A.","non-dropping-particle":"","parse-names":false,"suffix":""},{"dropping-particle":"","family":"Hart","given":"Randy","non-dropping-particle":"","parse-names":false,"suffix":""},{"dropping-particle":"","family":"Grundy","given":"Will","non-dropping-particle":"","parse-names":false,"suffix":""},{"dropping-particle":"","family":"Kaluza","given":"Greg L.","non-dropping-particle":"","parse-names":false,"suffix":""},{"dropping-particle":"","family":"Granada","given":"Juan F.","non-dropping-particle":"","parse-names":false,"suffix":""}],"container-title":"Translational Research","id":"ITEM-2","issue":"6","issued":{"date-parts":[["2013"]]},"page":"381-389","publisher":"Mosby, Inc","title":"Renal artery nerve distribution and density in the porcine model: Biologic implications for the development of radiofrequency ablation therapies","type":"article-journal","volume":"162"},"uris":["http://www.mendeley.com/documents/?uuid=09cd0e6a-94bf-4705-9ce3-a6f262a4d4a9"]}],"mendeley":{"formattedCitation":"&lt;sup&gt;24,25&lt;/sup&gt;","plainTextFormattedCitation":"24,25","previouslyFormattedCitation":"&lt;sup&gt;24,25&lt;/sup&gt;"},"properties":{"noteIndex":0},"schema":"https://github.com/citation-style-language/schema/raw/master/csl-citation.json"}</w:instrText>
      </w:r>
      <w:r w:rsidR="005C3C67">
        <w:rPr>
          <w:rFonts w:ascii="FangSong" w:eastAsia="FangSong" w:hAnsi="FangSong"/>
          <w:bCs/>
          <w:sz w:val="24"/>
        </w:rPr>
        <w:fldChar w:fldCharType="separate"/>
      </w:r>
      <w:r w:rsidR="005C3C67" w:rsidRPr="005C3C67">
        <w:rPr>
          <w:rFonts w:ascii="FangSong" w:eastAsia="FangSong" w:hAnsi="FangSong"/>
          <w:bCs/>
          <w:noProof/>
          <w:sz w:val="24"/>
          <w:vertAlign w:val="superscript"/>
        </w:rPr>
        <w:t>24,25</w:t>
      </w:r>
      <w:r w:rsidR="005C3C67">
        <w:rPr>
          <w:rFonts w:ascii="FangSong" w:eastAsia="FangSong" w:hAnsi="FangSong"/>
          <w:bCs/>
          <w:sz w:val="24"/>
        </w:rPr>
        <w:fldChar w:fldCharType="end"/>
      </w:r>
      <w:r w:rsidR="001D22D3">
        <w:rPr>
          <w:rFonts w:ascii="FangSong" w:eastAsia="FangSong" w:hAnsi="FangSong" w:hint="eastAsia"/>
          <w:bCs/>
          <w:sz w:val="24"/>
        </w:rPr>
        <w:t>。</w:t>
      </w:r>
      <w:r w:rsidR="003C5B2A">
        <w:rPr>
          <w:rFonts w:ascii="FangSong" w:eastAsia="FangSong" w:hAnsi="FangSong" w:hint="eastAsia"/>
          <w:bCs/>
          <w:sz w:val="24"/>
        </w:rPr>
        <w:t>所以，当大部分的交感神经被去除的时候感觉神经应该也基本被去除干净</w:t>
      </w:r>
      <w:r w:rsidR="00DF4EBE">
        <w:rPr>
          <w:rFonts w:ascii="FangSong" w:eastAsia="FangSong" w:hAnsi="FangSong" w:hint="eastAsia"/>
          <w:bCs/>
          <w:sz w:val="24"/>
        </w:rPr>
        <w:t>。</w:t>
      </w:r>
      <w:r w:rsidR="00967748">
        <w:rPr>
          <w:rFonts w:ascii="FangSong" w:eastAsia="FangSong" w:hAnsi="FangSong" w:hint="eastAsia"/>
          <w:bCs/>
          <w:sz w:val="24"/>
        </w:rPr>
        <w:t>确实也有研究发现肾脏感觉神经和血压</w:t>
      </w:r>
      <w:r w:rsidR="008741E9">
        <w:rPr>
          <w:rFonts w:ascii="FangSong" w:eastAsia="FangSong" w:hAnsi="FangSong" w:hint="eastAsia"/>
          <w:bCs/>
          <w:sz w:val="24"/>
        </w:rPr>
        <w:t>之间</w:t>
      </w:r>
      <w:r w:rsidR="00967748">
        <w:rPr>
          <w:rFonts w:ascii="FangSong" w:eastAsia="FangSong" w:hAnsi="FangSong" w:hint="eastAsia"/>
          <w:bCs/>
          <w:sz w:val="24"/>
        </w:rPr>
        <w:t>存在</w:t>
      </w:r>
      <w:r w:rsidR="00DB0E6D">
        <w:rPr>
          <w:rFonts w:ascii="FangSong" w:eastAsia="FangSong" w:hAnsi="FangSong" w:hint="eastAsia"/>
          <w:bCs/>
          <w:sz w:val="24"/>
        </w:rPr>
        <w:t>着</w:t>
      </w:r>
      <w:r w:rsidR="00967748">
        <w:rPr>
          <w:rFonts w:ascii="FangSong" w:eastAsia="FangSong" w:hAnsi="FangSong" w:hint="eastAsia"/>
          <w:bCs/>
          <w:sz w:val="24"/>
        </w:rPr>
        <w:t>联系。</w:t>
      </w:r>
      <w:r w:rsidR="002860CB">
        <w:rPr>
          <w:rFonts w:ascii="FangSong" w:eastAsia="FangSong" w:hAnsi="FangSong" w:hint="eastAsia"/>
          <w:bCs/>
          <w:sz w:val="24"/>
        </w:rPr>
        <w:t>比如</w:t>
      </w:r>
      <w:r w:rsidR="00092A1C">
        <w:rPr>
          <w:rFonts w:ascii="FangSong" w:eastAsia="FangSong" w:hAnsi="FangSong" w:hint="eastAsia"/>
          <w:bCs/>
          <w:sz w:val="24"/>
        </w:rPr>
        <w:t>，</w:t>
      </w:r>
      <w:r w:rsidR="00B43275">
        <w:rPr>
          <w:rFonts w:ascii="FangSong" w:eastAsia="FangSong" w:hAnsi="FangSong" w:hint="eastAsia"/>
          <w:bCs/>
          <w:sz w:val="24"/>
        </w:rPr>
        <w:t>用电流刺激</w:t>
      </w:r>
      <w:r w:rsidR="00D06154">
        <w:rPr>
          <w:rFonts w:ascii="FangSong" w:eastAsia="FangSong" w:hAnsi="FangSong" w:hint="eastAsia"/>
          <w:bCs/>
          <w:sz w:val="24"/>
        </w:rPr>
        <w:t>猫</w:t>
      </w:r>
      <w:r w:rsidR="00B43275">
        <w:rPr>
          <w:rFonts w:ascii="FangSong" w:eastAsia="FangSong" w:hAnsi="FangSong" w:hint="eastAsia"/>
          <w:bCs/>
          <w:sz w:val="24"/>
        </w:rPr>
        <w:t>肾脏</w:t>
      </w:r>
      <w:r w:rsidR="00D06154">
        <w:rPr>
          <w:rFonts w:ascii="FangSong" w:eastAsia="FangSong" w:hAnsi="FangSong" w:hint="eastAsia"/>
          <w:bCs/>
          <w:sz w:val="24"/>
        </w:rPr>
        <w:t>感觉神经</w:t>
      </w:r>
      <w:r w:rsidR="00CA65B6">
        <w:rPr>
          <w:rFonts w:ascii="FangSong" w:eastAsia="FangSong" w:hAnsi="FangSong" w:hint="eastAsia"/>
          <w:bCs/>
          <w:sz w:val="24"/>
        </w:rPr>
        <w:t>会使血压和心率升高</w:t>
      </w:r>
      <w:r w:rsidR="00EE3B41">
        <w:rPr>
          <w:rFonts w:ascii="FangSong" w:eastAsia="FangSong" w:hAnsi="FangSong"/>
          <w:bCs/>
          <w:sz w:val="24"/>
        </w:rPr>
        <w:fldChar w:fldCharType="begin" w:fldLock="1"/>
      </w:r>
      <w:r w:rsidR="00B255DD">
        <w:rPr>
          <w:rFonts w:ascii="FangSong" w:eastAsia="FangSong" w:hAnsi="FangSong"/>
          <w:bCs/>
          <w:sz w:val="24"/>
        </w:rPr>
        <w:instrText>ADDIN CSL_CITATION {"citationItems":[{"id":"ITEM-1","itemData":{"abstract":"1. Experiments were done in anaesthetized, paralysed and artificially ventilated cats to determine the fibre composition of renal nerves and to study the functional characteristics of reflex responses recorded in efferent renal nerves during electrical stimulation of contralateral and ipsilateral afferent renal nerves. 2. Renal nerves were found to contain three afferent fibre groups (Af, Ad and C); the majority of these fibres reach the sympathetic chain through the least splanchnic nerve. Efferent sympathetic nerves to the kidney were found to originate from the greater, lesser and least splanchnic nerves through a synapse in the coeliac ganglion. 3. Two contralateral renorenal reflex responses were demonstrated during selective stimulation of renal afferent A and C fibres. The first (A renorenal reflex) was elicited by stimulation with trains of pulses at low voltage and high frequency (200 Hz), had an onset latency of approximately 100 msec and was followed by post-excitatory depression. The second (C renorenal reflex) was demonstrated by trains of pulses at high voltage and low frequency (20-30 Hz), had an onset latency of approximately 350 msec and was also followed by post-excitatory depression. 4. Ipsilateral renorenal reflexes with characteristics similar to the contralateral reflexes were also demonstrated. 5. Renorenal reflexes were abolished by destruction of the spinal cord and adminis- tration of nicotine sulphate (5-20 mg/kg, i.v.), but were not affected by bicuculline (0-4 mg/kg, iv.). 6. The significance and the physiological role of these renorenal reflexes as well as their pathways within the central nervous system remain to be determined.","author":[{"dropping-particle":"","family":"Calaresu","given":"By F R","non-dropping-particle":"","parse-names":false,"suffix":""},{"dropping-particle":"","family":"Kim","given":"P","non-dropping-particle":"","parse-names":false,"suffix":""},{"dropping-particle":"","family":"Nakamura","given":"Harue","non-dropping-particle":"","parse-names":false,"suffix":""},{"dropping-particle":"","family":"Sato","given":"A","non-dropping-particle":"","parse-names":false,"suffix":""}],"container-title":"The Journal of Physiology","id":"ITEM-1","issued":{"date-parts":[["1978"]]},"page":"141-154","title":"ELECTROPHYSIOLOGICAL CHARACTERISTICS OF RENORENAL REFLEXES IN THE CAT","type":"article-journal","volume":"283"},"uris":["http://www.mendeley.com/documents/?uuid=4da9928d-e5d3-4ec8-aaed-8425716333ce"]}],"mendeley":{"formattedCitation":"&lt;sup&gt;36&lt;/sup&gt;","plainTextFormattedCitation":"36","previouslyFormattedCitation":"&lt;sup&gt;36&lt;/sup&gt;"},"properties":{"noteIndex":0},"schema":"https://github.com/citation-style-language/schema/raw/master/csl-citation.json"}</w:instrText>
      </w:r>
      <w:r w:rsidR="00EE3B41">
        <w:rPr>
          <w:rFonts w:ascii="FangSong" w:eastAsia="FangSong" w:hAnsi="FangSong"/>
          <w:bCs/>
          <w:sz w:val="24"/>
        </w:rPr>
        <w:fldChar w:fldCharType="separate"/>
      </w:r>
      <w:r w:rsidR="00EE3B41" w:rsidRPr="00EE3B41">
        <w:rPr>
          <w:rFonts w:ascii="FangSong" w:eastAsia="FangSong" w:hAnsi="FangSong"/>
          <w:bCs/>
          <w:noProof/>
          <w:sz w:val="24"/>
          <w:vertAlign w:val="superscript"/>
        </w:rPr>
        <w:t>36</w:t>
      </w:r>
      <w:r w:rsidR="00EE3B41">
        <w:rPr>
          <w:rFonts w:ascii="FangSong" w:eastAsia="FangSong" w:hAnsi="FangSong"/>
          <w:bCs/>
          <w:sz w:val="24"/>
        </w:rPr>
        <w:fldChar w:fldCharType="end"/>
      </w:r>
      <w:r w:rsidR="005B1143">
        <w:rPr>
          <w:rFonts w:ascii="FangSong" w:eastAsia="FangSong" w:hAnsi="FangSong" w:hint="eastAsia"/>
          <w:bCs/>
          <w:sz w:val="24"/>
        </w:rPr>
        <w:t>。</w:t>
      </w:r>
      <w:r w:rsidR="00B255DD">
        <w:rPr>
          <w:rFonts w:ascii="FangSong" w:eastAsia="FangSong" w:hAnsi="FangSong" w:hint="eastAsia"/>
          <w:bCs/>
          <w:sz w:val="24"/>
        </w:rPr>
        <w:t>在大鼠剧烈的肾动脉狭窄（Acute</w:t>
      </w:r>
      <w:r w:rsidR="00B255DD">
        <w:rPr>
          <w:rFonts w:ascii="FangSong" w:eastAsia="FangSong" w:hAnsi="FangSong"/>
          <w:bCs/>
          <w:sz w:val="24"/>
        </w:rPr>
        <w:t xml:space="preserve"> Renal Artery Stenosis</w:t>
      </w:r>
      <w:r w:rsidR="00B255DD">
        <w:rPr>
          <w:rFonts w:ascii="FangSong" w:eastAsia="FangSong" w:hAnsi="FangSong" w:hint="eastAsia"/>
          <w:bCs/>
          <w:sz w:val="24"/>
        </w:rPr>
        <w:t>）实验中</w:t>
      </w:r>
      <w:r w:rsidR="001D22D3">
        <w:rPr>
          <w:rFonts w:ascii="FangSong" w:eastAsia="FangSong" w:hAnsi="FangSong" w:hint="eastAsia"/>
          <w:bCs/>
          <w:sz w:val="24"/>
        </w:rPr>
        <w:t>，</w:t>
      </w:r>
      <w:r w:rsidR="00B255DD">
        <w:rPr>
          <w:rFonts w:ascii="FangSong" w:eastAsia="FangSong" w:hAnsi="FangSong" w:hint="eastAsia"/>
          <w:bCs/>
          <w:sz w:val="24"/>
        </w:rPr>
        <w:t>如果用</w:t>
      </w:r>
      <w:r w:rsidR="00B255DD" w:rsidRPr="00B755B3">
        <w:rPr>
          <w:rFonts w:ascii="FangSong" w:eastAsia="FangSong" w:hAnsi="FangSong" w:hint="eastAsia"/>
          <w:bCs/>
          <w:sz w:val="24"/>
        </w:rPr>
        <w:t>卡托普利</w:t>
      </w:r>
      <w:r w:rsidR="00B255DD">
        <w:rPr>
          <w:rFonts w:ascii="FangSong" w:eastAsia="FangSong" w:hAnsi="FangSong" w:hint="eastAsia"/>
          <w:bCs/>
          <w:sz w:val="24"/>
        </w:rPr>
        <w:t>（Capt</w:t>
      </w:r>
      <w:r w:rsidR="00B255DD">
        <w:rPr>
          <w:rFonts w:ascii="FangSong" w:eastAsia="FangSong" w:hAnsi="FangSong"/>
          <w:bCs/>
          <w:sz w:val="24"/>
        </w:rPr>
        <w:t>opril</w:t>
      </w:r>
      <w:r w:rsidR="00B255DD">
        <w:rPr>
          <w:rFonts w:ascii="FangSong" w:eastAsia="FangSong" w:hAnsi="FangSong" w:hint="eastAsia"/>
          <w:bCs/>
          <w:sz w:val="24"/>
        </w:rPr>
        <w:t>）抑制掉血管紧张素的影响，同时</w:t>
      </w:r>
      <w:r w:rsidR="00B255DD">
        <w:rPr>
          <w:rFonts w:ascii="FangSong" w:eastAsia="FangSong" w:hAnsi="FangSong" w:hint="eastAsia"/>
          <w:bCs/>
          <w:sz w:val="24"/>
        </w:rPr>
        <w:t>再</w:t>
      </w:r>
      <w:r w:rsidR="00B255DD">
        <w:rPr>
          <w:rFonts w:ascii="FangSong" w:eastAsia="FangSong" w:hAnsi="FangSong" w:hint="eastAsia"/>
          <w:bCs/>
          <w:sz w:val="24"/>
        </w:rPr>
        <w:t>去掉颈动脉压力反射器神经（</w:t>
      </w:r>
      <w:proofErr w:type="spellStart"/>
      <w:r w:rsidR="00B255DD">
        <w:rPr>
          <w:rFonts w:ascii="FangSong" w:eastAsia="FangSong" w:hAnsi="FangSong" w:hint="eastAsia"/>
          <w:bCs/>
          <w:sz w:val="24"/>
        </w:rPr>
        <w:t>sino</w:t>
      </w:r>
      <w:r w:rsidR="00B255DD">
        <w:rPr>
          <w:rFonts w:ascii="FangSong" w:eastAsia="FangSong" w:hAnsi="FangSong"/>
          <w:bCs/>
          <w:sz w:val="24"/>
        </w:rPr>
        <w:t>arotic</w:t>
      </w:r>
      <w:proofErr w:type="spellEnd"/>
      <w:r w:rsidR="00B255DD">
        <w:rPr>
          <w:rFonts w:ascii="FangSong" w:eastAsia="FangSong" w:hAnsi="FangSong"/>
          <w:bCs/>
          <w:sz w:val="24"/>
        </w:rPr>
        <w:t xml:space="preserve"> denervation</w:t>
      </w:r>
      <w:r w:rsidR="00B255DD">
        <w:rPr>
          <w:rFonts w:ascii="FangSong" w:eastAsia="FangSong" w:hAnsi="FangSong" w:hint="eastAsia"/>
          <w:bCs/>
          <w:sz w:val="24"/>
        </w:rPr>
        <w:t>）的影响，血压依然会显著的升高（2</w:t>
      </w:r>
      <w:r w:rsidR="00B255DD">
        <w:rPr>
          <w:rFonts w:ascii="FangSong" w:eastAsia="FangSong" w:hAnsi="FangSong"/>
          <w:bCs/>
          <w:sz w:val="24"/>
        </w:rPr>
        <w:t xml:space="preserve">5 </w:t>
      </w:r>
      <w:r w:rsidR="00B255DD">
        <w:rPr>
          <w:rFonts w:ascii="FangSong" w:eastAsia="FangSong" w:hAnsi="FangSong" w:hint="eastAsia"/>
          <w:bCs/>
          <w:sz w:val="24"/>
        </w:rPr>
        <w:t>mmH</w:t>
      </w:r>
      <w:r w:rsidR="00B255DD">
        <w:rPr>
          <w:rFonts w:ascii="FangSong" w:eastAsia="FangSong" w:hAnsi="FangSong"/>
          <w:bCs/>
          <w:sz w:val="24"/>
        </w:rPr>
        <w:t>g–30 mmHg</w:t>
      </w:r>
      <w:r w:rsidR="00B255DD">
        <w:rPr>
          <w:rFonts w:ascii="FangSong" w:eastAsia="FangSong" w:hAnsi="FangSong" w:hint="eastAsia"/>
          <w:bCs/>
          <w:sz w:val="24"/>
        </w:rPr>
        <w:t>）</w:t>
      </w:r>
      <w:r w:rsidR="0024665B">
        <w:rPr>
          <w:rFonts w:ascii="FangSong" w:eastAsia="FangSong" w:hAnsi="FangSong" w:hint="eastAsia"/>
          <w:bCs/>
          <w:sz w:val="24"/>
        </w:rPr>
        <w:t>。</w:t>
      </w:r>
      <w:r w:rsidR="00B255DD">
        <w:rPr>
          <w:rFonts w:ascii="FangSong" w:eastAsia="FangSong" w:hAnsi="FangSong" w:hint="eastAsia"/>
          <w:bCs/>
          <w:sz w:val="24"/>
        </w:rPr>
        <w:t>但是如果再去除掉肾脏感觉神经，血压就不会升高，说明在肾脏</w:t>
      </w:r>
      <w:r w:rsidR="006E3F19">
        <w:rPr>
          <w:rFonts w:ascii="FangSong" w:eastAsia="FangSong" w:hAnsi="FangSong" w:hint="eastAsia"/>
          <w:bCs/>
          <w:sz w:val="24"/>
        </w:rPr>
        <w:t>血</w:t>
      </w:r>
      <w:r w:rsidR="00B255DD">
        <w:rPr>
          <w:rFonts w:ascii="FangSong" w:eastAsia="FangSong" w:hAnsi="FangSong" w:hint="eastAsia"/>
          <w:bCs/>
          <w:sz w:val="24"/>
        </w:rPr>
        <w:t>流剧烈减少的时候肾脏感觉神经参与了血压代偿性的升高</w:t>
      </w:r>
      <w:r w:rsidR="00B255DD">
        <w:rPr>
          <w:rFonts w:ascii="FangSong" w:eastAsia="FangSong" w:hAnsi="FangSong"/>
          <w:bCs/>
          <w:sz w:val="24"/>
        </w:rPr>
        <w:fldChar w:fldCharType="begin" w:fldLock="1"/>
      </w:r>
      <w:r w:rsidR="00E61CEF">
        <w:rPr>
          <w:rFonts w:ascii="FangSong" w:eastAsia="FangSong" w:hAnsi="FangSong"/>
          <w:bCs/>
          <w:sz w:val="24"/>
        </w:rPr>
        <w:instrText>ADDIN CSL_CITATION {"citationItems":[{"id":"ITEM-1","itemData":{"DOI":"10.1161/01.RES.57.5.676","ISSN":"00097330","PMID":"2996805","abstract":"Anatomical and electrophysiological evidence indicates that the kidneys contain both mechano- and chemoreceptor nerve endings. We conducted the present study to determine whether conditions of reduced renal blood flow elicit cardiovascular alterations that are dependent on afferent renal nerves. Removal of the renin-angiotensin system with the angiotensin I-converting enzyme inhibitor, and/or reduction in baroreflex gain by sinoarotic denervation, were combined in conscious rats with acute renal artery stenosis to prevent these systems from potentially obscuring any afferent renal nerve-dependent effects. One week after sinoaortic denervation or sham sinoaortic denervation, each rat was chronically instrumented with Doppler flow probes on the lower abdominal aorta and superior mesenteric and right renal arteries, as well as with intravascular catheters, and a perivascular balloon occluder on the right renal artery. After surgical recovery, sham, sinoaortic-denervated animals responded to a 60-minute period of stenosis (50% reduction in renal blood flow) with increases in arterial pressure, regional resistance, and plasma renin activity. Captopril abolished the increases in arterial pressure, hindquarters, and left renal resistance, but both bradycardia and increased mesenteric resistance persisted, indicating that baroreflex activation might be buffering a non-renin-angiotensin system prohypertensive mechanism. In support of this, sinoaortic-denervated animals during captopril administration responded to stenosis with substantial increases in arterial pressure (25-30 mm Hg) and regional resistance (30-50%) that were unrelated to the renin-angiotensin system, but which were abolished after denervation of the stenotic kidney. The data suggest that acute reductions in renal blood flow activate an afferent renal nerve-dependent cardiovascular response that is strongly expressed under conditions of reduced gain of the renin-angiotensin and baroreflex systems. We speculate that this reflex may assume particular importance in chronic renal hypertension when baroreflexes become impaired and activation of the renin-angiotensin system is reduced.","author":[{"dropping-particle":"","family":"Faber","given":"J. E.","non-dropping-particle":"","parse-names":false,"suffix":""},{"dropping-particle":"","family":"Brody","given":"M. J.","non-dropping-particle":"","parse-names":false,"suffix":""}],"container-title":"Circulation Research","id":"ITEM-1","issue":"5","issued":{"date-parts":[["1985"]]},"page":"676-688","title":"Afferent renal nerve-dependent hypertension following acute renal artery stenosis in the conscious rat","type":"article-journal","volume":"57"},"uris":["http://www.mendeley.com/documents/?uuid=7e83ef95-1759-4caf-9371-502286b3e2bd"]}],"mendeley":{"formattedCitation":"&lt;sup&gt;37&lt;/sup&gt;","plainTextFormattedCitation":"37","previouslyFormattedCitation":"&lt;sup&gt;37&lt;/sup&gt;"},"properties":{"noteIndex":0},"schema":"https://github.com/citation-style-language/schema/raw/master/csl-citation.json"}</w:instrText>
      </w:r>
      <w:r w:rsidR="00B255DD">
        <w:rPr>
          <w:rFonts w:ascii="FangSong" w:eastAsia="FangSong" w:hAnsi="FangSong"/>
          <w:bCs/>
          <w:sz w:val="24"/>
        </w:rPr>
        <w:fldChar w:fldCharType="separate"/>
      </w:r>
      <w:r w:rsidR="00B255DD" w:rsidRPr="00B255DD">
        <w:rPr>
          <w:rFonts w:ascii="FangSong" w:eastAsia="FangSong" w:hAnsi="FangSong"/>
          <w:bCs/>
          <w:noProof/>
          <w:sz w:val="24"/>
          <w:vertAlign w:val="superscript"/>
        </w:rPr>
        <w:t>37</w:t>
      </w:r>
      <w:r w:rsidR="00B255DD">
        <w:rPr>
          <w:rFonts w:ascii="FangSong" w:eastAsia="FangSong" w:hAnsi="FangSong"/>
          <w:bCs/>
          <w:sz w:val="24"/>
        </w:rPr>
        <w:fldChar w:fldCharType="end"/>
      </w:r>
      <w:r w:rsidR="00B255DD">
        <w:rPr>
          <w:rFonts w:ascii="FangSong" w:eastAsia="FangSong" w:hAnsi="FangSong" w:hint="eastAsia"/>
          <w:bCs/>
          <w:sz w:val="24"/>
        </w:rPr>
        <w:t>。</w:t>
      </w:r>
      <w:r w:rsidR="002860CB">
        <w:rPr>
          <w:rFonts w:ascii="FangSong" w:eastAsia="FangSong" w:hAnsi="FangSong" w:hint="eastAsia"/>
          <w:bCs/>
          <w:sz w:val="24"/>
        </w:rPr>
        <w:t>在兔单侧肾脏动脉夹闭高血压模型（</w:t>
      </w:r>
      <w:r w:rsidR="002860CB">
        <w:rPr>
          <w:rFonts w:ascii="FangSong" w:eastAsia="FangSong" w:hAnsi="FangSong"/>
          <w:bCs/>
          <w:sz w:val="24"/>
        </w:rPr>
        <w:t>2-</w:t>
      </w:r>
      <w:r w:rsidR="002860CB">
        <w:rPr>
          <w:rFonts w:ascii="FangSong" w:eastAsia="FangSong" w:hAnsi="FangSong" w:hint="eastAsia"/>
          <w:bCs/>
          <w:sz w:val="24"/>
        </w:rPr>
        <w:t>kidney</w:t>
      </w:r>
      <w:r w:rsidR="002860CB">
        <w:rPr>
          <w:rFonts w:ascii="FangSong" w:eastAsia="FangSong" w:hAnsi="FangSong"/>
          <w:bCs/>
          <w:sz w:val="24"/>
        </w:rPr>
        <w:t>,1-clip</w:t>
      </w:r>
      <w:r w:rsidR="002860CB">
        <w:rPr>
          <w:rFonts w:ascii="FangSong" w:eastAsia="FangSong" w:hAnsi="FangSong" w:hint="eastAsia"/>
          <w:bCs/>
          <w:sz w:val="24"/>
        </w:rPr>
        <w:t>）中</w:t>
      </w:r>
      <w:r w:rsidR="00EB4E54">
        <w:rPr>
          <w:rFonts w:ascii="FangSong" w:eastAsia="FangSong" w:hAnsi="FangSong" w:hint="eastAsia"/>
          <w:bCs/>
          <w:sz w:val="24"/>
        </w:rPr>
        <w:t>,</w:t>
      </w:r>
      <w:r w:rsidR="00AA0E35">
        <w:rPr>
          <w:rFonts w:ascii="FangSong" w:eastAsia="FangSong" w:hAnsi="FangSong" w:hint="eastAsia"/>
          <w:bCs/>
          <w:sz w:val="24"/>
        </w:rPr>
        <w:t>去除</w:t>
      </w:r>
      <w:r w:rsidR="00F5449E">
        <w:rPr>
          <w:rFonts w:ascii="FangSong" w:eastAsia="FangSong" w:hAnsi="FangSong" w:hint="eastAsia"/>
          <w:bCs/>
          <w:sz w:val="24"/>
        </w:rPr>
        <w:t>感觉</w:t>
      </w:r>
      <w:r w:rsidR="00AA0E35">
        <w:rPr>
          <w:rFonts w:ascii="FangSong" w:eastAsia="FangSong" w:hAnsi="FangSong" w:hint="eastAsia"/>
          <w:bCs/>
          <w:sz w:val="24"/>
        </w:rPr>
        <w:t>神经可以使血压降低大概1</w:t>
      </w:r>
      <w:r w:rsidR="00AA0E35">
        <w:rPr>
          <w:rFonts w:ascii="FangSong" w:eastAsia="FangSong" w:hAnsi="FangSong"/>
          <w:bCs/>
          <w:sz w:val="24"/>
        </w:rPr>
        <w:t>8%</w:t>
      </w:r>
      <w:r w:rsidR="00AA0E35">
        <w:rPr>
          <w:rFonts w:ascii="FangSong" w:eastAsia="FangSong" w:hAnsi="FangSong" w:hint="eastAsia"/>
          <w:bCs/>
          <w:sz w:val="24"/>
        </w:rPr>
        <w:t>，在夹闭一侧肾脏中活性氧的量也显著低于对侧肾脏</w:t>
      </w:r>
      <w:r w:rsidR="00EE3B41">
        <w:rPr>
          <w:rFonts w:ascii="FangSong" w:eastAsia="FangSong" w:hAnsi="FangSong" w:hint="eastAsia"/>
          <w:bCs/>
          <w:sz w:val="24"/>
        </w:rPr>
        <w:t>。</w:t>
      </w:r>
      <w:r w:rsidR="00E278C7">
        <w:rPr>
          <w:rFonts w:ascii="FangSong" w:eastAsia="FangSong" w:hAnsi="FangSong" w:hint="eastAsia"/>
          <w:bCs/>
          <w:sz w:val="24"/>
        </w:rPr>
        <w:t>另外</w:t>
      </w:r>
      <w:r w:rsidR="00817084">
        <w:rPr>
          <w:rFonts w:ascii="FangSong" w:eastAsia="FangSong" w:hAnsi="FangSong" w:hint="eastAsia"/>
          <w:bCs/>
          <w:sz w:val="24"/>
        </w:rPr>
        <w:t>，去除感觉神经也</w:t>
      </w:r>
      <w:r w:rsidR="003A4CF9">
        <w:rPr>
          <w:rFonts w:ascii="FangSong" w:eastAsia="FangSong" w:hAnsi="FangSong" w:hint="eastAsia"/>
          <w:bCs/>
          <w:sz w:val="24"/>
        </w:rPr>
        <w:t>显著</w:t>
      </w:r>
      <w:r w:rsidR="00817084">
        <w:rPr>
          <w:rFonts w:ascii="FangSong" w:eastAsia="FangSong" w:hAnsi="FangSong" w:hint="eastAsia"/>
          <w:bCs/>
          <w:sz w:val="24"/>
        </w:rPr>
        <w:t>地降低了交感神经的兴奋</w:t>
      </w:r>
      <w:r w:rsidR="00267FBC">
        <w:rPr>
          <w:rFonts w:ascii="FangSong" w:eastAsia="FangSong" w:hAnsi="FangSong"/>
          <w:bCs/>
          <w:sz w:val="24"/>
        </w:rPr>
        <w:fldChar w:fldCharType="begin" w:fldLock="1"/>
      </w:r>
      <w:r w:rsidR="00E61CEF">
        <w:rPr>
          <w:rFonts w:ascii="FangSong" w:eastAsia="FangSong" w:hAnsi="FangSong"/>
          <w:bCs/>
          <w:sz w:val="24"/>
        </w:rPr>
        <w:instrText>ADDIN CSL_CITATION {"citationItems":[{"id":"ITEM-1","itemData":{"DOI":"10.1007/s00424-019-02346-4","ISSN":"14322013","PMID":"31925527","abstract":"The ablation of renal nerves, by destroying both the sympathetic and afferent fibers, has been shown to be effective in lowering blood pressure in resistant hypertensive patients. However, experimental studies have reported that the removal of sympathetic fibers may lead to side effects, such as the impairment of compensatory cardiorenal responses during a hemodynamic challenge. In the present study, we evaluated the effects of the selective removal of renal afferent fibers on arterial hypertension, renal sympathetic nerve activity, and renal changes in a model of renovascular hypertension. After 4 weeks of clipping the left renal artery, afferent renal denervation (ARD) was performed by exposing the left renal nerve to a 33 mM capsaicin solution for 15 min. After 2 weeks of ARD, we found reduced MAP (~ 18%) and sympathoexcitation to both the ischemic and contralateral kidneys in the hypertensive group. Moreover, a reduction in reactive oxygen species was observed in the ischemic (76%) and contralateral (27%) kidneys in the 2K1C group. In addition, ARD normalized renal function markers and proteinuria and podocin in the contralateral kidney. Taken altogether, we show that the selective removal of afferent fibers is an effective method to reduce MAP and improve renal changes without compromising the function of renal sympathetic fibers in the 2K1C model. Renal afferent nerves may be a new target in neurogenic hypertension and renal dysfunction.","author":[{"dropping-particle":"","family":"Lopes","given":"Nathalia R.","non-dropping-particle":"","parse-names":false,"suffix":""},{"dropping-particle":"","family":"Milanez","given":"Maycon I.O.","non-dropping-particle":"","parse-names":false,"suffix":""},{"dropping-particle":"","family":"Martins","given":"Beatriz S.","non-dropping-particle":"","parse-names":false,"suffix":""},{"dropping-particle":"","family":"Veiga","given":"Amanda C.","non-dropping-particle":"","parse-names":false,"suffix":""},{"dropping-particle":"","family":"Ferreira","given":"Giovanna R.","non-dropping-particle":"","parse-names":false,"suffix":""},{"dropping-particle":"","family":"Gomes","given":"Guiomar N.","non-dropping-particle":"","parse-names":false,"suffix":""},{"dropping-particle":"","family":"Girardi","given":"Adriana C.","non-dropping-particle":"","parse-names":false,"suffix":""},{"dropping-particle":"","family":"Carvalho","given":"Polliane M.","non-dropping-particle":"","parse-names":false,"suffix":""},{"dropping-particle":"","family":"Nogueira","given":"Fernando N.","non-dropping-particle":"","parse-names":false,"suffix":""},{"dropping-particle":"","family":"Campos","given":"Ruy R.","non-dropping-particle":"","parse-names":false,"suffix":""},{"dropping-particle":"","family":"Bergamaschi","given":"Cássia T.","non-dropping-particle":"","parse-names":false,"suffix":""},{"dropping-particle":"","family":"Nishi","given":"Erika E.","non-dropping-particle":"","parse-names":false,"suffix":""}],"container-title":"Pflugers Archiv European Journal of Physiology","id":"ITEM-1","issue":"3","issued":{"date-parts":[["2020"]]},"page":"325-334","publisher":"Pflügers Archiv - European Journal of Physiology","title":"Afferent innervation of the ischemic kidney contributes to renal dysfunction in renovascular hypertensive rats","type":"article-journal","volume":"472"},"uris":["http://www.mendeley.com/documents/?uuid=8ab0537e-b400-4756-a611-e5fed8154cbd"]}],"mendeley":{"formattedCitation":"&lt;sup&gt;38&lt;/sup&gt;","plainTextFormattedCitation":"38","previouslyFormattedCitation":"&lt;sup&gt;38&lt;/sup&gt;"},"properties":{"noteIndex":0},"schema":"https://github.com/citation-style-language/schema/raw/master/csl-citation.json"}</w:instrText>
      </w:r>
      <w:r w:rsidR="00267FBC">
        <w:rPr>
          <w:rFonts w:ascii="FangSong" w:eastAsia="FangSong" w:hAnsi="FangSong"/>
          <w:bCs/>
          <w:sz w:val="24"/>
        </w:rPr>
        <w:fldChar w:fldCharType="separate"/>
      </w:r>
      <w:r w:rsidR="00B255DD" w:rsidRPr="00B255DD">
        <w:rPr>
          <w:rFonts w:ascii="FangSong" w:eastAsia="FangSong" w:hAnsi="FangSong"/>
          <w:bCs/>
          <w:noProof/>
          <w:sz w:val="24"/>
          <w:vertAlign w:val="superscript"/>
        </w:rPr>
        <w:t>38</w:t>
      </w:r>
      <w:r w:rsidR="00267FBC">
        <w:rPr>
          <w:rFonts w:ascii="FangSong" w:eastAsia="FangSong" w:hAnsi="FangSong"/>
          <w:bCs/>
          <w:sz w:val="24"/>
        </w:rPr>
        <w:fldChar w:fldCharType="end"/>
      </w:r>
      <w:r w:rsidR="0099648B">
        <w:rPr>
          <w:rFonts w:ascii="FangSong" w:eastAsia="FangSong" w:hAnsi="FangSong" w:hint="eastAsia"/>
          <w:bCs/>
          <w:sz w:val="24"/>
        </w:rPr>
        <w:t>，</w:t>
      </w:r>
      <w:r w:rsidR="00362224">
        <w:rPr>
          <w:rFonts w:ascii="FangSong" w:eastAsia="FangSong" w:hAnsi="FangSong" w:hint="eastAsia"/>
          <w:bCs/>
          <w:sz w:val="24"/>
        </w:rPr>
        <w:t>说明感觉神经和交感神经存在着一定的</w:t>
      </w:r>
      <w:r w:rsidR="006243F5">
        <w:rPr>
          <w:rFonts w:ascii="FangSong" w:eastAsia="FangSong" w:hAnsi="FangSong" w:hint="eastAsia"/>
          <w:bCs/>
          <w:sz w:val="24"/>
        </w:rPr>
        <w:t>联系</w:t>
      </w:r>
      <w:r w:rsidR="00AA0E35">
        <w:rPr>
          <w:rFonts w:ascii="FangSong" w:eastAsia="FangSong" w:hAnsi="FangSong" w:hint="eastAsia"/>
          <w:bCs/>
          <w:sz w:val="24"/>
        </w:rPr>
        <w:t>。</w:t>
      </w:r>
      <w:r w:rsidR="003C50E0">
        <w:rPr>
          <w:rFonts w:ascii="FangSong" w:eastAsia="FangSong" w:hAnsi="FangSong" w:hint="eastAsia"/>
          <w:bCs/>
          <w:sz w:val="24"/>
        </w:rPr>
        <w:t>在</w:t>
      </w:r>
      <w:r w:rsidR="00942589">
        <w:rPr>
          <w:rFonts w:ascii="FangSong" w:eastAsia="FangSong" w:hAnsi="FangSong" w:hint="eastAsia"/>
          <w:bCs/>
          <w:sz w:val="24"/>
        </w:rPr>
        <w:t>大鼠</w:t>
      </w:r>
      <w:r w:rsidR="003C50E0">
        <w:rPr>
          <w:rFonts w:ascii="FangSong" w:eastAsia="FangSong" w:hAnsi="FangSong" w:hint="eastAsia"/>
          <w:bCs/>
          <w:sz w:val="24"/>
        </w:rPr>
        <w:t>DOCA</w:t>
      </w:r>
      <w:r w:rsidR="003C50E0">
        <w:rPr>
          <w:rFonts w:ascii="FangSong" w:eastAsia="FangSong" w:hAnsi="FangSong"/>
          <w:bCs/>
          <w:sz w:val="24"/>
        </w:rPr>
        <w:t>-salt</w:t>
      </w:r>
      <w:r w:rsidR="003C50E0">
        <w:rPr>
          <w:rFonts w:ascii="FangSong" w:eastAsia="FangSong" w:hAnsi="FangSong" w:hint="eastAsia"/>
          <w:bCs/>
          <w:sz w:val="24"/>
        </w:rPr>
        <w:t>高血压模型中</w:t>
      </w:r>
      <w:r w:rsidR="006D6087">
        <w:rPr>
          <w:rFonts w:ascii="FangSong" w:eastAsia="FangSong" w:hAnsi="FangSong" w:hint="eastAsia"/>
          <w:bCs/>
          <w:sz w:val="24"/>
        </w:rPr>
        <w:t>，去除肾脏动脉全部神经和选择性地去除感觉神经血压降低的幅度差不多，</w:t>
      </w:r>
      <w:r w:rsidR="008471C6">
        <w:rPr>
          <w:rFonts w:ascii="FangSong" w:eastAsia="FangSong" w:hAnsi="FangSong" w:hint="eastAsia"/>
          <w:bCs/>
          <w:sz w:val="24"/>
        </w:rPr>
        <w:t>说明至少在DOCA</w:t>
      </w:r>
      <w:r w:rsidR="008471C6">
        <w:rPr>
          <w:rFonts w:ascii="FangSong" w:eastAsia="FangSong" w:hAnsi="FangSong"/>
          <w:bCs/>
          <w:sz w:val="24"/>
        </w:rPr>
        <w:t>-salt</w:t>
      </w:r>
      <w:r w:rsidR="008471C6">
        <w:rPr>
          <w:rFonts w:ascii="FangSong" w:eastAsia="FangSong" w:hAnsi="FangSong" w:hint="eastAsia"/>
          <w:bCs/>
          <w:sz w:val="24"/>
        </w:rPr>
        <w:t>高血压模型中</w:t>
      </w:r>
      <w:r w:rsidR="008B40E7">
        <w:rPr>
          <w:rFonts w:ascii="FangSong" w:eastAsia="FangSong" w:hAnsi="FangSong" w:hint="eastAsia"/>
          <w:bCs/>
          <w:sz w:val="24"/>
        </w:rPr>
        <w:t>是感觉神经的去除</w:t>
      </w:r>
      <w:proofErr w:type="gramStart"/>
      <w:r w:rsidR="00754555">
        <w:rPr>
          <w:rFonts w:ascii="FangSong" w:eastAsia="FangSong" w:hAnsi="FangSong" w:hint="eastAsia"/>
          <w:bCs/>
          <w:sz w:val="24"/>
        </w:rPr>
        <w:t>介</w:t>
      </w:r>
      <w:proofErr w:type="gramEnd"/>
      <w:r w:rsidR="00754555">
        <w:rPr>
          <w:rFonts w:ascii="FangSong" w:eastAsia="FangSong" w:hAnsi="FangSong" w:hint="eastAsia"/>
          <w:bCs/>
          <w:sz w:val="24"/>
        </w:rPr>
        <w:t>导</w:t>
      </w:r>
      <w:r w:rsidR="008B40E7">
        <w:rPr>
          <w:rFonts w:ascii="FangSong" w:eastAsia="FangSong" w:hAnsi="FangSong" w:hint="eastAsia"/>
          <w:bCs/>
          <w:sz w:val="24"/>
        </w:rPr>
        <w:t>了血压的降低</w:t>
      </w:r>
      <w:r w:rsidR="008874B0">
        <w:rPr>
          <w:rFonts w:ascii="FangSong" w:eastAsia="FangSong" w:hAnsi="FangSong" w:hint="eastAsia"/>
          <w:bCs/>
          <w:sz w:val="24"/>
        </w:rPr>
        <w:t>，而不是交感神经</w:t>
      </w:r>
      <w:r w:rsidR="00F47776">
        <w:rPr>
          <w:rFonts w:ascii="FangSong" w:eastAsia="FangSong" w:hAnsi="FangSong"/>
          <w:bCs/>
          <w:sz w:val="24"/>
        </w:rPr>
        <w:fldChar w:fldCharType="begin" w:fldLock="1"/>
      </w:r>
      <w:r w:rsidR="00E61CEF">
        <w:rPr>
          <w:rFonts w:ascii="FangSong" w:eastAsia="FangSong" w:hAnsi="FangSong"/>
          <w:bCs/>
          <w:sz w:val="24"/>
        </w:rPr>
        <w:instrText>ADDIN CSL_CITATION {"citationItems":[{"id":"ITEM-1","itemData":{"DOI":"10.1152/ajpregu.00416.2017","ISSN":"15221490","PMID":"29513561","abstract":"Recent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hypertension.","author":[{"dropping-particle":"","family":"Banek","given":"Christopher T.","non-dropping-particle":"","parse-names":false,"suffix":""},{"dropping-particle":"","family":"Gauthier","given":"Madeline M.","non-dropping-particle":"","parse-names":false,"suffix":""},{"dropping-particle":"","family":"Baumann","given":"Daniel C.","non-dropping-particle":"","parse-names":false,"suffix":""},{"dropping-particle":"","family":"Helden","given":"Dusty","non-dropping-particle":"Van","parse-names":false,"suffix":""},{"dropping-particle":"","family":"Asirvatham-Jeyaraj","given":"Ninitha","non-dropping-particle":"","parse-names":false,"suffix":""},{"dropping-particle":"","family":"Panoskaltsis-Mortari","given":"Angela","non-dropping-particle":"","parse-names":false,"suffix":""},{"dropping-particle":"","family":"Fink","given":"Gregory D.","non-dropping-particle":"","parse-names":false,"suffix":""},{"dropping-particle":"","family":"Osborn","given":"John W.","non-dropping-particle":"","parse-names":false,"suffix":""}],"container-title":"American Journal of Physiology - Regulatory Integrative and Comparative Physiology","id":"ITEM-1","issue":"6","issued":{"date-parts":[["2018"]]},"page":"R883-R891","title":"Targeted afferent renal denervation reduces arterial pressure but not renal inflammation in established DOCA-salt hypertension in the rat","type":"article-journal","volume":"314"},"uris":["http://www.mendeley.com/documents/?uuid=80695c8e-4d80-47d1-a4cf-6c2826e8bb06"]}],"mendeley":{"formattedCitation":"&lt;sup&gt;39&lt;/sup&gt;","plainTextFormattedCitation":"39","previouslyFormattedCitation":"&lt;sup&gt;39&lt;/sup&gt;"},"properties":{"noteIndex":0},"schema":"https://github.com/citation-style-language/schema/raw/master/csl-citation.json"}</w:instrText>
      </w:r>
      <w:r w:rsidR="00F47776">
        <w:rPr>
          <w:rFonts w:ascii="FangSong" w:eastAsia="FangSong" w:hAnsi="FangSong"/>
          <w:bCs/>
          <w:sz w:val="24"/>
        </w:rPr>
        <w:fldChar w:fldCharType="separate"/>
      </w:r>
      <w:r w:rsidR="00B255DD" w:rsidRPr="00B255DD">
        <w:rPr>
          <w:rFonts w:ascii="FangSong" w:eastAsia="FangSong" w:hAnsi="FangSong"/>
          <w:bCs/>
          <w:noProof/>
          <w:sz w:val="24"/>
          <w:vertAlign w:val="superscript"/>
        </w:rPr>
        <w:t>39</w:t>
      </w:r>
      <w:r w:rsidR="00F47776">
        <w:rPr>
          <w:rFonts w:ascii="FangSong" w:eastAsia="FangSong" w:hAnsi="FangSong"/>
          <w:bCs/>
          <w:sz w:val="24"/>
        </w:rPr>
        <w:fldChar w:fldCharType="end"/>
      </w:r>
      <w:r w:rsidR="008B40E7">
        <w:rPr>
          <w:rFonts w:ascii="FangSong" w:eastAsia="FangSong" w:hAnsi="FangSong" w:hint="eastAsia"/>
          <w:bCs/>
          <w:sz w:val="24"/>
        </w:rPr>
        <w:t>。</w:t>
      </w:r>
      <w:r w:rsidR="00F379E1">
        <w:rPr>
          <w:rFonts w:ascii="FangSong" w:eastAsia="FangSong" w:hAnsi="FangSong" w:hint="eastAsia"/>
          <w:bCs/>
          <w:sz w:val="24"/>
        </w:rPr>
        <w:t>另外，</w:t>
      </w:r>
      <w:r w:rsidR="00076575">
        <w:rPr>
          <w:rFonts w:ascii="FangSong" w:eastAsia="FangSong" w:hAnsi="FangSong" w:hint="eastAsia"/>
          <w:bCs/>
          <w:sz w:val="24"/>
        </w:rPr>
        <w:t>在同样的高血压模型中，</w:t>
      </w:r>
      <w:r w:rsidR="00F379E1">
        <w:rPr>
          <w:rFonts w:ascii="FangSong" w:eastAsia="FangSong" w:hAnsi="FangSong" w:hint="eastAsia"/>
          <w:bCs/>
          <w:sz w:val="24"/>
        </w:rPr>
        <w:t>相对于选择性地去除</w:t>
      </w:r>
      <w:r w:rsidR="00D67254">
        <w:rPr>
          <w:rFonts w:ascii="FangSong" w:eastAsia="FangSong" w:hAnsi="FangSong" w:hint="eastAsia"/>
          <w:bCs/>
          <w:sz w:val="24"/>
        </w:rPr>
        <w:t>感觉神经，去除全部肾脏动脉神经</w:t>
      </w:r>
      <w:r w:rsidR="00794CF7">
        <w:rPr>
          <w:rFonts w:ascii="FangSong" w:eastAsia="FangSong" w:hAnsi="FangSong" w:hint="eastAsia"/>
          <w:bCs/>
          <w:sz w:val="24"/>
        </w:rPr>
        <w:t>的肾脏炎症</w:t>
      </w:r>
      <w:r w:rsidR="00CD20E9">
        <w:rPr>
          <w:rFonts w:ascii="FangSong" w:eastAsia="FangSong" w:hAnsi="FangSong" w:hint="eastAsia"/>
          <w:bCs/>
          <w:sz w:val="24"/>
        </w:rPr>
        <w:t>因子，趋化因子</w:t>
      </w:r>
      <w:r w:rsidR="00F47776">
        <w:rPr>
          <w:rFonts w:ascii="FangSong" w:eastAsia="FangSong" w:hAnsi="FangSong" w:hint="eastAsia"/>
          <w:bCs/>
          <w:sz w:val="24"/>
        </w:rPr>
        <w:t>和T细胞浸润水平也</w:t>
      </w:r>
      <w:r w:rsidR="000A1535">
        <w:rPr>
          <w:rFonts w:ascii="FangSong" w:eastAsia="FangSong" w:hAnsi="FangSong" w:hint="eastAsia"/>
          <w:bCs/>
          <w:sz w:val="24"/>
        </w:rPr>
        <w:t>都</w:t>
      </w:r>
      <w:r w:rsidR="00794CF7">
        <w:rPr>
          <w:rFonts w:ascii="FangSong" w:eastAsia="FangSong" w:hAnsi="FangSong" w:hint="eastAsia"/>
          <w:bCs/>
          <w:sz w:val="24"/>
        </w:rPr>
        <w:t>显著</w:t>
      </w:r>
      <w:r w:rsidR="00514A9E">
        <w:rPr>
          <w:rFonts w:ascii="FangSong" w:eastAsia="FangSong" w:hAnsi="FangSong" w:hint="eastAsia"/>
          <w:bCs/>
          <w:sz w:val="24"/>
        </w:rPr>
        <w:t>较</w:t>
      </w:r>
      <w:r w:rsidR="00794CF7">
        <w:rPr>
          <w:rFonts w:ascii="FangSong" w:eastAsia="FangSong" w:hAnsi="FangSong" w:hint="eastAsia"/>
          <w:bCs/>
          <w:sz w:val="24"/>
        </w:rPr>
        <w:t>低</w:t>
      </w:r>
      <w:r w:rsidR="00A92128">
        <w:rPr>
          <w:rFonts w:ascii="FangSong" w:eastAsia="FangSong" w:hAnsi="FangSong"/>
          <w:bCs/>
          <w:sz w:val="24"/>
        </w:rPr>
        <w:fldChar w:fldCharType="begin" w:fldLock="1"/>
      </w:r>
      <w:r w:rsidR="00E61CEF">
        <w:rPr>
          <w:rFonts w:ascii="FangSong" w:eastAsia="FangSong" w:hAnsi="FangSong"/>
          <w:bCs/>
          <w:sz w:val="24"/>
        </w:rPr>
        <w:instrText>ADDIN CSL_CITATION {"citationItems":[{"id":"ITEM-1","itemData":{"DOI":"10.1161/HYPERTENSIONAHA.116.07850","ISSN":"15244563","PMID":"27698066","abstract":"Renal sympathetic denervation (RDNx) has emerged as a novel therapy for hypertension; however, the therapeutic mechanisms remain unclear. Efferent renal sympathetic nerve activity has recently been implicated in trafficking renal inflammatory immune cells and inflammatory chemokine and cytokine release. Several of these inflammatory mediators are known to activate or sensitize afferent nerves. This study aimed to elucidate the roles of efferent and afferent renal nerves in renal inflammation and hypertension in the deoxycorticosterone acetate (DOCA) salt rat model. Uninephrectomized male Sprague-Dawley rats (275-300 g) underwent afferent-selective RDNx (n=10), total RDNx (n=10), or Sham (n=10) and were instrumented for the measurement of mean arterial pressure and heart rate by radiotelemetry. Rats received 100-mg DOCA (SC) and 0.9% saline for 21 days. Resting afferent renal nerve activity in DOCA and vehicle animals was measured after the treatment protocol. Renal tissue inflammation was assessed by renal cytokine content and T-cell infiltration and activation. Resting afferent renal nerve activity, expressed as a percent of peak afferent nerve activity, was substantially increased in DOCA than in vehicle (35.8±4.4 versus 15.3±2.8 %Amax). The DOCA-Sham hypertension (132±12 mm Hg) was attenuated by ≈50% in both total RDNx (111±8 mm Hg) and afferent-selective RDNx (117±5 mm Hg) groups. Renal inflammation induced by DOCA salt was attenuated by total RDNx and unaffected by afferent-selective RDNx. These data suggest that afferent renal nerve activity may mediate the hypertensive response to DOCA salt, but inflammation may be mediated primarily by efferent renal sympathetic nerve activity. Also, resting afferent renal nerve activity is elevated in DOCA salt rats, which may highlight a crucial neural mechanism in the development and maintenance of hypertension.","author":[{"dropping-particle":"","family":"Banek","given":"Christopher T.","non-dropping-particle":"","parse-names":false,"suffix":""},{"dropping-particle":"","family":"Knuepfer","given":"Mark M.","non-dropping-particle":"","parse-names":false,"suffix":""},{"dropping-particle":"","family":"Foss","given":"Jason D.","non-dropping-particle":"","parse-names":false,"suffix":""},{"dropping-particle":"","family":"Fiege","given":"Jessica K.","non-dropping-particle":"","parse-names":false,"suffix":""},{"dropping-particle":"","family":"Asirvatham-Jeyaraj","given":"Ninitha","non-dropping-particle":"","parse-names":false,"suffix":""},{"dropping-particle":"","family":"Helden","given":"Dusty","non-dropping-particle":"Van","parse-names":false,"suffix":""},{"dropping-particle":"","family":"Shimizu","given":"Yoji","non-dropping-particle":"","parse-names":false,"suffix":""},{"dropping-particle":"","family":"Osborn","given":"John W.","non-dropping-particle":"","parse-names":false,"suffix":""}],"container-title":"Hypertension","id":"ITEM-1","issue":"6","issued":{"date-parts":[["2016"]]},"page":"1415-1423","title":"Resting Afferent Renal Nerve Discharge and Renal Inflammation: Elucidating the Role of Afferent and Efferent Renal Nerves in Deoxycorticosterone Acetate Salt Hypertension","type":"article-journal","volume":"68"},"uris":["http://www.mendeley.com/documents/?uuid=fe3b6a29-457f-4e6b-b292-2d17ecfcb1bc"]},{"id":"ITEM-2","itemData":{"DOI":"10.1152/ajpregu.00416.2017","ISSN":"15221490","PMID":"29513561","abstract":"Recent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hypertension.","author":[{"dropping-particle":"","family":"Banek","given":"Christopher T.","non-dropping-particle":"","parse-names":false,"suffix":""},{"dropping-particle":"","family":"Gauthier","given":"Madeline M.","non-dropping-particle":"","parse-names":false,"suffix":""},{"dropping-particle":"","family":"Baumann","given":"Daniel C.","non-dropping-particle":"","parse-names":false,"suffix":""},{"dropping-particle":"","family":"Helden","given":"Dusty","non-dropping-particle":"Van","parse-names":false,"suffix":""},{"dropping-particle":"","family":"Asirvatham-Jeyaraj","given":"Ninitha","non-dropping-particle":"","parse-names":false,"suffix":""},{"dropping-particle":"","family":"Panoskaltsis-Mortari","given":"Angela","non-dropping-particle":"","parse-names":false,"suffix":""},{"dropping-particle":"","family":"Fink","given":"Gregory D.","non-dropping-particle":"","parse-names":false,"suffix":""},{"dropping-particle":"","family":"Osborn","given":"John W.","non-dropping-particle":"","parse-names":false,"suffix":""}],"container-title":"American Journal of Physiology - Regulatory Integrative and Comparative Physiology","id":"ITEM-2","issue":"6","issued":{"date-parts":[["2018"]]},"page":"R883-R891","title":"Targeted afferent renal denervation reduces arterial pressure but not renal inflammation in established DOCA-salt hypertension in the rat","type":"article-journal","volume":"314"},"uris":["http://www.mendeley.com/documents/?uuid=80695c8e-4d80-47d1-a4cf-6c2826e8bb06"]}],"mendeley":{"formattedCitation":"&lt;sup&gt;39,40&lt;/sup&gt;","plainTextFormattedCitation":"39,40","previouslyFormattedCitation":"&lt;sup&gt;39,40&lt;/sup&gt;"},"properties":{"noteIndex":0},"schema":"https://github.com/citation-style-language/schema/raw/master/csl-citation.json"}</w:instrText>
      </w:r>
      <w:r w:rsidR="00A92128">
        <w:rPr>
          <w:rFonts w:ascii="FangSong" w:eastAsia="FangSong" w:hAnsi="FangSong"/>
          <w:bCs/>
          <w:sz w:val="24"/>
        </w:rPr>
        <w:fldChar w:fldCharType="separate"/>
      </w:r>
      <w:r w:rsidR="00B255DD" w:rsidRPr="00B255DD">
        <w:rPr>
          <w:rFonts w:ascii="FangSong" w:eastAsia="FangSong" w:hAnsi="FangSong"/>
          <w:bCs/>
          <w:noProof/>
          <w:sz w:val="24"/>
          <w:vertAlign w:val="superscript"/>
        </w:rPr>
        <w:t>39,40</w:t>
      </w:r>
      <w:r w:rsidR="00A92128">
        <w:rPr>
          <w:rFonts w:ascii="FangSong" w:eastAsia="FangSong" w:hAnsi="FangSong"/>
          <w:bCs/>
          <w:sz w:val="24"/>
        </w:rPr>
        <w:fldChar w:fldCharType="end"/>
      </w:r>
      <w:r w:rsidR="00794CF7">
        <w:rPr>
          <w:rFonts w:ascii="FangSong" w:eastAsia="FangSong" w:hAnsi="FangSong" w:hint="eastAsia"/>
          <w:bCs/>
          <w:sz w:val="24"/>
        </w:rPr>
        <w:t>。</w:t>
      </w:r>
      <w:r w:rsidR="00AD45B6">
        <w:rPr>
          <w:rFonts w:ascii="FangSong" w:eastAsia="FangSong" w:hAnsi="FangSong" w:hint="eastAsia"/>
          <w:bCs/>
          <w:sz w:val="24"/>
        </w:rPr>
        <w:t>在</w:t>
      </w:r>
      <w:r w:rsidR="00B05966">
        <w:rPr>
          <w:rFonts w:ascii="FangSong" w:eastAsia="FangSong" w:hAnsi="FangSong" w:hint="eastAsia"/>
          <w:bCs/>
          <w:sz w:val="24"/>
        </w:rPr>
        <w:t>大鼠</w:t>
      </w:r>
      <w:r w:rsidR="00406AB2">
        <w:rPr>
          <w:rFonts w:ascii="FangSong" w:eastAsia="FangSong" w:hAnsi="FangSong" w:hint="eastAsia"/>
          <w:bCs/>
          <w:sz w:val="24"/>
        </w:rPr>
        <w:t>慢性肾炎高血压模型和</w:t>
      </w:r>
      <w:r w:rsidR="00E04DCD">
        <w:rPr>
          <w:rFonts w:ascii="FangSong" w:eastAsia="FangSong" w:hAnsi="FangSong" w:hint="eastAsia"/>
          <w:bCs/>
          <w:sz w:val="24"/>
        </w:rPr>
        <w:t>单侧肾脏动脉夹闭高血压模型（</w:t>
      </w:r>
      <w:r w:rsidR="00E04DCD">
        <w:rPr>
          <w:rFonts w:ascii="FangSong" w:eastAsia="FangSong" w:hAnsi="FangSong"/>
          <w:bCs/>
          <w:sz w:val="24"/>
        </w:rPr>
        <w:t>2-</w:t>
      </w:r>
      <w:r w:rsidR="00E04DCD">
        <w:rPr>
          <w:rFonts w:ascii="FangSong" w:eastAsia="FangSong" w:hAnsi="FangSong" w:hint="eastAsia"/>
          <w:bCs/>
          <w:sz w:val="24"/>
        </w:rPr>
        <w:t>kidney</w:t>
      </w:r>
      <w:r w:rsidR="00E04DCD">
        <w:rPr>
          <w:rFonts w:ascii="FangSong" w:eastAsia="FangSong" w:hAnsi="FangSong"/>
          <w:bCs/>
          <w:sz w:val="24"/>
        </w:rPr>
        <w:t>,1-clip</w:t>
      </w:r>
      <w:r w:rsidR="00E04DCD">
        <w:rPr>
          <w:rFonts w:ascii="FangSong" w:eastAsia="FangSong" w:hAnsi="FangSong" w:hint="eastAsia"/>
          <w:bCs/>
          <w:sz w:val="24"/>
        </w:rPr>
        <w:t>）中</w:t>
      </w:r>
      <w:r w:rsidR="00E04DCD">
        <w:rPr>
          <w:rFonts w:ascii="FangSong" w:eastAsia="FangSong" w:hAnsi="FangSong" w:hint="eastAsia"/>
          <w:bCs/>
          <w:sz w:val="24"/>
        </w:rPr>
        <w:t>都发现肢体末端的感觉神经对机械刺激的敏感性增加</w:t>
      </w:r>
      <w:r w:rsidR="002E03ED">
        <w:rPr>
          <w:rFonts w:ascii="FangSong" w:eastAsia="FangSong" w:hAnsi="FangSong"/>
          <w:bCs/>
          <w:sz w:val="24"/>
        </w:rPr>
        <w:fldChar w:fldCharType="begin" w:fldLock="1"/>
      </w:r>
      <w:r w:rsidR="00E61CEF">
        <w:rPr>
          <w:rFonts w:ascii="FangSong" w:eastAsia="FangSong" w:hAnsi="FangSong"/>
          <w:bCs/>
          <w:sz w:val="24"/>
        </w:rPr>
        <w:instrText xml:space="preserve">ADDIN CSL_CITATION {"citationItems":[{"id":"ITEM-1","itemData":{"DOI":"10.1161/01.HYP.0000199984.78039.36","ISSN":"0194911X","PMID":"16401763","abstract":"Sensory nerve fibers from the dorsal root ganglia (DRG) may contribute to the regulation of peripheral vascular resistance. Axons of DRG neurons of the lower thoracic cord project mainly to resistance vessels in the lower limbs, likely opposing the vasoconstrictor effects of the sympathetic activity. This mechanism might be of importance in hypertension with increased sympathetic activity. We tested the hypothesis that sensory neurons of the DRG in the lower thoracic cord show an altered sensitivity to mechanical stimuli in hypertension. Neurons from DRG (T11 to L1) of rats with hypertension (2 kidney-1 clip hypertensive rats and 5 of 6 nephrectomized rats) were cultured on coverslips. Current time relationships were established with whole-cell patch recordings. Cells were characterized under control conditions and after exposure to hypoosmotic solutions to induce mechanical stress. Neurons with projections to the kidney were studied for comparison. The hypoosmotic extracellular medium induced a significant change in conductance of the cells in all of the groups of rats. In hypertensive rats, responses of cells with hindlimb axons were significantly different from controls: (2 kidney-1 clip hypertensives: δ-351±52 pA and 5 of 6 nephrectomized rats: δ-372±43 pA versus controls: δ-190±25 pA; P&lt;0.05). Responses of DRG cells with renal afferents to mechanical stress were unaffected. Neurons from DRG in the lower thoracic cord with projections to the lower limbs exhibited an increased sensitivity to mechanical stress. We speculate that this observation may indicate an increased activity of these neurons, their axons, and neurotransmitters in the control of resistance vessels in hypertension. </w:instrText>
      </w:r>
      <w:r w:rsidR="00E61CEF">
        <w:rPr>
          <w:rFonts w:ascii="Calibri" w:eastAsia="FangSong" w:hAnsi="Calibri" w:cs="Calibri"/>
          <w:bCs/>
          <w:sz w:val="24"/>
        </w:rPr>
        <w:instrText>©</w:instrText>
      </w:r>
      <w:r w:rsidR="00E61CEF">
        <w:rPr>
          <w:rFonts w:ascii="FangSong" w:eastAsia="FangSong" w:hAnsi="FangSong"/>
          <w:bCs/>
          <w:sz w:val="24"/>
        </w:rPr>
        <w:instrText xml:space="preserve"> 2006 American Heart Association, Inc.","author":[{"dropping-particle":"","family":"Linz","given":"Peter","non-dropping-particle":"","parse-names":false,"suffix":""},{"dropping-particle":"","family":"Amann","given":"Kerstin","non-dropping-particle":"","parse-names":false,"suffix":""},{"dropping-particle":"","family":"Freisinger","given":"Wolfgang","non-dropping-particle":"","parse-names":false,"suffix":""},{"dropping-particle":"","family":"Ditting","given":"Till","non-dropping-particle":"","parse-names":false,"suffix":""},{"dropping-particle":"","family":"Hilgers","given":"Karl F.","non-dropping-particle":"","parse-names":false,"suffix":""},{"dropping-particle":"","family":"Veelken","given":"Roland","non-dropping-particle":"","parse-names":false,"suffix":""}],"container-title":"Hypertension","id":"ITEM-1","issue":"3 II","issued":{"date-parts":[["2006"]]},"page":"527-531","title":"Sensory neurons with afferents from hind limbs: Enhanced sensitivity in secondary hypertension","type":"article-journal","volume":"47"},"uris":["http://www.mendeley.com/documents/?uuid=f75772bd-6297-480f-a9e3-d372d4200301"]}],"mendeley":{"formattedCitation":"&lt;sup&gt;41&lt;/sup&gt;","plainTextFormattedCitation":"41","previouslyFormattedCitation":"&lt;sup&gt;41&lt;/sup&gt;"},"properties":{"noteIndex":0},"schema":"https://github.com/citation-style-language/schema/raw/master/csl-citation.json"}</w:instrText>
      </w:r>
      <w:r w:rsidR="002E03ED">
        <w:rPr>
          <w:rFonts w:ascii="FangSong" w:eastAsia="FangSong" w:hAnsi="FangSong"/>
          <w:bCs/>
          <w:sz w:val="24"/>
        </w:rPr>
        <w:fldChar w:fldCharType="separate"/>
      </w:r>
      <w:r w:rsidR="00B255DD" w:rsidRPr="00B255DD">
        <w:rPr>
          <w:rFonts w:ascii="FangSong" w:eastAsia="FangSong" w:hAnsi="FangSong"/>
          <w:bCs/>
          <w:noProof/>
          <w:sz w:val="24"/>
          <w:vertAlign w:val="superscript"/>
        </w:rPr>
        <w:t>41</w:t>
      </w:r>
      <w:r w:rsidR="002E03ED">
        <w:rPr>
          <w:rFonts w:ascii="FangSong" w:eastAsia="FangSong" w:hAnsi="FangSong"/>
          <w:bCs/>
          <w:sz w:val="24"/>
        </w:rPr>
        <w:fldChar w:fldCharType="end"/>
      </w:r>
      <w:r w:rsidR="0092003B">
        <w:rPr>
          <w:rFonts w:ascii="FangSong" w:eastAsia="FangSong" w:hAnsi="FangSong" w:hint="eastAsia"/>
          <w:bCs/>
          <w:sz w:val="24"/>
        </w:rPr>
        <w:t>，说明在这两种高血压模型中肢体末端的感觉神经更容易被激活</w:t>
      </w:r>
      <w:r w:rsidR="00E04DCD">
        <w:rPr>
          <w:rFonts w:ascii="FangSong" w:eastAsia="FangSong" w:hAnsi="FangSong" w:hint="eastAsia"/>
          <w:bCs/>
          <w:sz w:val="24"/>
        </w:rPr>
        <w:t>。</w:t>
      </w:r>
    </w:p>
    <w:p w14:paraId="2AAE50C6" w14:textId="12C0A6D8" w:rsidR="005771D4" w:rsidRDefault="00387157" w:rsidP="00241787">
      <w:pPr>
        <w:snapToGrid w:val="0"/>
        <w:spacing w:line="360" w:lineRule="auto"/>
        <w:ind w:firstLineChars="200" w:firstLine="480"/>
        <w:jc w:val="left"/>
        <w:rPr>
          <w:rFonts w:ascii="FangSong" w:eastAsia="FangSong" w:hAnsi="FangSong" w:hint="eastAsia"/>
          <w:bCs/>
          <w:sz w:val="24"/>
        </w:rPr>
      </w:pPr>
      <w:r>
        <w:rPr>
          <w:rFonts w:ascii="FangSong" w:eastAsia="FangSong" w:hAnsi="FangSong" w:hint="eastAsia"/>
          <w:bCs/>
          <w:sz w:val="24"/>
        </w:rPr>
        <w:lastRenderedPageBreak/>
        <w:t>去除肾脏感觉神经</w:t>
      </w:r>
      <w:r w:rsidR="003C647B">
        <w:rPr>
          <w:rFonts w:ascii="FangSong" w:eastAsia="FangSong" w:hAnsi="FangSong" w:hint="eastAsia"/>
          <w:bCs/>
          <w:sz w:val="24"/>
        </w:rPr>
        <w:t>除了能够降低已经建立的高血压</w:t>
      </w:r>
      <w:r w:rsidR="000529E1">
        <w:rPr>
          <w:rFonts w:ascii="FangSong" w:eastAsia="FangSong" w:hAnsi="FangSong" w:hint="eastAsia"/>
          <w:bCs/>
          <w:sz w:val="24"/>
        </w:rPr>
        <w:t>，</w:t>
      </w:r>
      <w:r w:rsidR="00560530">
        <w:rPr>
          <w:rFonts w:ascii="FangSong" w:eastAsia="FangSong" w:hAnsi="FangSong" w:hint="eastAsia"/>
          <w:bCs/>
          <w:sz w:val="24"/>
        </w:rPr>
        <w:t>也有一些研究发现在诱导血压前去掉肾脏感觉神经可以减缓血压的升高</w:t>
      </w:r>
      <w:r w:rsidR="00697390">
        <w:rPr>
          <w:rFonts w:ascii="FangSong" w:eastAsia="FangSong" w:hAnsi="FangSong" w:hint="eastAsia"/>
          <w:bCs/>
          <w:sz w:val="24"/>
        </w:rPr>
        <w:t>的趋势</w:t>
      </w:r>
      <w:r w:rsidR="00560530">
        <w:rPr>
          <w:rFonts w:ascii="FangSong" w:eastAsia="FangSong" w:hAnsi="FangSong" w:hint="eastAsia"/>
          <w:bCs/>
          <w:sz w:val="24"/>
        </w:rPr>
        <w:t>。</w:t>
      </w:r>
      <w:r w:rsidR="00A4483B">
        <w:rPr>
          <w:rFonts w:ascii="FangSong" w:eastAsia="FangSong" w:hAnsi="FangSong" w:hint="eastAsia"/>
          <w:bCs/>
          <w:sz w:val="24"/>
        </w:rPr>
        <w:t>比如在切掉部分肾脏模拟慢性肾炎的高血压模型中，</w:t>
      </w:r>
      <w:r w:rsidR="00F72916">
        <w:rPr>
          <w:rFonts w:ascii="FangSong" w:eastAsia="FangSong" w:hAnsi="FangSong" w:hint="eastAsia"/>
          <w:bCs/>
          <w:sz w:val="24"/>
        </w:rPr>
        <w:t>去掉肾脏感觉神经的血压最多升高到</w:t>
      </w:r>
      <w:r w:rsidR="001D22D3">
        <w:rPr>
          <w:rFonts w:ascii="FangSong" w:eastAsia="FangSong" w:hAnsi="FangSong" w:hint="eastAsia"/>
          <w:bCs/>
          <w:sz w:val="24"/>
        </w:rPr>
        <w:t>大约</w:t>
      </w:r>
      <w:r w:rsidR="00F72916">
        <w:rPr>
          <w:rFonts w:ascii="FangSong" w:eastAsia="FangSong" w:hAnsi="FangSong" w:hint="eastAsia"/>
          <w:bCs/>
          <w:sz w:val="24"/>
        </w:rPr>
        <w:t>1</w:t>
      </w:r>
      <w:r w:rsidR="00F72916">
        <w:rPr>
          <w:rFonts w:ascii="FangSong" w:eastAsia="FangSong" w:hAnsi="FangSong"/>
          <w:bCs/>
          <w:sz w:val="24"/>
        </w:rPr>
        <w:t xml:space="preserve">30 </w:t>
      </w:r>
      <w:r w:rsidR="00F72916">
        <w:rPr>
          <w:rFonts w:ascii="FangSong" w:eastAsia="FangSong" w:hAnsi="FangSong" w:hint="eastAsia"/>
          <w:bCs/>
          <w:sz w:val="24"/>
        </w:rPr>
        <w:t>mm</w:t>
      </w:r>
      <w:r w:rsidR="00F72916">
        <w:rPr>
          <w:rFonts w:ascii="FangSong" w:eastAsia="FangSong" w:hAnsi="FangSong"/>
          <w:bCs/>
          <w:sz w:val="24"/>
        </w:rPr>
        <w:t>Hg</w:t>
      </w:r>
      <w:r w:rsidR="00F72916">
        <w:rPr>
          <w:rFonts w:ascii="FangSong" w:eastAsia="FangSong" w:hAnsi="FangSong" w:hint="eastAsia"/>
          <w:bCs/>
          <w:sz w:val="24"/>
        </w:rPr>
        <w:t>，而同期没有去掉肾脏感觉神经的血压大概可以升高到1</w:t>
      </w:r>
      <w:r w:rsidR="00F72916">
        <w:rPr>
          <w:rFonts w:ascii="FangSong" w:eastAsia="FangSong" w:hAnsi="FangSong"/>
          <w:bCs/>
          <w:sz w:val="24"/>
        </w:rPr>
        <w:t xml:space="preserve">50 </w:t>
      </w:r>
      <w:r w:rsidR="00F72916">
        <w:rPr>
          <w:rFonts w:ascii="FangSong" w:eastAsia="FangSong" w:hAnsi="FangSong" w:hint="eastAsia"/>
          <w:bCs/>
          <w:sz w:val="24"/>
        </w:rPr>
        <w:t>mm</w:t>
      </w:r>
      <w:r w:rsidR="00F72916">
        <w:rPr>
          <w:rFonts w:ascii="FangSong" w:eastAsia="FangSong" w:hAnsi="FangSong"/>
          <w:bCs/>
          <w:sz w:val="24"/>
        </w:rPr>
        <w:t>Hg</w:t>
      </w:r>
      <w:r w:rsidR="00CD5EA0">
        <w:rPr>
          <w:rFonts w:ascii="FangSong" w:eastAsia="FangSong" w:hAnsi="FangSong" w:hint="eastAsia"/>
          <w:bCs/>
          <w:sz w:val="24"/>
        </w:rPr>
        <w:t>左右</w:t>
      </w:r>
      <w:r w:rsidR="00A325DE">
        <w:rPr>
          <w:rFonts w:ascii="FangSong" w:eastAsia="FangSong" w:hAnsi="FangSong"/>
          <w:bCs/>
          <w:sz w:val="24"/>
        </w:rPr>
        <w:fldChar w:fldCharType="begin" w:fldLock="1"/>
      </w:r>
      <w:r w:rsidR="00374538">
        <w:rPr>
          <w:rFonts w:ascii="FangSong" w:eastAsia="FangSong" w:hAnsi="FangSong"/>
          <w:bCs/>
          <w:sz w:val="24"/>
        </w:rPr>
        <w:instrText>ADDIN CSL_CITATION {"citationItems":[{"id":"ITEM-1","itemData":{"DOI":"10.1161/01.hyp.25.4.878","ISSN":"0194911X","PMID":"7721447","abstract":"Increased activity of the sympathetic nervous system has been described in chronic renal failure, but its role in the genesis and maintenance of hypertension associated with this condition has not been established. The kidney has an intense network of chemoreceptors and baroreceptors that send impulses to the brain. To what extent activation of these receptors by the scarred kidney or the uremic milieu may contribute to this model of hypertension is unknown. In the present study, we evaluated the effect of bilateral dorsal rhizotomy on the development of hypertension and neuroadrenergic activity in the anterior, lateral, and posterior hypothalamic nuclei, in the locus ceruleus, and in the nucleus tractus solitarius of Sprague-Dawley rats that underwent 5/6 nephrectomy or were sham operated. Neuroadrenergic activity was determined by calculating norepinephrine turnover rate after inhibition of norepinephrine synthesis with α-methyl- DL-p-tyrosine methyl ester hydrochloride. The endogenous norepinephrine concentration was significantly greater in the posterior and lateral hypothalamic nuclei and the locus ceruleus, but not in the nucleus tractus solitarius, and the anterior hypothalamic nuclei of uremic rule compared with control rats. In rats with chronic renal failure and sham rhizotomy, the turnover rate of norepinephrine in the posterior (15.3±1.61 nmol · g-1 · h-1) and lateral hypothalamic nuclei (11.7±2.12 nmol · g-1 · h-1) and in the locus ceruleus (26.6±2.42 nmol · g-1 · h-1) was significantly faster (P&lt;.01) than in rats with renal failure and dorsal rhizotomy (4.1±0.51, 4.7±0.77, and 5.1±1.13 nmol · g-1 · h-1, respectively) or control animals with or without rhizotomy. The turnover rate of norepinephrine in the anterior hypothalamic nuclei and the nucleus tractus solitarius was not different among the three groups of rats. These studies demonstrated that in rats with chronic renal failure, bilateral dorsal rhizotomy in the dorsolateral aspect of the vertebral bodies (T10 to L2) prevents in large part the development of hypertension and the increase in norepinephrine turnover rate in the posterior and lateral hypothalamic nuclei and the locus ceruleus. The data provide evidence that renal afferent impulses from the kidneys of rats with chronic renal failure may activate areas of the brain involved in the neuroadrenergic regulation of blood pressure. This mechanism may contribute to the genesis of hypertension in uremic rats.","author":[{"dropping-particle":"","family":"Campese","given":"Vito M.","non-dropping-particle":"","parse-names":false,"suffix":""},{"dropping-particle":"","family":"Kogosov","given":"Ella","non-dropping-particle":"","parse-names":false,"suffix":""}],"container-title":"Hypertension","id":"ITEM-1","issue":"4 II","issued":{"date-parts":[["1995"]]},"note":"increased</w:instrText>
      </w:r>
      <w:r w:rsidR="00374538">
        <w:rPr>
          <w:rFonts w:ascii="Calibri" w:eastAsia="FangSong" w:hAnsi="Calibri" w:cs="Calibri"/>
          <w:bCs/>
          <w:sz w:val="24"/>
        </w:rPr>
        <w:instrText> </w:instrText>
      </w:r>
      <w:r w:rsidR="00374538">
        <w:rPr>
          <w:rFonts w:ascii="FangSong" w:eastAsia="FangSong" w:hAnsi="FangSong"/>
          <w:bCs/>
          <w:sz w:val="24"/>
        </w:rPr>
        <w:instrText>hypothalamic</w:instrText>
      </w:r>
      <w:r w:rsidR="00374538">
        <w:rPr>
          <w:rFonts w:ascii="Calibri" w:eastAsia="FangSong" w:hAnsi="Calibri" w:cs="Calibri"/>
          <w:bCs/>
          <w:sz w:val="24"/>
        </w:rPr>
        <w:instrText> </w:instrText>
      </w:r>
      <w:r w:rsidR="00374538">
        <w:rPr>
          <w:rFonts w:ascii="FangSong" w:eastAsia="FangSong" w:hAnsi="FangSong"/>
          <w:bCs/>
          <w:sz w:val="24"/>
        </w:rPr>
        <w:instrText>noradrenaline</w:instrText>
      </w:r>
      <w:r w:rsidR="00374538">
        <w:rPr>
          <w:rFonts w:ascii="Calibri" w:eastAsia="FangSong" w:hAnsi="Calibri" w:cs="Calibri"/>
          <w:bCs/>
          <w:sz w:val="24"/>
        </w:rPr>
        <w:instrText> </w:instrText>
      </w:r>
      <w:r w:rsidR="00374538">
        <w:rPr>
          <w:rFonts w:ascii="FangSong" w:eastAsia="FangSong" w:hAnsi="FangSong"/>
          <w:bCs/>
          <w:sz w:val="24"/>
        </w:rPr>
        <w:instrText>and</w:instrText>
      </w:r>
      <w:r w:rsidR="00374538">
        <w:rPr>
          <w:rFonts w:ascii="Calibri" w:eastAsia="FangSong" w:hAnsi="Calibri" w:cs="Calibri"/>
          <w:bCs/>
          <w:sz w:val="24"/>
        </w:rPr>
        <w:instrText> </w:instrText>
      </w:r>
      <w:r w:rsidR="00374538">
        <w:rPr>
          <w:rFonts w:ascii="FangSong" w:eastAsia="FangSong" w:hAnsi="FangSong"/>
          <w:bCs/>
          <w:sz w:val="24"/>
        </w:rPr>
        <w:instrText>blood pressure in rats</w:instrText>
      </w:r>
      <w:r w:rsidR="00374538">
        <w:rPr>
          <w:rFonts w:ascii="Calibri" w:eastAsia="FangSong" w:hAnsi="Calibri" w:cs="Calibri"/>
          <w:bCs/>
          <w:sz w:val="24"/>
        </w:rPr>
        <w:instrText> </w:instrText>
      </w:r>
      <w:r w:rsidR="00374538">
        <w:rPr>
          <w:rFonts w:ascii="FangSong" w:eastAsia="FangSong" w:hAnsi="FangSong"/>
          <w:bCs/>
          <w:sz w:val="24"/>
        </w:rPr>
        <w:instrText>with</w:instrText>
      </w:r>
      <w:r w:rsidR="00374538">
        <w:rPr>
          <w:rFonts w:ascii="Calibri" w:eastAsia="FangSong" w:hAnsi="Calibri" w:cs="Calibri"/>
          <w:bCs/>
          <w:sz w:val="24"/>
        </w:rPr>
        <w:instrText> </w:instrText>
      </w:r>
      <w:r w:rsidR="00374538">
        <w:rPr>
          <w:rFonts w:ascii="FangSong" w:eastAsia="FangSong" w:hAnsi="FangSong"/>
          <w:bCs/>
          <w:sz w:val="24"/>
        </w:rPr>
        <w:instrText>renal disease, with</w:instrText>
      </w:r>
      <w:r w:rsidR="00374538">
        <w:rPr>
          <w:rFonts w:ascii="Calibri" w:eastAsia="FangSong" w:hAnsi="Calibri" w:cs="Calibri"/>
          <w:bCs/>
          <w:sz w:val="24"/>
        </w:rPr>
        <w:instrText> </w:instrText>
      </w:r>
      <w:r w:rsidR="00374538">
        <w:rPr>
          <w:rFonts w:ascii="FangSong" w:eastAsia="FangSong" w:hAnsi="FangSong"/>
          <w:bCs/>
          <w:sz w:val="24"/>
        </w:rPr>
        <w:instrText>blood pressure reduced by</w:instrText>
      </w:r>
      <w:r w:rsidR="00374538">
        <w:rPr>
          <w:rFonts w:ascii="Calibri" w:eastAsia="FangSong" w:hAnsi="Calibri" w:cs="Calibri"/>
          <w:bCs/>
          <w:sz w:val="24"/>
        </w:rPr>
        <w:instrText> </w:instrText>
      </w:r>
      <w:r w:rsidR="00374538">
        <w:rPr>
          <w:rFonts w:ascii="FangSong" w:eastAsia="FangSong" w:hAnsi="FangSong"/>
          <w:bCs/>
          <w:sz w:val="24"/>
        </w:rPr>
        <w:instrText>rhizotomy</w:instrText>
      </w:r>
      <w:r w:rsidR="00374538">
        <w:rPr>
          <w:rFonts w:ascii="Calibri" w:eastAsia="FangSong" w:hAnsi="Calibri" w:cs="Calibri"/>
          <w:bCs/>
          <w:sz w:val="24"/>
        </w:rPr>
        <w:instrText> </w:instrText>
      </w:r>
      <w:r w:rsidR="00374538">
        <w:rPr>
          <w:rFonts w:ascii="FangSong" w:eastAsia="FangSong" w:hAnsi="FangSong"/>
          <w:bCs/>
          <w:sz w:val="24"/>
        </w:rPr>
        <w:instrText>in these</w:instrText>
      </w:r>
      <w:r w:rsidR="00374538">
        <w:rPr>
          <w:rFonts w:ascii="Calibri" w:eastAsia="FangSong" w:hAnsi="Calibri" w:cs="Calibri"/>
          <w:bCs/>
          <w:sz w:val="24"/>
        </w:rPr>
        <w:instrText> </w:instrText>
      </w:r>
      <w:r w:rsidR="00374538">
        <w:rPr>
          <w:rFonts w:ascii="FangSong" w:eastAsia="FangSong" w:hAnsi="FangSong"/>
          <w:bCs/>
          <w:sz w:val="24"/>
        </w:rPr>
        <w:instrText>animals, confirming the</w:instrText>
      </w:r>
      <w:r w:rsidR="00374538">
        <w:rPr>
          <w:rFonts w:ascii="Calibri" w:eastAsia="FangSong" w:hAnsi="Calibri" w:cs="Calibri"/>
          <w:bCs/>
          <w:sz w:val="24"/>
        </w:rPr>
        <w:instrText> </w:instrText>
      </w:r>
      <w:r w:rsidR="00374538">
        <w:rPr>
          <w:rFonts w:ascii="FangSong" w:eastAsia="FangSong" w:hAnsi="FangSong"/>
          <w:bCs/>
          <w:sz w:val="24"/>
        </w:rPr>
        <w:instrText>neurological connection from the kidney</w:instrText>
      </w:r>
      <w:r w:rsidR="00374538">
        <w:rPr>
          <w:rFonts w:ascii="Calibri" w:eastAsia="FangSong" w:hAnsi="Calibri" w:cs="Calibri"/>
          <w:bCs/>
          <w:sz w:val="24"/>
        </w:rPr>
        <w:instrText> </w:instrText>
      </w:r>
      <w:r w:rsidR="00374538">
        <w:rPr>
          <w:rFonts w:ascii="FangSong" w:eastAsia="FangSong" w:hAnsi="FangSong"/>
          <w:bCs/>
          <w:sz w:val="24"/>
        </w:rPr>
        <w:instrText>to the brain","page":"878-882","title":"Renal afferent denervation prevents hypertension in rats with chronic renal failure","type":"article-journal","volume":"25"},"uris":["http://www.mendeley.com/documents/?uuid=9cd661b5-970b-4026-ba88-a2e4f6526147"]}],"mendeley":{"formattedCitation":"&lt;sup&gt;42&lt;/sup&gt;","plainTextFormattedCitation":"42","previouslyFormattedCitation":"&lt;sup&gt;42&lt;/sup&gt;"},"properties":{"noteIndex":0},"schema":"https://github.com/citation-style-language/schema/raw/master/csl-citation.json"}</w:instrText>
      </w:r>
      <w:r w:rsidR="00A325DE">
        <w:rPr>
          <w:rFonts w:ascii="FangSong" w:eastAsia="FangSong" w:hAnsi="FangSong"/>
          <w:bCs/>
          <w:sz w:val="24"/>
        </w:rPr>
        <w:fldChar w:fldCharType="separate"/>
      </w:r>
      <w:r w:rsidR="00A325DE" w:rsidRPr="00A325DE">
        <w:rPr>
          <w:rFonts w:ascii="FangSong" w:eastAsia="FangSong" w:hAnsi="FangSong"/>
          <w:bCs/>
          <w:noProof/>
          <w:sz w:val="24"/>
          <w:vertAlign w:val="superscript"/>
        </w:rPr>
        <w:t>42</w:t>
      </w:r>
      <w:r w:rsidR="00A325DE">
        <w:rPr>
          <w:rFonts w:ascii="FangSong" w:eastAsia="FangSong" w:hAnsi="FangSong"/>
          <w:bCs/>
          <w:sz w:val="24"/>
        </w:rPr>
        <w:fldChar w:fldCharType="end"/>
      </w:r>
      <w:r w:rsidR="00F72916">
        <w:rPr>
          <w:rFonts w:ascii="FangSong" w:eastAsia="FangSong" w:hAnsi="FangSong" w:hint="eastAsia"/>
          <w:bCs/>
          <w:sz w:val="24"/>
        </w:rPr>
        <w:t>。</w:t>
      </w:r>
      <w:r w:rsidR="00A325DE">
        <w:rPr>
          <w:rFonts w:ascii="FangSong" w:eastAsia="FangSong" w:hAnsi="FangSong" w:hint="eastAsia"/>
          <w:bCs/>
          <w:sz w:val="24"/>
        </w:rPr>
        <w:t>在DOCA</w:t>
      </w:r>
      <w:r w:rsidR="00A325DE">
        <w:rPr>
          <w:rFonts w:ascii="FangSong" w:eastAsia="FangSong" w:hAnsi="FangSong"/>
          <w:bCs/>
          <w:sz w:val="24"/>
        </w:rPr>
        <w:t>-</w:t>
      </w:r>
      <w:r w:rsidR="00A325DE">
        <w:rPr>
          <w:rFonts w:ascii="FangSong" w:eastAsia="FangSong" w:hAnsi="FangSong" w:hint="eastAsia"/>
          <w:bCs/>
          <w:sz w:val="24"/>
        </w:rPr>
        <w:t>salt</w:t>
      </w:r>
      <w:r w:rsidR="004E35A7">
        <w:rPr>
          <w:rFonts w:ascii="FangSong" w:eastAsia="FangSong" w:hAnsi="FangSong" w:hint="eastAsia"/>
          <w:bCs/>
          <w:sz w:val="24"/>
        </w:rPr>
        <w:t>高血压模型中</w:t>
      </w:r>
      <w:r w:rsidR="00632F90">
        <w:rPr>
          <w:rFonts w:ascii="FangSong" w:eastAsia="FangSong" w:hAnsi="FangSong" w:hint="eastAsia"/>
          <w:bCs/>
          <w:sz w:val="24"/>
        </w:rPr>
        <w:t>同样也发现，在诱导血压前将肾脏感觉神经去除也会显著地减缓血压的升高</w:t>
      </w:r>
      <w:r w:rsidR="00374538">
        <w:rPr>
          <w:rFonts w:ascii="FangSong" w:eastAsia="FangSong" w:hAnsi="FangSong"/>
          <w:bCs/>
          <w:sz w:val="24"/>
        </w:rPr>
        <w:fldChar w:fldCharType="begin" w:fldLock="1"/>
      </w:r>
      <w:r w:rsidR="00F9486B">
        <w:rPr>
          <w:rFonts w:ascii="FangSong" w:eastAsia="FangSong" w:hAnsi="FangSong"/>
          <w:bCs/>
          <w:sz w:val="24"/>
        </w:rPr>
        <w:instrText>ADDIN CSL_CITATION {"citationItems":[{"id":"ITEM-1","itemData":{"DOI":"10.1152/ajpregu.00427.2014","ISSN":"15221490","PMID":"25411365","abstract":"Renal denervation has been shown to lower arterial pressure in some hypertensive patients, yet it remains unclear whether this is due to ablation of afferent or efferent renal nerves. To investigate the role of afferent renal nerves in arterial pressure regulation, previous studies have used methods that disrupt both renal and nonrenal afferent signaling. The present study was conducted to develop and validate a technique for selective ablation of afferent renal nerves that does not disrupt other afferent pathways. To do this, we adapted a technique for sensory denervation of the adrenal gland by topical application of capsaicin and tested the hypothesis that exposure of the renal nerves to capsaicin (renal-CAP) causes ablation of afferent but not efferent renal nerves. Renal-CAP had no effect on renal content of the efferent nerve markers tyrosine hydroxylase and norepinephrine; however, the afferent nerve marker, calcitonin generelated peptide was largely depleted from the kidney 10 days after intervention, but returned to roughly half of control levels by 7 wk postintervention. Moreover, renal-CAP abolished the cardiovascular responses to acute pharmacological stimulation of afferent renal nerves. Renal-CAP rats showed normal weight gain, as well as cardiovascular and fluid balance regulation during dietary sodium loading. To some extent, renal-CAP did blunt the bradycardic response and increase the dipsogenic response to increased salt intake. Lastly, renal-CAP significantly attenuated the development of deoxycorticosterone acetate-salt hypertension. These results demonstrate that renal-CAP effectively causes selective ablation of afferent renal nerves in rats.","author":[{"dropping-particle":"","family":"Foss","given":"Jason D.","non-dropping-particle":"","parse-names":false,"suffix":""},{"dropping-particle":"","family":"Wainford","given":"Richard D.","non-dropping-particle":"","parse-names":false,"suffix":""},{"dropping-particle":"","family":"Engeland","given":"William C.","non-dropping-particle":"","parse-names":false,"suffix":""},{"dropping-particle":"","family":"Fink","given":"Gregory D.","non-dropping-particle":"","parse-names":false,"suffix":""},{"dropping-particle":"","family":"Osborn","given":"John W.","non-dropping-particle":"","parse-names":false,"suffix":""}],"container-title":"American Journal of Physiology - Regulatory Integrative and Comparative Physiology","id":"ITEM-1","issue":"2","issued":{"date-parts":[["2015"]]},"page":"R112-R122","title":"A novel method of selective ablation of afferent renal nerves by periaxonal application of capsaicin","type":"article-journal","volume":"308"},"uris":["http://www.mendeley.com/documents/?uuid=c000a552-f869-4471-aae4-f00c3d2e242f"]}],"mendeley":{"formattedCitation":"&lt;sup&gt;43&lt;/sup&gt;","plainTextFormattedCitation":"43","previouslyFormattedCitation":"&lt;sup&gt;43&lt;/sup&gt;"},"properties":{"noteIndex":0},"schema":"https://github.com/citation-style-language/schema/raw/master/csl-citation.json"}</w:instrText>
      </w:r>
      <w:r w:rsidR="00374538">
        <w:rPr>
          <w:rFonts w:ascii="FangSong" w:eastAsia="FangSong" w:hAnsi="FangSong"/>
          <w:bCs/>
          <w:sz w:val="24"/>
        </w:rPr>
        <w:fldChar w:fldCharType="separate"/>
      </w:r>
      <w:r w:rsidR="00374538" w:rsidRPr="00374538">
        <w:rPr>
          <w:rFonts w:ascii="FangSong" w:eastAsia="FangSong" w:hAnsi="FangSong"/>
          <w:bCs/>
          <w:noProof/>
          <w:sz w:val="24"/>
          <w:vertAlign w:val="superscript"/>
        </w:rPr>
        <w:t>43</w:t>
      </w:r>
      <w:r w:rsidR="00374538">
        <w:rPr>
          <w:rFonts w:ascii="FangSong" w:eastAsia="FangSong" w:hAnsi="FangSong"/>
          <w:bCs/>
          <w:sz w:val="24"/>
        </w:rPr>
        <w:fldChar w:fldCharType="end"/>
      </w:r>
      <w:r w:rsidR="00A93C2A">
        <w:rPr>
          <w:rFonts w:ascii="FangSong" w:eastAsia="FangSong" w:hAnsi="FangSong" w:hint="eastAsia"/>
          <w:bCs/>
          <w:sz w:val="24"/>
        </w:rPr>
        <w:t>，</w:t>
      </w:r>
      <w:r w:rsidR="00374538">
        <w:rPr>
          <w:rFonts w:ascii="FangSong" w:eastAsia="FangSong" w:hAnsi="FangSong" w:hint="eastAsia"/>
          <w:bCs/>
          <w:sz w:val="24"/>
        </w:rPr>
        <w:t>这些显现都说明</w:t>
      </w:r>
      <w:r w:rsidR="00CC3F6B">
        <w:rPr>
          <w:rFonts w:ascii="FangSong" w:eastAsia="FangSong" w:hAnsi="FangSong" w:hint="eastAsia"/>
          <w:bCs/>
          <w:sz w:val="24"/>
        </w:rPr>
        <w:t>肾脏感觉神经参与了血压升高的过程。</w:t>
      </w:r>
    </w:p>
    <w:p w14:paraId="2DAD0B77" w14:textId="07D8D457" w:rsidR="00B355DC" w:rsidRPr="0049089C" w:rsidRDefault="00B355DC" w:rsidP="00B355DC">
      <w:pPr>
        <w:pStyle w:val="ListParagraph"/>
        <w:numPr>
          <w:ilvl w:val="2"/>
          <w:numId w:val="1"/>
        </w:numPr>
        <w:snapToGrid w:val="0"/>
        <w:spacing w:line="360" w:lineRule="auto"/>
        <w:jc w:val="left"/>
        <w:rPr>
          <w:rFonts w:ascii="FangSong" w:eastAsia="FangSong" w:hAnsi="FangSong"/>
          <w:b/>
          <w:sz w:val="28"/>
          <w:szCs w:val="28"/>
        </w:rPr>
      </w:pPr>
      <w:r w:rsidRPr="0049089C">
        <w:rPr>
          <w:rFonts w:ascii="FangSong" w:eastAsia="FangSong" w:hAnsi="FangSong"/>
          <w:b/>
          <w:sz w:val="28"/>
          <w:szCs w:val="28"/>
        </w:rPr>
        <w:t>外周神经系统对血压调控的机制</w:t>
      </w:r>
    </w:p>
    <w:p w14:paraId="7BB87FCB" w14:textId="77777777" w:rsidR="00EE7BEB"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肾脏神经系统与水盐平衡</w:t>
      </w:r>
    </w:p>
    <w:p w14:paraId="337FEDE9" w14:textId="3B188C5D" w:rsidR="00F869EB" w:rsidRDefault="00F869EB">
      <w:pPr>
        <w:widowControl/>
        <w:spacing w:after="160" w:line="259" w:lineRule="auto"/>
        <w:jc w:val="left"/>
      </w:pPr>
      <w:r>
        <w:br w:type="page"/>
      </w:r>
    </w:p>
    <w:p w14:paraId="540E3C65" w14:textId="69C924C4" w:rsidR="00D3397A" w:rsidRDefault="00F869EB" w:rsidP="00F56401">
      <w:pPr>
        <w:rPr>
          <w:rFonts w:ascii="FangSong" w:eastAsia="FangSong" w:hAnsi="FangSong"/>
          <w:b/>
          <w:bCs/>
          <w:sz w:val="28"/>
          <w:szCs w:val="28"/>
        </w:rPr>
      </w:pPr>
      <w:r w:rsidRPr="00D3397A">
        <w:rPr>
          <w:rFonts w:ascii="FangSong" w:eastAsia="FangSong" w:hAnsi="FangSong" w:hint="eastAsia"/>
          <w:b/>
          <w:bCs/>
          <w:sz w:val="28"/>
          <w:szCs w:val="28"/>
        </w:rPr>
        <w:lastRenderedPageBreak/>
        <w:t>参考文献</w:t>
      </w:r>
    </w:p>
    <w:p w14:paraId="2CF44F8F" w14:textId="001B0B26" w:rsidR="00F9486B" w:rsidRPr="00F9486B" w:rsidRDefault="00687E7D" w:rsidP="00F9486B">
      <w:pPr>
        <w:autoSpaceDE w:val="0"/>
        <w:autoSpaceDN w:val="0"/>
        <w:adjustRightInd w:val="0"/>
        <w:ind w:left="640" w:hanging="640"/>
        <w:rPr>
          <w:rFonts w:ascii="FangSong" w:eastAsia="FangSong" w:hAnsi="FangSong"/>
          <w:noProof/>
          <w:sz w:val="28"/>
        </w:rPr>
      </w:pPr>
      <w:r>
        <w:rPr>
          <w:rFonts w:ascii="FangSong" w:eastAsia="FangSong" w:hAnsi="FangSong"/>
          <w:sz w:val="28"/>
          <w:szCs w:val="28"/>
        </w:rPr>
        <w:fldChar w:fldCharType="begin" w:fldLock="1"/>
      </w:r>
      <w:r>
        <w:rPr>
          <w:rFonts w:ascii="FangSong" w:eastAsia="FangSong" w:hAnsi="FangSong"/>
          <w:sz w:val="28"/>
          <w:szCs w:val="28"/>
        </w:rPr>
        <w:instrText xml:space="preserve">ADDIN Mendeley Bibliography CSL_BIBLIOGRAPHY </w:instrText>
      </w:r>
      <w:r>
        <w:rPr>
          <w:rFonts w:ascii="FangSong" w:eastAsia="FangSong" w:hAnsi="FangSong"/>
          <w:sz w:val="28"/>
          <w:szCs w:val="28"/>
        </w:rPr>
        <w:fldChar w:fldCharType="separate"/>
      </w:r>
      <w:r w:rsidR="00F9486B" w:rsidRPr="00F9486B">
        <w:rPr>
          <w:rFonts w:ascii="FangSong" w:eastAsia="FangSong" w:hAnsi="FangSong"/>
          <w:noProof/>
          <w:sz w:val="28"/>
        </w:rPr>
        <w:t>1.</w:t>
      </w:r>
      <w:r w:rsidR="00F9486B" w:rsidRPr="00F9486B">
        <w:rPr>
          <w:rFonts w:ascii="FangSong" w:eastAsia="FangSong" w:hAnsi="FangSong"/>
          <w:noProof/>
          <w:sz w:val="28"/>
        </w:rPr>
        <w:tab/>
        <w:t xml:space="preserve">王海，邱贵兴，仉建国. 中国高血压健康管理规范（2019）. 中华心血管病杂志 </w:t>
      </w:r>
      <w:r w:rsidR="00F9486B" w:rsidRPr="00F9486B">
        <w:rPr>
          <w:rFonts w:ascii="FangSong" w:eastAsia="FangSong" w:hAnsi="FangSong"/>
          <w:b/>
          <w:bCs/>
          <w:noProof/>
          <w:sz w:val="28"/>
        </w:rPr>
        <w:t>48</w:t>
      </w:r>
      <w:r w:rsidR="00F9486B" w:rsidRPr="00F9486B">
        <w:rPr>
          <w:rFonts w:ascii="FangSong" w:eastAsia="FangSong" w:hAnsi="FangSong"/>
          <w:noProof/>
          <w:sz w:val="28"/>
        </w:rPr>
        <w:t>, 10–46 (2019).</w:t>
      </w:r>
    </w:p>
    <w:p w14:paraId="339CF518"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2.</w:t>
      </w:r>
      <w:r w:rsidRPr="00F9486B">
        <w:rPr>
          <w:rFonts w:ascii="FangSong" w:eastAsia="FangSong" w:hAnsi="FangSong"/>
          <w:noProof/>
          <w:sz w:val="28"/>
        </w:rPr>
        <w:tab/>
        <w:t xml:space="preserve">Lloyd-Jones, D. M. </w:t>
      </w:r>
      <w:r w:rsidRPr="00F9486B">
        <w:rPr>
          <w:rFonts w:ascii="FangSong" w:eastAsia="FangSong" w:hAnsi="FangSong"/>
          <w:i/>
          <w:iCs/>
          <w:noProof/>
          <w:sz w:val="28"/>
        </w:rPr>
        <w:t>et al.</w:t>
      </w:r>
      <w:r w:rsidRPr="00F9486B">
        <w:rPr>
          <w:rFonts w:ascii="FangSong" w:eastAsia="FangSong" w:hAnsi="FangSong"/>
          <w:noProof/>
          <w:sz w:val="28"/>
        </w:rPr>
        <w:t xml:space="preserve"> </w:t>
      </w:r>
      <w:r w:rsidRPr="00F9486B">
        <w:rPr>
          <w:rFonts w:ascii="FangSong" w:eastAsia="FangSong" w:hAnsi="FangSong"/>
          <w:i/>
          <w:iCs/>
          <w:noProof/>
          <w:sz w:val="28"/>
        </w:rPr>
        <w:t>2017 Guideline for the Prevention,Detection, Evaluation, and Management of High Blood Pressure in Adults</w:t>
      </w:r>
      <w:r w:rsidRPr="00F9486B">
        <w:rPr>
          <w:rFonts w:ascii="FangSong" w:eastAsia="FangSong" w:hAnsi="FangSong"/>
          <w:noProof/>
          <w:sz w:val="28"/>
        </w:rPr>
        <w:t xml:space="preserve">. </w:t>
      </w:r>
      <w:r w:rsidRPr="00F9486B">
        <w:rPr>
          <w:rFonts w:ascii="FangSong" w:eastAsia="FangSong" w:hAnsi="FangSong"/>
          <w:i/>
          <w:iCs/>
          <w:noProof/>
          <w:sz w:val="28"/>
        </w:rPr>
        <w:t>Journal of the American College of Cardiology</w:t>
      </w:r>
      <w:r w:rsidRPr="00F9486B">
        <w:rPr>
          <w:rFonts w:ascii="FangSong" w:eastAsia="FangSong" w:hAnsi="FangSong"/>
          <w:noProof/>
          <w:sz w:val="28"/>
        </w:rPr>
        <w:t xml:space="preserve"> vol. 70 (2017).</w:t>
      </w:r>
    </w:p>
    <w:p w14:paraId="277372E3"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3.</w:t>
      </w:r>
      <w:r w:rsidRPr="00F9486B">
        <w:rPr>
          <w:rFonts w:ascii="FangSong" w:eastAsia="FangSong" w:hAnsi="FangSong"/>
          <w:noProof/>
          <w:sz w:val="28"/>
        </w:rPr>
        <w:tab/>
        <w:t xml:space="preserve">国家疾病控制中心. </w:t>
      </w:r>
      <w:r w:rsidRPr="00F9486B">
        <w:rPr>
          <w:rFonts w:ascii="FangSong" w:eastAsia="FangSong" w:hAnsi="FangSong"/>
          <w:i/>
          <w:iCs/>
          <w:noProof/>
          <w:sz w:val="28"/>
        </w:rPr>
        <w:t>中国心血管病报告2018</w:t>
      </w:r>
      <w:r w:rsidRPr="00F9486B">
        <w:rPr>
          <w:rFonts w:ascii="FangSong" w:eastAsia="FangSong" w:hAnsi="FangSong"/>
          <w:noProof/>
          <w:sz w:val="28"/>
        </w:rPr>
        <w:t>. 中国大百科全书出版社 (2018).</w:t>
      </w:r>
    </w:p>
    <w:p w14:paraId="130B27CA"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4.</w:t>
      </w:r>
      <w:r w:rsidRPr="00F9486B">
        <w:rPr>
          <w:rFonts w:ascii="FangSong" w:eastAsia="FangSong" w:hAnsi="FangSong"/>
          <w:noProof/>
          <w:sz w:val="28"/>
        </w:rPr>
        <w:tab/>
        <w:t xml:space="preserve">Law, M., Wald, N. &amp; Morris, J. Lowering blood pressure to prevent myocardial infarction and stroke: a new preventive strategy. </w:t>
      </w:r>
      <w:r w:rsidRPr="00F9486B">
        <w:rPr>
          <w:rFonts w:ascii="FangSong" w:eastAsia="FangSong" w:hAnsi="FangSong"/>
          <w:i/>
          <w:iCs/>
          <w:noProof/>
          <w:sz w:val="28"/>
        </w:rPr>
        <w:t>Health Technology Assessment</w:t>
      </w:r>
      <w:r w:rsidRPr="00F9486B">
        <w:rPr>
          <w:rFonts w:ascii="FangSong" w:eastAsia="FangSong" w:hAnsi="FangSong"/>
          <w:noProof/>
          <w:sz w:val="28"/>
        </w:rPr>
        <w:t xml:space="preserve"> </w:t>
      </w:r>
      <w:r w:rsidRPr="00F9486B">
        <w:rPr>
          <w:rFonts w:ascii="FangSong" w:eastAsia="FangSong" w:hAnsi="FangSong"/>
          <w:b/>
          <w:bCs/>
          <w:noProof/>
          <w:sz w:val="28"/>
        </w:rPr>
        <w:t>7</w:t>
      </w:r>
      <w:r w:rsidRPr="00F9486B">
        <w:rPr>
          <w:rFonts w:ascii="FangSong" w:eastAsia="FangSong" w:hAnsi="FangSong"/>
          <w:noProof/>
          <w:sz w:val="28"/>
        </w:rPr>
        <w:t>, (2003).</w:t>
      </w:r>
    </w:p>
    <w:p w14:paraId="2E022223"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5.</w:t>
      </w:r>
      <w:r w:rsidRPr="00F9486B">
        <w:rPr>
          <w:rFonts w:ascii="FangSong" w:eastAsia="FangSong" w:hAnsi="FangSong"/>
          <w:noProof/>
          <w:sz w:val="28"/>
        </w:rPr>
        <w:tab/>
        <w:t xml:space="preserve">Beyer, K. H. Chlorothiazide How the Thiazides Evolved as Antihypertensive Therapy. </w:t>
      </w:r>
      <w:r w:rsidRPr="00F9486B">
        <w:rPr>
          <w:rFonts w:ascii="FangSong" w:eastAsia="FangSong" w:hAnsi="FangSong"/>
          <w:i/>
          <w:iCs/>
          <w:noProof/>
          <w:sz w:val="28"/>
        </w:rPr>
        <w:t>Hypertension</w:t>
      </w:r>
      <w:r w:rsidRPr="00F9486B">
        <w:rPr>
          <w:rFonts w:ascii="FangSong" w:eastAsia="FangSong" w:hAnsi="FangSong"/>
          <w:noProof/>
          <w:sz w:val="28"/>
        </w:rPr>
        <w:t xml:space="preserve"> </w:t>
      </w:r>
      <w:r w:rsidRPr="00F9486B">
        <w:rPr>
          <w:rFonts w:ascii="FangSong" w:eastAsia="FangSong" w:hAnsi="FangSong"/>
          <w:b/>
          <w:bCs/>
          <w:noProof/>
          <w:sz w:val="28"/>
        </w:rPr>
        <w:t>22</w:t>
      </w:r>
      <w:r w:rsidRPr="00F9486B">
        <w:rPr>
          <w:rFonts w:ascii="FangSong" w:eastAsia="FangSong" w:hAnsi="FangSong"/>
          <w:noProof/>
          <w:sz w:val="28"/>
        </w:rPr>
        <w:t>, 388–391 (1993).</w:t>
      </w:r>
    </w:p>
    <w:p w14:paraId="22E46392"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6.</w:t>
      </w:r>
      <w:r w:rsidRPr="00F9486B">
        <w:rPr>
          <w:rFonts w:ascii="FangSong" w:eastAsia="FangSong" w:hAnsi="FangSong"/>
          <w:noProof/>
          <w:sz w:val="28"/>
        </w:rPr>
        <w:tab/>
        <w:t xml:space="preserve">Felizola, S. J. A. </w:t>
      </w:r>
      <w:r w:rsidRPr="00F9486B">
        <w:rPr>
          <w:rFonts w:ascii="FangSong" w:eastAsia="FangSong" w:hAnsi="FangSong"/>
          <w:i/>
          <w:iCs/>
          <w:noProof/>
          <w:sz w:val="28"/>
        </w:rPr>
        <w:t>et al.</w:t>
      </w:r>
      <w:r w:rsidRPr="00F9486B">
        <w:rPr>
          <w:rFonts w:ascii="FangSong" w:eastAsia="FangSong" w:hAnsi="FangSong"/>
          <w:noProof/>
          <w:sz w:val="28"/>
        </w:rPr>
        <w:t xml:space="preserve"> Voltage-gated calcium channels in the human adrenal and primary aldosteronism. </w:t>
      </w:r>
      <w:r w:rsidRPr="00F9486B">
        <w:rPr>
          <w:rFonts w:ascii="FangSong" w:eastAsia="FangSong" w:hAnsi="FangSong"/>
          <w:i/>
          <w:iCs/>
          <w:noProof/>
          <w:sz w:val="28"/>
        </w:rPr>
        <w:t>Journal of Steroid Biochemistry and Molecular Biology</w:t>
      </w:r>
      <w:r w:rsidRPr="00F9486B">
        <w:rPr>
          <w:rFonts w:ascii="FangSong" w:eastAsia="FangSong" w:hAnsi="FangSong"/>
          <w:noProof/>
          <w:sz w:val="28"/>
        </w:rPr>
        <w:t xml:space="preserve"> </w:t>
      </w:r>
      <w:r w:rsidRPr="00F9486B">
        <w:rPr>
          <w:rFonts w:ascii="FangSong" w:eastAsia="FangSong" w:hAnsi="FangSong"/>
          <w:b/>
          <w:bCs/>
          <w:noProof/>
          <w:sz w:val="28"/>
        </w:rPr>
        <w:t>144</w:t>
      </w:r>
      <w:r w:rsidRPr="00F9486B">
        <w:rPr>
          <w:rFonts w:ascii="FangSong" w:eastAsia="FangSong" w:hAnsi="FangSong"/>
          <w:noProof/>
          <w:sz w:val="28"/>
        </w:rPr>
        <w:t>, 410–416 (2014).</w:t>
      </w:r>
    </w:p>
    <w:p w14:paraId="2ECC9D20"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7.</w:t>
      </w:r>
      <w:r w:rsidRPr="00F9486B">
        <w:rPr>
          <w:rFonts w:ascii="FangSong" w:eastAsia="FangSong" w:hAnsi="FangSong"/>
          <w:noProof/>
          <w:sz w:val="28"/>
        </w:rPr>
        <w:tab/>
        <w:t xml:space="preserve">Byrd, J. B., Ram, C. V. S. &amp; Lerma, E. V. Pharmacologic treatment of hypertension. in </w:t>
      </w:r>
      <w:r w:rsidRPr="00F9486B">
        <w:rPr>
          <w:rFonts w:ascii="FangSong" w:eastAsia="FangSong" w:hAnsi="FangSong"/>
          <w:i/>
          <w:iCs/>
          <w:noProof/>
          <w:sz w:val="28"/>
        </w:rPr>
        <w:t>Nephrology Secrets: Fourth Edition</w:t>
      </w:r>
      <w:r w:rsidRPr="00F9486B">
        <w:rPr>
          <w:rFonts w:ascii="FangSong" w:eastAsia="FangSong" w:hAnsi="FangSong"/>
          <w:noProof/>
          <w:sz w:val="28"/>
        </w:rPr>
        <w:t xml:space="preserve"> 477–482 (Elsevier Inc., 2019). doi:10.1016/B978-0-323-47871-7.00078-2.</w:t>
      </w:r>
    </w:p>
    <w:p w14:paraId="7AB49A3B"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8.</w:t>
      </w:r>
      <w:r w:rsidRPr="00F9486B">
        <w:rPr>
          <w:rFonts w:ascii="FangSong" w:eastAsia="FangSong" w:hAnsi="FangSong"/>
          <w:noProof/>
          <w:sz w:val="28"/>
        </w:rPr>
        <w:tab/>
        <w:t xml:space="preserve">Colafella, K., Uijl, E. &amp; Danser, A. H. J. Interference with the renin-angiotensin system (RAS): Classical inhibitors and novel approaches. in </w:t>
      </w:r>
      <w:r w:rsidRPr="00F9486B">
        <w:rPr>
          <w:rFonts w:ascii="FangSong" w:eastAsia="FangSong" w:hAnsi="FangSong"/>
          <w:i/>
          <w:iCs/>
          <w:noProof/>
          <w:sz w:val="28"/>
        </w:rPr>
        <w:t>Encyclopedia of Endocrine Diseases</w:t>
      </w:r>
      <w:r w:rsidRPr="00F9486B">
        <w:rPr>
          <w:rFonts w:ascii="FangSong" w:eastAsia="FangSong" w:hAnsi="FangSong"/>
          <w:noProof/>
          <w:sz w:val="28"/>
        </w:rPr>
        <w:t xml:space="preserve"> vol. 3 523–530 (Elsevier, 2019).</w:t>
      </w:r>
    </w:p>
    <w:p w14:paraId="7D8DBFD1"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9.</w:t>
      </w:r>
      <w:r w:rsidRPr="00F9486B">
        <w:rPr>
          <w:rFonts w:ascii="FangSong" w:eastAsia="FangSong" w:hAnsi="FangSong"/>
          <w:noProof/>
          <w:sz w:val="28"/>
        </w:rPr>
        <w:tab/>
        <w:t xml:space="preserve">Wiysonge, C. S. </w:t>
      </w:r>
      <w:r w:rsidRPr="00F9486B">
        <w:rPr>
          <w:rFonts w:ascii="FangSong" w:eastAsia="FangSong" w:hAnsi="FangSong"/>
          <w:i/>
          <w:iCs/>
          <w:noProof/>
          <w:sz w:val="28"/>
        </w:rPr>
        <w:t>et al.</w:t>
      </w:r>
      <w:r w:rsidRPr="00F9486B">
        <w:rPr>
          <w:rFonts w:ascii="FangSong" w:eastAsia="FangSong" w:hAnsi="FangSong"/>
          <w:noProof/>
          <w:sz w:val="28"/>
        </w:rPr>
        <w:t xml:space="preserve"> Beta-blockers for hypertension. </w:t>
      </w:r>
      <w:r w:rsidRPr="00F9486B">
        <w:rPr>
          <w:rFonts w:ascii="FangSong" w:eastAsia="FangSong" w:hAnsi="FangSong"/>
          <w:i/>
          <w:iCs/>
          <w:noProof/>
          <w:sz w:val="28"/>
        </w:rPr>
        <w:t>Cochrane Database of Systematic Reviews</w:t>
      </w:r>
      <w:r w:rsidRPr="00F9486B">
        <w:rPr>
          <w:rFonts w:ascii="FangSong" w:eastAsia="FangSong" w:hAnsi="FangSong"/>
          <w:noProof/>
          <w:sz w:val="28"/>
        </w:rPr>
        <w:t xml:space="preserve"> (2017) doi:10.1002/14651858.CD002003.pub5.</w:t>
      </w:r>
    </w:p>
    <w:p w14:paraId="4204B4D4"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10.</w:t>
      </w:r>
      <w:r w:rsidRPr="00F9486B">
        <w:rPr>
          <w:rFonts w:ascii="FangSong" w:eastAsia="FangSong" w:hAnsi="FangSong"/>
          <w:noProof/>
          <w:sz w:val="28"/>
        </w:rPr>
        <w:tab/>
        <w:t xml:space="preserve">Goldstein, D. S. </w:t>
      </w:r>
      <w:r w:rsidRPr="00F9486B">
        <w:rPr>
          <w:rFonts w:ascii="FangSong" w:eastAsia="FangSong" w:hAnsi="FangSong"/>
          <w:i/>
          <w:iCs/>
          <w:noProof/>
          <w:sz w:val="28"/>
        </w:rPr>
        <w:t>Adrenaline and the Inner World</w:t>
      </w:r>
      <w:r w:rsidRPr="00F9486B">
        <w:rPr>
          <w:rFonts w:ascii="FangSong" w:eastAsia="FangSong" w:hAnsi="FangSong"/>
          <w:noProof/>
          <w:sz w:val="28"/>
        </w:rPr>
        <w:t xml:space="preserve">. </w:t>
      </w:r>
      <w:r w:rsidRPr="00F9486B">
        <w:rPr>
          <w:rFonts w:ascii="FangSong" w:eastAsia="FangSong" w:hAnsi="FangSong"/>
          <w:i/>
          <w:iCs/>
          <w:noProof/>
          <w:sz w:val="28"/>
        </w:rPr>
        <w:t>Bmj</w:t>
      </w:r>
      <w:r w:rsidRPr="00F9486B">
        <w:rPr>
          <w:rFonts w:ascii="FangSong" w:eastAsia="FangSong" w:hAnsi="FangSong"/>
          <w:noProof/>
          <w:sz w:val="28"/>
        </w:rPr>
        <w:t xml:space="preserve"> vol. 333 (The Johns Hopkins University Press, 2006).</w:t>
      </w:r>
    </w:p>
    <w:p w14:paraId="499A0541"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11.</w:t>
      </w:r>
      <w:r w:rsidRPr="00F9486B">
        <w:rPr>
          <w:rFonts w:ascii="FangSong" w:eastAsia="FangSong" w:hAnsi="FangSong"/>
          <w:noProof/>
          <w:sz w:val="28"/>
        </w:rPr>
        <w:tab/>
        <w:t xml:space="preserve">Bradford, J. R. The Innervation of the renal blood vessels. </w:t>
      </w:r>
      <w:r w:rsidRPr="00F9486B">
        <w:rPr>
          <w:rFonts w:ascii="FangSong" w:eastAsia="FangSong" w:hAnsi="FangSong"/>
          <w:i/>
          <w:iCs/>
          <w:noProof/>
          <w:sz w:val="28"/>
        </w:rPr>
        <w:t>Journal of Physiology</w:t>
      </w:r>
      <w:r w:rsidRPr="00F9486B">
        <w:rPr>
          <w:rFonts w:ascii="FangSong" w:eastAsia="FangSong" w:hAnsi="FangSong"/>
          <w:noProof/>
          <w:sz w:val="28"/>
        </w:rPr>
        <w:t xml:space="preserve"> </w:t>
      </w:r>
      <w:r w:rsidRPr="00F9486B">
        <w:rPr>
          <w:rFonts w:ascii="FangSong" w:eastAsia="FangSong" w:hAnsi="FangSong"/>
          <w:b/>
          <w:bCs/>
          <w:noProof/>
          <w:sz w:val="28"/>
        </w:rPr>
        <w:t>10</w:t>
      </w:r>
      <w:r w:rsidRPr="00F9486B">
        <w:rPr>
          <w:rFonts w:ascii="FangSong" w:eastAsia="FangSong" w:hAnsi="FangSong"/>
          <w:noProof/>
          <w:sz w:val="28"/>
        </w:rPr>
        <w:t>, 358–432 (1889).</w:t>
      </w:r>
    </w:p>
    <w:p w14:paraId="34C85918"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12.</w:t>
      </w:r>
      <w:r w:rsidRPr="00F9486B">
        <w:rPr>
          <w:rFonts w:ascii="FangSong" w:eastAsia="FangSong" w:hAnsi="FangSong"/>
          <w:noProof/>
          <w:sz w:val="28"/>
        </w:rPr>
        <w:tab/>
        <w:t xml:space="preserve">Osborn, J. W. &amp; Foss, J. D. Renal nerves and long-term control of arterial pressure. </w:t>
      </w:r>
      <w:r w:rsidRPr="00F9486B">
        <w:rPr>
          <w:rFonts w:ascii="FangSong" w:eastAsia="FangSong" w:hAnsi="FangSong"/>
          <w:i/>
          <w:iCs/>
          <w:noProof/>
          <w:sz w:val="28"/>
        </w:rPr>
        <w:t>Comprehensive Physiology</w:t>
      </w:r>
      <w:r w:rsidRPr="00F9486B">
        <w:rPr>
          <w:rFonts w:ascii="FangSong" w:eastAsia="FangSong" w:hAnsi="FangSong"/>
          <w:noProof/>
          <w:sz w:val="28"/>
        </w:rPr>
        <w:t xml:space="preserve"> </w:t>
      </w:r>
      <w:r w:rsidRPr="00F9486B">
        <w:rPr>
          <w:rFonts w:ascii="FangSong" w:eastAsia="FangSong" w:hAnsi="FangSong"/>
          <w:b/>
          <w:bCs/>
          <w:noProof/>
          <w:sz w:val="28"/>
        </w:rPr>
        <w:t>7</w:t>
      </w:r>
      <w:r w:rsidRPr="00F9486B">
        <w:rPr>
          <w:rFonts w:ascii="FangSong" w:eastAsia="FangSong" w:hAnsi="FangSong"/>
          <w:noProof/>
          <w:sz w:val="28"/>
        </w:rPr>
        <w:t>, 263–320 (2017).</w:t>
      </w:r>
    </w:p>
    <w:p w14:paraId="050EB654"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13.</w:t>
      </w:r>
      <w:r w:rsidRPr="00F9486B">
        <w:rPr>
          <w:rFonts w:ascii="FangSong" w:eastAsia="FangSong" w:hAnsi="FangSong"/>
          <w:noProof/>
          <w:sz w:val="28"/>
        </w:rPr>
        <w:tab/>
        <w:t xml:space="preserve">Tanaka, S. &amp; Okusa, M. D. Crosstalk between the nervous system </w:t>
      </w:r>
      <w:r w:rsidRPr="00F9486B">
        <w:rPr>
          <w:rFonts w:ascii="FangSong" w:eastAsia="FangSong" w:hAnsi="FangSong"/>
          <w:noProof/>
          <w:sz w:val="28"/>
        </w:rPr>
        <w:lastRenderedPageBreak/>
        <w:t xml:space="preserve">and the kidney. </w:t>
      </w:r>
      <w:r w:rsidRPr="00F9486B">
        <w:rPr>
          <w:rFonts w:ascii="FangSong" w:eastAsia="FangSong" w:hAnsi="FangSong"/>
          <w:i/>
          <w:iCs/>
          <w:noProof/>
          <w:sz w:val="28"/>
        </w:rPr>
        <w:t>Kidney International</w:t>
      </w:r>
      <w:r w:rsidRPr="00F9486B">
        <w:rPr>
          <w:rFonts w:ascii="FangSong" w:eastAsia="FangSong" w:hAnsi="FangSong"/>
          <w:noProof/>
          <w:sz w:val="28"/>
        </w:rPr>
        <w:t xml:space="preserve"> </w:t>
      </w:r>
      <w:r w:rsidRPr="00F9486B">
        <w:rPr>
          <w:rFonts w:ascii="FangSong" w:eastAsia="FangSong" w:hAnsi="FangSong"/>
          <w:b/>
          <w:bCs/>
          <w:noProof/>
          <w:sz w:val="28"/>
        </w:rPr>
        <w:t>97</w:t>
      </w:r>
      <w:r w:rsidRPr="00F9486B">
        <w:rPr>
          <w:rFonts w:ascii="FangSong" w:eastAsia="FangSong" w:hAnsi="FangSong"/>
          <w:noProof/>
          <w:sz w:val="28"/>
        </w:rPr>
        <w:t>, 466–476 (2020).</w:t>
      </w:r>
    </w:p>
    <w:p w14:paraId="2075685E"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14.</w:t>
      </w:r>
      <w:r w:rsidRPr="00F9486B">
        <w:rPr>
          <w:rFonts w:ascii="FangSong" w:eastAsia="FangSong" w:hAnsi="FangSong"/>
          <w:noProof/>
          <w:sz w:val="28"/>
        </w:rPr>
        <w:tab/>
        <w:t xml:space="preserve">DiBona, G. F. &amp; Kopp, U. C. Neural Control of Renal Function. </w:t>
      </w:r>
      <w:r w:rsidRPr="00F9486B">
        <w:rPr>
          <w:rFonts w:ascii="FangSong" w:eastAsia="FangSong" w:hAnsi="FangSong"/>
          <w:i/>
          <w:iCs/>
          <w:noProof/>
          <w:sz w:val="28"/>
        </w:rPr>
        <w:t>Seldin and Geibisch’s The Kidney</w:t>
      </w:r>
      <w:r w:rsidRPr="00F9486B">
        <w:rPr>
          <w:rFonts w:ascii="FangSong" w:eastAsia="FangSong" w:hAnsi="FangSong"/>
          <w:noProof/>
          <w:sz w:val="28"/>
        </w:rPr>
        <w:t xml:space="preserve"> </w:t>
      </w:r>
      <w:r w:rsidRPr="00F9486B">
        <w:rPr>
          <w:rFonts w:ascii="FangSong" w:eastAsia="FangSong" w:hAnsi="FangSong"/>
          <w:b/>
          <w:bCs/>
          <w:noProof/>
          <w:sz w:val="28"/>
        </w:rPr>
        <w:t>77</w:t>
      </w:r>
      <w:r w:rsidRPr="00F9486B">
        <w:rPr>
          <w:rFonts w:ascii="FangSong" w:eastAsia="FangSong" w:hAnsi="FangSong"/>
          <w:noProof/>
          <w:sz w:val="28"/>
        </w:rPr>
        <w:t>, 75–198 (1997).</w:t>
      </w:r>
    </w:p>
    <w:p w14:paraId="5331AC4C"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15.</w:t>
      </w:r>
      <w:r w:rsidRPr="00F9486B">
        <w:rPr>
          <w:rFonts w:ascii="FangSong" w:eastAsia="FangSong" w:hAnsi="FangSong"/>
          <w:noProof/>
          <w:sz w:val="28"/>
        </w:rPr>
        <w:tab/>
        <w:t xml:space="preserve">DIBONA, G. F. Neural control of the kidney: functionally specific renal sympathetic nerve fiber. </w:t>
      </w:r>
      <w:r w:rsidRPr="00F9486B">
        <w:rPr>
          <w:rFonts w:ascii="FangSong" w:eastAsia="FangSong" w:hAnsi="FangSong"/>
          <w:i/>
          <w:iCs/>
          <w:noProof/>
          <w:sz w:val="28"/>
        </w:rPr>
        <w:t>American Journal of Physiology - Regulatory, Integrative and Comparative Physiology</w:t>
      </w:r>
      <w:r w:rsidRPr="00F9486B">
        <w:rPr>
          <w:rFonts w:ascii="FangSong" w:eastAsia="FangSong" w:hAnsi="FangSong"/>
          <w:noProof/>
          <w:sz w:val="28"/>
        </w:rPr>
        <w:t xml:space="preserve"> 1517–1524 (2000).</w:t>
      </w:r>
    </w:p>
    <w:p w14:paraId="33ABCAC2"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16.</w:t>
      </w:r>
      <w:r w:rsidRPr="00F9486B">
        <w:rPr>
          <w:rFonts w:ascii="FangSong" w:eastAsia="FangSong" w:hAnsi="FangSong"/>
          <w:noProof/>
          <w:sz w:val="28"/>
        </w:rPr>
        <w:tab/>
        <w:t xml:space="preserve">DiBona, G. F. Sympathetic nervous system and the kidney in hypertension. </w:t>
      </w:r>
      <w:r w:rsidRPr="00F9486B">
        <w:rPr>
          <w:rFonts w:ascii="FangSong" w:eastAsia="FangSong" w:hAnsi="FangSong"/>
          <w:i/>
          <w:iCs/>
          <w:noProof/>
          <w:sz w:val="28"/>
        </w:rPr>
        <w:t>Current Opinion in Nephrology and Hypertension</w:t>
      </w:r>
      <w:r w:rsidRPr="00F9486B">
        <w:rPr>
          <w:rFonts w:ascii="FangSong" w:eastAsia="FangSong" w:hAnsi="FangSong"/>
          <w:noProof/>
          <w:sz w:val="28"/>
        </w:rPr>
        <w:t xml:space="preserve"> </w:t>
      </w:r>
      <w:r w:rsidRPr="00F9486B">
        <w:rPr>
          <w:rFonts w:ascii="FangSong" w:eastAsia="FangSong" w:hAnsi="FangSong"/>
          <w:b/>
          <w:bCs/>
          <w:noProof/>
          <w:sz w:val="28"/>
        </w:rPr>
        <w:t>11</w:t>
      </w:r>
      <w:r w:rsidRPr="00F9486B">
        <w:rPr>
          <w:rFonts w:ascii="FangSong" w:eastAsia="FangSong" w:hAnsi="FangSong"/>
          <w:noProof/>
          <w:sz w:val="28"/>
        </w:rPr>
        <w:t>, 197–200 (2002).</w:t>
      </w:r>
    </w:p>
    <w:p w14:paraId="608E4493"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17.</w:t>
      </w:r>
      <w:r w:rsidRPr="00F9486B">
        <w:rPr>
          <w:rFonts w:ascii="FangSong" w:eastAsia="FangSong" w:hAnsi="FangSong"/>
          <w:noProof/>
          <w:sz w:val="28"/>
        </w:rPr>
        <w:tab/>
        <w:t xml:space="preserve">Page, I. H. &amp; Heuer, G. J. The Effect of Renal Denervation on the Level of Arterial Blood Pressure and Renal Function in Essential Hypertension. </w:t>
      </w:r>
      <w:r w:rsidRPr="00F9486B">
        <w:rPr>
          <w:rFonts w:ascii="FangSong" w:eastAsia="FangSong" w:hAnsi="FangSong"/>
          <w:i/>
          <w:iCs/>
          <w:noProof/>
          <w:sz w:val="28"/>
        </w:rPr>
        <w:t>Journal of Clinical Investigation</w:t>
      </w:r>
      <w:r w:rsidRPr="00F9486B">
        <w:rPr>
          <w:rFonts w:ascii="FangSong" w:eastAsia="FangSong" w:hAnsi="FangSong"/>
          <w:noProof/>
          <w:sz w:val="28"/>
        </w:rPr>
        <w:t xml:space="preserve"> </w:t>
      </w:r>
      <w:r w:rsidRPr="00F9486B">
        <w:rPr>
          <w:rFonts w:ascii="FangSong" w:eastAsia="FangSong" w:hAnsi="FangSong"/>
          <w:b/>
          <w:bCs/>
          <w:noProof/>
          <w:sz w:val="28"/>
        </w:rPr>
        <w:t>14</w:t>
      </w:r>
      <w:r w:rsidRPr="00F9486B">
        <w:rPr>
          <w:rFonts w:ascii="FangSong" w:eastAsia="FangSong" w:hAnsi="FangSong"/>
          <w:noProof/>
          <w:sz w:val="28"/>
        </w:rPr>
        <w:t>, 27–30 (1935).</w:t>
      </w:r>
    </w:p>
    <w:p w14:paraId="4CE99BE9"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18.</w:t>
      </w:r>
      <w:r w:rsidRPr="00F9486B">
        <w:rPr>
          <w:rFonts w:ascii="FangSong" w:eastAsia="FangSong" w:hAnsi="FangSong"/>
          <w:noProof/>
          <w:sz w:val="28"/>
        </w:rPr>
        <w:tab/>
        <w:t xml:space="preserve">Smithwick, R. H. &amp; Thompson, J. E. SPLANCHNICECTOMY FOR ESSENTIAL HYPERTENSION RESULTS IN 1,266 CASES. </w:t>
      </w:r>
      <w:r w:rsidRPr="00F9486B">
        <w:rPr>
          <w:rFonts w:ascii="FangSong" w:eastAsia="FangSong" w:hAnsi="FangSong"/>
          <w:i/>
          <w:iCs/>
          <w:noProof/>
          <w:sz w:val="28"/>
        </w:rPr>
        <w:t>The journal of the American Medical Association</w:t>
      </w:r>
      <w:r w:rsidRPr="00F9486B">
        <w:rPr>
          <w:rFonts w:ascii="FangSong" w:eastAsia="FangSong" w:hAnsi="FangSong"/>
          <w:noProof/>
          <w:sz w:val="28"/>
        </w:rPr>
        <w:t xml:space="preserve"> </w:t>
      </w:r>
      <w:r w:rsidRPr="00F9486B">
        <w:rPr>
          <w:rFonts w:ascii="FangSong" w:eastAsia="FangSong" w:hAnsi="FangSong"/>
          <w:b/>
          <w:bCs/>
          <w:noProof/>
          <w:sz w:val="28"/>
        </w:rPr>
        <w:t>152</w:t>
      </w:r>
      <w:r w:rsidRPr="00F9486B">
        <w:rPr>
          <w:rFonts w:ascii="FangSong" w:eastAsia="FangSong" w:hAnsi="FangSong"/>
          <w:noProof/>
          <w:sz w:val="28"/>
        </w:rPr>
        <w:t>, 1501–1504 (1953).</w:t>
      </w:r>
    </w:p>
    <w:p w14:paraId="390F11B0"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19.</w:t>
      </w:r>
      <w:r w:rsidRPr="00F9486B">
        <w:rPr>
          <w:rFonts w:ascii="FangSong" w:eastAsia="FangSong" w:hAnsi="FangSong"/>
          <w:noProof/>
          <w:sz w:val="28"/>
        </w:rPr>
        <w:tab/>
        <w:t xml:space="preserve">Weiss, E. Recent advances in the pathogenesis and treatment of Hypertension - A Review. </w:t>
      </w:r>
      <w:r w:rsidRPr="00F9486B">
        <w:rPr>
          <w:rFonts w:ascii="FangSong" w:eastAsia="FangSong" w:hAnsi="FangSong"/>
          <w:i/>
          <w:iCs/>
          <w:noProof/>
          <w:sz w:val="28"/>
        </w:rPr>
        <w:t>Psychosomatic Medicine</w:t>
      </w:r>
      <w:r w:rsidRPr="00F9486B">
        <w:rPr>
          <w:rFonts w:ascii="FangSong" w:eastAsia="FangSong" w:hAnsi="FangSong"/>
          <w:noProof/>
          <w:sz w:val="28"/>
        </w:rPr>
        <w:t xml:space="preserve"> </w:t>
      </w:r>
      <w:r w:rsidRPr="00F9486B">
        <w:rPr>
          <w:rFonts w:ascii="FangSong" w:eastAsia="FangSong" w:hAnsi="FangSong"/>
          <w:b/>
          <w:bCs/>
          <w:noProof/>
          <w:sz w:val="28"/>
        </w:rPr>
        <w:t>1</w:t>
      </w:r>
      <w:r w:rsidRPr="00F9486B">
        <w:rPr>
          <w:rFonts w:ascii="FangSong" w:eastAsia="FangSong" w:hAnsi="FangSong"/>
          <w:noProof/>
          <w:sz w:val="28"/>
        </w:rPr>
        <w:t>, 180–198 (1939).</w:t>
      </w:r>
    </w:p>
    <w:p w14:paraId="122650D3"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20.</w:t>
      </w:r>
      <w:r w:rsidRPr="00F9486B">
        <w:rPr>
          <w:rFonts w:ascii="FangSong" w:eastAsia="FangSong" w:hAnsi="FangSong"/>
          <w:noProof/>
          <w:sz w:val="28"/>
        </w:rPr>
        <w:tab/>
        <w:t xml:space="preserve">Schlaich, M. P., Krum, H., Sobotka, P. A. &amp; Esler, M. D. Renal denervation and hypertension. </w:t>
      </w:r>
      <w:r w:rsidRPr="00F9486B">
        <w:rPr>
          <w:rFonts w:ascii="FangSong" w:eastAsia="FangSong" w:hAnsi="FangSong"/>
          <w:i/>
          <w:iCs/>
          <w:noProof/>
          <w:sz w:val="28"/>
        </w:rPr>
        <w:t>American Journal of Hypertension</w:t>
      </w:r>
      <w:r w:rsidRPr="00F9486B">
        <w:rPr>
          <w:rFonts w:ascii="FangSong" w:eastAsia="FangSong" w:hAnsi="FangSong"/>
          <w:noProof/>
          <w:sz w:val="28"/>
        </w:rPr>
        <w:t xml:space="preserve"> </w:t>
      </w:r>
      <w:r w:rsidRPr="00F9486B">
        <w:rPr>
          <w:rFonts w:ascii="FangSong" w:eastAsia="FangSong" w:hAnsi="FangSong"/>
          <w:b/>
          <w:bCs/>
          <w:noProof/>
          <w:sz w:val="28"/>
        </w:rPr>
        <w:t>24</w:t>
      </w:r>
      <w:r w:rsidRPr="00F9486B">
        <w:rPr>
          <w:rFonts w:ascii="FangSong" w:eastAsia="FangSong" w:hAnsi="FangSong"/>
          <w:noProof/>
          <w:sz w:val="28"/>
        </w:rPr>
        <w:t>, 635–642 (2011).</w:t>
      </w:r>
    </w:p>
    <w:p w14:paraId="62F777DB"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21.</w:t>
      </w:r>
      <w:r w:rsidRPr="00F9486B">
        <w:rPr>
          <w:rFonts w:ascii="FangSong" w:eastAsia="FangSong" w:hAnsi="FangSong"/>
          <w:noProof/>
          <w:sz w:val="28"/>
        </w:rPr>
        <w:tab/>
        <w:t xml:space="preserve">Poppen, J. L. &amp; Lemmon, C. The Surgical Treatment Of Essential Hypertension. </w:t>
      </w:r>
      <w:r w:rsidRPr="00F9486B">
        <w:rPr>
          <w:rFonts w:ascii="FangSong" w:eastAsia="FangSong" w:hAnsi="FangSong"/>
          <w:i/>
          <w:iCs/>
          <w:noProof/>
          <w:sz w:val="28"/>
        </w:rPr>
        <w:t>The Journal of the American Medical Association</w:t>
      </w:r>
      <w:r w:rsidRPr="00F9486B">
        <w:rPr>
          <w:rFonts w:ascii="FangSong" w:eastAsia="FangSong" w:hAnsi="FangSong"/>
          <w:noProof/>
          <w:sz w:val="28"/>
        </w:rPr>
        <w:t xml:space="preserve"> </w:t>
      </w:r>
      <w:r w:rsidRPr="00F9486B">
        <w:rPr>
          <w:rFonts w:ascii="FangSong" w:eastAsia="FangSong" w:hAnsi="FangSong"/>
          <w:b/>
          <w:bCs/>
          <w:noProof/>
          <w:sz w:val="28"/>
        </w:rPr>
        <w:t>134</w:t>
      </w:r>
      <w:r w:rsidRPr="00F9486B">
        <w:rPr>
          <w:rFonts w:ascii="FangSong" w:eastAsia="FangSong" w:hAnsi="FangSong"/>
          <w:noProof/>
          <w:sz w:val="28"/>
        </w:rPr>
        <w:t>, 1–9 (1947).</w:t>
      </w:r>
    </w:p>
    <w:p w14:paraId="4ABDF828"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22.</w:t>
      </w:r>
      <w:r w:rsidRPr="00F9486B">
        <w:rPr>
          <w:rFonts w:ascii="FangSong" w:eastAsia="FangSong" w:hAnsi="FangSong"/>
          <w:noProof/>
          <w:sz w:val="28"/>
        </w:rPr>
        <w:tab/>
        <w:t xml:space="preserve">Smithwick, R. H. Surgical treatment of hypertension. </w:t>
      </w:r>
      <w:r w:rsidRPr="00F9486B">
        <w:rPr>
          <w:rFonts w:ascii="FangSong" w:eastAsia="FangSong" w:hAnsi="FangSong"/>
          <w:i/>
          <w:iCs/>
          <w:noProof/>
          <w:sz w:val="28"/>
        </w:rPr>
        <w:t>The American Journal of Medicine</w:t>
      </w:r>
      <w:r w:rsidRPr="00F9486B">
        <w:rPr>
          <w:rFonts w:ascii="FangSong" w:eastAsia="FangSong" w:hAnsi="FangSong"/>
          <w:noProof/>
          <w:sz w:val="28"/>
        </w:rPr>
        <w:t xml:space="preserve"> </w:t>
      </w:r>
      <w:r w:rsidRPr="00F9486B">
        <w:rPr>
          <w:rFonts w:ascii="FangSong" w:eastAsia="FangSong" w:hAnsi="FangSong"/>
          <w:b/>
          <w:bCs/>
          <w:noProof/>
          <w:sz w:val="28"/>
        </w:rPr>
        <w:t>4</w:t>
      </w:r>
      <w:r w:rsidRPr="00F9486B">
        <w:rPr>
          <w:rFonts w:ascii="FangSong" w:eastAsia="FangSong" w:hAnsi="FangSong"/>
          <w:noProof/>
          <w:sz w:val="28"/>
        </w:rPr>
        <w:t>, 744–759 (1948).</w:t>
      </w:r>
    </w:p>
    <w:p w14:paraId="74E5EA13"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23.</w:t>
      </w:r>
      <w:r w:rsidRPr="00F9486B">
        <w:rPr>
          <w:rFonts w:ascii="FangSong" w:eastAsia="FangSong" w:hAnsi="FangSong"/>
          <w:noProof/>
          <w:sz w:val="28"/>
        </w:rPr>
        <w:tab/>
        <w:t xml:space="preserve">Maitland, A. I., V.R.D., Glasg, M. B., F.R.F.P.S. &amp; F.R.C.S.E. THE EFFECT OF SPLANCHNICECTOMY ON RENAL FUNCTION. </w:t>
      </w:r>
      <w:r w:rsidRPr="00F9486B">
        <w:rPr>
          <w:rFonts w:ascii="FangSong" w:eastAsia="FangSong" w:hAnsi="FangSong"/>
          <w:i/>
          <w:iCs/>
          <w:noProof/>
          <w:sz w:val="28"/>
        </w:rPr>
        <w:t>The Lancet</w:t>
      </w:r>
      <w:r w:rsidRPr="00F9486B">
        <w:rPr>
          <w:rFonts w:ascii="FangSong" w:eastAsia="FangSong" w:hAnsi="FangSong"/>
          <w:noProof/>
          <w:sz w:val="28"/>
        </w:rPr>
        <w:t xml:space="preserve"> 7–10 (1948) doi:10.1016/s0140-6736(50)91819-8.</w:t>
      </w:r>
    </w:p>
    <w:p w14:paraId="3351C90C"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24.</w:t>
      </w:r>
      <w:r w:rsidRPr="00F9486B">
        <w:rPr>
          <w:rFonts w:ascii="FangSong" w:eastAsia="FangSong" w:hAnsi="FangSong"/>
          <w:noProof/>
          <w:sz w:val="28"/>
        </w:rPr>
        <w:tab/>
        <w:t xml:space="preserve">Tellez, A. </w:t>
      </w:r>
      <w:r w:rsidRPr="00F9486B">
        <w:rPr>
          <w:rFonts w:ascii="FangSong" w:eastAsia="FangSong" w:hAnsi="FangSong"/>
          <w:i/>
          <w:iCs/>
          <w:noProof/>
          <w:sz w:val="28"/>
        </w:rPr>
        <w:t>et al.</w:t>
      </w:r>
      <w:r w:rsidRPr="00F9486B">
        <w:rPr>
          <w:rFonts w:ascii="FangSong" w:eastAsia="FangSong" w:hAnsi="FangSong"/>
          <w:noProof/>
          <w:sz w:val="28"/>
        </w:rPr>
        <w:t xml:space="preserve"> Renal artery nerve distribution and density in the porcine model: Biologic implications for the development of radiofrequency ablation therapies. </w:t>
      </w:r>
      <w:r w:rsidRPr="00F9486B">
        <w:rPr>
          <w:rFonts w:ascii="FangSong" w:eastAsia="FangSong" w:hAnsi="FangSong"/>
          <w:i/>
          <w:iCs/>
          <w:noProof/>
          <w:sz w:val="28"/>
        </w:rPr>
        <w:t>Translational Research</w:t>
      </w:r>
      <w:r w:rsidRPr="00F9486B">
        <w:rPr>
          <w:rFonts w:ascii="FangSong" w:eastAsia="FangSong" w:hAnsi="FangSong"/>
          <w:noProof/>
          <w:sz w:val="28"/>
        </w:rPr>
        <w:t xml:space="preserve"> </w:t>
      </w:r>
      <w:r w:rsidRPr="00F9486B">
        <w:rPr>
          <w:rFonts w:ascii="FangSong" w:eastAsia="FangSong" w:hAnsi="FangSong"/>
          <w:b/>
          <w:bCs/>
          <w:noProof/>
          <w:sz w:val="28"/>
        </w:rPr>
        <w:t>162</w:t>
      </w:r>
      <w:r w:rsidRPr="00F9486B">
        <w:rPr>
          <w:rFonts w:ascii="FangSong" w:eastAsia="FangSong" w:hAnsi="FangSong"/>
          <w:noProof/>
          <w:sz w:val="28"/>
        </w:rPr>
        <w:t>, 381–389 (2013).</w:t>
      </w:r>
    </w:p>
    <w:p w14:paraId="639AABCC"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lastRenderedPageBreak/>
        <w:t>25.</w:t>
      </w:r>
      <w:r w:rsidRPr="00F9486B">
        <w:rPr>
          <w:rFonts w:ascii="FangSong" w:eastAsia="FangSong" w:hAnsi="FangSong"/>
          <w:noProof/>
          <w:sz w:val="28"/>
        </w:rPr>
        <w:tab/>
        <w:t xml:space="preserve">Sakakura, K. </w:t>
      </w:r>
      <w:r w:rsidRPr="00F9486B">
        <w:rPr>
          <w:rFonts w:ascii="FangSong" w:eastAsia="FangSong" w:hAnsi="FangSong"/>
          <w:i/>
          <w:iCs/>
          <w:noProof/>
          <w:sz w:val="28"/>
        </w:rPr>
        <w:t>et al.</w:t>
      </w:r>
      <w:r w:rsidRPr="00F9486B">
        <w:rPr>
          <w:rFonts w:ascii="FangSong" w:eastAsia="FangSong" w:hAnsi="FangSong"/>
          <w:noProof/>
          <w:sz w:val="28"/>
        </w:rPr>
        <w:t xml:space="preserve"> Anatomic assessment of sympathetic peri-arterial renal nerves in man. </w:t>
      </w:r>
      <w:r w:rsidRPr="00F9486B">
        <w:rPr>
          <w:rFonts w:ascii="FangSong" w:eastAsia="FangSong" w:hAnsi="FangSong"/>
          <w:i/>
          <w:iCs/>
          <w:noProof/>
          <w:sz w:val="28"/>
        </w:rPr>
        <w:t>Journal of the American College of Cardiology</w:t>
      </w:r>
      <w:r w:rsidRPr="00F9486B">
        <w:rPr>
          <w:rFonts w:ascii="FangSong" w:eastAsia="FangSong" w:hAnsi="FangSong"/>
          <w:noProof/>
          <w:sz w:val="28"/>
        </w:rPr>
        <w:t xml:space="preserve"> </w:t>
      </w:r>
      <w:r w:rsidRPr="00F9486B">
        <w:rPr>
          <w:rFonts w:ascii="FangSong" w:eastAsia="FangSong" w:hAnsi="FangSong"/>
          <w:b/>
          <w:bCs/>
          <w:noProof/>
          <w:sz w:val="28"/>
        </w:rPr>
        <w:t>64</w:t>
      </w:r>
      <w:r w:rsidRPr="00F9486B">
        <w:rPr>
          <w:rFonts w:ascii="FangSong" w:eastAsia="FangSong" w:hAnsi="FangSong"/>
          <w:noProof/>
          <w:sz w:val="28"/>
        </w:rPr>
        <w:t>, 635–643 (2014).</w:t>
      </w:r>
    </w:p>
    <w:p w14:paraId="3FBD942A"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26.</w:t>
      </w:r>
      <w:r w:rsidRPr="00F9486B">
        <w:rPr>
          <w:rFonts w:ascii="FangSong" w:eastAsia="FangSong" w:hAnsi="FangSong"/>
          <w:noProof/>
          <w:sz w:val="28"/>
        </w:rPr>
        <w:tab/>
        <w:t xml:space="preserve">Al Raisi, S. I., Pouliopoulos, J., Swinnen, J., Thiagalingam, A. &amp; Kovoor, P. Renal Artery Denervation in Resistant Hypertension: The Good, The Bad and The Future. </w:t>
      </w:r>
      <w:r w:rsidRPr="00F9486B">
        <w:rPr>
          <w:rFonts w:ascii="FangSong" w:eastAsia="FangSong" w:hAnsi="FangSong"/>
          <w:i/>
          <w:iCs/>
          <w:noProof/>
          <w:sz w:val="28"/>
        </w:rPr>
        <w:t>Heart Lung and Circulation</w:t>
      </w:r>
      <w:r w:rsidRPr="00F9486B">
        <w:rPr>
          <w:rFonts w:ascii="FangSong" w:eastAsia="FangSong" w:hAnsi="FangSong"/>
          <w:noProof/>
          <w:sz w:val="28"/>
        </w:rPr>
        <w:t xml:space="preserve"> </w:t>
      </w:r>
      <w:r w:rsidRPr="00F9486B">
        <w:rPr>
          <w:rFonts w:ascii="FangSong" w:eastAsia="FangSong" w:hAnsi="FangSong"/>
          <w:b/>
          <w:bCs/>
          <w:noProof/>
          <w:sz w:val="28"/>
        </w:rPr>
        <w:t>29</w:t>
      </w:r>
      <w:r w:rsidRPr="00F9486B">
        <w:rPr>
          <w:rFonts w:ascii="FangSong" w:eastAsia="FangSong" w:hAnsi="FangSong"/>
          <w:noProof/>
          <w:sz w:val="28"/>
        </w:rPr>
        <w:t>, 94–101 (2020).</w:t>
      </w:r>
    </w:p>
    <w:p w14:paraId="66E9EE0A"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27.</w:t>
      </w:r>
      <w:r w:rsidRPr="00F9486B">
        <w:rPr>
          <w:rFonts w:ascii="FangSong" w:eastAsia="FangSong" w:hAnsi="FangSong"/>
          <w:noProof/>
          <w:sz w:val="28"/>
        </w:rPr>
        <w:tab/>
        <w:t xml:space="preserve">Osborn, J. W. &amp; Banek, C. T. Catheter-based renal nerve ablation as a novel hypertension therapy: Lost, and then found, in translation. </w:t>
      </w:r>
      <w:r w:rsidRPr="00F9486B">
        <w:rPr>
          <w:rFonts w:ascii="FangSong" w:eastAsia="FangSong" w:hAnsi="FangSong"/>
          <w:i/>
          <w:iCs/>
          <w:noProof/>
          <w:sz w:val="28"/>
        </w:rPr>
        <w:t>Hypertension</w:t>
      </w:r>
      <w:r w:rsidRPr="00F9486B">
        <w:rPr>
          <w:rFonts w:ascii="FangSong" w:eastAsia="FangSong" w:hAnsi="FangSong"/>
          <w:noProof/>
          <w:sz w:val="28"/>
        </w:rPr>
        <w:t xml:space="preserve"> </w:t>
      </w:r>
      <w:r w:rsidRPr="00F9486B">
        <w:rPr>
          <w:rFonts w:ascii="FangSong" w:eastAsia="FangSong" w:hAnsi="FangSong"/>
          <w:b/>
          <w:bCs/>
          <w:noProof/>
          <w:sz w:val="28"/>
        </w:rPr>
        <w:t>71</w:t>
      </w:r>
      <w:r w:rsidRPr="00F9486B">
        <w:rPr>
          <w:rFonts w:ascii="FangSong" w:eastAsia="FangSong" w:hAnsi="FangSong"/>
          <w:noProof/>
          <w:sz w:val="28"/>
        </w:rPr>
        <w:t>, 383–388 (2018).</w:t>
      </w:r>
    </w:p>
    <w:p w14:paraId="375DED38"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28.</w:t>
      </w:r>
      <w:r w:rsidRPr="00F9486B">
        <w:rPr>
          <w:rFonts w:ascii="FangSong" w:eastAsia="FangSong" w:hAnsi="FangSong"/>
          <w:noProof/>
          <w:sz w:val="28"/>
        </w:rPr>
        <w:tab/>
        <w:t xml:space="preserve">Bhatt, D. L. </w:t>
      </w:r>
      <w:r w:rsidRPr="00F9486B">
        <w:rPr>
          <w:rFonts w:ascii="FangSong" w:eastAsia="FangSong" w:hAnsi="FangSong"/>
          <w:i/>
          <w:iCs/>
          <w:noProof/>
          <w:sz w:val="28"/>
        </w:rPr>
        <w:t>et al.</w:t>
      </w:r>
      <w:r w:rsidRPr="00F9486B">
        <w:rPr>
          <w:rFonts w:ascii="FangSong" w:eastAsia="FangSong" w:hAnsi="FangSong"/>
          <w:noProof/>
          <w:sz w:val="28"/>
        </w:rPr>
        <w:t xml:space="preserve"> A Controlled Trial of Renal Denervation for Resistant Hypertension. </w:t>
      </w:r>
      <w:r w:rsidRPr="00F9486B">
        <w:rPr>
          <w:rFonts w:ascii="FangSong" w:eastAsia="FangSong" w:hAnsi="FangSong"/>
          <w:i/>
          <w:iCs/>
          <w:noProof/>
          <w:sz w:val="28"/>
        </w:rPr>
        <w:t>New England Journal of Medicine</w:t>
      </w:r>
      <w:r w:rsidRPr="00F9486B">
        <w:rPr>
          <w:rFonts w:ascii="FangSong" w:eastAsia="FangSong" w:hAnsi="FangSong"/>
          <w:noProof/>
          <w:sz w:val="28"/>
        </w:rPr>
        <w:t xml:space="preserve"> </w:t>
      </w:r>
      <w:r w:rsidRPr="00F9486B">
        <w:rPr>
          <w:rFonts w:ascii="FangSong" w:eastAsia="FangSong" w:hAnsi="FangSong"/>
          <w:b/>
          <w:bCs/>
          <w:noProof/>
          <w:sz w:val="28"/>
        </w:rPr>
        <w:t>370</w:t>
      </w:r>
      <w:r w:rsidRPr="00F9486B">
        <w:rPr>
          <w:rFonts w:ascii="FangSong" w:eastAsia="FangSong" w:hAnsi="FangSong"/>
          <w:noProof/>
          <w:sz w:val="28"/>
        </w:rPr>
        <w:t>, 1393–1401 (2014).</w:t>
      </w:r>
    </w:p>
    <w:p w14:paraId="2962534A"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29.</w:t>
      </w:r>
      <w:r w:rsidRPr="00F9486B">
        <w:rPr>
          <w:rFonts w:ascii="FangSong" w:eastAsia="FangSong" w:hAnsi="FangSong"/>
          <w:noProof/>
          <w:sz w:val="28"/>
        </w:rPr>
        <w:tab/>
        <w:t xml:space="preserve">Esler, M. D. </w:t>
      </w:r>
      <w:r w:rsidRPr="00F9486B">
        <w:rPr>
          <w:rFonts w:ascii="FangSong" w:eastAsia="FangSong" w:hAnsi="FangSong"/>
          <w:i/>
          <w:iCs/>
          <w:noProof/>
          <w:sz w:val="28"/>
        </w:rPr>
        <w:t>et al.</w:t>
      </w:r>
      <w:r w:rsidRPr="00F9486B">
        <w:rPr>
          <w:rFonts w:ascii="FangSong" w:eastAsia="FangSong" w:hAnsi="FangSong"/>
          <w:noProof/>
          <w:sz w:val="28"/>
        </w:rPr>
        <w:t xml:space="preserve"> Renal sympathetic denervation in patients with treatment-resistant hypertension (The Symplicity HTN-2 Trial): A randomised controlled trial. </w:t>
      </w:r>
      <w:r w:rsidRPr="00F9486B">
        <w:rPr>
          <w:rFonts w:ascii="FangSong" w:eastAsia="FangSong" w:hAnsi="FangSong"/>
          <w:i/>
          <w:iCs/>
          <w:noProof/>
          <w:sz w:val="28"/>
        </w:rPr>
        <w:t>The Lancet</w:t>
      </w:r>
      <w:r w:rsidRPr="00F9486B">
        <w:rPr>
          <w:rFonts w:ascii="FangSong" w:eastAsia="FangSong" w:hAnsi="FangSong"/>
          <w:noProof/>
          <w:sz w:val="28"/>
        </w:rPr>
        <w:t xml:space="preserve"> </w:t>
      </w:r>
      <w:r w:rsidRPr="00F9486B">
        <w:rPr>
          <w:rFonts w:ascii="FangSong" w:eastAsia="FangSong" w:hAnsi="FangSong"/>
          <w:b/>
          <w:bCs/>
          <w:noProof/>
          <w:sz w:val="28"/>
        </w:rPr>
        <w:t>376</w:t>
      </w:r>
      <w:r w:rsidRPr="00F9486B">
        <w:rPr>
          <w:rFonts w:ascii="FangSong" w:eastAsia="FangSong" w:hAnsi="FangSong"/>
          <w:noProof/>
          <w:sz w:val="28"/>
        </w:rPr>
        <w:t>, 1903–1909 (2010).</w:t>
      </w:r>
    </w:p>
    <w:p w14:paraId="3C21FE79"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30.</w:t>
      </w:r>
      <w:r w:rsidRPr="00F9486B">
        <w:rPr>
          <w:rFonts w:ascii="FangSong" w:eastAsia="FangSong" w:hAnsi="FangSong"/>
          <w:noProof/>
          <w:sz w:val="28"/>
        </w:rPr>
        <w:tab/>
        <w:t xml:space="preserve">Krum, H. </w:t>
      </w:r>
      <w:r w:rsidRPr="00F9486B">
        <w:rPr>
          <w:rFonts w:ascii="FangSong" w:eastAsia="FangSong" w:hAnsi="FangSong"/>
          <w:i/>
          <w:iCs/>
          <w:noProof/>
          <w:sz w:val="28"/>
        </w:rPr>
        <w:t>et al.</w:t>
      </w:r>
      <w:r w:rsidRPr="00F9486B">
        <w:rPr>
          <w:rFonts w:ascii="FangSong" w:eastAsia="FangSong" w:hAnsi="FangSong"/>
          <w:noProof/>
          <w:sz w:val="28"/>
        </w:rPr>
        <w:t xml:space="preserve"> Catheter-based renal sympathetic denervation for resistant hypertension: a multicentre safety and proof-of-principle cohort study. </w:t>
      </w:r>
      <w:r w:rsidRPr="00F9486B">
        <w:rPr>
          <w:rFonts w:ascii="FangSong" w:eastAsia="FangSong" w:hAnsi="FangSong"/>
          <w:i/>
          <w:iCs/>
          <w:noProof/>
          <w:sz w:val="28"/>
        </w:rPr>
        <w:t>The Lancet</w:t>
      </w:r>
      <w:r w:rsidRPr="00F9486B">
        <w:rPr>
          <w:rFonts w:ascii="FangSong" w:eastAsia="FangSong" w:hAnsi="FangSong"/>
          <w:noProof/>
          <w:sz w:val="28"/>
        </w:rPr>
        <w:t xml:space="preserve"> </w:t>
      </w:r>
      <w:r w:rsidRPr="00F9486B">
        <w:rPr>
          <w:rFonts w:ascii="FangSong" w:eastAsia="FangSong" w:hAnsi="FangSong"/>
          <w:b/>
          <w:bCs/>
          <w:noProof/>
          <w:sz w:val="28"/>
        </w:rPr>
        <w:t>373</w:t>
      </w:r>
      <w:r w:rsidRPr="00F9486B">
        <w:rPr>
          <w:rFonts w:ascii="FangSong" w:eastAsia="FangSong" w:hAnsi="FangSong"/>
          <w:noProof/>
          <w:sz w:val="28"/>
        </w:rPr>
        <w:t>, 1275–1281 (2009).</w:t>
      </w:r>
    </w:p>
    <w:p w14:paraId="7F2C3175"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31.</w:t>
      </w:r>
      <w:r w:rsidRPr="00F9486B">
        <w:rPr>
          <w:rFonts w:ascii="FangSong" w:eastAsia="FangSong" w:hAnsi="FangSong"/>
          <w:noProof/>
          <w:sz w:val="28"/>
        </w:rPr>
        <w:tab/>
        <w:t xml:space="preserve">Kjeldsen, S. E., Fadl Elmula, F. E. M. &amp; Persu, A. Future of Renal Sympathetic Denervation in the Treatment of Hypertension. </w:t>
      </w:r>
      <w:r w:rsidRPr="00F9486B">
        <w:rPr>
          <w:rFonts w:ascii="FangSong" w:eastAsia="FangSong" w:hAnsi="FangSong"/>
          <w:i/>
          <w:iCs/>
          <w:noProof/>
          <w:sz w:val="28"/>
        </w:rPr>
        <w:t>Journal of the American College of Cardiology</w:t>
      </w:r>
      <w:r w:rsidRPr="00F9486B">
        <w:rPr>
          <w:rFonts w:ascii="FangSong" w:eastAsia="FangSong" w:hAnsi="FangSong"/>
          <w:noProof/>
          <w:sz w:val="28"/>
        </w:rPr>
        <w:t xml:space="preserve"> </w:t>
      </w:r>
      <w:r w:rsidRPr="00F9486B">
        <w:rPr>
          <w:rFonts w:ascii="FangSong" w:eastAsia="FangSong" w:hAnsi="FangSong"/>
          <w:b/>
          <w:bCs/>
          <w:noProof/>
          <w:sz w:val="28"/>
        </w:rPr>
        <w:t>73</w:t>
      </w:r>
      <w:r w:rsidRPr="00F9486B">
        <w:rPr>
          <w:rFonts w:ascii="FangSong" w:eastAsia="FangSong" w:hAnsi="FangSong"/>
          <w:noProof/>
          <w:sz w:val="28"/>
        </w:rPr>
        <w:t>, 1643–1645 (2019).</w:t>
      </w:r>
    </w:p>
    <w:p w14:paraId="5D725CF9"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32.</w:t>
      </w:r>
      <w:r w:rsidRPr="00F9486B">
        <w:rPr>
          <w:rFonts w:ascii="FangSong" w:eastAsia="FangSong" w:hAnsi="FangSong"/>
          <w:noProof/>
          <w:sz w:val="28"/>
        </w:rPr>
        <w:tab/>
        <w:t xml:space="preserve">Krum, H. </w:t>
      </w:r>
      <w:r w:rsidRPr="00F9486B">
        <w:rPr>
          <w:rFonts w:ascii="FangSong" w:eastAsia="FangSong" w:hAnsi="FangSong"/>
          <w:i/>
          <w:iCs/>
          <w:noProof/>
          <w:sz w:val="28"/>
        </w:rPr>
        <w:t>et al.</w:t>
      </w:r>
      <w:r w:rsidRPr="00F9486B">
        <w:rPr>
          <w:rFonts w:ascii="FangSong" w:eastAsia="FangSong" w:hAnsi="FangSong"/>
          <w:noProof/>
          <w:sz w:val="28"/>
        </w:rPr>
        <w:t xml:space="preserve"> Device-based antihypertensive therapy: Therapeutic modulation of the autonomic nervous system. </w:t>
      </w:r>
      <w:r w:rsidRPr="00F9486B">
        <w:rPr>
          <w:rFonts w:ascii="FangSong" w:eastAsia="FangSong" w:hAnsi="FangSong"/>
          <w:i/>
          <w:iCs/>
          <w:noProof/>
          <w:sz w:val="28"/>
        </w:rPr>
        <w:t>Circulation</w:t>
      </w:r>
      <w:r w:rsidRPr="00F9486B">
        <w:rPr>
          <w:rFonts w:ascii="FangSong" w:eastAsia="FangSong" w:hAnsi="FangSong"/>
          <w:noProof/>
          <w:sz w:val="28"/>
        </w:rPr>
        <w:t xml:space="preserve"> </w:t>
      </w:r>
      <w:r w:rsidRPr="00F9486B">
        <w:rPr>
          <w:rFonts w:ascii="FangSong" w:eastAsia="FangSong" w:hAnsi="FangSong"/>
          <w:b/>
          <w:bCs/>
          <w:noProof/>
          <w:sz w:val="28"/>
        </w:rPr>
        <w:t>123</w:t>
      </w:r>
      <w:r w:rsidRPr="00F9486B">
        <w:rPr>
          <w:rFonts w:ascii="FangSong" w:eastAsia="FangSong" w:hAnsi="FangSong"/>
          <w:noProof/>
          <w:sz w:val="28"/>
        </w:rPr>
        <w:t>, 209–215 (2011).</w:t>
      </w:r>
    </w:p>
    <w:p w14:paraId="0765A5E3"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33.</w:t>
      </w:r>
      <w:r w:rsidRPr="00F9486B">
        <w:rPr>
          <w:rFonts w:ascii="FangSong" w:eastAsia="FangSong" w:hAnsi="FangSong"/>
          <w:noProof/>
          <w:sz w:val="28"/>
        </w:rPr>
        <w:tab/>
        <w:t xml:space="preserve">H, F., Messerli, M. D. &amp; Sripal Bangalore, M. D. Renal Denervation for Resistant Hypertension? </w:t>
      </w:r>
      <w:r w:rsidRPr="00F9486B">
        <w:rPr>
          <w:rFonts w:ascii="FangSong" w:eastAsia="FangSong" w:hAnsi="FangSong"/>
          <w:i/>
          <w:iCs/>
          <w:noProof/>
          <w:sz w:val="28"/>
        </w:rPr>
        <w:t>New England Journal of Medicine</w:t>
      </w:r>
      <w:r w:rsidRPr="00F9486B">
        <w:rPr>
          <w:rFonts w:ascii="FangSong" w:eastAsia="FangSong" w:hAnsi="FangSong"/>
          <w:noProof/>
          <w:sz w:val="28"/>
        </w:rPr>
        <w:t xml:space="preserve"> </w:t>
      </w:r>
      <w:r w:rsidRPr="00F9486B">
        <w:rPr>
          <w:rFonts w:ascii="FangSong" w:eastAsia="FangSong" w:hAnsi="FangSong"/>
          <w:b/>
          <w:bCs/>
          <w:noProof/>
          <w:sz w:val="28"/>
        </w:rPr>
        <w:t>370</w:t>
      </w:r>
      <w:r w:rsidRPr="00F9486B">
        <w:rPr>
          <w:rFonts w:ascii="FangSong" w:eastAsia="FangSong" w:hAnsi="FangSong"/>
          <w:noProof/>
          <w:sz w:val="28"/>
        </w:rPr>
        <w:t>, 1453–1454 (2014).</w:t>
      </w:r>
    </w:p>
    <w:p w14:paraId="61999861"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34.</w:t>
      </w:r>
      <w:r w:rsidRPr="00F9486B">
        <w:rPr>
          <w:rFonts w:ascii="FangSong" w:eastAsia="FangSong" w:hAnsi="FangSong"/>
          <w:noProof/>
          <w:sz w:val="28"/>
        </w:rPr>
        <w:tab/>
        <w:t xml:space="preserve">Oparil, S., Spirairojthikoon, W. &amp; Wyss, J. M. The renal afferent nerves in the pathogenesis of hypertension. </w:t>
      </w:r>
      <w:r w:rsidRPr="00F9486B">
        <w:rPr>
          <w:rFonts w:ascii="FangSong" w:eastAsia="FangSong" w:hAnsi="FangSong"/>
          <w:i/>
          <w:iCs/>
          <w:noProof/>
          <w:sz w:val="28"/>
        </w:rPr>
        <w:t>Canadian Journal of Physiology and Pharmacology</w:t>
      </w:r>
      <w:r w:rsidRPr="00F9486B">
        <w:rPr>
          <w:rFonts w:ascii="FangSong" w:eastAsia="FangSong" w:hAnsi="FangSong"/>
          <w:noProof/>
          <w:sz w:val="28"/>
        </w:rPr>
        <w:t xml:space="preserve"> </w:t>
      </w:r>
      <w:r w:rsidRPr="00F9486B">
        <w:rPr>
          <w:rFonts w:ascii="FangSong" w:eastAsia="FangSong" w:hAnsi="FangSong"/>
          <w:b/>
          <w:bCs/>
          <w:noProof/>
          <w:sz w:val="28"/>
        </w:rPr>
        <w:t>65</w:t>
      </w:r>
      <w:r w:rsidRPr="00F9486B">
        <w:rPr>
          <w:rFonts w:ascii="FangSong" w:eastAsia="FangSong" w:hAnsi="FangSong"/>
          <w:noProof/>
          <w:sz w:val="28"/>
        </w:rPr>
        <w:t>, 1548–1558 (1987).</w:t>
      </w:r>
    </w:p>
    <w:p w14:paraId="5C77B3CD"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35.</w:t>
      </w:r>
      <w:r w:rsidRPr="00F9486B">
        <w:rPr>
          <w:rFonts w:ascii="FangSong" w:eastAsia="FangSong" w:hAnsi="FangSong"/>
          <w:noProof/>
          <w:sz w:val="28"/>
        </w:rPr>
        <w:tab/>
        <w:t xml:space="preserve">Schlaich, M. P. </w:t>
      </w:r>
      <w:r w:rsidRPr="00F9486B">
        <w:rPr>
          <w:rFonts w:ascii="FangSong" w:eastAsia="FangSong" w:hAnsi="FangSong"/>
          <w:i/>
          <w:iCs/>
          <w:noProof/>
          <w:sz w:val="28"/>
        </w:rPr>
        <w:t>et al.</w:t>
      </w:r>
      <w:r w:rsidRPr="00F9486B">
        <w:rPr>
          <w:rFonts w:ascii="FangSong" w:eastAsia="FangSong" w:hAnsi="FangSong"/>
          <w:noProof/>
          <w:sz w:val="28"/>
        </w:rPr>
        <w:t xml:space="preserve"> Sympathetic Augmentation in Hypertension: Role of Nerve Firing, Norepinephrine Reuptake, and Angiotensin </w:t>
      </w:r>
      <w:r w:rsidRPr="00F9486B">
        <w:rPr>
          <w:rFonts w:ascii="FangSong" w:eastAsia="FangSong" w:hAnsi="FangSong"/>
          <w:noProof/>
          <w:sz w:val="28"/>
        </w:rPr>
        <w:lastRenderedPageBreak/>
        <w:t xml:space="preserve">Neuromodulation. </w:t>
      </w:r>
      <w:r w:rsidRPr="00F9486B">
        <w:rPr>
          <w:rFonts w:ascii="FangSong" w:eastAsia="FangSong" w:hAnsi="FangSong"/>
          <w:i/>
          <w:iCs/>
          <w:noProof/>
          <w:sz w:val="28"/>
        </w:rPr>
        <w:t>Hypertension</w:t>
      </w:r>
      <w:r w:rsidRPr="00F9486B">
        <w:rPr>
          <w:rFonts w:ascii="FangSong" w:eastAsia="FangSong" w:hAnsi="FangSong"/>
          <w:noProof/>
          <w:sz w:val="28"/>
        </w:rPr>
        <w:t xml:space="preserve"> </w:t>
      </w:r>
      <w:r w:rsidRPr="00F9486B">
        <w:rPr>
          <w:rFonts w:ascii="FangSong" w:eastAsia="FangSong" w:hAnsi="FangSong"/>
          <w:b/>
          <w:bCs/>
          <w:noProof/>
          <w:sz w:val="28"/>
        </w:rPr>
        <w:t>43</w:t>
      </w:r>
      <w:r w:rsidRPr="00F9486B">
        <w:rPr>
          <w:rFonts w:ascii="FangSong" w:eastAsia="FangSong" w:hAnsi="FangSong"/>
          <w:noProof/>
          <w:sz w:val="28"/>
        </w:rPr>
        <w:t>, 169–175 (2004).</w:t>
      </w:r>
    </w:p>
    <w:p w14:paraId="7739B542"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36.</w:t>
      </w:r>
      <w:r w:rsidRPr="00F9486B">
        <w:rPr>
          <w:rFonts w:ascii="FangSong" w:eastAsia="FangSong" w:hAnsi="FangSong"/>
          <w:noProof/>
          <w:sz w:val="28"/>
        </w:rPr>
        <w:tab/>
        <w:t xml:space="preserve">Calaresu, B. F. R., Kim, P., Nakamura, H. &amp; Sato, A. ELECTROPHYSIOLOGICAL CHARACTERISTICS OF RENORENAL REFLEXES IN THE CAT. </w:t>
      </w:r>
      <w:r w:rsidRPr="00F9486B">
        <w:rPr>
          <w:rFonts w:ascii="FangSong" w:eastAsia="FangSong" w:hAnsi="FangSong"/>
          <w:i/>
          <w:iCs/>
          <w:noProof/>
          <w:sz w:val="28"/>
        </w:rPr>
        <w:t>The Journal of Physiology</w:t>
      </w:r>
      <w:r w:rsidRPr="00F9486B">
        <w:rPr>
          <w:rFonts w:ascii="FangSong" w:eastAsia="FangSong" w:hAnsi="FangSong"/>
          <w:noProof/>
          <w:sz w:val="28"/>
        </w:rPr>
        <w:t xml:space="preserve"> </w:t>
      </w:r>
      <w:r w:rsidRPr="00F9486B">
        <w:rPr>
          <w:rFonts w:ascii="FangSong" w:eastAsia="FangSong" w:hAnsi="FangSong"/>
          <w:b/>
          <w:bCs/>
          <w:noProof/>
          <w:sz w:val="28"/>
        </w:rPr>
        <w:t>283</w:t>
      </w:r>
      <w:r w:rsidRPr="00F9486B">
        <w:rPr>
          <w:rFonts w:ascii="FangSong" w:eastAsia="FangSong" w:hAnsi="FangSong"/>
          <w:noProof/>
          <w:sz w:val="28"/>
        </w:rPr>
        <w:t>, 141–154 (1978).</w:t>
      </w:r>
    </w:p>
    <w:p w14:paraId="7BEB937E"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37.</w:t>
      </w:r>
      <w:r w:rsidRPr="00F9486B">
        <w:rPr>
          <w:rFonts w:ascii="FangSong" w:eastAsia="FangSong" w:hAnsi="FangSong"/>
          <w:noProof/>
          <w:sz w:val="28"/>
        </w:rPr>
        <w:tab/>
        <w:t xml:space="preserve">Faber, J. E. &amp; Brody, M. J. Afferent renal nerve-dependent hypertension following acute renal artery stenosis in the conscious rat. </w:t>
      </w:r>
      <w:r w:rsidRPr="00F9486B">
        <w:rPr>
          <w:rFonts w:ascii="FangSong" w:eastAsia="FangSong" w:hAnsi="FangSong"/>
          <w:i/>
          <w:iCs/>
          <w:noProof/>
          <w:sz w:val="28"/>
        </w:rPr>
        <w:t>Circulation Research</w:t>
      </w:r>
      <w:r w:rsidRPr="00F9486B">
        <w:rPr>
          <w:rFonts w:ascii="FangSong" w:eastAsia="FangSong" w:hAnsi="FangSong"/>
          <w:noProof/>
          <w:sz w:val="28"/>
        </w:rPr>
        <w:t xml:space="preserve"> </w:t>
      </w:r>
      <w:r w:rsidRPr="00F9486B">
        <w:rPr>
          <w:rFonts w:ascii="FangSong" w:eastAsia="FangSong" w:hAnsi="FangSong"/>
          <w:b/>
          <w:bCs/>
          <w:noProof/>
          <w:sz w:val="28"/>
        </w:rPr>
        <w:t>57</w:t>
      </w:r>
      <w:r w:rsidRPr="00F9486B">
        <w:rPr>
          <w:rFonts w:ascii="FangSong" w:eastAsia="FangSong" w:hAnsi="FangSong"/>
          <w:noProof/>
          <w:sz w:val="28"/>
        </w:rPr>
        <w:t>, 676–688 (1985).</w:t>
      </w:r>
    </w:p>
    <w:p w14:paraId="178645FB"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38.</w:t>
      </w:r>
      <w:r w:rsidRPr="00F9486B">
        <w:rPr>
          <w:rFonts w:ascii="FangSong" w:eastAsia="FangSong" w:hAnsi="FangSong"/>
          <w:noProof/>
          <w:sz w:val="28"/>
        </w:rPr>
        <w:tab/>
        <w:t xml:space="preserve">Lopes, N. R. </w:t>
      </w:r>
      <w:r w:rsidRPr="00F9486B">
        <w:rPr>
          <w:rFonts w:ascii="FangSong" w:eastAsia="FangSong" w:hAnsi="FangSong"/>
          <w:i/>
          <w:iCs/>
          <w:noProof/>
          <w:sz w:val="28"/>
        </w:rPr>
        <w:t>et al.</w:t>
      </w:r>
      <w:r w:rsidRPr="00F9486B">
        <w:rPr>
          <w:rFonts w:ascii="FangSong" w:eastAsia="FangSong" w:hAnsi="FangSong"/>
          <w:noProof/>
          <w:sz w:val="28"/>
        </w:rPr>
        <w:t xml:space="preserve"> Afferent innervation of the ischemic kidney contributes to renal dysfunction in renovascular hypertensive rats. </w:t>
      </w:r>
      <w:r w:rsidRPr="00F9486B">
        <w:rPr>
          <w:rFonts w:ascii="FangSong" w:eastAsia="FangSong" w:hAnsi="FangSong"/>
          <w:i/>
          <w:iCs/>
          <w:noProof/>
          <w:sz w:val="28"/>
        </w:rPr>
        <w:t>Pflugers Archiv European Journal of Physiology</w:t>
      </w:r>
      <w:r w:rsidRPr="00F9486B">
        <w:rPr>
          <w:rFonts w:ascii="FangSong" w:eastAsia="FangSong" w:hAnsi="FangSong"/>
          <w:noProof/>
          <w:sz w:val="28"/>
        </w:rPr>
        <w:t xml:space="preserve"> </w:t>
      </w:r>
      <w:r w:rsidRPr="00F9486B">
        <w:rPr>
          <w:rFonts w:ascii="FangSong" w:eastAsia="FangSong" w:hAnsi="FangSong"/>
          <w:b/>
          <w:bCs/>
          <w:noProof/>
          <w:sz w:val="28"/>
        </w:rPr>
        <w:t>472</w:t>
      </w:r>
      <w:r w:rsidRPr="00F9486B">
        <w:rPr>
          <w:rFonts w:ascii="FangSong" w:eastAsia="FangSong" w:hAnsi="FangSong"/>
          <w:noProof/>
          <w:sz w:val="28"/>
        </w:rPr>
        <w:t>, 325–334 (2020).</w:t>
      </w:r>
    </w:p>
    <w:p w14:paraId="153775BE"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39.</w:t>
      </w:r>
      <w:r w:rsidRPr="00F9486B">
        <w:rPr>
          <w:rFonts w:ascii="FangSong" w:eastAsia="FangSong" w:hAnsi="FangSong"/>
          <w:noProof/>
          <w:sz w:val="28"/>
        </w:rPr>
        <w:tab/>
        <w:t xml:space="preserve">Banek, C. T. </w:t>
      </w:r>
      <w:r w:rsidRPr="00F9486B">
        <w:rPr>
          <w:rFonts w:ascii="FangSong" w:eastAsia="FangSong" w:hAnsi="FangSong"/>
          <w:i/>
          <w:iCs/>
          <w:noProof/>
          <w:sz w:val="28"/>
        </w:rPr>
        <w:t>et al.</w:t>
      </w:r>
      <w:r w:rsidRPr="00F9486B">
        <w:rPr>
          <w:rFonts w:ascii="FangSong" w:eastAsia="FangSong" w:hAnsi="FangSong"/>
          <w:noProof/>
          <w:sz w:val="28"/>
        </w:rPr>
        <w:t xml:space="preserve"> Targeted afferent renal denervation reduces arterial pressure but not renal inflammation in established DOCA-salt hypertension in the rat. </w:t>
      </w:r>
      <w:r w:rsidRPr="00F9486B">
        <w:rPr>
          <w:rFonts w:ascii="FangSong" w:eastAsia="FangSong" w:hAnsi="FangSong"/>
          <w:i/>
          <w:iCs/>
          <w:noProof/>
          <w:sz w:val="28"/>
        </w:rPr>
        <w:t>American Journal of Physiology - Regulatory Integrative and Comparative Physiology</w:t>
      </w:r>
      <w:r w:rsidRPr="00F9486B">
        <w:rPr>
          <w:rFonts w:ascii="FangSong" w:eastAsia="FangSong" w:hAnsi="FangSong"/>
          <w:noProof/>
          <w:sz w:val="28"/>
        </w:rPr>
        <w:t xml:space="preserve"> </w:t>
      </w:r>
      <w:r w:rsidRPr="00F9486B">
        <w:rPr>
          <w:rFonts w:ascii="FangSong" w:eastAsia="FangSong" w:hAnsi="FangSong"/>
          <w:b/>
          <w:bCs/>
          <w:noProof/>
          <w:sz w:val="28"/>
        </w:rPr>
        <w:t>314</w:t>
      </w:r>
      <w:r w:rsidRPr="00F9486B">
        <w:rPr>
          <w:rFonts w:ascii="FangSong" w:eastAsia="FangSong" w:hAnsi="FangSong"/>
          <w:noProof/>
          <w:sz w:val="28"/>
        </w:rPr>
        <w:t>, R883–R891 (2018).</w:t>
      </w:r>
    </w:p>
    <w:p w14:paraId="0BACBF69"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40.</w:t>
      </w:r>
      <w:r w:rsidRPr="00F9486B">
        <w:rPr>
          <w:rFonts w:ascii="FangSong" w:eastAsia="FangSong" w:hAnsi="FangSong"/>
          <w:noProof/>
          <w:sz w:val="28"/>
        </w:rPr>
        <w:tab/>
        <w:t xml:space="preserve">Banek, C. T. </w:t>
      </w:r>
      <w:r w:rsidRPr="00F9486B">
        <w:rPr>
          <w:rFonts w:ascii="FangSong" w:eastAsia="FangSong" w:hAnsi="FangSong"/>
          <w:i/>
          <w:iCs/>
          <w:noProof/>
          <w:sz w:val="28"/>
        </w:rPr>
        <w:t>et al.</w:t>
      </w:r>
      <w:r w:rsidRPr="00F9486B">
        <w:rPr>
          <w:rFonts w:ascii="FangSong" w:eastAsia="FangSong" w:hAnsi="FangSong"/>
          <w:noProof/>
          <w:sz w:val="28"/>
        </w:rPr>
        <w:t xml:space="preserve"> Resting Afferent Renal Nerve Discharge and Renal Inflammation: Elucidating the Role of Afferent and Efferent Renal Nerves in Deoxycorticosterone Acetate Salt Hypertension. </w:t>
      </w:r>
      <w:r w:rsidRPr="00F9486B">
        <w:rPr>
          <w:rFonts w:ascii="FangSong" w:eastAsia="FangSong" w:hAnsi="FangSong"/>
          <w:i/>
          <w:iCs/>
          <w:noProof/>
          <w:sz w:val="28"/>
        </w:rPr>
        <w:t>Hypertension</w:t>
      </w:r>
      <w:r w:rsidRPr="00F9486B">
        <w:rPr>
          <w:rFonts w:ascii="FangSong" w:eastAsia="FangSong" w:hAnsi="FangSong"/>
          <w:noProof/>
          <w:sz w:val="28"/>
        </w:rPr>
        <w:t xml:space="preserve"> </w:t>
      </w:r>
      <w:r w:rsidRPr="00F9486B">
        <w:rPr>
          <w:rFonts w:ascii="FangSong" w:eastAsia="FangSong" w:hAnsi="FangSong"/>
          <w:b/>
          <w:bCs/>
          <w:noProof/>
          <w:sz w:val="28"/>
        </w:rPr>
        <w:t>68</w:t>
      </w:r>
      <w:r w:rsidRPr="00F9486B">
        <w:rPr>
          <w:rFonts w:ascii="FangSong" w:eastAsia="FangSong" w:hAnsi="FangSong"/>
          <w:noProof/>
          <w:sz w:val="28"/>
        </w:rPr>
        <w:t>, 1415–1423 (2016).</w:t>
      </w:r>
    </w:p>
    <w:p w14:paraId="7D37DA42"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41.</w:t>
      </w:r>
      <w:r w:rsidRPr="00F9486B">
        <w:rPr>
          <w:rFonts w:ascii="FangSong" w:eastAsia="FangSong" w:hAnsi="FangSong"/>
          <w:noProof/>
          <w:sz w:val="28"/>
        </w:rPr>
        <w:tab/>
        <w:t xml:space="preserve">Linz, P. </w:t>
      </w:r>
      <w:r w:rsidRPr="00F9486B">
        <w:rPr>
          <w:rFonts w:ascii="FangSong" w:eastAsia="FangSong" w:hAnsi="FangSong"/>
          <w:i/>
          <w:iCs/>
          <w:noProof/>
          <w:sz w:val="28"/>
        </w:rPr>
        <w:t>et al.</w:t>
      </w:r>
      <w:r w:rsidRPr="00F9486B">
        <w:rPr>
          <w:rFonts w:ascii="FangSong" w:eastAsia="FangSong" w:hAnsi="FangSong"/>
          <w:noProof/>
          <w:sz w:val="28"/>
        </w:rPr>
        <w:t xml:space="preserve"> Sensory neurons with afferents from hind limbs: Enhanced sensitivity in secondary hypertension. </w:t>
      </w:r>
      <w:r w:rsidRPr="00F9486B">
        <w:rPr>
          <w:rFonts w:ascii="FangSong" w:eastAsia="FangSong" w:hAnsi="FangSong"/>
          <w:i/>
          <w:iCs/>
          <w:noProof/>
          <w:sz w:val="28"/>
        </w:rPr>
        <w:t>Hypertension</w:t>
      </w:r>
      <w:r w:rsidRPr="00F9486B">
        <w:rPr>
          <w:rFonts w:ascii="FangSong" w:eastAsia="FangSong" w:hAnsi="FangSong"/>
          <w:noProof/>
          <w:sz w:val="28"/>
        </w:rPr>
        <w:t xml:space="preserve"> </w:t>
      </w:r>
      <w:r w:rsidRPr="00F9486B">
        <w:rPr>
          <w:rFonts w:ascii="FangSong" w:eastAsia="FangSong" w:hAnsi="FangSong"/>
          <w:b/>
          <w:bCs/>
          <w:noProof/>
          <w:sz w:val="28"/>
        </w:rPr>
        <w:t>47</w:t>
      </w:r>
      <w:r w:rsidRPr="00F9486B">
        <w:rPr>
          <w:rFonts w:ascii="FangSong" w:eastAsia="FangSong" w:hAnsi="FangSong"/>
          <w:noProof/>
          <w:sz w:val="28"/>
        </w:rPr>
        <w:t>, 527–531 (2006).</w:t>
      </w:r>
    </w:p>
    <w:p w14:paraId="62BD223E"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42.</w:t>
      </w:r>
      <w:r w:rsidRPr="00F9486B">
        <w:rPr>
          <w:rFonts w:ascii="FangSong" w:eastAsia="FangSong" w:hAnsi="FangSong"/>
          <w:noProof/>
          <w:sz w:val="28"/>
        </w:rPr>
        <w:tab/>
        <w:t xml:space="preserve">Campese, V. M. &amp; Kogosov, E. Renal afferent denervation prevents hypertension in rats with chronic renal failure. </w:t>
      </w:r>
      <w:r w:rsidRPr="00F9486B">
        <w:rPr>
          <w:rFonts w:ascii="FangSong" w:eastAsia="FangSong" w:hAnsi="FangSong"/>
          <w:i/>
          <w:iCs/>
          <w:noProof/>
          <w:sz w:val="28"/>
        </w:rPr>
        <w:t>Hypertension</w:t>
      </w:r>
      <w:r w:rsidRPr="00F9486B">
        <w:rPr>
          <w:rFonts w:ascii="FangSong" w:eastAsia="FangSong" w:hAnsi="FangSong"/>
          <w:noProof/>
          <w:sz w:val="28"/>
        </w:rPr>
        <w:t xml:space="preserve"> </w:t>
      </w:r>
      <w:r w:rsidRPr="00F9486B">
        <w:rPr>
          <w:rFonts w:ascii="FangSong" w:eastAsia="FangSong" w:hAnsi="FangSong"/>
          <w:b/>
          <w:bCs/>
          <w:noProof/>
          <w:sz w:val="28"/>
        </w:rPr>
        <w:t>25</w:t>
      </w:r>
      <w:r w:rsidRPr="00F9486B">
        <w:rPr>
          <w:rFonts w:ascii="FangSong" w:eastAsia="FangSong" w:hAnsi="FangSong"/>
          <w:noProof/>
          <w:sz w:val="28"/>
        </w:rPr>
        <w:t>, 878–882 (1995).</w:t>
      </w:r>
    </w:p>
    <w:p w14:paraId="0CD77F91" w14:textId="77777777" w:rsidR="00F9486B" w:rsidRPr="00F9486B" w:rsidRDefault="00F9486B" w:rsidP="00F9486B">
      <w:pPr>
        <w:autoSpaceDE w:val="0"/>
        <w:autoSpaceDN w:val="0"/>
        <w:adjustRightInd w:val="0"/>
        <w:ind w:left="640" w:hanging="640"/>
        <w:rPr>
          <w:rFonts w:ascii="FangSong" w:eastAsia="FangSong" w:hAnsi="FangSong"/>
          <w:noProof/>
          <w:sz w:val="28"/>
        </w:rPr>
      </w:pPr>
      <w:r w:rsidRPr="00F9486B">
        <w:rPr>
          <w:rFonts w:ascii="FangSong" w:eastAsia="FangSong" w:hAnsi="FangSong"/>
          <w:noProof/>
          <w:sz w:val="28"/>
        </w:rPr>
        <w:t>43.</w:t>
      </w:r>
      <w:r w:rsidRPr="00F9486B">
        <w:rPr>
          <w:rFonts w:ascii="FangSong" w:eastAsia="FangSong" w:hAnsi="FangSong"/>
          <w:noProof/>
          <w:sz w:val="28"/>
        </w:rPr>
        <w:tab/>
        <w:t xml:space="preserve">Foss, J. D., Wainford, R. D., Engeland, W. C., Fink, G. D. &amp; Osborn, J. W. A novel method of selective ablation of afferent renal nerves by periaxonal application of capsaicin. </w:t>
      </w:r>
      <w:r w:rsidRPr="00F9486B">
        <w:rPr>
          <w:rFonts w:ascii="FangSong" w:eastAsia="FangSong" w:hAnsi="FangSong"/>
          <w:i/>
          <w:iCs/>
          <w:noProof/>
          <w:sz w:val="28"/>
        </w:rPr>
        <w:t>American Journal of Physiology - Regulatory Integrative and Comparative Physiology</w:t>
      </w:r>
      <w:r w:rsidRPr="00F9486B">
        <w:rPr>
          <w:rFonts w:ascii="FangSong" w:eastAsia="FangSong" w:hAnsi="FangSong"/>
          <w:noProof/>
          <w:sz w:val="28"/>
        </w:rPr>
        <w:t xml:space="preserve"> </w:t>
      </w:r>
      <w:r w:rsidRPr="00F9486B">
        <w:rPr>
          <w:rFonts w:ascii="FangSong" w:eastAsia="FangSong" w:hAnsi="FangSong"/>
          <w:b/>
          <w:bCs/>
          <w:noProof/>
          <w:sz w:val="28"/>
        </w:rPr>
        <w:t>308</w:t>
      </w:r>
      <w:r w:rsidRPr="00F9486B">
        <w:rPr>
          <w:rFonts w:ascii="FangSong" w:eastAsia="FangSong" w:hAnsi="FangSong"/>
          <w:noProof/>
          <w:sz w:val="28"/>
        </w:rPr>
        <w:t>, R112–R122 (2015).</w:t>
      </w:r>
    </w:p>
    <w:p w14:paraId="6494652B" w14:textId="15BE182F" w:rsidR="00484BCB" w:rsidRPr="00484BCB" w:rsidRDefault="00687E7D" w:rsidP="00484BCB">
      <w:pPr>
        <w:rPr>
          <w:rFonts w:ascii="FangSong" w:eastAsia="FangSong" w:hAnsi="FangSong"/>
          <w:sz w:val="28"/>
          <w:szCs w:val="28"/>
        </w:rPr>
      </w:pPr>
      <w:r>
        <w:rPr>
          <w:rFonts w:ascii="FangSong" w:eastAsia="FangSong" w:hAnsi="FangSong"/>
          <w:sz w:val="28"/>
          <w:szCs w:val="28"/>
        </w:rPr>
        <w:fldChar w:fldCharType="end"/>
      </w:r>
    </w:p>
    <w:sectPr w:rsidR="00484BCB" w:rsidRPr="00484BC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FA68C" w14:textId="77777777" w:rsidR="00A8321B" w:rsidRDefault="00A8321B" w:rsidP="00EE7BEB">
      <w:r>
        <w:separator/>
      </w:r>
    </w:p>
  </w:endnote>
  <w:endnote w:type="continuationSeparator" w:id="0">
    <w:p w14:paraId="3FF0658A" w14:textId="77777777" w:rsidR="00A8321B" w:rsidRDefault="00A8321B" w:rsidP="00EE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40BE04" w14:textId="77777777" w:rsidR="00A8321B" w:rsidRDefault="00A8321B" w:rsidP="00EE7BEB">
      <w:r>
        <w:separator/>
      </w:r>
    </w:p>
  </w:footnote>
  <w:footnote w:type="continuationSeparator" w:id="0">
    <w:p w14:paraId="3C4B5BEB" w14:textId="77777777" w:rsidR="00A8321B" w:rsidRDefault="00A8321B" w:rsidP="00EE7B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77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C80CF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E3F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79705150">
    <w:abstractNumId w:val="0"/>
  </w:num>
  <w:num w:numId="2" w16cid:durableId="1624968662">
    <w:abstractNumId w:val="2"/>
  </w:num>
  <w:num w:numId="3" w16cid:durableId="10551987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4AB"/>
    <w:rsid w:val="000009A8"/>
    <w:rsid w:val="00001354"/>
    <w:rsid w:val="00001E98"/>
    <w:rsid w:val="00001F4D"/>
    <w:rsid w:val="00002BFD"/>
    <w:rsid w:val="00004239"/>
    <w:rsid w:val="00005258"/>
    <w:rsid w:val="00005C4C"/>
    <w:rsid w:val="0001397A"/>
    <w:rsid w:val="00023E4C"/>
    <w:rsid w:val="00027B6A"/>
    <w:rsid w:val="00030B90"/>
    <w:rsid w:val="00031A54"/>
    <w:rsid w:val="00031B90"/>
    <w:rsid w:val="00033199"/>
    <w:rsid w:val="000338B9"/>
    <w:rsid w:val="000340D4"/>
    <w:rsid w:val="00041818"/>
    <w:rsid w:val="00041AF8"/>
    <w:rsid w:val="00042222"/>
    <w:rsid w:val="000428A5"/>
    <w:rsid w:val="00047818"/>
    <w:rsid w:val="000529E1"/>
    <w:rsid w:val="00057343"/>
    <w:rsid w:val="000643F9"/>
    <w:rsid w:val="000668EE"/>
    <w:rsid w:val="00071EE5"/>
    <w:rsid w:val="00076575"/>
    <w:rsid w:val="00080CB0"/>
    <w:rsid w:val="000811FF"/>
    <w:rsid w:val="00081307"/>
    <w:rsid w:val="00081E3E"/>
    <w:rsid w:val="0008273F"/>
    <w:rsid w:val="00084493"/>
    <w:rsid w:val="000867FF"/>
    <w:rsid w:val="00086F49"/>
    <w:rsid w:val="00092A1C"/>
    <w:rsid w:val="000969A1"/>
    <w:rsid w:val="000A0448"/>
    <w:rsid w:val="000A1535"/>
    <w:rsid w:val="000B019D"/>
    <w:rsid w:val="000B03A6"/>
    <w:rsid w:val="000B18D8"/>
    <w:rsid w:val="000B544E"/>
    <w:rsid w:val="000C0966"/>
    <w:rsid w:val="000C4208"/>
    <w:rsid w:val="000C553C"/>
    <w:rsid w:val="000D69D5"/>
    <w:rsid w:val="000E0FAE"/>
    <w:rsid w:val="000E16D7"/>
    <w:rsid w:val="000E1727"/>
    <w:rsid w:val="000E34D2"/>
    <w:rsid w:val="000E4B0B"/>
    <w:rsid w:val="000F62DC"/>
    <w:rsid w:val="00104C7B"/>
    <w:rsid w:val="0010578A"/>
    <w:rsid w:val="00110D94"/>
    <w:rsid w:val="0011143E"/>
    <w:rsid w:val="00116ABA"/>
    <w:rsid w:val="00117379"/>
    <w:rsid w:val="00132439"/>
    <w:rsid w:val="00140B52"/>
    <w:rsid w:val="00142DD4"/>
    <w:rsid w:val="0014383C"/>
    <w:rsid w:val="001455DA"/>
    <w:rsid w:val="00145A78"/>
    <w:rsid w:val="00151F6D"/>
    <w:rsid w:val="00155CF0"/>
    <w:rsid w:val="00156DE5"/>
    <w:rsid w:val="00156E01"/>
    <w:rsid w:val="00160B2F"/>
    <w:rsid w:val="0016179D"/>
    <w:rsid w:val="0016470C"/>
    <w:rsid w:val="00173E7B"/>
    <w:rsid w:val="00174338"/>
    <w:rsid w:val="001847F9"/>
    <w:rsid w:val="001853FE"/>
    <w:rsid w:val="00187D92"/>
    <w:rsid w:val="001939EA"/>
    <w:rsid w:val="00193E3F"/>
    <w:rsid w:val="001A04B6"/>
    <w:rsid w:val="001A1068"/>
    <w:rsid w:val="001A1A0F"/>
    <w:rsid w:val="001A2975"/>
    <w:rsid w:val="001A2BD5"/>
    <w:rsid w:val="001A56A5"/>
    <w:rsid w:val="001B2BD5"/>
    <w:rsid w:val="001B719D"/>
    <w:rsid w:val="001B7360"/>
    <w:rsid w:val="001C0537"/>
    <w:rsid w:val="001C3618"/>
    <w:rsid w:val="001C3D4D"/>
    <w:rsid w:val="001D007E"/>
    <w:rsid w:val="001D0A45"/>
    <w:rsid w:val="001D0FB3"/>
    <w:rsid w:val="001D22D3"/>
    <w:rsid w:val="001D2A66"/>
    <w:rsid w:val="001D335F"/>
    <w:rsid w:val="001E1D76"/>
    <w:rsid w:val="001E2AD0"/>
    <w:rsid w:val="001E32C8"/>
    <w:rsid w:val="001F09B1"/>
    <w:rsid w:val="001F0FD1"/>
    <w:rsid w:val="001F108E"/>
    <w:rsid w:val="001F28DB"/>
    <w:rsid w:val="001F398A"/>
    <w:rsid w:val="001F5936"/>
    <w:rsid w:val="001F790A"/>
    <w:rsid w:val="00200FBA"/>
    <w:rsid w:val="0020133C"/>
    <w:rsid w:val="0020648A"/>
    <w:rsid w:val="00207B3B"/>
    <w:rsid w:val="00207EA5"/>
    <w:rsid w:val="00212314"/>
    <w:rsid w:val="002159A9"/>
    <w:rsid w:val="00215C79"/>
    <w:rsid w:val="00215FC1"/>
    <w:rsid w:val="002168CB"/>
    <w:rsid w:val="00216DB5"/>
    <w:rsid w:val="0022436F"/>
    <w:rsid w:val="00225156"/>
    <w:rsid w:val="00232606"/>
    <w:rsid w:val="00233C36"/>
    <w:rsid w:val="002344E5"/>
    <w:rsid w:val="002373B8"/>
    <w:rsid w:val="00240947"/>
    <w:rsid w:val="00241787"/>
    <w:rsid w:val="00242017"/>
    <w:rsid w:val="0024665B"/>
    <w:rsid w:val="00246942"/>
    <w:rsid w:val="00252CD1"/>
    <w:rsid w:val="0025481B"/>
    <w:rsid w:val="0025505D"/>
    <w:rsid w:val="002640A8"/>
    <w:rsid w:val="00266572"/>
    <w:rsid w:val="0026796C"/>
    <w:rsid w:val="00267FBC"/>
    <w:rsid w:val="00271783"/>
    <w:rsid w:val="0027668D"/>
    <w:rsid w:val="00276EAD"/>
    <w:rsid w:val="00277E8E"/>
    <w:rsid w:val="00283038"/>
    <w:rsid w:val="0028362A"/>
    <w:rsid w:val="002839C0"/>
    <w:rsid w:val="002853A5"/>
    <w:rsid w:val="00285E8B"/>
    <w:rsid w:val="002860CB"/>
    <w:rsid w:val="00287947"/>
    <w:rsid w:val="00291972"/>
    <w:rsid w:val="00292D59"/>
    <w:rsid w:val="00296BA3"/>
    <w:rsid w:val="002A6240"/>
    <w:rsid w:val="002A6643"/>
    <w:rsid w:val="002B24CB"/>
    <w:rsid w:val="002B5C34"/>
    <w:rsid w:val="002B5C78"/>
    <w:rsid w:val="002C0393"/>
    <w:rsid w:val="002C03E5"/>
    <w:rsid w:val="002C4C72"/>
    <w:rsid w:val="002C5143"/>
    <w:rsid w:val="002D0DCA"/>
    <w:rsid w:val="002D3CCD"/>
    <w:rsid w:val="002E03ED"/>
    <w:rsid w:val="002E2593"/>
    <w:rsid w:val="002E461A"/>
    <w:rsid w:val="002E5714"/>
    <w:rsid w:val="002F4B05"/>
    <w:rsid w:val="002F637C"/>
    <w:rsid w:val="002F63C0"/>
    <w:rsid w:val="00300F5D"/>
    <w:rsid w:val="00303D50"/>
    <w:rsid w:val="00305B5E"/>
    <w:rsid w:val="00306558"/>
    <w:rsid w:val="00306C51"/>
    <w:rsid w:val="00312563"/>
    <w:rsid w:val="003148EA"/>
    <w:rsid w:val="00314E6C"/>
    <w:rsid w:val="00314F76"/>
    <w:rsid w:val="00315C3A"/>
    <w:rsid w:val="003166DB"/>
    <w:rsid w:val="003211AE"/>
    <w:rsid w:val="00323ACA"/>
    <w:rsid w:val="00324927"/>
    <w:rsid w:val="0032669D"/>
    <w:rsid w:val="00333791"/>
    <w:rsid w:val="00334749"/>
    <w:rsid w:val="00343A65"/>
    <w:rsid w:val="00344473"/>
    <w:rsid w:val="00345215"/>
    <w:rsid w:val="003456AC"/>
    <w:rsid w:val="00355A38"/>
    <w:rsid w:val="0035683D"/>
    <w:rsid w:val="00357A1B"/>
    <w:rsid w:val="003618B7"/>
    <w:rsid w:val="00362224"/>
    <w:rsid w:val="00366F21"/>
    <w:rsid w:val="00374538"/>
    <w:rsid w:val="003804EA"/>
    <w:rsid w:val="00387157"/>
    <w:rsid w:val="00390533"/>
    <w:rsid w:val="00391EB2"/>
    <w:rsid w:val="00392DBD"/>
    <w:rsid w:val="003950C1"/>
    <w:rsid w:val="003A062B"/>
    <w:rsid w:val="003A4CF9"/>
    <w:rsid w:val="003A5062"/>
    <w:rsid w:val="003C50E0"/>
    <w:rsid w:val="003C5418"/>
    <w:rsid w:val="003C58B3"/>
    <w:rsid w:val="003C5B2A"/>
    <w:rsid w:val="003C604B"/>
    <w:rsid w:val="003C647B"/>
    <w:rsid w:val="003D1197"/>
    <w:rsid w:val="003D2786"/>
    <w:rsid w:val="003D3B86"/>
    <w:rsid w:val="003D6E92"/>
    <w:rsid w:val="003D78A8"/>
    <w:rsid w:val="003D7B65"/>
    <w:rsid w:val="003E4046"/>
    <w:rsid w:val="003E5467"/>
    <w:rsid w:val="003F2E3D"/>
    <w:rsid w:val="003F4144"/>
    <w:rsid w:val="003F48F3"/>
    <w:rsid w:val="003F7BA5"/>
    <w:rsid w:val="004030BC"/>
    <w:rsid w:val="004049D9"/>
    <w:rsid w:val="004053C5"/>
    <w:rsid w:val="00405C5C"/>
    <w:rsid w:val="00406AB2"/>
    <w:rsid w:val="00406CAC"/>
    <w:rsid w:val="00406D75"/>
    <w:rsid w:val="00407BCC"/>
    <w:rsid w:val="00412087"/>
    <w:rsid w:val="00412F88"/>
    <w:rsid w:val="00414A4F"/>
    <w:rsid w:val="00421735"/>
    <w:rsid w:val="004224DE"/>
    <w:rsid w:val="004327F1"/>
    <w:rsid w:val="00435CDF"/>
    <w:rsid w:val="0044686B"/>
    <w:rsid w:val="00447764"/>
    <w:rsid w:val="00451861"/>
    <w:rsid w:val="00457B16"/>
    <w:rsid w:val="00457C5A"/>
    <w:rsid w:val="00463361"/>
    <w:rsid w:val="0046418C"/>
    <w:rsid w:val="00465754"/>
    <w:rsid w:val="004669B6"/>
    <w:rsid w:val="00471203"/>
    <w:rsid w:val="004726F6"/>
    <w:rsid w:val="00474165"/>
    <w:rsid w:val="00474C66"/>
    <w:rsid w:val="00476447"/>
    <w:rsid w:val="004768FC"/>
    <w:rsid w:val="004772E6"/>
    <w:rsid w:val="0048270E"/>
    <w:rsid w:val="004845CB"/>
    <w:rsid w:val="00484BCB"/>
    <w:rsid w:val="0048568A"/>
    <w:rsid w:val="0048718E"/>
    <w:rsid w:val="0049089C"/>
    <w:rsid w:val="00491528"/>
    <w:rsid w:val="004A1444"/>
    <w:rsid w:val="004A2426"/>
    <w:rsid w:val="004A359D"/>
    <w:rsid w:val="004B2E6C"/>
    <w:rsid w:val="004C27C8"/>
    <w:rsid w:val="004C4D9C"/>
    <w:rsid w:val="004C591F"/>
    <w:rsid w:val="004C5E5D"/>
    <w:rsid w:val="004D11FC"/>
    <w:rsid w:val="004D21EA"/>
    <w:rsid w:val="004D4BC8"/>
    <w:rsid w:val="004E35A7"/>
    <w:rsid w:val="004E4AFF"/>
    <w:rsid w:val="004F5D5C"/>
    <w:rsid w:val="00500869"/>
    <w:rsid w:val="00502760"/>
    <w:rsid w:val="00506563"/>
    <w:rsid w:val="00511F95"/>
    <w:rsid w:val="005145B3"/>
    <w:rsid w:val="005149D9"/>
    <w:rsid w:val="00514A9E"/>
    <w:rsid w:val="00517218"/>
    <w:rsid w:val="0052338A"/>
    <w:rsid w:val="005253E8"/>
    <w:rsid w:val="0052672C"/>
    <w:rsid w:val="0053129C"/>
    <w:rsid w:val="00531F71"/>
    <w:rsid w:val="00533325"/>
    <w:rsid w:val="00533922"/>
    <w:rsid w:val="0054197A"/>
    <w:rsid w:val="00542A7F"/>
    <w:rsid w:val="00546412"/>
    <w:rsid w:val="00553202"/>
    <w:rsid w:val="0055441E"/>
    <w:rsid w:val="00560530"/>
    <w:rsid w:val="00560BAA"/>
    <w:rsid w:val="005634BF"/>
    <w:rsid w:val="005707F3"/>
    <w:rsid w:val="005771D4"/>
    <w:rsid w:val="005829D3"/>
    <w:rsid w:val="005874A1"/>
    <w:rsid w:val="00587BEF"/>
    <w:rsid w:val="00592932"/>
    <w:rsid w:val="00594115"/>
    <w:rsid w:val="00594A93"/>
    <w:rsid w:val="0059661B"/>
    <w:rsid w:val="0059674F"/>
    <w:rsid w:val="005A419B"/>
    <w:rsid w:val="005B1143"/>
    <w:rsid w:val="005B4519"/>
    <w:rsid w:val="005B4D01"/>
    <w:rsid w:val="005B726F"/>
    <w:rsid w:val="005C293C"/>
    <w:rsid w:val="005C3C67"/>
    <w:rsid w:val="005C41A4"/>
    <w:rsid w:val="005D5225"/>
    <w:rsid w:val="005D651E"/>
    <w:rsid w:val="005D7119"/>
    <w:rsid w:val="005E1EC4"/>
    <w:rsid w:val="005E35A2"/>
    <w:rsid w:val="005E363C"/>
    <w:rsid w:val="005E52A7"/>
    <w:rsid w:val="005E5E88"/>
    <w:rsid w:val="005F3593"/>
    <w:rsid w:val="005F3D58"/>
    <w:rsid w:val="00611934"/>
    <w:rsid w:val="006152FF"/>
    <w:rsid w:val="006179B8"/>
    <w:rsid w:val="00620663"/>
    <w:rsid w:val="006207F0"/>
    <w:rsid w:val="006239D7"/>
    <w:rsid w:val="006243F5"/>
    <w:rsid w:val="006257F6"/>
    <w:rsid w:val="00632D28"/>
    <w:rsid w:val="00632F90"/>
    <w:rsid w:val="00636E13"/>
    <w:rsid w:val="006400EB"/>
    <w:rsid w:val="00640DBB"/>
    <w:rsid w:val="00641F8C"/>
    <w:rsid w:val="00643672"/>
    <w:rsid w:val="006509B4"/>
    <w:rsid w:val="00651D03"/>
    <w:rsid w:val="006543DC"/>
    <w:rsid w:val="00662DD8"/>
    <w:rsid w:val="00664799"/>
    <w:rsid w:val="00665CD6"/>
    <w:rsid w:val="006738A9"/>
    <w:rsid w:val="00677564"/>
    <w:rsid w:val="00683BC3"/>
    <w:rsid w:val="00687E7D"/>
    <w:rsid w:val="00687EF8"/>
    <w:rsid w:val="0069210A"/>
    <w:rsid w:val="00697390"/>
    <w:rsid w:val="006A35B8"/>
    <w:rsid w:val="006B15D3"/>
    <w:rsid w:val="006B661B"/>
    <w:rsid w:val="006C0E27"/>
    <w:rsid w:val="006D1A3A"/>
    <w:rsid w:val="006D32C6"/>
    <w:rsid w:val="006D4252"/>
    <w:rsid w:val="006D6087"/>
    <w:rsid w:val="006E18EA"/>
    <w:rsid w:val="006E3F19"/>
    <w:rsid w:val="006E5B06"/>
    <w:rsid w:val="006E5D82"/>
    <w:rsid w:val="006E6D85"/>
    <w:rsid w:val="00700355"/>
    <w:rsid w:val="00701189"/>
    <w:rsid w:val="00705CF1"/>
    <w:rsid w:val="00710607"/>
    <w:rsid w:val="00712DC4"/>
    <w:rsid w:val="00715015"/>
    <w:rsid w:val="00715CD3"/>
    <w:rsid w:val="00716B24"/>
    <w:rsid w:val="007173DD"/>
    <w:rsid w:val="007178EC"/>
    <w:rsid w:val="007208BF"/>
    <w:rsid w:val="00723422"/>
    <w:rsid w:val="0072695E"/>
    <w:rsid w:val="00727D23"/>
    <w:rsid w:val="00730186"/>
    <w:rsid w:val="00731BF2"/>
    <w:rsid w:val="007341F5"/>
    <w:rsid w:val="007407C6"/>
    <w:rsid w:val="0074172B"/>
    <w:rsid w:val="007454ED"/>
    <w:rsid w:val="00747489"/>
    <w:rsid w:val="007535FF"/>
    <w:rsid w:val="00754371"/>
    <w:rsid w:val="00754555"/>
    <w:rsid w:val="0075495D"/>
    <w:rsid w:val="00760831"/>
    <w:rsid w:val="00760C13"/>
    <w:rsid w:val="00767E8D"/>
    <w:rsid w:val="007720F9"/>
    <w:rsid w:val="007759A0"/>
    <w:rsid w:val="00776035"/>
    <w:rsid w:val="00777FE3"/>
    <w:rsid w:val="007821AF"/>
    <w:rsid w:val="0078406F"/>
    <w:rsid w:val="00784307"/>
    <w:rsid w:val="00784772"/>
    <w:rsid w:val="00784ECF"/>
    <w:rsid w:val="007858F8"/>
    <w:rsid w:val="00786A62"/>
    <w:rsid w:val="0078792C"/>
    <w:rsid w:val="007924F6"/>
    <w:rsid w:val="00794CD2"/>
    <w:rsid w:val="00794CF7"/>
    <w:rsid w:val="00795DFE"/>
    <w:rsid w:val="007A1E61"/>
    <w:rsid w:val="007A2D47"/>
    <w:rsid w:val="007A7000"/>
    <w:rsid w:val="007A7513"/>
    <w:rsid w:val="007B35C7"/>
    <w:rsid w:val="007B582B"/>
    <w:rsid w:val="007B6E05"/>
    <w:rsid w:val="007C1192"/>
    <w:rsid w:val="007D4B06"/>
    <w:rsid w:val="007F1631"/>
    <w:rsid w:val="007F423B"/>
    <w:rsid w:val="007F5589"/>
    <w:rsid w:val="007F6C5F"/>
    <w:rsid w:val="008020CA"/>
    <w:rsid w:val="00805064"/>
    <w:rsid w:val="008054B4"/>
    <w:rsid w:val="0080701A"/>
    <w:rsid w:val="00812E2C"/>
    <w:rsid w:val="00817084"/>
    <w:rsid w:val="008175E2"/>
    <w:rsid w:val="00820489"/>
    <w:rsid w:val="00824D80"/>
    <w:rsid w:val="00831E62"/>
    <w:rsid w:val="008326AB"/>
    <w:rsid w:val="008342CB"/>
    <w:rsid w:val="00841E1F"/>
    <w:rsid w:val="008471C6"/>
    <w:rsid w:val="00847AC0"/>
    <w:rsid w:val="00857100"/>
    <w:rsid w:val="008601DC"/>
    <w:rsid w:val="0086729B"/>
    <w:rsid w:val="008712C5"/>
    <w:rsid w:val="008741E9"/>
    <w:rsid w:val="008759DA"/>
    <w:rsid w:val="00875F30"/>
    <w:rsid w:val="00876370"/>
    <w:rsid w:val="00886509"/>
    <w:rsid w:val="008874B0"/>
    <w:rsid w:val="00891A7F"/>
    <w:rsid w:val="008921D3"/>
    <w:rsid w:val="008944E2"/>
    <w:rsid w:val="008A429B"/>
    <w:rsid w:val="008B202F"/>
    <w:rsid w:val="008B40E7"/>
    <w:rsid w:val="008B48D5"/>
    <w:rsid w:val="008C14BF"/>
    <w:rsid w:val="008C161C"/>
    <w:rsid w:val="008C2B77"/>
    <w:rsid w:val="008C59B8"/>
    <w:rsid w:val="008D04D7"/>
    <w:rsid w:val="008D6294"/>
    <w:rsid w:val="008E46A8"/>
    <w:rsid w:val="008F0C08"/>
    <w:rsid w:val="008F2F85"/>
    <w:rsid w:val="008F4158"/>
    <w:rsid w:val="008F5C79"/>
    <w:rsid w:val="00901B6E"/>
    <w:rsid w:val="00903A89"/>
    <w:rsid w:val="009074DF"/>
    <w:rsid w:val="00910198"/>
    <w:rsid w:val="00915AF1"/>
    <w:rsid w:val="0092003B"/>
    <w:rsid w:val="00920A27"/>
    <w:rsid w:val="00922824"/>
    <w:rsid w:val="00923272"/>
    <w:rsid w:val="0093244E"/>
    <w:rsid w:val="00936242"/>
    <w:rsid w:val="00942589"/>
    <w:rsid w:val="00942BA7"/>
    <w:rsid w:val="00943B64"/>
    <w:rsid w:val="00943C0F"/>
    <w:rsid w:val="0094671F"/>
    <w:rsid w:val="00947FCB"/>
    <w:rsid w:val="009516E8"/>
    <w:rsid w:val="00953CCF"/>
    <w:rsid w:val="009555B6"/>
    <w:rsid w:val="0096284E"/>
    <w:rsid w:val="00967748"/>
    <w:rsid w:val="009730F4"/>
    <w:rsid w:val="0097698D"/>
    <w:rsid w:val="00976F9F"/>
    <w:rsid w:val="0098198C"/>
    <w:rsid w:val="00981CD7"/>
    <w:rsid w:val="00984529"/>
    <w:rsid w:val="00987334"/>
    <w:rsid w:val="00995801"/>
    <w:rsid w:val="0099648B"/>
    <w:rsid w:val="009A2753"/>
    <w:rsid w:val="009A29E2"/>
    <w:rsid w:val="009B51BD"/>
    <w:rsid w:val="009B5EC5"/>
    <w:rsid w:val="009B7DC8"/>
    <w:rsid w:val="009C1EDD"/>
    <w:rsid w:val="009C408E"/>
    <w:rsid w:val="009C615D"/>
    <w:rsid w:val="009D0357"/>
    <w:rsid w:val="009E0370"/>
    <w:rsid w:val="009E35DA"/>
    <w:rsid w:val="009F014B"/>
    <w:rsid w:val="009F23A7"/>
    <w:rsid w:val="009F5123"/>
    <w:rsid w:val="009F6009"/>
    <w:rsid w:val="009F6FBF"/>
    <w:rsid w:val="00A03E01"/>
    <w:rsid w:val="00A04E6D"/>
    <w:rsid w:val="00A05E89"/>
    <w:rsid w:val="00A05FB0"/>
    <w:rsid w:val="00A06211"/>
    <w:rsid w:val="00A07CEF"/>
    <w:rsid w:val="00A12EF8"/>
    <w:rsid w:val="00A13D02"/>
    <w:rsid w:val="00A168E6"/>
    <w:rsid w:val="00A17919"/>
    <w:rsid w:val="00A2074D"/>
    <w:rsid w:val="00A26307"/>
    <w:rsid w:val="00A325DE"/>
    <w:rsid w:val="00A33D8D"/>
    <w:rsid w:val="00A34505"/>
    <w:rsid w:val="00A346EC"/>
    <w:rsid w:val="00A36637"/>
    <w:rsid w:val="00A43E4F"/>
    <w:rsid w:val="00A43F3F"/>
    <w:rsid w:val="00A4483B"/>
    <w:rsid w:val="00A461B9"/>
    <w:rsid w:val="00A518C9"/>
    <w:rsid w:val="00A52B32"/>
    <w:rsid w:val="00A55484"/>
    <w:rsid w:val="00A57E4F"/>
    <w:rsid w:val="00A61283"/>
    <w:rsid w:val="00A6551D"/>
    <w:rsid w:val="00A72F63"/>
    <w:rsid w:val="00A74438"/>
    <w:rsid w:val="00A75B20"/>
    <w:rsid w:val="00A76988"/>
    <w:rsid w:val="00A81B44"/>
    <w:rsid w:val="00A8250B"/>
    <w:rsid w:val="00A8321B"/>
    <w:rsid w:val="00A84F99"/>
    <w:rsid w:val="00A86A09"/>
    <w:rsid w:val="00A904DC"/>
    <w:rsid w:val="00A91582"/>
    <w:rsid w:val="00A92128"/>
    <w:rsid w:val="00A93C2A"/>
    <w:rsid w:val="00AA0E35"/>
    <w:rsid w:val="00AA6B21"/>
    <w:rsid w:val="00AB3366"/>
    <w:rsid w:val="00AB4A6B"/>
    <w:rsid w:val="00AB6582"/>
    <w:rsid w:val="00AC38CF"/>
    <w:rsid w:val="00AC4DB3"/>
    <w:rsid w:val="00AC715E"/>
    <w:rsid w:val="00AD3203"/>
    <w:rsid w:val="00AD387A"/>
    <w:rsid w:val="00AD45B6"/>
    <w:rsid w:val="00AD744F"/>
    <w:rsid w:val="00AE5848"/>
    <w:rsid w:val="00AE6CC4"/>
    <w:rsid w:val="00AE7C43"/>
    <w:rsid w:val="00AF004D"/>
    <w:rsid w:val="00AF11B6"/>
    <w:rsid w:val="00AF1B00"/>
    <w:rsid w:val="00AF3184"/>
    <w:rsid w:val="00B05966"/>
    <w:rsid w:val="00B16136"/>
    <w:rsid w:val="00B16D75"/>
    <w:rsid w:val="00B17906"/>
    <w:rsid w:val="00B21E88"/>
    <w:rsid w:val="00B25228"/>
    <w:rsid w:val="00B255DD"/>
    <w:rsid w:val="00B27442"/>
    <w:rsid w:val="00B301C2"/>
    <w:rsid w:val="00B3034C"/>
    <w:rsid w:val="00B308D3"/>
    <w:rsid w:val="00B33276"/>
    <w:rsid w:val="00B355DC"/>
    <w:rsid w:val="00B42267"/>
    <w:rsid w:val="00B428E6"/>
    <w:rsid w:val="00B43275"/>
    <w:rsid w:val="00B44593"/>
    <w:rsid w:val="00B46CBA"/>
    <w:rsid w:val="00B52809"/>
    <w:rsid w:val="00B54AE1"/>
    <w:rsid w:val="00B56978"/>
    <w:rsid w:val="00B63170"/>
    <w:rsid w:val="00B669CA"/>
    <w:rsid w:val="00B66D03"/>
    <w:rsid w:val="00B71930"/>
    <w:rsid w:val="00B748B8"/>
    <w:rsid w:val="00B755B3"/>
    <w:rsid w:val="00B76A2A"/>
    <w:rsid w:val="00B81B90"/>
    <w:rsid w:val="00B8791E"/>
    <w:rsid w:val="00B9231D"/>
    <w:rsid w:val="00B93D90"/>
    <w:rsid w:val="00B946DD"/>
    <w:rsid w:val="00B94B12"/>
    <w:rsid w:val="00B95AA1"/>
    <w:rsid w:val="00B9632E"/>
    <w:rsid w:val="00BA066B"/>
    <w:rsid w:val="00BA6B7C"/>
    <w:rsid w:val="00BB28CD"/>
    <w:rsid w:val="00BB2B35"/>
    <w:rsid w:val="00BB4171"/>
    <w:rsid w:val="00BB501D"/>
    <w:rsid w:val="00BB5F6A"/>
    <w:rsid w:val="00BB7626"/>
    <w:rsid w:val="00BC1AA0"/>
    <w:rsid w:val="00BC3F76"/>
    <w:rsid w:val="00BD2605"/>
    <w:rsid w:val="00BD3136"/>
    <w:rsid w:val="00BE3E77"/>
    <w:rsid w:val="00BE42E9"/>
    <w:rsid w:val="00BE5873"/>
    <w:rsid w:val="00BF25F7"/>
    <w:rsid w:val="00BF347C"/>
    <w:rsid w:val="00BF3A8C"/>
    <w:rsid w:val="00BF3F6E"/>
    <w:rsid w:val="00BF58B2"/>
    <w:rsid w:val="00BF7191"/>
    <w:rsid w:val="00C0262E"/>
    <w:rsid w:val="00C02D21"/>
    <w:rsid w:val="00C049B8"/>
    <w:rsid w:val="00C059DD"/>
    <w:rsid w:val="00C07031"/>
    <w:rsid w:val="00C07492"/>
    <w:rsid w:val="00C114B1"/>
    <w:rsid w:val="00C141EB"/>
    <w:rsid w:val="00C14E25"/>
    <w:rsid w:val="00C15ED2"/>
    <w:rsid w:val="00C162B9"/>
    <w:rsid w:val="00C2341C"/>
    <w:rsid w:val="00C235AF"/>
    <w:rsid w:val="00C26510"/>
    <w:rsid w:val="00C32187"/>
    <w:rsid w:val="00C35F39"/>
    <w:rsid w:val="00C36EC3"/>
    <w:rsid w:val="00C4202A"/>
    <w:rsid w:val="00C4222D"/>
    <w:rsid w:val="00C463AA"/>
    <w:rsid w:val="00C5199E"/>
    <w:rsid w:val="00C54043"/>
    <w:rsid w:val="00C61DA3"/>
    <w:rsid w:val="00C62B62"/>
    <w:rsid w:val="00C64527"/>
    <w:rsid w:val="00C654E6"/>
    <w:rsid w:val="00C66936"/>
    <w:rsid w:val="00C71F36"/>
    <w:rsid w:val="00C728BA"/>
    <w:rsid w:val="00C77527"/>
    <w:rsid w:val="00C81664"/>
    <w:rsid w:val="00C81C77"/>
    <w:rsid w:val="00C81D98"/>
    <w:rsid w:val="00C924DF"/>
    <w:rsid w:val="00C95336"/>
    <w:rsid w:val="00CA4D3A"/>
    <w:rsid w:val="00CA4DB9"/>
    <w:rsid w:val="00CA65B6"/>
    <w:rsid w:val="00CA6A16"/>
    <w:rsid w:val="00CB208C"/>
    <w:rsid w:val="00CB460C"/>
    <w:rsid w:val="00CB61C5"/>
    <w:rsid w:val="00CC135B"/>
    <w:rsid w:val="00CC1951"/>
    <w:rsid w:val="00CC1CEE"/>
    <w:rsid w:val="00CC3F6B"/>
    <w:rsid w:val="00CC79D0"/>
    <w:rsid w:val="00CD1F53"/>
    <w:rsid w:val="00CD20E9"/>
    <w:rsid w:val="00CD2C53"/>
    <w:rsid w:val="00CD364F"/>
    <w:rsid w:val="00CD42C4"/>
    <w:rsid w:val="00CD5EA0"/>
    <w:rsid w:val="00CD66D4"/>
    <w:rsid w:val="00CE0035"/>
    <w:rsid w:val="00CE5027"/>
    <w:rsid w:val="00CE6A00"/>
    <w:rsid w:val="00CF2EF1"/>
    <w:rsid w:val="00CF5D1C"/>
    <w:rsid w:val="00CF6AC3"/>
    <w:rsid w:val="00CF6E75"/>
    <w:rsid w:val="00D016A7"/>
    <w:rsid w:val="00D0328B"/>
    <w:rsid w:val="00D05FCC"/>
    <w:rsid w:val="00D06154"/>
    <w:rsid w:val="00D071AF"/>
    <w:rsid w:val="00D161A7"/>
    <w:rsid w:val="00D21B05"/>
    <w:rsid w:val="00D23B35"/>
    <w:rsid w:val="00D23E53"/>
    <w:rsid w:val="00D24612"/>
    <w:rsid w:val="00D27EF3"/>
    <w:rsid w:val="00D27F2F"/>
    <w:rsid w:val="00D3397A"/>
    <w:rsid w:val="00D352C1"/>
    <w:rsid w:val="00D3614B"/>
    <w:rsid w:val="00D449DB"/>
    <w:rsid w:val="00D456FA"/>
    <w:rsid w:val="00D4754C"/>
    <w:rsid w:val="00D501F6"/>
    <w:rsid w:val="00D55C92"/>
    <w:rsid w:val="00D57BF1"/>
    <w:rsid w:val="00D61ED7"/>
    <w:rsid w:val="00D63788"/>
    <w:rsid w:val="00D644AB"/>
    <w:rsid w:val="00D67254"/>
    <w:rsid w:val="00D7029C"/>
    <w:rsid w:val="00D73ECE"/>
    <w:rsid w:val="00D74E99"/>
    <w:rsid w:val="00D75214"/>
    <w:rsid w:val="00D84553"/>
    <w:rsid w:val="00D84B37"/>
    <w:rsid w:val="00D92405"/>
    <w:rsid w:val="00D9755D"/>
    <w:rsid w:val="00D97C4D"/>
    <w:rsid w:val="00DA1A2A"/>
    <w:rsid w:val="00DA20BD"/>
    <w:rsid w:val="00DA4931"/>
    <w:rsid w:val="00DA6374"/>
    <w:rsid w:val="00DB0E6D"/>
    <w:rsid w:val="00DB29B8"/>
    <w:rsid w:val="00DB2E40"/>
    <w:rsid w:val="00DB3E42"/>
    <w:rsid w:val="00DB6C89"/>
    <w:rsid w:val="00DC50B2"/>
    <w:rsid w:val="00DD3C96"/>
    <w:rsid w:val="00DF4EBE"/>
    <w:rsid w:val="00DF68E3"/>
    <w:rsid w:val="00DF7053"/>
    <w:rsid w:val="00DF7F1F"/>
    <w:rsid w:val="00E02168"/>
    <w:rsid w:val="00E04176"/>
    <w:rsid w:val="00E046F1"/>
    <w:rsid w:val="00E047B8"/>
    <w:rsid w:val="00E04DCD"/>
    <w:rsid w:val="00E13C79"/>
    <w:rsid w:val="00E13E99"/>
    <w:rsid w:val="00E1459F"/>
    <w:rsid w:val="00E15ECB"/>
    <w:rsid w:val="00E162DA"/>
    <w:rsid w:val="00E16FF6"/>
    <w:rsid w:val="00E174D0"/>
    <w:rsid w:val="00E25DAE"/>
    <w:rsid w:val="00E278C7"/>
    <w:rsid w:val="00E30FB4"/>
    <w:rsid w:val="00E342D6"/>
    <w:rsid w:val="00E360FD"/>
    <w:rsid w:val="00E4270C"/>
    <w:rsid w:val="00E51471"/>
    <w:rsid w:val="00E51FE2"/>
    <w:rsid w:val="00E57A76"/>
    <w:rsid w:val="00E61CEF"/>
    <w:rsid w:val="00E61E1A"/>
    <w:rsid w:val="00E624B1"/>
    <w:rsid w:val="00E63199"/>
    <w:rsid w:val="00E656B5"/>
    <w:rsid w:val="00E712AC"/>
    <w:rsid w:val="00E74131"/>
    <w:rsid w:val="00E873CE"/>
    <w:rsid w:val="00E925BC"/>
    <w:rsid w:val="00E93238"/>
    <w:rsid w:val="00E93A0C"/>
    <w:rsid w:val="00E97B2C"/>
    <w:rsid w:val="00EA28A2"/>
    <w:rsid w:val="00EA38BC"/>
    <w:rsid w:val="00EA4935"/>
    <w:rsid w:val="00EB3E2A"/>
    <w:rsid w:val="00EB4E54"/>
    <w:rsid w:val="00EC018C"/>
    <w:rsid w:val="00EC3596"/>
    <w:rsid w:val="00EC6327"/>
    <w:rsid w:val="00ED0E41"/>
    <w:rsid w:val="00ED4543"/>
    <w:rsid w:val="00EE0549"/>
    <w:rsid w:val="00EE1FFB"/>
    <w:rsid w:val="00EE334D"/>
    <w:rsid w:val="00EE3B41"/>
    <w:rsid w:val="00EE54F9"/>
    <w:rsid w:val="00EE7BEB"/>
    <w:rsid w:val="00EF2D48"/>
    <w:rsid w:val="00F0700C"/>
    <w:rsid w:val="00F07589"/>
    <w:rsid w:val="00F10C71"/>
    <w:rsid w:val="00F20153"/>
    <w:rsid w:val="00F21705"/>
    <w:rsid w:val="00F24280"/>
    <w:rsid w:val="00F250E5"/>
    <w:rsid w:val="00F2605A"/>
    <w:rsid w:val="00F2712E"/>
    <w:rsid w:val="00F27FD6"/>
    <w:rsid w:val="00F3238B"/>
    <w:rsid w:val="00F341D5"/>
    <w:rsid w:val="00F34CFF"/>
    <w:rsid w:val="00F36803"/>
    <w:rsid w:val="00F379E1"/>
    <w:rsid w:val="00F4298A"/>
    <w:rsid w:val="00F47776"/>
    <w:rsid w:val="00F47E1C"/>
    <w:rsid w:val="00F5272F"/>
    <w:rsid w:val="00F530CD"/>
    <w:rsid w:val="00F5449E"/>
    <w:rsid w:val="00F56401"/>
    <w:rsid w:val="00F60165"/>
    <w:rsid w:val="00F64783"/>
    <w:rsid w:val="00F71FF2"/>
    <w:rsid w:val="00F72916"/>
    <w:rsid w:val="00F73615"/>
    <w:rsid w:val="00F8605E"/>
    <w:rsid w:val="00F869EB"/>
    <w:rsid w:val="00F910A3"/>
    <w:rsid w:val="00F9486B"/>
    <w:rsid w:val="00F954AA"/>
    <w:rsid w:val="00FA32C9"/>
    <w:rsid w:val="00FB0006"/>
    <w:rsid w:val="00FC0000"/>
    <w:rsid w:val="00FC101F"/>
    <w:rsid w:val="00FC74AA"/>
    <w:rsid w:val="00FD0E23"/>
    <w:rsid w:val="00FE0041"/>
    <w:rsid w:val="00FE1D6E"/>
    <w:rsid w:val="00FE61B4"/>
    <w:rsid w:val="00FF2C71"/>
    <w:rsid w:val="00FF3F41"/>
    <w:rsid w:val="00FF4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0C83B"/>
  <w15:chartTrackingRefBased/>
  <w15:docId w15:val="{BA4CD70E-9D3E-43DF-9890-A44B49EAC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EB"/>
    <w:pPr>
      <w:widowControl w:val="0"/>
      <w:spacing w:after="0" w:line="240" w:lineRule="auto"/>
      <w:jc w:val="both"/>
    </w:pPr>
    <w:rPr>
      <w:rFonts w:ascii="Times New Roman" w:eastAsia="SimSun" w:hAnsi="Times New Roman" w:cs="Times New Roman"/>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BEB"/>
    <w:pPr>
      <w:tabs>
        <w:tab w:val="center" w:pos="4680"/>
        <w:tab w:val="right" w:pos="9360"/>
      </w:tabs>
    </w:pPr>
  </w:style>
  <w:style w:type="character" w:customStyle="1" w:styleId="HeaderChar">
    <w:name w:val="Header Char"/>
    <w:basedOn w:val="DefaultParagraphFont"/>
    <w:link w:val="Header"/>
    <w:uiPriority w:val="99"/>
    <w:rsid w:val="00EE7BEB"/>
  </w:style>
  <w:style w:type="paragraph" w:styleId="Footer">
    <w:name w:val="footer"/>
    <w:basedOn w:val="Normal"/>
    <w:link w:val="FooterChar"/>
    <w:uiPriority w:val="99"/>
    <w:unhideWhenUsed/>
    <w:rsid w:val="00EE7BEB"/>
    <w:pPr>
      <w:tabs>
        <w:tab w:val="center" w:pos="4680"/>
        <w:tab w:val="right" w:pos="9360"/>
      </w:tabs>
    </w:pPr>
  </w:style>
  <w:style w:type="character" w:customStyle="1" w:styleId="FooterChar">
    <w:name w:val="Footer Char"/>
    <w:basedOn w:val="DefaultParagraphFont"/>
    <w:link w:val="Footer"/>
    <w:uiPriority w:val="99"/>
    <w:rsid w:val="00EE7BEB"/>
  </w:style>
  <w:style w:type="character" w:styleId="FootnoteReference">
    <w:name w:val="footnote reference"/>
    <w:rsid w:val="00EE7BEB"/>
    <w:rPr>
      <w:vertAlign w:val="superscript"/>
    </w:rPr>
  </w:style>
  <w:style w:type="paragraph" w:styleId="FootnoteText">
    <w:name w:val="footnote text"/>
    <w:basedOn w:val="Normal"/>
    <w:link w:val="FootnoteTextChar"/>
    <w:uiPriority w:val="99"/>
    <w:semiHidden/>
    <w:unhideWhenUsed/>
    <w:rsid w:val="00406CAC"/>
    <w:rPr>
      <w:sz w:val="20"/>
      <w:szCs w:val="20"/>
    </w:rPr>
  </w:style>
  <w:style w:type="character" w:customStyle="1" w:styleId="FootnoteTextChar">
    <w:name w:val="Footnote Text Char"/>
    <w:basedOn w:val="DefaultParagraphFont"/>
    <w:link w:val="FootnoteText"/>
    <w:uiPriority w:val="99"/>
    <w:semiHidden/>
    <w:rsid w:val="00406CAC"/>
    <w:rPr>
      <w:rFonts w:ascii="Times New Roman" w:eastAsia="SimSun" w:hAnsi="Times New Roman" w:cs="Times New Roman"/>
      <w:kern w:val="2"/>
      <w:sz w:val="20"/>
      <w:szCs w:val="20"/>
    </w:rPr>
  </w:style>
  <w:style w:type="paragraph" w:styleId="ListParagraph">
    <w:name w:val="List Paragraph"/>
    <w:basedOn w:val="Normal"/>
    <w:uiPriority w:val="34"/>
    <w:qFormat/>
    <w:rsid w:val="00CE6A00"/>
    <w:pPr>
      <w:ind w:left="720"/>
      <w:contextualSpacing/>
    </w:pPr>
  </w:style>
  <w:style w:type="table" w:styleId="TableGrid">
    <w:name w:val="Table Grid"/>
    <w:basedOn w:val="TableNormal"/>
    <w:uiPriority w:val="39"/>
    <w:rsid w:val="005E3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777560">
      <w:bodyDiv w:val="1"/>
      <w:marLeft w:val="0"/>
      <w:marRight w:val="0"/>
      <w:marTop w:val="0"/>
      <w:marBottom w:val="0"/>
      <w:divBdr>
        <w:top w:val="none" w:sz="0" w:space="0" w:color="auto"/>
        <w:left w:val="none" w:sz="0" w:space="0" w:color="auto"/>
        <w:bottom w:val="none" w:sz="0" w:space="0" w:color="auto"/>
        <w:right w:val="none" w:sz="0" w:space="0" w:color="auto"/>
      </w:divBdr>
    </w:div>
    <w:div w:id="300311199">
      <w:bodyDiv w:val="1"/>
      <w:marLeft w:val="0"/>
      <w:marRight w:val="0"/>
      <w:marTop w:val="0"/>
      <w:marBottom w:val="0"/>
      <w:divBdr>
        <w:top w:val="none" w:sz="0" w:space="0" w:color="auto"/>
        <w:left w:val="none" w:sz="0" w:space="0" w:color="auto"/>
        <w:bottom w:val="none" w:sz="0" w:space="0" w:color="auto"/>
        <w:right w:val="none" w:sz="0" w:space="0" w:color="auto"/>
      </w:divBdr>
    </w:div>
    <w:div w:id="498498808">
      <w:bodyDiv w:val="1"/>
      <w:marLeft w:val="0"/>
      <w:marRight w:val="0"/>
      <w:marTop w:val="0"/>
      <w:marBottom w:val="0"/>
      <w:divBdr>
        <w:top w:val="none" w:sz="0" w:space="0" w:color="auto"/>
        <w:left w:val="none" w:sz="0" w:space="0" w:color="auto"/>
        <w:bottom w:val="none" w:sz="0" w:space="0" w:color="auto"/>
        <w:right w:val="none" w:sz="0" w:space="0" w:color="auto"/>
      </w:divBdr>
    </w:div>
    <w:div w:id="532890059">
      <w:bodyDiv w:val="1"/>
      <w:marLeft w:val="0"/>
      <w:marRight w:val="0"/>
      <w:marTop w:val="0"/>
      <w:marBottom w:val="0"/>
      <w:divBdr>
        <w:top w:val="none" w:sz="0" w:space="0" w:color="auto"/>
        <w:left w:val="none" w:sz="0" w:space="0" w:color="auto"/>
        <w:bottom w:val="none" w:sz="0" w:space="0" w:color="auto"/>
        <w:right w:val="none" w:sz="0" w:space="0" w:color="auto"/>
      </w:divBdr>
    </w:div>
    <w:div w:id="705564470">
      <w:bodyDiv w:val="1"/>
      <w:marLeft w:val="0"/>
      <w:marRight w:val="0"/>
      <w:marTop w:val="0"/>
      <w:marBottom w:val="0"/>
      <w:divBdr>
        <w:top w:val="none" w:sz="0" w:space="0" w:color="auto"/>
        <w:left w:val="none" w:sz="0" w:space="0" w:color="auto"/>
        <w:bottom w:val="none" w:sz="0" w:space="0" w:color="auto"/>
        <w:right w:val="none" w:sz="0" w:space="0" w:color="auto"/>
      </w:divBdr>
    </w:div>
    <w:div w:id="993068758">
      <w:bodyDiv w:val="1"/>
      <w:marLeft w:val="0"/>
      <w:marRight w:val="0"/>
      <w:marTop w:val="0"/>
      <w:marBottom w:val="0"/>
      <w:divBdr>
        <w:top w:val="none" w:sz="0" w:space="0" w:color="auto"/>
        <w:left w:val="none" w:sz="0" w:space="0" w:color="auto"/>
        <w:bottom w:val="none" w:sz="0" w:space="0" w:color="auto"/>
        <w:right w:val="none" w:sz="0" w:space="0" w:color="auto"/>
      </w:divBdr>
    </w:div>
    <w:div w:id="998079766">
      <w:bodyDiv w:val="1"/>
      <w:marLeft w:val="0"/>
      <w:marRight w:val="0"/>
      <w:marTop w:val="0"/>
      <w:marBottom w:val="0"/>
      <w:divBdr>
        <w:top w:val="none" w:sz="0" w:space="0" w:color="auto"/>
        <w:left w:val="none" w:sz="0" w:space="0" w:color="auto"/>
        <w:bottom w:val="none" w:sz="0" w:space="0" w:color="auto"/>
        <w:right w:val="none" w:sz="0" w:space="0" w:color="auto"/>
      </w:divBdr>
    </w:div>
    <w:div w:id="1428116258">
      <w:bodyDiv w:val="1"/>
      <w:marLeft w:val="0"/>
      <w:marRight w:val="0"/>
      <w:marTop w:val="0"/>
      <w:marBottom w:val="0"/>
      <w:divBdr>
        <w:top w:val="none" w:sz="0" w:space="0" w:color="auto"/>
        <w:left w:val="none" w:sz="0" w:space="0" w:color="auto"/>
        <w:bottom w:val="none" w:sz="0" w:space="0" w:color="auto"/>
        <w:right w:val="none" w:sz="0" w:space="0" w:color="auto"/>
      </w:divBdr>
    </w:div>
    <w:div w:id="1521625100">
      <w:bodyDiv w:val="1"/>
      <w:marLeft w:val="0"/>
      <w:marRight w:val="0"/>
      <w:marTop w:val="0"/>
      <w:marBottom w:val="0"/>
      <w:divBdr>
        <w:top w:val="none" w:sz="0" w:space="0" w:color="auto"/>
        <w:left w:val="none" w:sz="0" w:space="0" w:color="auto"/>
        <w:bottom w:val="none" w:sz="0" w:space="0" w:color="auto"/>
        <w:right w:val="none" w:sz="0" w:space="0" w:color="auto"/>
      </w:divBdr>
    </w:div>
    <w:div w:id="1524399372">
      <w:bodyDiv w:val="1"/>
      <w:marLeft w:val="0"/>
      <w:marRight w:val="0"/>
      <w:marTop w:val="0"/>
      <w:marBottom w:val="0"/>
      <w:divBdr>
        <w:top w:val="none" w:sz="0" w:space="0" w:color="auto"/>
        <w:left w:val="none" w:sz="0" w:space="0" w:color="auto"/>
        <w:bottom w:val="none" w:sz="0" w:space="0" w:color="auto"/>
        <w:right w:val="none" w:sz="0" w:space="0" w:color="auto"/>
      </w:divBdr>
    </w:div>
    <w:div w:id="1607616699">
      <w:bodyDiv w:val="1"/>
      <w:marLeft w:val="0"/>
      <w:marRight w:val="0"/>
      <w:marTop w:val="0"/>
      <w:marBottom w:val="0"/>
      <w:divBdr>
        <w:top w:val="none" w:sz="0" w:space="0" w:color="auto"/>
        <w:left w:val="none" w:sz="0" w:space="0" w:color="auto"/>
        <w:bottom w:val="none" w:sz="0" w:space="0" w:color="auto"/>
        <w:right w:val="none" w:sz="0" w:space="0" w:color="auto"/>
      </w:divBdr>
    </w:div>
    <w:div w:id="1650552872">
      <w:bodyDiv w:val="1"/>
      <w:marLeft w:val="0"/>
      <w:marRight w:val="0"/>
      <w:marTop w:val="0"/>
      <w:marBottom w:val="0"/>
      <w:divBdr>
        <w:top w:val="none" w:sz="0" w:space="0" w:color="auto"/>
        <w:left w:val="none" w:sz="0" w:space="0" w:color="auto"/>
        <w:bottom w:val="none" w:sz="0" w:space="0" w:color="auto"/>
        <w:right w:val="none" w:sz="0" w:space="0" w:color="auto"/>
      </w:divBdr>
    </w:div>
    <w:div w:id="1687097765">
      <w:bodyDiv w:val="1"/>
      <w:marLeft w:val="0"/>
      <w:marRight w:val="0"/>
      <w:marTop w:val="0"/>
      <w:marBottom w:val="0"/>
      <w:divBdr>
        <w:top w:val="none" w:sz="0" w:space="0" w:color="auto"/>
        <w:left w:val="none" w:sz="0" w:space="0" w:color="auto"/>
        <w:bottom w:val="none" w:sz="0" w:space="0" w:color="auto"/>
        <w:right w:val="none" w:sz="0" w:space="0" w:color="auto"/>
      </w:divBdr>
    </w:div>
    <w:div w:id="1830294159">
      <w:bodyDiv w:val="1"/>
      <w:marLeft w:val="0"/>
      <w:marRight w:val="0"/>
      <w:marTop w:val="0"/>
      <w:marBottom w:val="0"/>
      <w:divBdr>
        <w:top w:val="none" w:sz="0" w:space="0" w:color="auto"/>
        <w:left w:val="none" w:sz="0" w:space="0" w:color="auto"/>
        <w:bottom w:val="none" w:sz="0" w:space="0" w:color="auto"/>
        <w:right w:val="none" w:sz="0" w:space="0" w:color="auto"/>
      </w:divBdr>
    </w:div>
    <w:div w:id="1932350177">
      <w:bodyDiv w:val="1"/>
      <w:marLeft w:val="0"/>
      <w:marRight w:val="0"/>
      <w:marTop w:val="0"/>
      <w:marBottom w:val="0"/>
      <w:divBdr>
        <w:top w:val="none" w:sz="0" w:space="0" w:color="auto"/>
        <w:left w:val="none" w:sz="0" w:space="0" w:color="auto"/>
        <w:bottom w:val="none" w:sz="0" w:space="0" w:color="auto"/>
        <w:right w:val="none" w:sz="0" w:space="0" w:color="auto"/>
      </w:divBdr>
    </w:div>
    <w:div w:id="1947422782">
      <w:bodyDiv w:val="1"/>
      <w:marLeft w:val="0"/>
      <w:marRight w:val="0"/>
      <w:marTop w:val="0"/>
      <w:marBottom w:val="0"/>
      <w:divBdr>
        <w:top w:val="none" w:sz="0" w:space="0" w:color="auto"/>
        <w:left w:val="none" w:sz="0" w:space="0" w:color="auto"/>
        <w:bottom w:val="none" w:sz="0" w:space="0" w:color="auto"/>
        <w:right w:val="none" w:sz="0" w:space="0" w:color="auto"/>
      </w:divBdr>
    </w:div>
    <w:div w:id="2017147025">
      <w:bodyDiv w:val="1"/>
      <w:marLeft w:val="0"/>
      <w:marRight w:val="0"/>
      <w:marTop w:val="0"/>
      <w:marBottom w:val="0"/>
      <w:divBdr>
        <w:top w:val="none" w:sz="0" w:space="0" w:color="auto"/>
        <w:left w:val="none" w:sz="0" w:space="0" w:color="auto"/>
        <w:bottom w:val="none" w:sz="0" w:space="0" w:color="auto"/>
        <w:right w:val="none" w:sz="0" w:space="0" w:color="auto"/>
      </w:divBdr>
    </w:div>
    <w:div w:id="2067951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Ads</b:Tag>
    <b:SourceType>JournalArticle</b:SourceType>
    <b:Guid>{37998BA6-8F5E-42A6-AABB-994304C9B847}</b:Guid>
    <b:Author>
      <b:Author>
        <b:NameList>
          <b:Person>
            <b:Last>AW</b:Last>
            <b:First>Adson</b:First>
          </b:Person>
          <b:Person>
            <b:Last>McCraig</b:Last>
            <b:First>W</b:First>
          </b:Person>
          <b:Person>
            <b:Last>Brown</b:Last>
            <b:First>GE</b:First>
          </b:Person>
        </b:NameList>
      </b:Author>
    </b:Author>
    <b:RefOrder>2</b:RefOrder>
  </b:Source>
  <b:Source>
    <b:Tag>Sur36</b:Tag>
    <b:SourceType>JournalArticle</b:SourceType>
    <b:Guid>{4B974719-D9BE-4E29-BC01-E74B99CBD5AE}</b:Guid>
    <b:Title>Surgery in its relation to hypertension</b:Title>
    <b:Year>1936</b:Year>
    <b:Publisher>Surgery, Gynecology and Obstetrics</b:Publisher>
    <b:Volume>62</b:Volume>
    <b:Pages>314-331</b:Pages>
    <b:RefOrder>1</b:RefOrder>
  </b:Source>
</b:Sources>
</file>

<file path=customXml/itemProps1.xml><?xml version="1.0" encoding="utf-8"?>
<ds:datastoreItem xmlns:ds="http://schemas.openxmlformats.org/officeDocument/2006/customXml" ds:itemID="{2C51FBFB-CF87-4196-AD32-D4DD5546A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1475</TotalTime>
  <Pages>9</Pages>
  <Words>21975</Words>
  <Characters>125262</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 纯友</dc:creator>
  <cp:keywords/>
  <dc:description/>
  <cp:lastModifiedBy>尹 纯友</cp:lastModifiedBy>
  <cp:revision>949</cp:revision>
  <dcterms:created xsi:type="dcterms:W3CDTF">2022-06-14T06:36:00Z</dcterms:created>
  <dcterms:modified xsi:type="dcterms:W3CDTF">2022-06-21T07:40:00Z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http://www.zotero.org/styles/chinese-gb7714-1987-numeric</vt:lpwstr>
  </property>
  <property fmtid="{D5CDD505-2E9C-101B-9397-08002B2CF9AE}" pid="13" name="Mendeley Recent Style Name 5_1">
    <vt:lpwstr>China National Standard GB/T 7714-1987 (numeric, 中文)</vt:lpwstr>
  </property>
  <property fmtid="{D5CDD505-2E9C-101B-9397-08002B2CF9AE}" pid="14" name="Mendeley Recent Style Id 6_1">
    <vt:lpwstr>http://www.zotero.org/styles/china-national-standard-gb-t-7714-2015-numeric</vt:lpwstr>
  </property>
  <property fmtid="{D5CDD505-2E9C-101B-9397-08002B2CF9AE}" pid="15" name="Mendeley Recent Style Name 6_1">
    <vt:lpwstr>China National Standard GB/T 7714-2015 (numeric, 中文)</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11th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33d6bbf5-928d-3222-9042-fb9a9fa48f24</vt:lpwstr>
  </property>
  <property fmtid="{D5CDD505-2E9C-101B-9397-08002B2CF9AE}" pid="24" name="Mendeley Citation Style_1">
    <vt:lpwstr>http://www.zotero.org/styles/nature</vt:lpwstr>
  </property>
</Properties>
</file>