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8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ns"/>
    <w:p>
      <w:pPr>
        <w:pStyle w:val="Heading1"/>
      </w:pPr>
      <w:r>
        <w:t xml:space="preserve">plans</w:t>
      </w:r>
    </w:p>
    <w:p>
      <w:pPr>
        <w:numPr>
          <w:ilvl w:val="0"/>
          <w:numId w:val="1001"/>
        </w:numPr>
        <w:pStyle w:val="Compact"/>
      </w:pPr>
      <w:r>
        <w:t xml:space="preserve">把三次活体成像的数据放到一起，算一下统计差异？</w:t>
      </w:r>
    </w:p>
    <w:p>
      <w:pPr>
        <w:numPr>
          <w:ilvl w:val="0"/>
          <w:numId w:val="1001"/>
        </w:numPr>
        <w:pStyle w:val="Compact"/>
      </w:pPr>
      <w:r>
        <w:t xml:space="preserve">PB3 接种到肾脏是否合适？</w:t>
      </w:r>
    </w:p>
    <w:p>
      <w:pPr>
        <w:numPr>
          <w:ilvl w:val="0"/>
          <w:numId w:val="1001"/>
        </w:numPr>
        <w:pStyle w:val="Compact"/>
      </w:pPr>
      <w:r>
        <w:t xml:space="preserve">要不要比较一下两组肿瘤的转移情况？其他细胞组分(F4/80, CD31, a-SMA, FSP1, vimentin)的差异？两组肿瘤生长的曲线？</w:t>
      </w:r>
    </w:p>
    <w:p>
      <w:pPr>
        <w:numPr>
          <w:ilvl w:val="0"/>
          <w:numId w:val="1001"/>
        </w:numPr>
        <w:pStyle w:val="Compact"/>
      </w:pPr>
      <w:r>
        <w:t xml:space="preserve">体外培养基中加 Pdgfb 对 PB3 生长的影响？</w:t>
      </w:r>
    </w:p>
    <w:p>
      <w:pPr>
        <w:numPr>
          <w:ilvl w:val="0"/>
          <w:numId w:val="1001"/>
        </w:numPr>
        <w:pStyle w:val="Compact"/>
      </w:pPr>
      <w:r>
        <w:t xml:space="preserve">哪个受体(Pagfra/Pdgfrb)介导的对肿瘤生长的影响？</w:t>
      </w:r>
    </w:p>
    <w:p>
      <w:pPr>
        <w:numPr>
          <w:ilvl w:val="0"/>
          <w:numId w:val="1001"/>
        </w:numPr>
        <w:pStyle w:val="Compact"/>
      </w:pPr>
      <w:r>
        <w:t xml:space="preserve">Pdgfb 敲除是直接影响的肿瘤细胞还是间接的影响了肿瘤细胞？</w:t>
      </w:r>
    </w:p>
    <w:p>
      <w:pPr>
        <w:numPr>
          <w:ilvl w:val="0"/>
          <w:numId w:val="1001"/>
        </w:numPr>
        <w:pStyle w:val="Compact"/>
      </w:pPr>
      <w:r>
        <w:t xml:space="preserve">使用这样基因型（Cx3cr1-CreER +/-;Pdgfb f/+) 的小鼠做对照是否严谨？</w:t>
      </w:r>
    </w:p>
    <w:p>
      <w:pPr>
        <w:numPr>
          <w:ilvl w:val="0"/>
          <w:numId w:val="1001"/>
        </w:numPr>
        <w:pStyle w:val="Compact"/>
      </w:pPr>
      <w:r>
        <w:t xml:space="preserve">把 RT-PCR 的数据表示成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▵</m:t>
            </m:r>
            <m:r>
              <m:t>C</m:t>
            </m:r>
            <m:r>
              <m:t>t</m:t>
            </m:r>
          </m:sup>
        </m:sSup>
      </m:oMath>
      <w:r>
        <w:t xml:space="preserve"> </w:t>
      </w:r>
      <w:r>
        <w:t xml:space="preserve">的形式。</w:t>
      </w:r>
    </w:p>
    <w:bookmarkEnd w:id="20"/>
    <w:bookmarkStart w:id="29" w:name="luciferin-统计单位"/>
    <w:p>
      <w:pPr>
        <w:pStyle w:val="Heading1"/>
      </w:pPr>
      <w:r>
        <w:t xml:space="preserve">luciferin 统计单位</w:t>
      </w:r>
    </w:p>
    <w:p>
      <w:pPr>
        <w:numPr>
          <w:ilvl w:val="0"/>
          <w:numId w:val="1002"/>
        </w:numPr>
      </w:pPr>
      <w:r>
        <w:t xml:space="preserve">这篇文章[</w:t>
      </w:r>
      <w:hyperlink r:id="rId21">
        <w:r>
          <w:rPr>
            <w:rStyle w:val="Hyperlink"/>
          </w:rPr>
          <w:t xml:space="preserve">PMID:24077601</w:t>
        </w:r>
      </w:hyperlink>
      <w:r>
        <w:t xml:space="preserve">]用的统计单(photons/sec)</w:t>
      </w:r>
      <w:r>
        <w:t xml:space="preserve"> </w:t>
      </w:r>
      <w:r>
        <w:drawing>
          <wp:inline>
            <wp:extent cx="5334000" cy="18102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luc-2013-sci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这篇文章[</w:t>
      </w:r>
      <w:hyperlink r:id="rId23">
        <w:r>
          <w:rPr>
            <w:rStyle w:val="Hyperlink"/>
          </w:rPr>
          <w:t xml:space="preserve">PMID:32675368</w:t>
        </w:r>
      </w:hyperlink>
      <w:r>
        <w:t xml:space="preserve">]用到的统计单位(photons/sec)</w:t>
      </w:r>
      <w:r>
        <w:t xml:space="preserve"> </w:t>
      </w:r>
      <w:r>
        <w:drawing>
          <wp:inline>
            <wp:extent cx="3619098" cy="306083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luc-2020-sci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98" cy="306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这篇文章[</w:t>
      </w:r>
      <w:hyperlink r:id="rId25">
        <w:r>
          <w:rPr>
            <w:rStyle w:val="Hyperlink"/>
          </w:rPr>
          <w:t xml:space="preserve">PMID:28813661</w:t>
        </w:r>
      </w:hyperlink>
      <w:r>
        <w:t xml:space="preserve">]用到的统计单位(photons/sec)</w:t>
      </w:r>
      <w:r>
        <w:t xml:space="preserve"> </w:t>
      </w:r>
      <w:r>
        <w:drawing>
          <wp:inline>
            <wp:extent cx="4215865" cy="41966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luc-2017-immun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65" cy="419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这篇文章[</w:t>
      </w:r>
      <w:hyperlink r:id="rId27">
        <w:r>
          <w:rPr>
            <w:rStyle w:val="Hyperlink"/>
          </w:rPr>
          <w:t xml:space="preserve">PMID:28719590</w:t>
        </w:r>
      </w:hyperlink>
      <w:r>
        <w:t xml:space="preserve">]用到的统计单位(luminescence intensity)</w:t>
      </w:r>
      <w:r>
        <w:t xml:space="preserve"> </w:t>
      </w:r>
      <w:r>
        <w:drawing>
          <wp:inline>
            <wp:extent cx="5334000" cy="2476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luc-2017-nature-communic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hyperlink" Id="rId21" Target="PMID:24077601" TargetMode="External" /><Relationship Type="http://schemas.openxmlformats.org/officeDocument/2006/relationships/hyperlink" Id="rId27" Target="PMID:28719590" TargetMode="External" /><Relationship Type="http://schemas.openxmlformats.org/officeDocument/2006/relationships/hyperlink" Id="rId25" Target="PMID:28813661" TargetMode="External" /><Relationship Type="http://schemas.openxmlformats.org/officeDocument/2006/relationships/hyperlink" Id="rId23" Target="PMID:3267536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PMID:24077601" TargetMode="External" /><Relationship Type="http://schemas.openxmlformats.org/officeDocument/2006/relationships/hyperlink" Id="rId27" Target="PMID:28719590" TargetMode="External" /><Relationship Type="http://schemas.openxmlformats.org/officeDocument/2006/relationships/hyperlink" Id="rId25" Target="PMID:28813661" TargetMode="External" /><Relationship Type="http://schemas.openxmlformats.org/officeDocument/2006/relationships/hyperlink" Id="rId23" Target="PMID:326753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2022-02-20T02:53:42Z</dcterms:created>
  <dcterms:modified xsi:type="dcterms:W3CDTF">2022-02-20T02:53:42Z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