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C8447">
      <w:pPr>
        <w:pStyle w:val="31"/>
        <w:pBdr>
          <w:bottom w:val="none" w:color="auto" w:sz="0" w:space="0"/>
        </w:pBdr>
        <w:spacing w:before="960" w:beforeLines="400" w:after="840" w:line="360" w:lineRule="auto"/>
        <w:jc w:val="center"/>
        <w:rPr>
          <w:rFonts w:hint="eastAsia" w:ascii="Microsoft YaHei UI" w:hAnsi="Microsoft YaHei UI" w:eastAsia="Microsoft YaHei UI"/>
          <w:b/>
          <w:color w:val="auto"/>
          <w:spacing w:val="0"/>
          <w:sz w:val="44"/>
          <w:szCs w:val="56"/>
          <w:lang w:eastAsia="zh-CN"/>
        </w:rPr>
      </w:pPr>
      <w:r>
        <w:rPr>
          <w:rFonts w:hint="eastAsia" w:ascii="Microsoft YaHei UI" w:hAnsi="Microsoft YaHei UI" w:eastAsia="Microsoft YaHei UI"/>
          <w:b/>
          <w:color w:val="auto"/>
          <w:spacing w:val="0"/>
          <w:sz w:val="44"/>
          <w:szCs w:val="56"/>
          <w:lang w:eastAsia="zh-CN"/>
        </w:rPr>
        <w:t>欧美克AI科研升级与智能研发混合部署项目</w:t>
      </w:r>
    </w:p>
    <w:p w14:paraId="5BFB3B94">
      <w:pPr>
        <w:pStyle w:val="4"/>
        <w:keepNext w:val="0"/>
        <w:keepLines w:val="0"/>
        <w:spacing w:before="360" w:beforeLines="150" w:after="360" w:line="216" w:lineRule="auto"/>
        <w:contextualSpacing/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</w:pP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工作周期：2026.4.1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val="en-US" w:eastAsia="zh-CN"/>
        </w:rPr>
        <w:t>4</w:t>
      </w: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～2026.4.18</w:t>
      </w:r>
    </w:p>
    <w:p w14:paraId="1CD504EC">
      <w:pPr>
        <w:pStyle w:val="4"/>
        <w:keepNext w:val="0"/>
        <w:keepLines w:val="0"/>
        <w:spacing w:before="360" w:beforeLines="150" w:after="360" w:line="216" w:lineRule="auto"/>
        <w:contextualSpacing/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</w:pPr>
      <w:r>
        <w:rPr>
          <w:rFonts w:hint="eastAsia" w:ascii="Microsoft YaHei UI" w:hAnsi="Microsoft YaHei UI" w:eastAsia="Microsoft YaHei UI"/>
          <w:bCs w:val="0"/>
          <w:color w:val="auto"/>
          <w:sz w:val="30"/>
          <w:lang w:eastAsia="zh-CN"/>
        </w:rPr>
        <w:t>汇报日期：2026.4.21</w:t>
      </w:r>
    </w:p>
    <w:p w14:paraId="531476EB">
      <w:pPr>
        <w:pStyle w:val="3"/>
        <w:spacing w:before="600" w:beforeLines="250" w:after="480" w:line="216" w:lineRule="auto"/>
        <w:contextualSpacing/>
        <w:rPr>
          <w:rFonts w:ascii="Microsoft YaHei UI" w:hAnsi="Microsoft YaHei UI" w:eastAsia="Microsoft YaHei UI"/>
          <w:bCs w:val="0"/>
          <w:color w:val="auto"/>
          <w:sz w:val="32"/>
          <w:szCs w:val="32"/>
          <w:lang w:eastAsia="zh-CN"/>
        </w:rPr>
      </w:pPr>
      <w:r>
        <w:rPr>
          <w:rFonts w:ascii="Microsoft YaHei UI" w:hAnsi="Microsoft YaHei UI" w:eastAsia="Microsoft YaHei UI"/>
          <w:bCs w:val="0"/>
          <w:color w:val="auto"/>
          <w:sz w:val="32"/>
          <w:szCs w:val="32"/>
          <w:lang w:eastAsia="zh-CN"/>
        </w:rPr>
        <w:t>一、本周工作完成情况</w:t>
      </w:r>
    </w:p>
    <w:p w14:paraId="10ABB40B"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1. 系统功能体验优化与能力升级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完成系统整体使用流程优化，新增联网搜索能力，用户在使用过程中可直接获取外部信息辅助分析，提高信息获取效率。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优化系统结果展示规范，统一引用格式与内容呈现方式，提升结果的专业性与可读性，方便科研人员直接使用。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完成流式输出过程优化，避免中间信息干扰用户阅读，整体交互更加简洁流畅。</w:t>
      </w:r>
    </w:p>
    <w:p w14:paraId="112B6978"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2. 文档解析与数据处理能力增强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集成新一代文档解析引擎，提升对复杂科研文档（如PDF）的解析能力，提高数据提取完整性。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优化解析异常处理机制，在解析失败情况下可自动切换方案，保障系统稳定可用。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强化知识检索与数据组织逻辑，使系统在处理科研资料时更加贴合实际使用需求。</w:t>
      </w:r>
    </w:p>
    <w:p w14:paraId="42BB543F">
      <w:pP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3. 知识检索与分析能力优化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优化系统内部知识检索策略，使重要科研笔记和关键数据优先参与分析，提高结果相关性。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完成知识库检索性能优化，提升查询准确性与响应效率。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 xml:space="preserve">· 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优化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专业领域</w:t>
      </w:r>
      <w:r>
        <w:rPr>
          <w:rFonts w:hint="eastAsia" w:ascii="Microsoft YaHei UI" w:hAnsi="Microsoft YaHei UI" w:eastAsia="Microsoft YaHei UI" w:cstheme="minorBidi"/>
          <w:sz w:val="24"/>
          <w:szCs w:val="24"/>
          <w:lang w:val="en-US" w:eastAsia="zh-CN" w:bidi="ar-SA"/>
        </w:rPr>
        <w:t>提示词工程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，使系统在特定科研场景中输出更具参考价值的分析结果。</w:t>
      </w:r>
    </w:p>
    <w:p w14:paraId="7E0AD663"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4. 现场试用与用户反馈收集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已在客户现场开展系统试用支持，协助科研人员在真实业务场景中使用系统。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收集一线科研人员在使用过程中</w:t>
      </w:r>
      <w:bookmarkStart w:id="0" w:name="_GoBack"/>
      <w:bookmarkEnd w:id="0"/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的体验反馈，包括功能易用性、结果准确性及系统响应速度等方面。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基于反馈初步整理优化方向，为后续系统迭代提供依据。</w:t>
      </w:r>
    </w:p>
    <w:p w14:paraId="363F4593">
      <w:pPr>
        <w:pStyle w:val="4"/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</w:pPr>
      <w:r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  <w:t>二、当前存在的问题与说明</w:t>
      </w:r>
    </w:p>
    <w:p w14:paraId="65470081">
      <w:pP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1. 系统用户权限功能需要优化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当前系统在多用户使用场景下的权限划分仍不够细致，部分功能访问控制有待完善。</w:t>
      </w:r>
    </w:p>
    <w:p w14:paraId="5F528167">
      <w:pP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2. 文档解析和图像识别准确性还需优化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在复杂文档及部分图像内容处理过程中，仍存在识别不够准确的情况，需要进一步提升解析精度。</w:t>
      </w:r>
    </w:p>
    <w:p w14:paraId="2BBEEBB4">
      <w:pP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</w:pP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3. 系统整体响应速度和稳定性还需优化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在高负载或复杂任务情况下，系统响应速度存在波动，稳定性仍需持续优化。</w:t>
      </w:r>
    </w:p>
    <w:p w14:paraId="63F875D6">
      <w:pPr>
        <w:pStyle w:val="4"/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</w:pPr>
      <w:r>
        <w:rPr>
          <w:rFonts w:ascii="Microsoft YaHei UI" w:hAnsi="Microsoft YaHei UI" w:eastAsia="Microsoft YaHei UI" w:cstheme="majorBidi"/>
          <w:b/>
          <w:bCs w:val="0"/>
          <w:color w:val="auto"/>
          <w:sz w:val="32"/>
          <w:szCs w:val="32"/>
          <w:lang w:val="en-US" w:eastAsia="zh-CN" w:bidi="ar-SA"/>
        </w:rPr>
        <w:t>三、下一步工作计划</w:t>
      </w:r>
    </w:p>
    <w:p w14:paraId="0D8196EA"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1. 优化系统用户权限管理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完善多角色权限控制机制，提升系统在团队协作场景下的安全性与可管理性。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优化权限配置方式，提升用户使用便捷性。</w:t>
      </w:r>
    </w:p>
    <w:p w14:paraId="4B3B3E8E"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2. 持续提升文档解析与识别能力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针对复杂文档和图像内容进行专项优化，提高识别准确率。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结合现场试用反馈不断调整解析策略，增强实际适用性。</w:t>
      </w:r>
    </w:p>
    <w:p w14:paraId="502D4577"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3. 提升系统性能与稳定性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针对系统响应速度进行专项优化，提升整体运行效率。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加强系统稳定性测试与优化，保障长期稳定运行。</w:t>
      </w:r>
    </w:p>
    <w:p w14:paraId="5D710F90">
      <w:r>
        <w:rPr>
          <w:rFonts w:ascii="Microsoft YaHei UI" w:hAnsi="Microsoft YaHei UI" w:eastAsia="Microsoft YaHei UI" w:cstheme="minorBidi"/>
          <w:b/>
          <w:sz w:val="24"/>
          <w:szCs w:val="24"/>
          <w:lang w:val="en-US" w:eastAsia="zh-CN" w:bidi="ar-SA"/>
        </w:rPr>
        <w:t>4. 持续推进现场试用与反馈闭环</w:t>
      </w:r>
      <w: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持续开展现场试用支持，跟踪用户使用情况。</w:t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br w:type="textWrapping"/>
      </w:r>
      <w:r>
        <w:rPr>
          <w:rFonts w:ascii="Microsoft YaHei UI" w:hAnsi="Microsoft YaHei UI" w:eastAsia="Microsoft YaHei UI" w:cstheme="minorBidi"/>
          <w:sz w:val="24"/>
          <w:szCs w:val="24"/>
          <w:lang w:val="en-US" w:eastAsia="zh-CN" w:bidi="ar-SA"/>
        </w:rPr>
        <w:t>· 建立反馈-优化-验证的闭环机制，加快系统迭代升级。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EFFB4DA"/>
    <w:rsid w:val="EBFE067C"/>
    <w:rsid w:val="F5D10D65"/>
    <w:rsid w:val="FFD9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Office_12.1.25849.25849_F1E327BC-269C-435d-A152-05C5408002CA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CC</cp:lastModifiedBy>
  <dcterms:modified xsi:type="dcterms:W3CDTF">2026-04-21T13:16:48Z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2052-12.1.25849.25849</vt:lpwstr>
  </property>
  <property fmtid="{D5CDD505-2E9C-101B-9397-08002B2CF9AE}" pid="3" name="ICV">
    <vt:lpwstr>C64DB981362E94B74008E769222D39EC_43</vt:lpwstr>
  </property>
</Properties>
</file>