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97A2A" w14:textId="087FDE47" w:rsidR="0067361F" w:rsidRDefault="0067361F">
      <w:pPr>
        <w:pStyle w:val="TOC1"/>
        <w:tabs>
          <w:tab w:val="right" w:leader="dot" w:pos="8630"/>
        </w:tabs>
        <w:rPr>
          <w:noProof/>
          <w:kern w:val="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TOC \o "1-2" </w:instrText>
      </w:r>
      <w:r>
        <w:fldChar w:fldCharType="separate"/>
      </w:r>
      <w:r>
        <w:rPr>
          <w:noProof/>
        </w:rPr>
        <w:t>第</w:t>
      </w:r>
      <w:r>
        <w:rPr>
          <w:noProof/>
        </w:rPr>
        <w:t>1</w:t>
      </w:r>
      <w:r>
        <w:rPr>
          <w:noProof/>
        </w:rPr>
        <w:t>章</w:t>
      </w:r>
      <w:r>
        <w:rPr>
          <w:noProof/>
        </w:rPr>
        <w:t xml:space="preserve"> </w:t>
      </w:r>
      <w:r>
        <w:rPr>
          <w:noProof/>
        </w:rPr>
        <w:t>存</w:t>
      </w:r>
      <w:r>
        <w:rPr>
          <w:rFonts w:ascii="微软雅黑" w:eastAsia="微软雅黑" w:hAnsi="微软雅黑" w:cs="微软雅黑" w:hint="eastAsia"/>
          <w:noProof/>
        </w:rPr>
        <w:t>储</w:t>
      </w:r>
      <w:r>
        <w:rPr>
          <w:rFonts w:ascii="MS Mincho" w:eastAsia="MS Mincho" w:hAnsi="MS Mincho" w:cs="MS Mincho" w:hint="eastAsia"/>
          <w:noProof/>
        </w:rPr>
        <w:t>系</w:t>
      </w:r>
      <w:r>
        <w:rPr>
          <w:rFonts w:ascii="微软雅黑" w:eastAsia="微软雅黑" w:hAnsi="微软雅黑" w:cs="微软雅黑" w:hint="eastAsia"/>
          <w:noProof/>
        </w:rPr>
        <w:t>统</w:t>
      </w:r>
      <w:r>
        <w:rPr>
          <w:rFonts w:ascii="MS Mincho" w:eastAsia="MS Mincho" w:hAnsi="MS Mincho" w:cs="MS Mincho" w:hint="eastAsia"/>
          <w:noProof/>
        </w:rPr>
        <w:t>与指令</w:t>
      </w:r>
      <w:r>
        <w:rPr>
          <w:rFonts w:ascii="微软雅黑" w:eastAsia="微软雅黑" w:hAnsi="微软雅黑" w:cs="微软雅黑" w:hint="eastAsia"/>
          <w:noProof/>
        </w:rPr>
        <w:t>执</w:t>
      </w:r>
      <w:r>
        <w:rPr>
          <w:rFonts w:ascii="MS Mincho" w:eastAsia="MS Mincho" w:hAnsi="MS Mincho" w:cs="MS Mincho" w:hint="eastAsia"/>
          <w:noProof/>
        </w:rPr>
        <w:t>行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_Toc243662073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44806CFB" w14:textId="1E0F1A04" w:rsidR="0067361F" w:rsidRDefault="0067361F">
      <w:pPr>
        <w:pStyle w:val="TOC1"/>
        <w:tabs>
          <w:tab w:val="right" w:leader="dot" w:pos="8630"/>
        </w:tabs>
        <w:rPr>
          <w:noProof/>
          <w:kern w:val="2"/>
          <w:szCs w:val="24"/>
          <w:lang w:eastAsia="zh-CN"/>
          <w14:ligatures w14:val="standardContextual"/>
        </w:rPr>
      </w:pPr>
      <w:r>
        <w:rPr>
          <w:noProof/>
        </w:rPr>
        <w:t>第</w:t>
      </w:r>
      <w:r>
        <w:rPr>
          <w:noProof/>
        </w:rPr>
        <w:t>2</w:t>
      </w:r>
      <w:r>
        <w:rPr>
          <w:noProof/>
        </w:rPr>
        <w:t>章</w:t>
      </w:r>
      <w:r>
        <w:rPr>
          <w:noProof/>
        </w:rPr>
        <w:t xml:space="preserve"> </w:t>
      </w:r>
      <w:r>
        <w:rPr>
          <w:noProof/>
        </w:rPr>
        <w:t>存</w:t>
      </w:r>
      <w:r>
        <w:rPr>
          <w:rFonts w:ascii="微软雅黑" w:eastAsia="微软雅黑" w:hAnsi="微软雅黑" w:cs="微软雅黑" w:hint="eastAsia"/>
          <w:noProof/>
        </w:rPr>
        <w:t>储</w:t>
      </w:r>
      <w:r>
        <w:rPr>
          <w:rFonts w:ascii="MS Mincho" w:eastAsia="MS Mincho" w:hAnsi="MS Mincho" w:cs="MS Mincho" w:hint="eastAsia"/>
          <w:noProof/>
        </w:rPr>
        <w:t>系</w:t>
      </w:r>
      <w:r>
        <w:rPr>
          <w:rFonts w:ascii="微软雅黑" w:eastAsia="微软雅黑" w:hAnsi="微软雅黑" w:cs="微软雅黑" w:hint="eastAsia"/>
          <w:noProof/>
        </w:rPr>
        <w:t>统</w:t>
      </w:r>
      <w:r>
        <w:rPr>
          <w:rFonts w:ascii="MS Mincho" w:eastAsia="MS Mincho" w:hAnsi="MS Mincho" w:cs="MS Mincho" w:hint="eastAsia"/>
          <w:noProof/>
        </w:rPr>
        <w:t>与指令</w:t>
      </w:r>
      <w:r>
        <w:rPr>
          <w:rFonts w:ascii="微软雅黑" w:eastAsia="微软雅黑" w:hAnsi="微软雅黑" w:cs="微软雅黑" w:hint="eastAsia"/>
          <w:noProof/>
        </w:rPr>
        <w:t>执</w:t>
      </w:r>
      <w:r>
        <w:rPr>
          <w:rFonts w:ascii="MS Mincho" w:eastAsia="MS Mincho" w:hAnsi="MS Mincho" w:cs="MS Mincho" w:hint="eastAsia"/>
          <w:noProof/>
        </w:rPr>
        <w:t>行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_Toc243662074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0DE1BD37" w14:textId="135108F9" w:rsidR="0067361F" w:rsidRDefault="0067361F">
      <w:pPr>
        <w:pStyle w:val="TOC1"/>
        <w:tabs>
          <w:tab w:val="right" w:leader="dot" w:pos="8630"/>
        </w:tabs>
        <w:rPr>
          <w:noProof/>
          <w:kern w:val="2"/>
          <w:szCs w:val="24"/>
          <w:lang w:eastAsia="zh-CN"/>
          <w14:ligatures w14:val="standardContextual"/>
        </w:rPr>
      </w:pPr>
      <w:r>
        <w:rPr>
          <w:noProof/>
        </w:rPr>
        <w:t>第</w:t>
      </w:r>
      <w:r>
        <w:rPr>
          <w:noProof/>
        </w:rPr>
        <w:t>3</w:t>
      </w:r>
      <w:r>
        <w:rPr>
          <w:noProof/>
        </w:rPr>
        <w:t>章</w:t>
      </w:r>
      <w:r>
        <w:rPr>
          <w:noProof/>
        </w:rPr>
        <w:t xml:space="preserve"> </w:t>
      </w:r>
      <w:r>
        <w:rPr>
          <w:noProof/>
        </w:rPr>
        <w:t>存</w:t>
      </w:r>
      <w:r>
        <w:rPr>
          <w:rFonts w:ascii="微软雅黑" w:eastAsia="微软雅黑" w:hAnsi="微软雅黑" w:cs="微软雅黑" w:hint="eastAsia"/>
          <w:noProof/>
        </w:rPr>
        <w:t>储</w:t>
      </w:r>
      <w:r>
        <w:rPr>
          <w:rFonts w:ascii="MS Mincho" w:eastAsia="MS Mincho" w:hAnsi="MS Mincho" w:cs="MS Mincho" w:hint="eastAsia"/>
          <w:noProof/>
        </w:rPr>
        <w:t>系</w:t>
      </w:r>
      <w:r>
        <w:rPr>
          <w:rFonts w:ascii="微软雅黑" w:eastAsia="微软雅黑" w:hAnsi="微软雅黑" w:cs="微软雅黑" w:hint="eastAsia"/>
          <w:noProof/>
        </w:rPr>
        <w:t>统</w:t>
      </w:r>
      <w:r>
        <w:rPr>
          <w:rFonts w:ascii="MS Mincho" w:eastAsia="MS Mincho" w:hAnsi="MS Mincho" w:cs="MS Mincho" w:hint="eastAsia"/>
          <w:noProof/>
        </w:rPr>
        <w:t>与指令</w:t>
      </w:r>
      <w:r>
        <w:rPr>
          <w:rFonts w:ascii="微软雅黑" w:eastAsia="微软雅黑" w:hAnsi="微软雅黑" w:cs="微软雅黑" w:hint="eastAsia"/>
          <w:noProof/>
        </w:rPr>
        <w:t>执</w:t>
      </w:r>
      <w:r>
        <w:rPr>
          <w:rFonts w:ascii="MS Mincho" w:eastAsia="MS Mincho" w:hAnsi="MS Mincho" w:cs="MS Mincho" w:hint="eastAsia"/>
          <w:noProof/>
        </w:rPr>
        <w:t>行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_Toc243662075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2824AD44" w14:textId="61405FDF" w:rsidR="0067361F" w:rsidRDefault="0067361F">
      <w:pPr>
        <w:pStyle w:val="TOC1"/>
        <w:tabs>
          <w:tab w:val="right" w:leader="dot" w:pos="8630"/>
        </w:tabs>
        <w:rPr>
          <w:noProof/>
          <w:kern w:val="2"/>
          <w:szCs w:val="24"/>
          <w:lang w:eastAsia="zh-CN"/>
          <w14:ligatures w14:val="standardContextual"/>
        </w:rPr>
      </w:pPr>
      <w:r>
        <w:rPr>
          <w:noProof/>
        </w:rPr>
        <w:t>第</w:t>
      </w:r>
      <w:r>
        <w:rPr>
          <w:noProof/>
        </w:rPr>
        <w:t>4</w:t>
      </w:r>
      <w:r>
        <w:rPr>
          <w:noProof/>
        </w:rPr>
        <w:t>章</w:t>
      </w:r>
      <w:r>
        <w:rPr>
          <w:noProof/>
        </w:rPr>
        <w:t xml:space="preserve"> </w:t>
      </w:r>
      <w:r>
        <w:rPr>
          <w:noProof/>
        </w:rPr>
        <w:t>存</w:t>
      </w:r>
      <w:r>
        <w:rPr>
          <w:rFonts w:ascii="微软雅黑" w:eastAsia="微软雅黑" w:hAnsi="微软雅黑" w:cs="微软雅黑" w:hint="eastAsia"/>
          <w:noProof/>
        </w:rPr>
        <w:t>储</w:t>
      </w:r>
      <w:r>
        <w:rPr>
          <w:rFonts w:ascii="MS Mincho" w:eastAsia="MS Mincho" w:hAnsi="MS Mincho" w:cs="MS Mincho" w:hint="eastAsia"/>
          <w:noProof/>
        </w:rPr>
        <w:t>系</w:t>
      </w:r>
      <w:r>
        <w:rPr>
          <w:rFonts w:ascii="微软雅黑" w:eastAsia="微软雅黑" w:hAnsi="微软雅黑" w:cs="微软雅黑" w:hint="eastAsia"/>
          <w:noProof/>
        </w:rPr>
        <w:t>统</w:t>
      </w:r>
      <w:r>
        <w:rPr>
          <w:rFonts w:ascii="MS Mincho" w:eastAsia="MS Mincho" w:hAnsi="MS Mincho" w:cs="MS Mincho" w:hint="eastAsia"/>
          <w:noProof/>
        </w:rPr>
        <w:t>与指令</w:t>
      </w:r>
      <w:r>
        <w:rPr>
          <w:rFonts w:ascii="微软雅黑" w:eastAsia="微软雅黑" w:hAnsi="微软雅黑" w:cs="微软雅黑" w:hint="eastAsia"/>
          <w:noProof/>
        </w:rPr>
        <w:t>执</w:t>
      </w:r>
      <w:r>
        <w:rPr>
          <w:rFonts w:ascii="MS Mincho" w:eastAsia="MS Mincho" w:hAnsi="MS Mincho" w:cs="MS Mincho" w:hint="eastAsia"/>
          <w:noProof/>
        </w:rPr>
        <w:t>行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_Toc243662076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2217CBB8" w14:textId="1C1803FD" w:rsidR="0067361F" w:rsidRDefault="0067361F">
      <w:pPr>
        <w:pStyle w:val="TOC1"/>
        <w:tabs>
          <w:tab w:val="right" w:leader="dot" w:pos="8630"/>
        </w:tabs>
        <w:rPr>
          <w:noProof/>
          <w:kern w:val="2"/>
          <w:szCs w:val="24"/>
          <w:lang w:eastAsia="zh-CN"/>
          <w14:ligatures w14:val="standardContextual"/>
        </w:rPr>
      </w:pPr>
      <w:r>
        <w:rPr>
          <w:noProof/>
        </w:rPr>
        <w:t>第</w:t>
      </w:r>
      <w:r>
        <w:rPr>
          <w:noProof/>
        </w:rPr>
        <w:t>5</w:t>
      </w:r>
      <w:r>
        <w:rPr>
          <w:noProof/>
        </w:rPr>
        <w:t>章</w:t>
      </w:r>
      <w:r>
        <w:rPr>
          <w:noProof/>
        </w:rPr>
        <w:t xml:space="preserve"> </w:t>
      </w:r>
      <w:r>
        <w:rPr>
          <w:noProof/>
        </w:rPr>
        <w:t>存</w:t>
      </w:r>
      <w:r>
        <w:rPr>
          <w:rFonts w:ascii="微软雅黑" w:eastAsia="微软雅黑" w:hAnsi="微软雅黑" w:cs="微软雅黑" w:hint="eastAsia"/>
          <w:noProof/>
        </w:rPr>
        <w:t>储</w:t>
      </w:r>
      <w:r>
        <w:rPr>
          <w:rFonts w:ascii="MS Mincho" w:eastAsia="MS Mincho" w:hAnsi="MS Mincho" w:cs="MS Mincho" w:hint="eastAsia"/>
          <w:noProof/>
        </w:rPr>
        <w:t>系</w:t>
      </w:r>
      <w:r>
        <w:rPr>
          <w:rFonts w:ascii="微软雅黑" w:eastAsia="微软雅黑" w:hAnsi="微软雅黑" w:cs="微软雅黑" w:hint="eastAsia"/>
          <w:noProof/>
        </w:rPr>
        <w:t>统</w:t>
      </w:r>
      <w:r>
        <w:rPr>
          <w:rFonts w:ascii="MS Mincho" w:eastAsia="MS Mincho" w:hAnsi="MS Mincho" w:cs="MS Mincho" w:hint="eastAsia"/>
          <w:noProof/>
        </w:rPr>
        <w:t>与指令</w:t>
      </w:r>
      <w:r>
        <w:rPr>
          <w:rFonts w:ascii="微软雅黑" w:eastAsia="微软雅黑" w:hAnsi="微软雅黑" w:cs="微软雅黑" w:hint="eastAsia"/>
          <w:noProof/>
        </w:rPr>
        <w:t>执</w:t>
      </w:r>
      <w:r>
        <w:rPr>
          <w:rFonts w:ascii="MS Mincho" w:eastAsia="MS Mincho" w:hAnsi="MS Mincho" w:cs="MS Mincho" w:hint="eastAsia"/>
          <w:noProof/>
        </w:rPr>
        <w:t>行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_Toc243662077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05EF064C" w14:textId="0A44D8F2" w:rsidR="0067361F" w:rsidRDefault="0067361F">
      <w:pPr>
        <w:pStyle w:val="TOC1"/>
        <w:tabs>
          <w:tab w:val="right" w:leader="dot" w:pos="8630"/>
        </w:tabs>
        <w:rPr>
          <w:noProof/>
          <w:kern w:val="2"/>
          <w:szCs w:val="24"/>
          <w:lang w:eastAsia="zh-CN"/>
          <w14:ligatures w14:val="standardContextual"/>
        </w:rPr>
      </w:pPr>
      <w:r>
        <w:rPr>
          <w:noProof/>
        </w:rPr>
        <w:t>第</w:t>
      </w:r>
      <w:r>
        <w:rPr>
          <w:noProof/>
        </w:rPr>
        <w:t>6</w:t>
      </w:r>
      <w:r>
        <w:rPr>
          <w:noProof/>
        </w:rPr>
        <w:t>章</w:t>
      </w:r>
      <w:r>
        <w:rPr>
          <w:noProof/>
        </w:rPr>
        <w:t xml:space="preserve"> </w:t>
      </w:r>
      <w:r>
        <w:rPr>
          <w:noProof/>
        </w:rPr>
        <w:t>存</w:t>
      </w:r>
      <w:r>
        <w:rPr>
          <w:rFonts w:ascii="微软雅黑" w:eastAsia="微软雅黑" w:hAnsi="微软雅黑" w:cs="微软雅黑" w:hint="eastAsia"/>
          <w:noProof/>
        </w:rPr>
        <w:t>储</w:t>
      </w:r>
      <w:r>
        <w:rPr>
          <w:rFonts w:ascii="MS Mincho" w:eastAsia="MS Mincho" w:hAnsi="MS Mincho" w:cs="MS Mincho" w:hint="eastAsia"/>
          <w:noProof/>
        </w:rPr>
        <w:t>系</w:t>
      </w:r>
      <w:r>
        <w:rPr>
          <w:rFonts w:ascii="微软雅黑" w:eastAsia="微软雅黑" w:hAnsi="微软雅黑" w:cs="微软雅黑" w:hint="eastAsia"/>
          <w:noProof/>
        </w:rPr>
        <w:t>统</w:t>
      </w:r>
      <w:r>
        <w:rPr>
          <w:rFonts w:ascii="MS Mincho" w:eastAsia="MS Mincho" w:hAnsi="MS Mincho" w:cs="MS Mincho" w:hint="eastAsia"/>
          <w:noProof/>
        </w:rPr>
        <w:t>与指令</w:t>
      </w:r>
      <w:r>
        <w:rPr>
          <w:rFonts w:ascii="微软雅黑" w:eastAsia="微软雅黑" w:hAnsi="微软雅黑" w:cs="微软雅黑" w:hint="eastAsia"/>
          <w:noProof/>
        </w:rPr>
        <w:t>执</w:t>
      </w:r>
      <w:r>
        <w:rPr>
          <w:rFonts w:ascii="MS Mincho" w:eastAsia="MS Mincho" w:hAnsi="MS Mincho" w:cs="MS Mincho" w:hint="eastAsia"/>
          <w:noProof/>
        </w:rPr>
        <w:t>行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_Toc243662078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2FD2E069" w14:textId="3DD14AC8" w:rsidR="00F64E67" w:rsidRDefault="0067361F">
      <w:pPr>
        <w:pStyle w:val="Title"/>
      </w:pPr>
      <w:r>
        <w:fldChar w:fldCharType="end"/>
      </w:r>
      <w:r w:rsidR="000C7BB9">
        <w:t>计算机组成原理复习提纲</w:t>
      </w:r>
    </w:p>
    <w:p w14:paraId="47F7E101" w14:textId="77777777" w:rsidR="00F64E67" w:rsidRDefault="000C7BB9">
      <w:pPr>
        <w:pStyle w:val="Heading1"/>
      </w:pPr>
      <w:bookmarkStart w:id="0" w:name="_Toc243662073"/>
      <w:r>
        <w:t>第</w:t>
      </w:r>
      <w:r>
        <w:t>1</w:t>
      </w:r>
      <w:r>
        <w:t>章</w:t>
      </w:r>
      <w:r>
        <w:t xml:space="preserve"> </w:t>
      </w:r>
      <w:r>
        <w:t>存储系统与指令执行</w:t>
      </w:r>
      <w:bookmarkEnd w:id="0"/>
    </w:p>
    <w:p w14:paraId="0B7FBA6F" w14:textId="77777777" w:rsidR="00F64E67" w:rsidRDefault="000C7BB9">
      <w:r>
        <w:t>本章讨论</w:t>
      </w:r>
      <w:r>
        <w:t xml:space="preserve"> Cache </w:t>
      </w:r>
      <w:r>
        <w:t>映射、寻址方式与指令周期。要点编号</w:t>
      </w:r>
      <w:r>
        <w:t xml:space="preserve"> 1.1</w:t>
      </w:r>
      <w:r>
        <w:t>：地址</w:t>
      </w:r>
      <w:r>
        <w:t xml:space="preserve"> 0x0001 → </w:t>
      </w:r>
      <w:r>
        <w:t>取指；符号</w:t>
      </w:r>
      <w:r>
        <w:t xml:space="preserve"> α β Σ ≥ ≤ </w:t>
      </w:r>
      <w:r>
        <w:t>😀</w:t>
      </w:r>
      <w:r>
        <w:t>。</w:t>
      </w:r>
    </w:p>
    <w:p w14:paraId="3E1FEA59" w14:textId="77777777" w:rsidR="00F64E67" w:rsidRDefault="000C7BB9">
      <w:pPr>
        <w:pStyle w:val="ListBullet"/>
      </w:pPr>
      <w:r>
        <w:t>要点</w:t>
      </w:r>
      <w:r>
        <w:t xml:space="preserve"> 1.0</w:t>
      </w:r>
      <w:r>
        <w:t>：</w:t>
      </w:r>
      <w:r>
        <w:t xml:space="preserve">PC </w:t>
      </w:r>
      <w:r>
        <w:t>在取指后</w:t>
      </w:r>
      <w:r>
        <w:t xml:space="preserve"> +4</w:t>
      </w:r>
      <w:r>
        <w:t>，译码阶段读寄存器。</w:t>
      </w:r>
    </w:p>
    <w:p w14:paraId="696E30BF" w14:textId="77777777" w:rsidR="00F64E67" w:rsidRDefault="000C7BB9">
      <w:pPr>
        <w:pStyle w:val="ListBullet"/>
      </w:pPr>
      <w:r>
        <w:t>要点</w:t>
      </w:r>
      <w:r>
        <w:t xml:space="preserve"> 1.1</w:t>
      </w:r>
      <w:r>
        <w:t>：</w:t>
      </w:r>
      <w:r>
        <w:t xml:space="preserve">PC </w:t>
      </w:r>
      <w:r>
        <w:t>在取指后</w:t>
      </w:r>
      <w:r>
        <w:t xml:space="preserve"> +4</w:t>
      </w:r>
      <w:r>
        <w:t>，译码阶段读寄存器。</w:t>
      </w:r>
    </w:p>
    <w:p w14:paraId="4350F61D" w14:textId="77777777" w:rsidR="00F64E67" w:rsidRDefault="000C7BB9">
      <w:pPr>
        <w:pStyle w:val="ListBullet"/>
      </w:pPr>
      <w:r>
        <w:t>要点</w:t>
      </w:r>
      <w:r>
        <w:t xml:space="preserve"> 1.2</w:t>
      </w:r>
      <w:r>
        <w:t>：</w:t>
      </w:r>
      <w:r>
        <w:t xml:space="preserve">PC </w:t>
      </w:r>
      <w:r>
        <w:t>在取指后</w:t>
      </w:r>
      <w:r>
        <w:t xml:space="preserve"> +4</w:t>
      </w:r>
      <w:r>
        <w:t>，译码阶段读寄存器。</w:t>
      </w:r>
    </w:p>
    <w:p w14:paraId="13FE9180" w14:textId="77777777" w:rsidR="00F64E67" w:rsidRDefault="000C7BB9">
      <w:r>
        <w:t>带制表符</w:t>
      </w:r>
      <w:r>
        <w:tab/>
      </w:r>
      <w:r>
        <w:t>和换行的段落</w:t>
      </w:r>
      <w:r>
        <w:br/>
      </w:r>
      <w:r>
        <w:t>换行之后的第二行文字。</w:t>
      </w:r>
    </w:p>
    <w:p w14:paraId="2820A29C" w14:textId="77777777" w:rsidR="00F64E67" w:rsidRDefault="000C7BB9">
      <w:r>
        <w:t>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</w:t>
      </w:r>
      <w:r>
        <w:lastRenderedPageBreak/>
        <w:t>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</w:t>
      </w:r>
      <w:r>
        <w:t>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</w:t>
      </w:r>
      <w:r>
        <w:t>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</w:t>
      </w:r>
      <w:r>
        <w:lastRenderedPageBreak/>
        <w:t>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</w:t>
      </w:r>
      <w:r>
        <w:t>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64E67" w14:paraId="4B89C084" w14:textId="77777777">
        <w:tc>
          <w:tcPr>
            <w:tcW w:w="8640" w:type="dxa"/>
            <w:gridSpan w:val="3"/>
          </w:tcPr>
          <w:p w14:paraId="070AFC9D" w14:textId="77777777" w:rsidR="00F64E67" w:rsidRDefault="000C7BB9">
            <w:r>
              <w:t>表</w:t>
            </w:r>
            <w:r>
              <w:t>1</w:t>
            </w:r>
            <w:r>
              <w:t>：寻址方式对比</w:t>
            </w:r>
          </w:p>
        </w:tc>
      </w:tr>
      <w:tr w:rsidR="00F64E67" w14:paraId="024DA701" w14:textId="77777777">
        <w:tc>
          <w:tcPr>
            <w:tcW w:w="2880" w:type="dxa"/>
          </w:tcPr>
          <w:p w14:paraId="7EAB6B9B" w14:textId="77777777" w:rsidR="00F64E67" w:rsidRDefault="000C7BB9">
            <w:r>
              <w:t>方式</w:t>
            </w:r>
          </w:p>
        </w:tc>
        <w:tc>
          <w:tcPr>
            <w:tcW w:w="2880" w:type="dxa"/>
          </w:tcPr>
          <w:p w14:paraId="114C097B" w14:textId="77777777" w:rsidR="00F64E67" w:rsidRDefault="000C7BB9">
            <w:r>
              <w:t>例子</w:t>
            </w:r>
          </w:p>
        </w:tc>
        <w:tc>
          <w:tcPr>
            <w:tcW w:w="2880" w:type="dxa"/>
          </w:tcPr>
          <w:p w14:paraId="2D146404" w14:textId="77777777" w:rsidR="00F64E67" w:rsidRDefault="000C7BB9">
            <w:r>
              <w:t>说明</w:t>
            </w:r>
          </w:p>
        </w:tc>
      </w:tr>
      <w:tr w:rsidR="00F64E67" w14:paraId="3E8DF00F" w14:textId="77777777">
        <w:tc>
          <w:tcPr>
            <w:tcW w:w="2880" w:type="dxa"/>
          </w:tcPr>
          <w:p w14:paraId="780C71A7" w14:textId="77777777" w:rsidR="00F64E67" w:rsidRDefault="000C7BB9">
            <w:r>
              <w:t>直接</w:t>
            </w:r>
            <w:r>
              <w:t>1</w:t>
            </w:r>
          </w:p>
        </w:tc>
        <w:tc>
          <w:tcPr>
            <w:tcW w:w="2880" w:type="dxa"/>
          </w:tcPr>
          <w:p w14:paraId="10711EE4" w14:textId="77777777" w:rsidR="00F64E67" w:rsidRDefault="000C7BB9">
            <w:r>
              <w:t>MOV AX,[100]</w:t>
            </w:r>
          </w:p>
        </w:tc>
        <w:tc>
          <w:tcPr>
            <w:tcW w:w="2880" w:type="dxa"/>
          </w:tcPr>
          <w:p w14:paraId="5EBAC7C0" w14:textId="77777777" w:rsidR="00F64E67" w:rsidRDefault="000C7BB9">
            <w:r>
              <w:t>地址在指令里</w:t>
            </w:r>
          </w:p>
        </w:tc>
      </w:tr>
    </w:tbl>
    <w:p w14:paraId="663F4B16" w14:textId="77777777" w:rsidR="00F64E67" w:rsidRDefault="000C7BB9">
      <w:pPr>
        <w:pStyle w:val="Heading1"/>
      </w:pPr>
      <w:bookmarkStart w:id="1" w:name="_Toc243662074"/>
      <w:r>
        <w:t>第</w:t>
      </w:r>
      <w:r>
        <w:t>2</w:t>
      </w:r>
      <w:r>
        <w:t>章</w:t>
      </w:r>
      <w:r>
        <w:t xml:space="preserve"> </w:t>
      </w:r>
      <w:r>
        <w:t>存储系统与指令执行</w:t>
      </w:r>
      <w:bookmarkEnd w:id="1"/>
    </w:p>
    <w:p w14:paraId="25306A74" w14:textId="77777777" w:rsidR="00F64E67" w:rsidRDefault="000C7BB9">
      <w:r>
        <w:t>本章讨论</w:t>
      </w:r>
      <w:r>
        <w:t xml:space="preserve"> Cache </w:t>
      </w:r>
      <w:r>
        <w:t>映射、寻址方式与指令周期。要点编号</w:t>
      </w:r>
      <w:r>
        <w:t xml:space="preserve"> 2.1</w:t>
      </w:r>
      <w:r>
        <w:t>：地址</w:t>
      </w:r>
      <w:r>
        <w:t xml:space="preserve"> 0x0002 → </w:t>
      </w:r>
      <w:r>
        <w:t>取指；符号</w:t>
      </w:r>
      <w:r>
        <w:t xml:space="preserve"> α β Σ ≥ ≤ </w:t>
      </w:r>
      <w:r>
        <w:t>😀</w:t>
      </w:r>
      <w:r>
        <w:t>。</w:t>
      </w:r>
    </w:p>
    <w:p w14:paraId="4D70A75A" w14:textId="77777777" w:rsidR="00F64E67" w:rsidRDefault="000C7BB9">
      <w:pPr>
        <w:pStyle w:val="ListBullet"/>
      </w:pPr>
      <w:r>
        <w:lastRenderedPageBreak/>
        <w:t>要点</w:t>
      </w:r>
      <w:r>
        <w:t xml:space="preserve"> 2.0</w:t>
      </w:r>
      <w:r>
        <w:t>：</w:t>
      </w:r>
      <w:r>
        <w:t xml:space="preserve">PC </w:t>
      </w:r>
      <w:r>
        <w:t>在取指后</w:t>
      </w:r>
      <w:r>
        <w:t xml:space="preserve"> +4</w:t>
      </w:r>
      <w:r>
        <w:t>，译码阶段读寄存器。</w:t>
      </w:r>
    </w:p>
    <w:p w14:paraId="75D0FEE9" w14:textId="77777777" w:rsidR="00F64E67" w:rsidRDefault="000C7BB9">
      <w:pPr>
        <w:pStyle w:val="ListBullet"/>
      </w:pPr>
      <w:r>
        <w:t>要点</w:t>
      </w:r>
      <w:r>
        <w:t xml:space="preserve"> 2.1</w:t>
      </w:r>
      <w:r>
        <w:t>：</w:t>
      </w:r>
      <w:r>
        <w:t xml:space="preserve">PC </w:t>
      </w:r>
      <w:r>
        <w:t>在取指后</w:t>
      </w:r>
      <w:r>
        <w:t xml:space="preserve"> +4</w:t>
      </w:r>
      <w:r>
        <w:t>，译码阶段读寄存器。</w:t>
      </w:r>
    </w:p>
    <w:p w14:paraId="6DD01AF7" w14:textId="77777777" w:rsidR="00F64E67" w:rsidRDefault="000C7BB9">
      <w:pPr>
        <w:pStyle w:val="ListBullet"/>
      </w:pPr>
      <w:r>
        <w:t>要点</w:t>
      </w:r>
      <w:r>
        <w:t xml:space="preserve"> 2.2</w:t>
      </w:r>
      <w:r>
        <w:t>：</w:t>
      </w:r>
      <w:r>
        <w:t xml:space="preserve">PC </w:t>
      </w:r>
      <w:r>
        <w:t>在取指后</w:t>
      </w:r>
      <w:r>
        <w:t xml:space="preserve"> +4</w:t>
      </w:r>
      <w:r>
        <w:t>，译码阶段读寄存器。</w:t>
      </w:r>
    </w:p>
    <w:p w14:paraId="63A76C57" w14:textId="77777777" w:rsidR="00F64E67" w:rsidRDefault="000C7BB9">
      <w:r>
        <w:t>带制表符</w:t>
      </w:r>
      <w:r>
        <w:tab/>
      </w:r>
      <w:r>
        <w:t>和换行的段落</w:t>
      </w:r>
      <w:r>
        <w:br/>
      </w:r>
      <w:r>
        <w:t>换行之后的第二行文字。</w:t>
      </w:r>
    </w:p>
    <w:p w14:paraId="28F43420" w14:textId="77777777" w:rsidR="00F64E67" w:rsidRDefault="000C7BB9">
      <w:r>
        <w:t>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</w:t>
      </w:r>
      <w:r>
        <w:t>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</w:t>
      </w:r>
      <w:r>
        <w:lastRenderedPageBreak/>
        <w:t>文字，用来测试跨块切分。很长的一段说明文字，用来测试跨块切分。很长的一段说明文字，用来测试跨块切分。很长的一段说明文字，用来测试跨块切分。很长的一段说明文字，用来测试跨块切</w:t>
      </w:r>
      <w:r>
        <w:t>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</w:t>
      </w:r>
      <w:r>
        <w:t>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</w:t>
      </w:r>
      <w:r>
        <w:t>块切分。很长的一段说明文字，用来测试跨块切分。很长</w:t>
      </w:r>
      <w:r>
        <w:lastRenderedPageBreak/>
        <w:t>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64E67" w14:paraId="4CB09134" w14:textId="77777777">
        <w:tc>
          <w:tcPr>
            <w:tcW w:w="8640" w:type="dxa"/>
            <w:gridSpan w:val="3"/>
          </w:tcPr>
          <w:p w14:paraId="3B808664" w14:textId="77777777" w:rsidR="00F64E67" w:rsidRDefault="000C7BB9">
            <w:r>
              <w:t>表</w:t>
            </w:r>
            <w:r>
              <w:t>2</w:t>
            </w:r>
            <w:r>
              <w:t>：寻址方式对比</w:t>
            </w:r>
          </w:p>
        </w:tc>
      </w:tr>
      <w:tr w:rsidR="00F64E67" w14:paraId="65CFE502" w14:textId="77777777">
        <w:tc>
          <w:tcPr>
            <w:tcW w:w="2880" w:type="dxa"/>
          </w:tcPr>
          <w:p w14:paraId="2CBF60CB" w14:textId="77777777" w:rsidR="00F64E67" w:rsidRDefault="000C7BB9">
            <w:r>
              <w:t>方式</w:t>
            </w:r>
          </w:p>
        </w:tc>
        <w:tc>
          <w:tcPr>
            <w:tcW w:w="2880" w:type="dxa"/>
          </w:tcPr>
          <w:p w14:paraId="44F10A9C" w14:textId="77777777" w:rsidR="00F64E67" w:rsidRDefault="000C7BB9">
            <w:r>
              <w:t>例子</w:t>
            </w:r>
          </w:p>
        </w:tc>
        <w:tc>
          <w:tcPr>
            <w:tcW w:w="2880" w:type="dxa"/>
          </w:tcPr>
          <w:p w14:paraId="6E30EBB8" w14:textId="77777777" w:rsidR="00F64E67" w:rsidRDefault="000C7BB9">
            <w:r>
              <w:t>说明</w:t>
            </w:r>
          </w:p>
        </w:tc>
      </w:tr>
      <w:tr w:rsidR="00F64E67" w14:paraId="52F5AC7E" w14:textId="77777777">
        <w:tc>
          <w:tcPr>
            <w:tcW w:w="2880" w:type="dxa"/>
          </w:tcPr>
          <w:p w14:paraId="73915E9B" w14:textId="77777777" w:rsidR="00F64E67" w:rsidRDefault="000C7BB9">
            <w:r>
              <w:t>直接</w:t>
            </w:r>
            <w:r>
              <w:t>2</w:t>
            </w:r>
          </w:p>
        </w:tc>
        <w:tc>
          <w:tcPr>
            <w:tcW w:w="2880" w:type="dxa"/>
          </w:tcPr>
          <w:p w14:paraId="2AE75B31" w14:textId="77777777" w:rsidR="00F64E67" w:rsidRDefault="000C7BB9">
            <w:r>
              <w:t>MOV AX,[100]</w:t>
            </w:r>
          </w:p>
        </w:tc>
        <w:tc>
          <w:tcPr>
            <w:tcW w:w="2880" w:type="dxa"/>
          </w:tcPr>
          <w:p w14:paraId="08A23C73" w14:textId="77777777" w:rsidR="00F64E67" w:rsidRDefault="000C7BB9">
            <w:r>
              <w:t>地址在指令里</w:t>
            </w:r>
          </w:p>
        </w:tc>
      </w:tr>
    </w:tbl>
    <w:p w14:paraId="35E737C3" w14:textId="77777777" w:rsidR="00F64E67" w:rsidRDefault="000C7BB9">
      <w:pPr>
        <w:pStyle w:val="Heading1"/>
      </w:pPr>
      <w:bookmarkStart w:id="2" w:name="_Toc243662075"/>
      <w:r>
        <w:t>第</w:t>
      </w:r>
      <w:r>
        <w:t>3</w:t>
      </w:r>
      <w:r>
        <w:t>章</w:t>
      </w:r>
      <w:r>
        <w:t xml:space="preserve"> </w:t>
      </w:r>
      <w:r>
        <w:t>存储系统与指令执行</w:t>
      </w:r>
      <w:bookmarkEnd w:id="2"/>
    </w:p>
    <w:p w14:paraId="02531374" w14:textId="77777777" w:rsidR="00F64E67" w:rsidRDefault="000C7BB9">
      <w:r>
        <w:t>本章讨论</w:t>
      </w:r>
      <w:r>
        <w:t xml:space="preserve"> Cache </w:t>
      </w:r>
      <w:r>
        <w:t>映射、寻址方式与指令周期。要点编号</w:t>
      </w:r>
      <w:r>
        <w:t xml:space="preserve"> 3.1</w:t>
      </w:r>
      <w:r>
        <w:t>：地址</w:t>
      </w:r>
      <w:r>
        <w:t xml:space="preserve"> 0x0003 → </w:t>
      </w:r>
      <w:r>
        <w:t>取指；符号</w:t>
      </w:r>
      <w:r>
        <w:t xml:space="preserve"> α β Σ ≥ ≤ </w:t>
      </w:r>
      <w:r>
        <w:t>😀</w:t>
      </w:r>
      <w:r>
        <w:t>。</w:t>
      </w:r>
    </w:p>
    <w:p w14:paraId="481DF3ED" w14:textId="77777777" w:rsidR="00F64E67" w:rsidRDefault="000C7BB9">
      <w:pPr>
        <w:pStyle w:val="ListBullet"/>
      </w:pPr>
      <w:r>
        <w:t>要点</w:t>
      </w:r>
      <w:r>
        <w:t xml:space="preserve"> 3.0</w:t>
      </w:r>
      <w:r>
        <w:t>：</w:t>
      </w:r>
      <w:r>
        <w:t xml:space="preserve">PC </w:t>
      </w:r>
      <w:r>
        <w:t>在取指后</w:t>
      </w:r>
      <w:r>
        <w:t xml:space="preserve"> +4</w:t>
      </w:r>
      <w:r>
        <w:t>，译码阶段读寄存器。</w:t>
      </w:r>
    </w:p>
    <w:p w14:paraId="40239A13" w14:textId="77777777" w:rsidR="00F64E67" w:rsidRDefault="000C7BB9">
      <w:pPr>
        <w:pStyle w:val="ListBullet"/>
      </w:pPr>
      <w:r>
        <w:t>要点</w:t>
      </w:r>
      <w:r>
        <w:t xml:space="preserve"> 3.1</w:t>
      </w:r>
      <w:r>
        <w:t>：</w:t>
      </w:r>
      <w:r>
        <w:t xml:space="preserve">PC </w:t>
      </w:r>
      <w:r>
        <w:t>在取指后</w:t>
      </w:r>
      <w:r>
        <w:t xml:space="preserve"> +4</w:t>
      </w:r>
      <w:r>
        <w:t>，译码阶段读寄存器。</w:t>
      </w:r>
    </w:p>
    <w:p w14:paraId="30DAA69E" w14:textId="77777777" w:rsidR="00F64E67" w:rsidRDefault="000C7BB9">
      <w:pPr>
        <w:pStyle w:val="ListBullet"/>
      </w:pPr>
      <w:r>
        <w:t>要点</w:t>
      </w:r>
      <w:r>
        <w:t xml:space="preserve"> 3.2</w:t>
      </w:r>
      <w:r>
        <w:t>：</w:t>
      </w:r>
      <w:r>
        <w:t xml:space="preserve">PC </w:t>
      </w:r>
      <w:r>
        <w:t>在取指后</w:t>
      </w:r>
      <w:r>
        <w:t xml:space="preserve"> +4</w:t>
      </w:r>
      <w:r>
        <w:t>，译码阶段读寄存器。</w:t>
      </w:r>
    </w:p>
    <w:p w14:paraId="4F36BB76" w14:textId="77777777" w:rsidR="00F64E67" w:rsidRDefault="000C7BB9">
      <w:r>
        <w:t>带制表符</w:t>
      </w:r>
      <w:r>
        <w:tab/>
      </w:r>
      <w:r>
        <w:t>和换行的段落</w:t>
      </w:r>
      <w:r>
        <w:br/>
      </w:r>
      <w:r>
        <w:t>换行之后的第二行文字。</w:t>
      </w:r>
    </w:p>
    <w:p w14:paraId="01C28353" w14:textId="77777777" w:rsidR="00F64E67" w:rsidRDefault="000C7BB9">
      <w:r>
        <w:t>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</w:t>
      </w:r>
      <w:r>
        <w:lastRenderedPageBreak/>
        <w:t>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</w:t>
      </w:r>
      <w:r>
        <w:t>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</w:t>
      </w:r>
      <w:r>
        <w:t>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</w:t>
      </w:r>
      <w:r>
        <w:lastRenderedPageBreak/>
        <w:t>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</w:t>
      </w:r>
      <w:r>
        <w:t>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64E67" w14:paraId="6792480A" w14:textId="77777777">
        <w:tc>
          <w:tcPr>
            <w:tcW w:w="8640" w:type="dxa"/>
            <w:gridSpan w:val="3"/>
          </w:tcPr>
          <w:p w14:paraId="1E34B862" w14:textId="77777777" w:rsidR="00F64E67" w:rsidRDefault="000C7BB9">
            <w:r>
              <w:t>表</w:t>
            </w:r>
            <w:r>
              <w:t>3</w:t>
            </w:r>
            <w:r>
              <w:t>：寻址方式对比</w:t>
            </w:r>
          </w:p>
        </w:tc>
      </w:tr>
      <w:tr w:rsidR="00F64E67" w14:paraId="40342EFC" w14:textId="77777777">
        <w:tc>
          <w:tcPr>
            <w:tcW w:w="2880" w:type="dxa"/>
          </w:tcPr>
          <w:p w14:paraId="71E2A090" w14:textId="77777777" w:rsidR="00F64E67" w:rsidRDefault="000C7BB9">
            <w:r>
              <w:t>方式</w:t>
            </w:r>
          </w:p>
        </w:tc>
        <w:tc>
          <w:tcPr>
            <w:tcW w:w="2880" w:type="dxa"/>
          </w:tcPr>
          <w:p w14:paraId="1E36BAF6" w14:textId="77777777" w:rsidR="00F64E67" w:rsidRDefault="000C7BB9">
            <w:r>
              <w:t>例子</w:t>
            </w:r>
          </w:p>
        </w:tc>
        <w:tc>
          <w:tcPr>
            <w:tcW w:w="2880" w:type="dxa"/>
          </w:tcPr>
          <w:p w14:paraId="34AF3294" w14:textId="77777777" w:rsidR="00F64E67" w:rsidRDefault="000C7BB9">
            <w:r>
              <w:t>说明</w:t>
            </w:r>
          </w:p>
        </w:tc>
      </w:tr>
      <w:tr w:rsidR="00F64E67" w14:paraId="2BC8B954" w14:textId="77777777">
        <w:tc>
          <w:tcPr>
            <w:tcW w:w="2880" w:type="dxa"/>
          </w:tcPr>
          <w:p w14:paraId="2CFB3D82" w14:textId="77777777" w:rsidR="00F64E67" w:rsidRDefault="000C7BB9">
            <w:r>
              <w:t>直接</w:t>
            </w:r>
            <w:r>
              <w:t>3</w:t>
            </w:r>
          </w:p>
        </w:tc>
        <w:tc>
          <w:tcPr>
            <w:tcW w:w="2880" w:type="dxa"/>
          </w:tcPr>
          <w:p w14:paraId="3D737466" w14:textId="77777777" w:rsidR="00F64E67" w:rsidRDefault="000C7BB9">
            <w:r>
              <w:t>MOV AX,[100]</w:t>
            </w:r>
          </w:p>
        </w:tc>
        <w:tc>
          <w:tcPr>
            <w:tcW w:w="2880" w:type="dxa"/>
          </w:tcPr>
          <w:p w14:paraId="11455489" w14:textId="77777777" w:rsidR="00F64E67" w:rsidRDefault="000C7BB9">
            <w:r>
              <w:t>地址在指令里</w:t>
            </w:r>
          </w:p>
        </w:tc>
      </w:tr>
    </w:tbl>
    <w:p w14:paraId="4E7A8FC6" w14:textId="77777777" w:rsidR="00F64E67" w:rsidRDefault="000C7BB9">
      <w:pPr>
        <w:pStyle w:val="Heading1"/>
      </w:pPr>
      <w:bookmarkStart w:id="3" w:name="_Toc243662076"/>
      <w:r>
        <w:t>第</w:t>
      </w:r>
      <w:r>
        <w:t>4</w:t>
      </w:r>
      <w:r>
        <w:t>章</w:t>
      </w:r>
      <w:r>
        <w:t xml:space="preserve"> </w:t>
      </w:r>
      <w:r>
        <w:t>存储系统与指令执行</w:t>
      </w:r>
      <w:bookmarkEnd w:id="3"/>
    </w:p>
    <w:p w14:paraId="4EEA8AFA" w14:textId="77777777" w:rsidR="00F64E67" w:rsidRDefault="000C7BB9">
      <w:r>
        <w:t>本章讨论</w:t>
      </w:r>
      <w:r>
        <w:t xml:space="preserve"> Cache </w:t>
      </w:r>
      <w:r>
        <w:t>映射、寻址方式与指令周期。要点编号</w:t>
      </w:r>
      <w:r>
        <w:t xml:space="preserve"> 4.1</w:t>
      </w:r>
      <w:r>
        <w:t>：地址</w:t>
      </w:r>
      <w:r>
        <w:t xml:space="preserve"> 0x0004 → </w:t>
      </w:r>
      <w:r>
        <w:t>取指；符号</w:t>
      </w:r>
      <w:r>
        <w:t xml:space="preserve"> α β Σ ≥ ≤ </w:t>
      </w:r>
      <w:r>
        <w:t>😀</w:t>
      </w:r>
      <w:r>
        <w:t>。</w:t>
      </w:r>
    </w:p>
    <w:p w14:paraId="16E26FD1" w14:textId="77777777" w:rsidR="00F64E67" w:rsidRDefault="000C7BB9">
      <w:pPr>
        <w:pStyle w:val="ListBullet"/>
      </w:pPr>
      <w:r>
        <w:t>要点</w:t>
      </w:r>
      <w:r>
        <w:t xml:space="preserve"> 4.0</w:t>
      </w:r>
      <w:r>
        <w:t>：</w:t>
      </w:r>
      <w:r>
        <w:t xml:space="preserve">PC </w:t>
      </w:r>
      <w:r>
        <w:t>在取指后</w:t>
      </w:r>
      <w:r>
        <w:t xml:space="preserve"> +4</w:t>
      </w:r>
      <w:r>
        <w:t>，译码阶段读寄存器。</w:t>
      </w:r>
    </w:p>
    <w:p w14:paraId="07E853FC" w14:textId="77777777" w:rsidR="00F64E67" w:rsidRDefault="000C7BB9">
      <w:pPr>
        <w:pStyle w:val="ListBullet"/>
      </w:pPr>
      <w:r>
        <w:t>要点</w:t>
      </w:r>
      <w:r>
        <w:t xml:space="preserve"> 4.1</w:t>
      </w:r>
      <w:r>
        <w:t>：</w:t>
      </w:r>
      <w:r>
        <w:t xml:space="preserve">PC </w:t>
      </w:r>
      <w:r>
        <w:t>在取指后</w:t>
      </w:r>
      <w:r>
        <w:t xml:space="preserve"> +4</w:t>
      </w:r>
      <w:r>
        <w:t>，译码阶段读寄存器。</w:t>
      </w:r>
    </w:p>
    <w:p w14:paraId="76EAA0B8" w14:textId="77777777" w:rsidR="00F64E67" w:rsidRDefault="000C7BB9">
      <w:pPr>
        <w:pStyle w:val="ListBullet"/>
      </w:pPr>
      <w:r>
        <w:lastRenderedPageBreak/>
        <w:t>要点</w:t>
      </w:r>
      <w:r>
        <w:t xml:space="preserve"> 4.2</w:t>
      </w:r>
      <w:r>
        <w:t>：</w:t>
      </w:r>
      <w:r>
        <w:t xml:space="preserve">PC </w:t>
      </w:r>
      <w:r>
        <w:t>在取指后</w:t>
      </w:r>
      <w:r>
        <w:t xml:space="preserve"> +4</w:t>
      </w:r>
      <w:r>
        <w:t>，译码阶段读寄存器。</w:t>
      </w:r>
    </w:p>
    <w:p w14:paraId="22249933" w14:textId="77777777" w:rsidR="00F64E67" w:rsidRDefault="000C7BB9">
      <w:r>
        <w:t>带制表符</w:t>
      </w:r>
      <w:r>
        <w:tab/>
      </w:r>
      <w:r>
        <w:t>和换行的段落</w:t>
      </w:r>
      <w:r>
        <w:br/>
      </w:r>
      <w:r>
        <w:t>换行之后的第二行文字。</w:t>
      </w:r>
    </w:p>
    <w:p w14:paraId="7115F1CC" w14:textId="77777777" w:rsidR="00F64E67" w:rsidRDefault="000C7BB9">
      <w:r>
        <w:t>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</w:t>
      </w:r>
      <w:r>
        <w:t>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</w:t>
      </w:r>
      <w:r>
        <w:lastRenderedPageBreak/>
        <w:t>用来测试跨块切</w:t>
      </w:r>
      <w:r>
        <w:t>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</w:t>
      </w:r>
      <w:r>
        <w:t>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</w:t>
      </w:r>
      <w:r>
        <w:t>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</w:t>
      </w:r>
      <w:r>
        <w:lastRenderedPageBreak/>
        <w:t>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64E67" w14:paraId="3A5ED8D0" w14:textId="77777777">
        <w:tc>
          <w:tcPr>
            <w:tcW w:w="8640" w:type="dxa"/>
            <w:gridSpan w:val="3"/>
          </w:tcPr>
          <w:p w14:paraId="71EA08C1" w14:textId="77777777" w:rsidR="00F64E67" w:rsidRDefault="000C7BB9">
            <w:r>
              <w:t>表</w:t>
            </w:r>
            <w:r>
              <w:t>4</w:t>
            </w:r>
            <w:r>
              <w:t>：寻址方式对比</w:t>
            </w:r>
          </w:p>
        </w:tc>
      </w:tr>
      <w:tr w:rsidR="00F64E67" w14:paraId="4ACB062C" w14:textId="77777777">
        <w:tc>
          <w:tcPr>
            <w:tcW w:w="2880" w:type="dxa"/>
          </w:tcPr>
          <w:p w14:paraId="63B07169" w14:textId="77777777" w:rsidR="00F64E67" w:rsidRDefault="000C7BB9">
            <w:r>
              <w:t>方式</w:t>
            </w:r>
          </w:p>
        </w:tc>
        <w:tc>
          <w:tcPr>
            <w:tcW w:w="2880" w:type="dxa"/>
          </w:tcPr>
          <w:p w14:paraId="02FBBEC9" w14:textId="77777777" w:rsidR="00F64E67" w:rsidRDefault="000C7BB9">
            <w:r>
              <w:t>例子</w:t>
            </w:r>
          </w:p>
        </w:tc>
        <w:tc>
          <w:tcPr>
            <w:tcW w:w="2880" w:type="dxa"/>
          </w:tcPr>
          <w:p w14:paraId="0ED2DF3E" w14:textId="77777777" w:rsidR="00F64E67" w:rsidRDefault="000C7BB9">
            <w:r>
              <w:t>说明</w:t>
            </w:r>
          </w:p>
        </w:tc>
      </w:tr>
      <w:tr w:rsidR="00F64E67" w14:paraId="3B555A69" w14:textId="77777777">
        <w:tc>
          <w:tcPr>
            <w:tcW w:w="2880" w:type="dxa"/>
          </w:tcPr>
          <w:p w14:paraId="69B89CC0" w14:textId="77777777" w:rsidR="00F64E67" w:rsidRDefault="000C7BB9">
            <w:r>
              <w:t>直接</w:t>
            </w:r>
            <w:r>
              <w:t>4</w:t>
            </w:r>
          </w:p>
        </w:tc>
        <w:tc>
          <w:tcPr>
            <w:tcW w:w="2880" w:type="dxa"/>
          </w:tcPr>
          <w:p w14:paraId="6A6258A0" w14:textId="77777777" w:rsidR="00F64E67" w:rsidRDefault="000C7BB9">
            <w:r>
              <w:t>MOV AX,[100]</w:t>
            </w:r>
          </w:p>
        </w:tc>
        <w:tc>
          <w:tcPr>
            <w:tcW w:w="2880" w:type="dxa"/>
          </w:tcPr>
          <w:p w14:paraId="59EEDB06" w14:textId="77777777" w:rsidR="00F64E67" w:rsidRDefault="000C7BB9">
            <w:r>
              <w:t>地址在指令里</w:t>
            </w:r>
          </w:p>
        </w:tc>
      </w:tr>
    </w:tbl>
    <w:p w14:paraId="547A30D4" w14:textId="77777777" w:rsidR="00F64E67" w:rsidRDefault="000C7BB9">
      <w:pPr>
        <w:pStyle w:val="Heading1"/>
      </w:pPr>
      <w:bookmarkStart w:id="4" w:name="_Toc243662077"/>
      <w:r>
        <w:t>第</w:t>
      </w:r>
      <w:r>
        <w:t>5</w:t>
      </w:r>
      <w:r>
        <w:t>章</w:t>
      </w:r>
      <w:r>
        <w:t xml:space="preserve"> </w:t>
      </w:r>
      <w:r>
        <w:t>存储系统与指令执行</w:t>
      </w:r>
      <w:bookmarkEnd w:id="4"/>
    </w:p>
    <w:p w14:paraId="6EB0282E" w14:textId="77777777" w:rsidR="00F64E67" w:rsidRDefault="000C7BB9">
      <w:r>
        <w:t>本章讨论</w:t>
      </w:r>
      <w:r>
        <w:t xml:space="preserve"> Cache </w:t>
      </w:r>
      <w:r>
        <w:t>映射、寻址方式与指令周期。要点编号</w:t>
      </w:r>
      <w:r>
        <w:t xml:space="preserve"> 5.1</w:t>
      </w:r>
      <w:r>
        <w:t>：地址</w:t>
      </w:r>
      <w:r>
        <w:t xml:space="preserve"> 0x0005 → </w:t>
      </w:r>
      <w:r>
        <w:t>取指；符号</w:t>
      </w:r>
      <w:r>
        <w:t xml:space="preserve"> α β Σ ≥ ≤ </w:t>
      </w:r>
      <w:r>
        <w:t>😀</w:t>
      </w:r>
      <w:r>
        <w:t>。</w:t>
      </w:r>
    </w:p>
    <w:p w14:paraId="77024D84" w14:textId="77777777" w:rsidR="00F64E67" w:rsidRDefault="000C7BB9">
      <w:pPr>
        <w:pStyle w:val="ListBullet"/>
      </w:pPr>
      <w:r>
        <w:t>要点</w:t>
      </w:r>
      <w:r>
        <w:t xml:space="preserve"> 5.0</w:t>
      </w:r>
      <w:r>
        <w:t>：</w:t>
      </w:r>
      <w:r>
        <w:t xml:space="preserve">PC </w:t>
      </w:r>
      <w:r>
        <w:t>在取指后</w:t>
      </w:r>
      <w:r>
        <w:t xml:space="preserve"> +4</w:t>
      </w:r>
      <w:r>
        <w:t>，译码阶段读寄存器。</w:t>
      </w:r>
    </w:p>
    <w:p w14:paraId="2E64B4DE" w14:textId="77777777" w:rsidR="00F64E67" w:rsidRDefault="000C7BB9">
      <w:pPr>
        <w:pStyle w:val="ListBullet"/>
      </w:pPr>
      <w:r>
        <w:t>要点</w:t>
      </w:r>
      <w:r>
        <w:t xml:space="preserve"> 5.1</w:t>
      </w:r>
      <w:r>
        <w:t>：</w:t>
      </w:r>
      <w:r>
        <w:t xml:space="preserve">PC </w:t>
      </w:r>
      <w:r>
        <w:t>在取指后</w:t>
      </w:r>
      <w:r>
        <w:t xml:space="preserve"> +4</w:t>
      </w:r>
      <w:r>
        <w:t>，译码阶段读寄存器。</w:t>
      </w:r>
    </w:p>
    <w:p w14:paraId="687B827C" w14:textId="77777777" w:rsidR="00F64E67" w:rsidRDefault="000C7BB9">
      <w:pPr>
        <w:pStyle w:val="ListBullet"/>
      </w:pPr>
      <w:r>
        <w:t>要点</w:t>
      </w:r>
      <w:r>
        <w:t xml:space="preserve"> 5.2</w:t>
      </w:r>
      <w:r>
        <w:t>：</w:t>
      </w:r>
      <w:r>
        <w:t xml:space="preserve">PC </w:t>
      </w:r>
      <w:r>
        <w:t>在取指后</w:t>
      </w:r>
      <w:r>
        <w:t xml:space="preserve"> +4</w:t>
      </w:r>
      <w:r>
        <w:t>，译码阶段读寄存器。</w:t>
      </w:r>
    </w:p>
    <w:p w14:paraId="6549C714" w14:textId="77777777" w:rsidR="00F64E67" w:rsidRDefault="000C7BB9">
      <w:r>
        <w:t>带制表符</w:t>
      </w:r>
      <w:r>
        <w:tab/>
      </w:r>
      <w:r>
        <w:t>和换行的段落</w:t>
      </w:r>
      <w:r>
        <w:br/>
      </w:r>
      <w:r>
        <w:t>换行之后的第二行文字。</w:t>
      </w:r>
    </w:p>
    <w:p w14:paraId="5A674A04" w14:textId="77777777" w:rsidR="00F64E67" w:rsidRDefault="000C7BB9">
      <w:r>
        <w:t>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</w:t>
      </w:r>
      <w:r>
        <w:lastRenderedPageBreak/>
        <w:t>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</w:t>
      </w:r>
      <w:r>
        <w:t>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</w:t>
      </w:r>
      <w:r>
        <w:t>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</w:t>
      </w:r>
      <w:r>
        <w:lastRenderedPageBreak/>
        <w:t>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</w:t>
      </w:r>
      <w:r>
        <w:t>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64E67" w14:paraId="64CA21BF" w14:textId="77777777">
        <w:tc>
          <w:tcPr>
            <w:tcW w:w="8640" w:type="dxa"/>
            <w:gridSpan w:val="3"/>
          </w:tcPr>
          <w:p w14:paraId="478F700B" w14:textId="77777777" w:rsidR="00F64E67" w:rsidRDefault="000C7BB9">
            <w:r>
              <w:t>表</w:t>
            </w:r>
            <w:r>
              <w:t>5</w:t>
            </w:r>
            <w:r>
              <w:t>：寻址方式对比</w:t>
            </w:r>
          </w:p>
        </w:tc>
      </w:tr>
      <w:tr w:rsidR="00F64E67" w14:paraId="5A464D09" w14:textId="77777777">
        <w:tc>
          <w:tcPr>
            <w:tcW w:w="2880" w:type="dxa"/>
          </w:tcPr>
          <w:p w14:paraId="397D8EBA" w14:textId="77777777" w:rsidR="00F64E67" w:rsidRDefault="000C7BB9">
            <w:r>
              <w:t>方式</w:t>
            </w:r>
          </w:p>
        </w:tc>
        <w:tc>
          <w:tcPr>
            <w:tcW w:w="2880" w:type="dxa"/>
          </w:tcPr>
          <w:p w14:paraId="20D95674" w14:textId="77777777" w:rsidR="00F64E67" w:rsidRDefault="000C7BB9">
            <w:r>
              <w:t>例子</w:t>
            </w:r>
          </w:p>
        </w:tc>
        <w:tc>
          <w:tcPr>
            <w:tcW w:w="2880" w:type="dxa"/>
          </w:tcPr>
          <w:p w14:paraId="4CD674A9" w14:textId="77777777" w:rsidR="00F64E67" w:rsidRDefault="000C7BB9">
            <w:r>
              <w:t>说明</w:t>
            </w:r>
          </w:p>
        </w:tc>
      </w:tr>
      <w:tr w:rsidR="00F64E67" w14:paraId="10BCA806" w14:textId="77777777">
        <w:tc>
          <w:tcPr>
            <w:tcW w:w="2880" w:type="dxa"/>
          </w:tcPr>
          <w:p w14:paraId="560643B6" w14:textId="77777777" w:rsidR="00F64E67" w:rsidRDefault="000C7BB9">
            <w:r>
              <w:t>直接</w:t>
            </w:r>
            <w:r>
              <w:t>5</w:t>
            </w:r>
          </w:p>
        </w:tc>
        <w:tc>
          <w:tcPr>
            <w:tcW w:w="2880" w:type="dxa"/>
          </w:tcPr>
          <w:p w14:paraId="4960771B" w14:textId="77777777" w:rsidR="00F64E67" w:rsidRDefault="000C7BB9">
            <w:r>
              <w:t>MOV AX,[100]</w:t>
            </w:r>
          </w:p>
        </w:tc>
        <w:tc>
          <w:tcPr>
            <w:tcW w:w="2880" w:type="dxa"/>
          </w:tcPr>
          <w:p w14:paraId="14C6266C" w14:textId="77777777" w:rsidR="00F64E67" w:rsidRDefault="000C7BB9">
            <w:r>
              <w:t>地址在指令里</w:t>
            </w:r>
          </w:p>
        </w:tc>
      </w:tr>
    </w:tbl>
    <w:p w14:paraId="308696CB" w14:textId="77777777" w:rsidR="00F64E67" w:rsidRDefault="000C7BB9">
      <w:pPr>
        <w:pStyle w:val="Heading1"/>
      </w:pPr>
      <w:bookmarkStart w:id="5" w:name="_Toc243662078"/>
      <w:r>
        <w:t>第</w:t>
      </w:r>
      <w:r>
        <w:t>6</w:t>
      </w:r>
      <w:r>
        <w:t>章</w:t>
      </w:r>
      <w:r>
        <w:t xml:space="preserve"> </w:t>
      </w:r>
      <w:r>
        <w:t>存储系统与指令执行</w:t>
      </w:r>
      <w:bookmarkEnd w:id="5"/>
    </w:p>
    <w:p w14:paraId="3653AE75" w14:textId="77777777" w:rsidR="00F64E67" w:rsidRDefault="000C7BB9">
      <w:r>
        <w:t>本章讨论</w:t>
      </w:r>
      <w:r>
        <w:t xml:space="preserve"> Cache </w:t>
      </w:r>
      <w:r>
        <w:t>映射、寻址方式与指令周期。要点编号</w:t>
      </w:r>
      <w:r>
        <w:t xml:space="preserve"> 6.1</w:t>
      </w:r>
      <w:r>
        <w:t>：地址</w:t>
      </w:r>
      <w:r>
        <w:t xml:space="preserve"> 0x0006 → </w:t>
      </w:r>
      <w:r>
        <w:t>取指；符号</w:t>
      </w:r>
      <w:r>
        <w:t xml:space="preserve"> α β Σ ≥ ≤ </w:t>
      </w:r>
      <w:r>
        <w:t>😀</w:t>
      </w:r>
      <w:r>
        <w:t>。</w:t>
      </w:r>
    </w:p>
    <w:p w14:paraId="435887A2" w14:textId="77777777" w:rsidR="00F64E67" w:rsidRDefault="000C7BB9">
      <w:pPr>
        <w:pStyle w:val="ListBullet"/>
      </w:pPr>
      <w:r>
        <w:t>要点</w:t>
      </w:r>
      <w:r>
        <w:t xml:space="preserve"> 6.0</w:t>
      </w:r>
      <w:r>
        <w:t>：</w:t>
      </w:r>
      <w:r>
        <w:t xml:space="preserve">PC </w:t>
      </w:r>
      <w:r>
        <w:t>在取指后</w:t>
      </w:r>
      <w:r>
        <w:t xml:space="preserve"> +4</w:t>
      </w:r>
      <w:r>
        <w:t>，译码阶段读寄存器。</w:t>
      </w:r>
    </w:p>
    <w:p w14:paraId="3658367B" w14:textId="77777777" w:rsidR="00F64E67" w:rsidRDefault="000C7BB9">
      <w:pPr>
        <w:pStyle w:val="ListBullet"/>
      </w:pPr>
      <w:r>
        <w:t>要点</w:t>
      </w:r>
      <w:r>
        <w:t xml:space="preserve"> 6.1</w:t>
      </w:r>
      <w:r>
        <w:t>：</w:t>
      </w:r>
      <w:r>
        <w:t xml:space="preserve">PC </w:t>
      </w:r>
      <w:r>
        <w:t>在取指后</w:t>
      </w:r>
      <w:r>
        <w:t xml:space="preserve"> +4</w:t>
      </w:r>
      <w:r>
        <w:t>，译码阶段读寄存器。</w:t>
      </w:r>
    </w:p>
    <w:p w14:paraId="712EE459" w14:textId="77777777" w:rsidR="00F64E67" w:rsidRDefault="000C7BB9">
      <w:pPr>
        <w:pStyle w:val="ListBullet"/>
      </w:pPr>
      <w:r>
        <w:t>要点</w:t>
      </w:r>
      <w:r>
        <w:t xml:space="preserve"> 6.2</w:t>
      </w:r>
      <w:r>
        <w:t>：</w:t>
      </w:r>
      <w:r>
        <w:t xml:space="preserve">PC </w:t>
      </w:r>
      <w:r>
        <w:t>在取指后</w:t>
      </w:r>
      <w:r>
        <w:t xml:space="preserve"> +4</w:t>
      </w:r>
      <w:r>
        <w:t>，译码阶段读寄存器。</w:t>
      </w:r>
    </w:p>
    <w:p w14:paraId="2EFB181A" w14:textId="77777777" w:rsidR="00F64E67" w:rsidRDefault="000C7BB9">
      <w:r>
        <w:lastRenderedPageBreak/>
        <w:t>带制表符</w:t>
      </w:r>
      <w:r>
        <w:tab/>
      </w:r>
      <w:r>
        <w:t>和换行的段落</w:t>
      </w:r>
      <w:r>
        <w:br/>
      </w:r>
      <w:r>
        <w:t>换行之后的第二行文字。</w:t>
      </w:r>
    </w:p>
    <w:p w14:paraId="71D87B54" w14:textId="77777777" w:rsidR="00F64E67" w:rsidRDefault="000C7BB9">
      <w:r>
        <w:t>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</w:t>
      </w:r>
      <w:r>
        <w:t>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</w:t>
      </w:r>
      <w:r>
        <w:t>分。很长的一段说明文字，用来测试跨块切分。很长的一段说明文字，用</w:t>
      </w:r>
      <w:r>
        <w:lastRenderedPageBreak/>
        <w:t>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</w:t>
      </w:r>
      <w:r>
        <w:t>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</w:t>
      </w:r>
      <w:r>
        <w:t>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说明文字，用来测试跨块切分。很长的一段</w:t>
      </w:r>
      <w:r>
        <w:lastRenderedPageBreak/>
        <w:t>说明文字，用来测试跨块切分。很长的一段说明文字，用来测试跨块切分。很长的一段说明文字，用来测试跨块切分。很长的一段说明文字，用来测试跨块切分。很长的一段说明文字，用来测试跨块切分。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64E67" w14:paraId="382C7049" w14:textId="77777777">
        <w:tc>
          <w:tcPr>
            <w:tcW w:w="8640" w:type="dxa"/>
            <w:gridSpan w:val="3"/>
          </w:tcPr>
          <w:p w14:paraId="19003636" w14:textId="77777777" w:rsidR="00F64E67" w:rsidRDefault="000C7BB9">
            <w:r>
              <w:t>表</w:t>
            </w:r>
            <w:r>
              <w:t>6</w:t>
            </w:r>
            <w:r>
              <w:t>：寻址方式对比</w:t>
            </w:r>
          </w:p>
        </w:tc>
      </w:tr>
      <w:tr w:rsidR="00F64E67" w14:paraId="462F86B7" w14:textId="77777777">
        <w:tc>
          <w:tcPr>
            <w:tcW w:w="2880" w:type="dxa"/>
          </w:tcPr>
          <w:p w14:paraId="1BDC82FA" w14:textId="77777777" w:rsidR="00F64E67" w:rsidRDefault="000C7BB9">
            <w:r>
              <w:t>方式</w:t>
            </w:r>
          </w:p>
        </w:tc>
        <w:tc>
          <w:tcPr>
            <w:tcW w:w="2880" w:type="dxa"/>
          </w:tcPr>
          <w:p w14:paraId="75997E38" w14:textId="77777777" w:rsidR="00F64E67" w:rsidRDefault="000C7BB9">
            <w:r>
              <w:t>例子</w:t>
            </w:r>
          </w:p>
        </w:tc>
        <w:tc>
          <w:tcPr>
            <w:tcW w:w="2880" w:type="dxa"/>
          </w:tcPr>
          <w:p w14:paraId="1C8C1C89" w14:textId="77777777" w:rsidR="00F64E67" w:rsidRDefault="000C7BB9">
            <w:r>
              <w:t>说明</w:t>
            </w:r>
          </w:p>
        </w:tc>
      </w:tr>
      <w:tr w:rsidR="00F64E67" w14:paraId="4ED3491C" w14:textId="77777777">
        <w:tc>
          <w:tcPr>
            <w:tcW w:w="2880" w:type="dxa"/>
          </w:tcPr>
          <w:p w14:paraId="284FF73E" w14:textId="77777777" w:rsidR="00F64E67" w:rsidRDefault="000C7BB9">
            <w:r>
              <w:t>直接</w:t>
            </w:r>
            <w:r>
              <w:t>6</w:t>
            </w:r>
          </w:p>
        </w:tc>
        <w:tc>
          <w:tcPr>
            <w:tcW w:w="2880" w:type="dxa"/>
          </w:tcPr>
          <w:p w14:paraId="1ECCDA6B" w14:textId="77777777" w:rsidR="00F64E67" w:rsidRDefault="000C7BB9">
            <w:r>
              <w:t>MOV AX,[100]</w:t>
            </w:r>
          </w:p>
        </w:tc>
        <w:tc>
          <w:tcPr>
            <w:tcW w:w="2880" w:type="dxa"/>
          </w:tcPr>
          <w:p w14:paraId="33E40CFE" w14:textId="77777777" w:rsidR="00F64E67" w:rsidRDefault="000C7BB9">
            <w:r>
              <w:t>地址在指令里</w:t>
            </w:r>
          </w:p>
        </w:tc>
      </w:tr>
    </w:tbl>
    <w:p w14:paraId="1AA89309" w14:textId="77777777" w:rsidR="000C7BB9" w:rsidRDefault="000C7BB9"/>
    <w:sectPr w:rsidR="000C7BB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39769281">
    <w:abstractNumId w:val="8"/>
  </w:num>
  <w:num w:numId="2" w16cid:durableId="852493255">
    <w:abstractNumId w:val="6"/>
  </w:num>
  <w:num w:numId="3" w16cid:durableId="1082408996">
    <w:abstractNumId w:val="5"/>
  </w:num>
  <w:num w:numId="4" w16cid:durableId="664163955">
    <w:abstractNumId w:val="4"/>
  </w:num>
  <w:num w:numId="5" w16cid:durableId="1519539614">
    <w:abstractNumId w:val="7"/>
  </w:num>
  <w:num w:numId="6" w16cid:durableId="872890138">
    <w:abstractNumId w:val="3"/>
  </w:num>
  <w:num w:numId="7" w16cid:durableId="910578874">
    <w:abstractNumId w:val="2"/>
  </w:num>
  <w:num w:numId="8" w16cid:durableId="620646988">
    <w:abstractNumId w:val="1"/>
  </w:num>
  <w:num w:numId="9" w16cid:durableId="3905436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504A"/>
    <w:rsid w:val="000C7BB9"/>
    <w:rsid w:val="0015074B"/>
    <w:rsid w:val="0029639D"/>
    <w:rsid w:val="00326F90"/>
    <w:rsid w:val="0067361F"/>
    <w:rsid w:val="00AA1D8D"/>
    <w:rsid w:val="00B47730"/>
    <w:rsid w:val="00CB0664"/>
    <w:rsid w:val="00F64E6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91DF72"/>
  <w14:defaultImageDpi w14:val="300"/>
  <w15:docId w15:val="{87EA5F3C-EC0E-459F-BF71-D142A52F3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6736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7657</Words>
  <Characters>7735</Characters>
  <Application>Microsoft Office Word</Application>
  <DocSecurity>0</DocSecurity>
  <Lines>234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15305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Lingxiao Yin</cp:lastModifiedBy>
  <cp:revision>2</cp:revision>
  <dcterms:created xsi:type="dcterms:W3CDTF">2026-10-23T07:34:00Z</dcterms:created>
  <dcterms:modified xsi:type="dcterms:W3CDTF">2026-10-23T07:34:00Z</dcterms:modified>
  <cp:category/>
</cp:coreProperties>
</file>