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28"/>
          <w:lang w:val="en-US" w:eastAsia="zh-CN"/>
        </w:rPr>
      </w:pPr>
    </w:p>
    <w:sdt>
      <w:sdtPr>
        <w:rPr>
          <w:rFonts w:ascii="宋体" w:hAnsi="宋体" w:eastAsia="宋体" w:cstheme="minorBidi"/>
          <w:kern w:val="2"/>
          <w:sz w:val="21"/>
          <w:szCs w:val="24"/>
          <w:lang w:val="en-US" w:eastAsia="zh-CN" w:bidi="ar-SA"/>
        </w:rPr>
        <w:id w:val="147458133"/>
        <w15:color w:val="DBDBDB"/>
        <w:docPartObj>
          <w:docPartGallery w:val="Table of Contents"/>
          <w:docPartUnique/>
        </w:docPartObj>
      </w:sdtPr>
      <w:sdtEndPr>
        <w:rPr>
          <w:rFonts w:hint="eastAsia" w:asciiTheme="minorHAnsi" w:hAnsiTheme="minorHAnsi" w:eastAsiaTheme="minorEastAsia" w:cstheme="minorBidi"/>
          <w:b/>
          <w:kern w:val="2"/>
          <w:sz w:val="21"/>
          <w:szCs w:val="28"/>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06"/>
            </w:tabs>
            <w:rPr>
              <w:b/>
            </w:rPr>
          </w:pPr>
          <w:r>
            <w:rPr>
              <w:rFonts w:hint="eastAsia"/>
              <w:sz w:val="28"/>
              <w:szCs w:val="28"/>
              <w:lang w:val="en-US" w:eastAsia="zh-CN"/>
            </w:rPr>
            <w:fldChar w:fldCharType="begin"/>
          </w:r>
          <w:r>
            <w:rPr>
              <w:rFonts w:hint="eastAsia"/>
              <w:sz w:val="28"/>
              <w:szCs w:val="28"/>
              <w:lang w:val="en-US" w:eastAsia="zh-CN"/>
            </w:rPr>
            <w:instrText xml:space="preserve">TOC \o "1-2" \h \u </w:instrText>
          </w:r>
          <w:r>
            <w:rPr>
              <w:rFonts w:hint="eastAsia"/>
              <w:sz w:val="28"/>
              <w:szCs w:val="28"/>
              <w:lang w:val="en-US" w:eastAsia="zh-CN"/>
            </w:rPr>
            <w:fldChar w:fldCharType="separate"/>
          </w:r>
          <w:r>
            <w:rPr>
              <w:rFonts w:hint="eastAsia"/>
              <w:b/>
              <w:szCs w:val="28"/>
              <w:lang w:val="en-US" w:eastAsia="zh-CN"/>
            </w:rPr>
            <w:fldChar w:fldCharType="begin"/>
          </w:r>
          <w:r>
            <w:rPr>
              <w:rFonts w:hint="eastAsia"/>
              <w:b/>
              <w:szCs w:val="28"/>
              <w:lang w:val="en-US" w:eastAsia="zh-CN"/>
            </w:rPr>
            <w:instrText xml:space="preserve"> HYPERLINK \l _Toc24009 </w:instrText>
          </w:r>
          <w:r>
            <w:rPr>
              <w:rFonts w:hint="eastAsia"/>
              <w:b/>
              <w:szCs w:val="28"/>
              <w:lang w:val="en-US" w:eastAsia="zh-CN"/>
            </w:rPr>
            <w:fldChar w:fldCharType="separate"/>
          </w:r>
          <w:r>
            <w:rPr>
              <w:rFonts w:hint="eastAsia"/>
              <w:b/>
              <w:bCs/>
              <w:szCs w:val="32"/>
              <w:lang w:val="en-US" w:eastAsia="zh-CN"/>
            </w:rPr>
            <w:t>一、生产管理简介</w:t>
          </w:r>
          <w:r>
            <w:rPr>
              <w:b/>
            </w:rPr>
            <w:tab/>
          </w:r>
          <w:r>
            <w:rPr>
              <w:b/>
            </w:rPr>
            <w:fldChar w:fldCharType="begin"/>
          </w:r>
          <w:r>
            <w:rPr>
              <w:b/>
            </w:rPr>
            <w:instrText xml:space="preserve"> PAGEREF _Toc24009 \h </w:instrText>
          </w:r>
          <w:r>
            <w:rPr>
              <w:b/>
            </w:rPr>
            <w:fldChar w:fldCharType="separate"/>
          </w:r>
          <w:r>
            <w:rPr>
              <w:b/>
            </w:rPr>
            <w:t>2</w:t>
          </w:r>
          <w:r>
            <w:rPr>
              <w:b/>
            </w:rPr>
            <w:fldChar w:fldCharType="end"/>
          </w:r>
          <w:r>
            <w:rPr>
              <w:rFonts w:hint="eastAsia"/>
              <w:b/>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_Toc413 </w:instrText>
          </w:r>
          <w:r>
            <w:rPr>
              <w:rFonts w:hint="eastAsia"/>
              <w:szCs w:val="28"/>
              <w:lang w:val="en-US" w:eastAsia="zh-CN"/>
            </w:rPr>
            <w:fldChar w:fldCharType="separate"/>
          </w:r>
          <w:r>
            <w:rPr>
              <w:rFonts w:hint="eastAsia" w:ascii="宋体" w:hAnsi="宋体" w:eastAsia="宋体" w:cs="宋体"/>
              <w:bCs w:val="0"/>
              <w:szCs w:val="28"/>
              <w:lang w:val="en-US" w:eastAsia="zh-CN"/>
            </w:rPr>
            <w:t>1.说明在不同时段管理组的主要工作内容并执行</w:t>
          </w:r>
          <w:r>
            <w:tab/>
          </w:r>
          <w:r>
            <w:fldChar w:fldCharType="begin"/>
          </w:r>
          <w:r>
            <w:instrText xml:space="preserve"> PAGEREF _Toc413 \h </w:instrText>
          </w:r>
          <w:r>
            <w:fldChar w:fldCharType="separate"/>
          </w:r>
          <w:r>
            <w:t>2</w:t>
          </w:r>
          <w:r>
            <w:fldChar w:fldCharType="end"/>
          </w:r>
          <w:r>
            <w:rPr>
              <w:rFonts w:hint="eastAsia"/>
              <w:szCs w:val="28"/>
              <w:lang w:val="en-US" w:eastAsia="zh-CN"/>
            </w:rPr>
            <w:fldChar w:fldCharType="end"/>
          </w:r>
        </w:p>
        <w:p>
          <w:pPr>
            <w:pStyle w:val="9"/>
            <w:tabs>
              <w:tab w:val="right" w:leader="dot" w:pos="8306"/>
            </w:tabs>
            <w:rPr>
              <w:b/>
            </w:rPr>
          </w:pPr>
          <w:r>
            <w:rPr>
              <w:rFonts w:hint="eastAsia"/>
              <w:b/>
              <w:szCs w:val="28"/>
              <w:lang w:val="en-US" w:eastAsia="zh-CN"/>
            </w:rPr>
            <w:fldChar w:fldCharType="begin"/>
          </w:r>
          <w:r>
            <w:rPr>
              <w:rFonts w:hint="eastAsia"/>
              <w:b/>
              <w:szCs w:val="28"/>
              <w:lang w:val="en-US" w:eastAsia="zh-CN"/>
            </w:rPr>
            <w:instrText xml:space="preserve"> HYPERLINK \l _Toc16502 </w:instrText>
          </w:r>
          <w:r>
            <w:rPr>
              <w:rFonts w:hint="eastAsia"/>
              <w:b/>
              <w:szCs w:val="28"/>
              <w:lang w:val="en-US" w:eastAsia="zh-CN"/>
            </w:rPr>
            <w:fldChar w:fldCharType="separate"/>
          </w:r>
          <w:r>
            <w:rPr>
              <w:rFonts w:hint="eastAsia" w:ascii="宋体" w:hAnsi="宋体" w:eastAsia="宋体" w:cs="宋体"/>
              <w:b/>
              <w:bCs/>
              <w:szCs w:val="32"/>
              <w:lang w:val="en-US" w:eastAsia="zh-CN"/>
            </w:rPr>
            <w:t>二、角色与职责</w:t>
          </w:r>
          <w:r>
            <w:rPr>
              <w:b/>
            </w:rPr>
            <w:tab/>
          </w:r>
          <w:r>
            <w:rPr>
              <w:b/>
            </w:rPr>
            <w:fldChar w:fldCharType="begin"/>
          </w:r>
          <w:r>
            <w:rPr>
              <w:b/>
            </w:rPr>
            <w:instrText xml:space="preserve"> PAGEREF _Toc16502 \h </w:instrText>
          </w:r>
          <w:r>
            <w:rPr>
              <w:b/>
            </w:rPr>
            <w:fldChar w:fldCharType="separate"/>
          </w:r>
          <w:r>
            <w:rPr>
              <w:b/>
            </w:rPr>
            <w:t>3</w:t>
          </w:r>
          <w:r>
            <w:rPr>
              <w:b/>
            </w:rPr>
            <w:fldChar w:fldCharType="end"/>
          </w:r>
          <w:r>
            <w:rPr>
              <w:rFonts w:hint="eastAsia"/>
              <w:b/>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_Toc21086 </w:instrText>
          </w:r>
          <w:r>
            <w:rPr>
              <w:rFonts w:hint="eastAsia"/>
              <w:szCs w:val="28"/>
              <w:lang w:val="en-US" w:eastAsia="zh-CN"/>
            </w:rPr>
            <w:fldChar w:fldCharType="separate"/>
          </w:r>
          <w:r>
            <w:rPr>
              <w:rFonts w:hint="eastAsia" w:ascii="宋体" w:hAnsi="宋体" w:eastAsia="宋体" w:cs="宋体"/>
              <w:bCs w:val="0"/>
              <w:szCs w:val="28"/>
              <w:lang w:val="en-US" w:eastAsia="zh-CN"/>
            </w:rPr>
            <w:t>2.1店长</w:t>
          </w:r>
          <w:r>
            <w:tab/>
          </w:r>
          <w:r>
            <w:fldChar w:fldCharType="begin"/>
          </w:r>
          <w:r>
            <w:instrText xml:space="preserve"> PAGEREF _Toc21086 \h </w:instrText>
          </w:r>
          <w:r>
            <w:fldChar w:fldCharType="separate"/>
          </w:r>
          <w:r>
            <w:t>3</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_Toc2303 </w:instrText>
          </w:r>
          <w:r>
            <w:rPr>
              <w:rFonts w:hint="eastAsia"/>
              <w:szCs w:val="28"/>
              <w:lang w:val="en-US" w:eastAsia="zh-CN"/>
            </w:rPr>
            <w:fldChar w:fldCharType="separate"/>
          </w:r>
          <w:r>
            <w:rPr>
              <w:rFonts w:hint="eastAsia" w:ascii="宋体" w:hAnsi="宋体" w:eastAsia="宋体" w:cs="宋体"/>
              <w:bCs w:val="0"/>
              <w:szCs w:val="28"/>
              <w:lang w:val="en-US" w:eastAsia="zh-CN"/>
            </w:rPr>
            <w:t>2.2值班经理</w:t>
          </w:r>
          <w:r>
            <w:tab/>
          </w:r>
          <w:r>
            <w:fldChar w:fldCharType="begin"/>
          </w:r>
          <w:r>
            <w:instrText xml:space="preserve"> PAGEREF _Toc2303 \h </w:instrText>
          </w:r>
          <w:r>
            <w:fldChar w:fldCharType="separate"/>
          </w:r>
          <w:r>
            <w:t>3</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_Toc22782 </w:instrText>
          </w:r>
          <w:r>
            <w:rPr>
              <w:rFonts w:hint="eastAsia"/>
              <w:szCs w:val="28"/>
              <w:lang w:val="en-US" w:eastAsia="zh-CN"/>
            </w:rPr>
            <w:fldChar w:fldCharType="separate"/>
          </w:r>
          <w:r>
            <w:rPr>
              <w:rFonts w:hint="eastAsia" w:ascii="宋体" w:hAnsi="宋体" w:eastAsia="宋体" w:cs="宋体"/>
              <w:bCs w:val="0"/>
              <w:szCs w:val="28"/>
              <w:lang w:val="en-US" w:eastAsia="zh-CN"/>
            </w:rPr>
            <w:t>2.3厨师长</w:t>
          </w:r>
          <w:r>
            <w:tab/>
          </w:r>
          <w:r>
            <w:fldChar w:fldCharType="begin"/>
          </w:r>
          <w:r>
            <w:instrText xml:space="preserve"> PAGEREF _Toc22782 \h </w:instrText>
          </w:r>
          <w:r>
            <w:fldChar w:fldCharType="separate"/>
          </w:r>
          <w:r>
            <w:t>3</w:t>
          </w:r>
          <w:r>
            <w:fldChar w:fldCharType="end"/>
          </w:r>
          <w:r>
            <w:rPr>
              <w:rFonts w:hint="eastAsia"/>
              <w:szCs w:val="28"/>
              <w:lang w:val="en-US" w:eastAsia="zh-CN"/>
            </w:rPr>
            <w:fldChar w:fldCharType="end"/>
          </w:r>
        </w:p>
        <w:p>
          <w:pPr>
            <w:pStyle w:val="9"/>
            <w:tabs>
              <w:tab w:val="right" w:leader="dot" w:pos="8306"/>
            </w:tabs>
            <w:rPr>
              <w:b/>
            </w:rPr>
          </w:pPr>
          <w:r>
            <w:rPr>
              <w:rFonts w:hint="eastAsia"/>
              <w:b/>
              <w:szCs w:val="28"/>
              <w:lang w:val="en-US" w:eastAsia="zh-CN"/>
            </w:rPr>
            <w:fldChar w:fldCharType="begin"/>
          </w:r>
          <w:r>
            <w:rPr>
              <w:rFonts w:hint="eastAsia"/>
              <w:b/>
              <w:szCs w:val="28"/>
              <w:lang w:val="en-US" w:eastAsia="zh-CN"/>
            </w:rPr>
            <w:instrText xml:space="preserve"> HYPERLINK \l _Toc8840 </w:instrText>
          </w:r>
          <w:r>
            <w:rPr>
              <w:rFonts w:hint="eastAsia"/>
              <w:b/>
              <w:szCs w:val="28"/>
              <w:lang w:val="en-US" w:eastAsia="zh-CN"/>
            </w:rPr>
            <w:fldChar w:fldCharType="separate"/>
          </w:r>
          <w:r>
            <w:rPr>
              <w:rFonts w:hint="eastAsia"/>
              <w:b/>
              <w:bCs/>
              <w:szCs w:val="32"/>
              <w:lang w:val="en-US" w:eastAsia="zh-CN"/>
            </w:rPr>
            <w:t>三、 生产管理执行流程</w:t>
          </w:r>
          <w:r>
            <w:rPr>
              <w:b/>
            </w:rPr>
            <w:tab/>
          </w:r>
          <w:r>
            <w:rPr>
              <w:b/>
            </w:rPr>
            <w:fldChar w:fldCharType="begin"/>
          </w:r>
          <w:r>
            <w:rPr>
              <w:b/>
            </w:rPr>
            <w:instrText xml:space="preserve"> PAGEREF _Toc8840 \h </w:instrText>
          </w:r>
          <w:r>
            <w:rPr>
              <w:b/>
            </w:rPr>
            <w:fldChar w:fldCharType="separate"/>
          </w:r>
          <w:r>
            <w:rPr>
              <w:b/>
            </w:rPr>
            <w:t>5</w:t>
          </w:r>
          <w:r>
            <w:rPr>
              <w:b/>
            </w:rPr>
            <w:fldChar w:fldCharType="end"/>
          </w:r>
          <w:r>
            <w:rPr>
              <w:rFonts w:hint="eastAsia"/>
              <w:b/>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_Toc6602 </w:instrText>
          </w:r>
          <w:r>
            <w:rPr>
              <w:rFonts w:hint="eastAsia"/>
              <w:szCs w:val="28"/>
              <w:lang w:val="en-US" w:eastAsia="zh-CN"/>
            </w:rPr>
            <w:fldChar w:fldCharType="separate"/>
          </w:r>
          <w:r>
            <w:rPr>
              <w:rFonts w:hint="eastAsia" w:ascii="宋体" w:hAnsi="宋体" w:eastAsia="宋体" w:cs="宋体"/>
              <w:bCs/>
              <w:szCs w:val="30"/>
              <w:lang w:val="en-US" w:eastAsia="zh-CN"/>
            </w:rPr>
            <w:t>1.营业前；</w:t>
          </w:r>
          <w:r>
            <w:tab/>
          </w:r>
          <w:r>
            <w:fldChar w:fldCharType="begin"/>
          </w:r>
          <w:r>
            <w:instrText xml:space="preserve"> PAGEREF _Toc6602 \h </w:instrText>
          </w:r>
          <w:r>
            <w:fldChar w:fldCharType="separate"/>
          </w:r>
          <w:r>
            <w:t>5</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_Toc30483 </w:instrText>
          </w:r>
          <w:r>
            <w:rPr>
              <w:rFonts w:hint="eastAsia"/>
              <w:szCs w:val="28"/>
              <w:lang w:val="en-US" w:eastAsia="zh-CN"/>
            </w:rPr>
            <w:fldChar w:fldCharType="separate"/>
          </w:r>
          <w:r>
            <w:rPr>
              <w:rFonts w:hint="eastAsia" w:ascii="宋体" w:hAnsi="宋体" w:eastAsia="宋体" w:cs="宋体"/>
              <w:szCs w:val="28"/>
              <w:lang w:val="en-US" w:eastAsia="zh-CN"/>
            </w:rPr>
            <w:t>2)执行备货量</w:t>
          </w:r>
          <w:r>
            <w:tab/>
          </w:r>
          <w:r>
            <w:fldChar w:fldCharType="begin"/>
          </w:r>
          <w:r>
            <w:instrText xml:space="preserve"> PAGEREF _Toc30483 \h </w:instrText>
          </w:r>
          <w:r>
            <w:fldChar w:fldCharType="separate"/>
          </w:r>
          <w:r>
            <w:t>6</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_Toc6649 </w:instrText>
          </w:r>
          <w:r>
            <w:rPr>
              <w:rFonts w:hint="eastAsia"/>
              <w:szCs w:val="28"/>
              <w:lang w:val="en-US" w:eastAsia="zh-CN"/>
            </w:rPr>
            <w:fldChar w:fldCharType="separate"/>
          </w:r>
          <w:r>
            <w:rPr>
              <w:rFonts w:hint="eastAsia" w:ascii="宋体" w:hAnsi="宋体" w:eastAsia="宋体" w:cs="宋体"/>
              <w:szCs w:val="28"/>
              <w:lang w:val="en-US" w:eastAsia="zh-CN"/>
            </w:rPr>
            <w:t>3）完成解冻</w:t>
          </w:r>
          <w:r>
            <w:tab/>
          </w:r>
          <w:r>
            <w:fldChar w:fldCharType="begin"/>
          </w:r>
          <w:r>
            <w:instrText xml:space="preserve"> PAGEREF _Toc6649 \h </w:instrText>
          </w:r>
          <w:r>
            <w:fldChar w:fldCharType="separate"/>
          </w:r>
          <w:r>
            <w:t>7</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_Toc13623 </w:instrText>
          </w:r>
          <w:r>
            <w:rPr>
              <w:rFonts w:hint="eastAsia"/>
              <w:szCs w:val="28"/>
              <w:lang w:val="en-US" w:eastAsia="zh-CN"/>
            </w:rPr>
            <w:fldChar w:fldCharType="separate"/>
          </w:r>
          <w:r>
            <w:rPr>
              <w:rFonts w:hint="default" w:ascii="Wingdings" w:hAnsi="Wingdings" w:eastAsia="宋体" w:cs="宋体"/>
              <w:szCs w:val="28"/>
              <w:lang w:val="en-US" w:eastAsia="zh-CN"/>
            </w:rPr>
            <w:t xml:space="preserve"> </w:t>
          </w:r>
          <w:r>
            <w:rPr>
              <w:rFonts w:hint="eastAsia" w:ascii="宋体" w:hAnsi="宋体" w:eastAsia="宋体" w:cs="宋体"/>
              <w:szCs w:val="28"/>
              <w:lang w:val="en-US" w:eastAsia="zh-CN"/>
            </w:rPr>
            <w:t>餐厅经理针对本餐厅的实际营运情况进行制定</w:t>
          </w:r>
          <w:r>
            <w:tab/>
          </w:r>
          <w:r>
            <w:fldChar w:fldCharType="begin"/>
          </w:r>
          <w:r>
            <w:instrText xml:space="preserve"> PAGEREF _Toc13623 \h </w:instrText>
          </w:r>
          <w:r>
            <w:fldChar w:fldCharType="separate"/>
          </w:r>
          <w:r>
            <w:t>9</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_Toc31511 </w:instrText>
          </w:r>
          <w:r>
            <w:rPr>
              <w:rFonts w:hint="eastAsia"/>
              <w:szCs w:val="28"/>
              <w:lang w:val="en-US" w:eastAsia="zh-CN"/>
            </w:rPr>
            <w:fldChar w:fldCharType="separate"/>
          </w:r>
          <w:r>
            <w:rPr>
              <w:rFonts w:hint="default" w:ascii="Wingdings" w:hAnsi="Wingdings" w:eastAsia="宋体" w:cs="宋体"/>
              <w:szCs w:val="28"/>
              <w:lang w:val="en-US" w:eastAsia="zh-CN"/>
            </w:rPr>
            <w:t xml:space="preserve"> </w:t>
          </w:r>
          <w:r>
            <w:rPr>
              <w:rFonts w:hint="default" w:ascii="宋体" w:hAnsi="宋体" w:eastAsia="宋体" w:cs="宋体"/>
              <w:szCs w:val="28"/>
              <w:lang w:val="en-US" w:eastAsia="zh-CN"/>
            </w:rPr>
            <w:t>将设备分为厨房和服务区除了有总表，也要在每个设备处张贴。</w:t>
          </w:r>
          <w:r>
            <w:tab/>
          </w:r>
          <w:r>
            <w:fldChar w:fldCharType="begin"/>
          </w:r>
          <w:r>
            <w:instrText xml:space="preserve"> PAGEREF _Toc31511 \h </w:instrText>
          </w:r>
          <w:r>
            <w:fldChar w:fldCharType="separate"/>
          </w:r>
          <w:r>
            <w:t>9</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_Toc14426 </w:instrText>
          </w:r>
          <w:r>
            <w:rPr>
              <w:rFonts w:hint="eastAsia"/>
              <w:szCs w:val="28"/>
              <w:lang w:val="en-US" w:eastAsia="zh-CN"/>
            </w:rPr>
            <w:fldChar w:fldCharType="separate"/>
          </w:r>
          <w:r>
            <w:rPr>
              <w:rFonts w:hint="eastAsia" w:ascii="宋体" w:hAnsi="宋体" w:eastAsia="宋体" w:cs="宋体"/>
              <w:bCs/>
              <w:szCs w:val="30"/>
              <w:lang w:val="en-US" w:eastAsia="zh-CN"/>
            </w:rPr>
            <w:t>2.营业高峰前</w:t>
          </w:r>
          <w:r>
            <w:tab/>
          </w:r>
          <w:r>
            <w:fldChar w:fldCharType="begin"/>
          </w:r>
          <w:r>
            <w:instrText xml:space="preserve"> PAGEREF _Toc14426 \h </w:instrText>
          </w:r>
          <w:r>
            <w:fldChar w:fldCharType="separate"/>
          </w:r>
          <w:r>
            <w:t>10</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_Toc4824 </w:instrText>
          </w:r>
          <w:r>
            <w:rPr>
              <w:rFonts w:hint="eastAsia"/>
              <w:szCs w:val="28"/>
              <w:lang w:val="en-US" w:eastAsia="zh-CN"/>
            </w:rPr>
            <w:fldChar w:fldCharType="separate"/>
          </w:r>
          <w:r>
            <w:rPr>
              <w:rFonts w:hint="eastAsia" w:ascii="宋体" w:hAnsi="宋体" w:eastAsia="宋体" w:cs="宋体"/>
              <w:bCs/>
              <w:szCs w:val="28"/>
              <w:lang w:val="en-US" w:eastAsia="zh-CN"/>
            </w:rPr>
            <w:t>1)</w:t>
          </w:r>
          <w:r>
            <w:rPr>
              <w:rFonts w:hint="default" w:ascii="宋体" w:hAnsi="宋体" w:eastAsia="宋体" w:cs="宋体"/>
              <w:bCs/>
              <w:szCs w:val="28"/>
              <w:lang w:val="en-US" w:eastAsia="zh-CN"/>
            </w:rPr>
            <w:t>厨房周清洁计划安排</w:t>
          </w:r>
          <w:r>
            <w:tab/>
          </w:r>
          <w:r>
            <w:fldChar w:fldCharType="begin"/>
          </w:r>
          <w:r>
            <w:instrText xml:space="preserve"> PAGEREF _Toc4824 \h </w:instrText>
          </w:r>
          <w:r>
            <w:fldChar w:fldCharType="separate"/>
          </w:r>
          <w:r>
            <w:t>11</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_Toc20409 </w:instrText>
          </w:r>
          <w:r>
            <w:rPr>
              <w:rFonts w:hint="eastAsia"/>
              <w:szCs w:val="28"/>
              <w:lang w:val="en-US" w:eastAsia="zh-CN"/>
            </w:rPr>
            <w:fldChar w:fldCharType="separate"/>
          </w:r>
          <w:r>
            <w:rPr>
              <w:rFonts w:hint="eastAsia" w:ascii="宋体" w:hAnsi="宋体" w:eastAsia="宋体" w:cs="宋体"/>
              <w:bCs w:val="0"/>
              <w:szCs w:val="28"/>
              <w:lang w:val="en-US" w:eastAsia="zh-CN"/>
            </w:rPr>
            <w:t>2)检查厨房设备状况，发现问题及时解决</w:t>
          </w:r>
          <w:r>
            <w:tab/>
          </w:r>
          <w:r>
            <w:fldChar w:fldCharType="begin"/>
          </w:r>
          <w:r>
            <w:instrText xml:space="preserve"> PAGEREF _Toc20409 \h </w:instrText>
          </w:r>
          <w:r>
            <w:fldChar w:fldCharType="separate"/>
          </w:r>
          <w:r>
            <w:t>11</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_Toc27256 </w:instrText>
          </w:r>
          <w:r>
            <w:rPr>
              <w:rFonts w:hint="eastAsia"/>
              <w:szCs w:val="28"/>
              <w:lang w:val="en-US" w:eastAsia="zh-CN"/>
            </w:rPr>
            <w:fldChar w:fldCharType="separate"/>
          </w:r>
          <w:r>
            <w:rPr>
              <w:rFonts w:hint="eastAsia" w:ascii="宋体" w:hAnsi="宋体" w:eastAsia="宋体" w:cs="宋体"/>
              <w:bCs/>
              <w:szCs w:val="30"/>
              <w:lang w:val="en-US" w:eastAsia="zh-CN"/>
            </w:rPr>
            <w:t>3.营业高峰期</w:t>
          </w:r>
          <w:r>
            <w:tab/>
          </w:r>
          <w:r>
            <w:fldChar w:fldCharType="begin"/>
          </w:r>
          <w:r>
            <w:instrText xml:space="preserve"> PAGEREF _Toc27256 \h </w:instrText>
          </w:r>
          <w:r>
            <w:fldChar w:fldCharType="separate"/>
          </w:r>
          <w:r>
            <w:t>16</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_Toc17100 </w:instrText>
          </w:r>
          <w:r>
            <w:rPr>
              <w:rFonts w:hint="eastAsia"/>
              <w:szCs w:val="28"/>
              <w:lang w:val="en-US" w:eastAsia="zh-CN"/>
            </w:rPr>
            <w:fldChar w:fldCharType="separate"/>
          </w:r>
          <w:r>
            <w:rPr>
              <w:rFonts w:hint="eastAsia" w:ascii="宋体" w:hAnsi="宋体" w:eastAsia="宋体" w:cs="宋体"/>
              <w:bCs/>
              <w:szCs w:val="28"/>
              <w:lang w:val="en-US" w:eastAsia="zh-CN"/>
            </w:rPr>
            <w:t>2)确保菜品品质</w:t>
          </w:r>
          <w:r>
            <w:tab/>
          </w:r>
          <w:r>
            <w:fldChar w:fldCharType="begin"/>
          </w:r>
          <w:r>
            <w:instrText xml:space="preserve"> PAGEREF _Toc17100 \h </w:instrText>
          </w:r>
          <w:r>
            <w:fldChar w:fldCharType="separate"/>
          </w:r>
          <w:r>
            <w:t>16</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_Toc10762 </w:instrText>
          </w:r>
          <w:r>
            <w:rPr>
              <w:rFonts w:hint="eastAsia"/>
              <w:szCs w:val="28"/>
              <w:lang w:val="en-US" w:eastAsia="zh-CN"/>
            </w:rPr>
            <w:fldChar w:fldCharType="separate"/>
          </w:r>
          <w:r>
            <w:rPr>
              <w:rFonts w:hint="eastAsia" w:ascii="宋体" w:hAnsi="宋体" w:eastAsia="宋体" w:cs="宋体"/>
              <w:bCs/>
              <w:szCs w:val="28"/>
              <w:lang w:val="en-US" w:eastAsia="zh-CN"/>
            </w:rPr>
            <w:t>3)确保产品速度</w:t>
          </w:r>
          <w:r>
            <w:tab/>
          </w:r>
          <w:r>
            <w:fldChar w:fldCharType="begin"/>
          </w:r>
          <w:r>
            <w:instrText xml:space="preserve"> PAGEREF _Toc10762 \h </w:instrText>
          </w:r>
          <w:r>
            <w:fldChar w:fldCharType="separate"/>
          </w:r>
          <w:r>
            <w:t>17</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_Toc9680 </w:instrText>
          </w:r>
          <w:r>
            <w:rPr>
              <w:rFonts w:hint="eastAsia"/>
              <w:szCs w:val="28"/>
              <w:lang w:val="en-US" w:eastAsia="zh-CN"/>
            </w:rPr>
            <w:fldChar w:fldCharType="separate"/>
          </w:r>
          <w:r>
            <w:rPr>
              <w:rFonts w:hint="eastAsia" w:ascii="宋体" w:hAnsi="宋体" w:eastAsia="宋体" w:cs="宋体"/>
              <w:bCs/>
              <w:szCs w:val="28"/>
              <w:lang w:val="en-US" w:eastAsia="zh-CN"/>
            </w:rPr>
            <w:t>4)确保菜品制作顺序符合菜品奉客要求标准顺序：</w:t>
          </w:r>
          <w:r>
            <w:tab/>
          </w:r>
          <w:r>
            <w:fldChar w:fldCharType="begin"/>
          </w:r>
          <w:r>
            <w:instrText xml:space="preserve"> PAGEREF _Toc9680 \h </w:instrText>
          </w:r>
          <w:r>
            <w:fldChar w:fldCharType="separate"/>
          </w:r>
          <w:r>
            <w:t>17</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_Toc22382 </w:instrText>
          </w:r>
          <w:r>
            <w:rPr>
              <w:rFonts w:hint="eastAsia"/>
              <w:szCs w:val="28"/>
              <w:lang w:val="en-US" w:eastAsia="zh-CN"/>
            </w:rPr>
            <w:fldChar w:fldCharType="separate"/>
          </w:r>
          <w:r>
            <w:rPr>
              <w:rFonts w:hint="eastAsia" w:ascii="宋体" w:hAnsi="宋体" w:eastAsia="宋体" w:cs="宋体"/>
              <w:bCs/>
              <w:szCs w:val="28"/>
              <w:lang w:val="en-US" w:eastAsia="zh-CN"/>
            </w:rPr>
            <w:t>5)管理损耗</w:t>
          </w:r>
          <w:r>
            <w:tab/>
          </w:r>
          <w:r>
            <w:fldChar w:fldCharType="begin"/>
          </w:r>
          <w:r>
            <w:instrText xml:space="preserve"> PAGEREF _Toc22382 \h </w:instrText>
          </w:r>
          <w:r>
            <w:fldChar w:fldCharType="separate"/>
          </w:r>
          <w:r>
            <w:t>17</w:t>
          </w:r>
          <w:r>
            <w:fldChar w:fldCharType="end"/>
          </w:r>
          <w:r>
            <w:rPr>
              <w:rFonts w:hint="eastAsia"/>
              <w:szCs w:val="28"/>
              <w:lang w:val="en-US" w:eastAsia="zh-CN"/>
            </w:rPr>
            <w:fldChar w:fldCharType="end"/>
          </w:r>
        </w:p>
        <w:p>
          <w:pPr>
            <w:pStyle w:val="9"/>
            <w:tabs>
              <w:tab w:val="right" w:leader="dot" w:pos="8306"/>
            </w:tabs>
            <w:ind w:firstLine="402" w:firstLineChars="200"/>
            <w:rPr>
              <w:b/>
            </w:rPr>
          </w:pPr>
          <w:r>
            <w:rPr>
              <w:rFonts w:hint="eastAsia"/>
              <w:b/>
              <w:szCs w:val="28"/>
              <w:lang w:val="en-US" w:eastAsia="zh-CN"/>
            </w:rPr>
            <w:fldChar w:fldCharType="begin"/>
          </w:r>
          <w:r>
            <w:rPr>
              <w:rFonts w:hint="eastAsia"/>
              <w:b/>
              <w:szCs w:val="28"/>
              <w:lang w:val="en-US" w:eastAsia="zh-CN"/>
            </w:rPr>
            <w:instrText xml:space="preserve"> HYPERLINK \l _Toc26480 </w:instrText>
          </w:r>
          <w:r>
            <w:rPr>
              <w:rFonts w:hint="eastAsia"/>
              <w:b/>
              <w:szCs w:val="28"/>
              <w:lang w:val="en-US" w:eastAsia="zh-CN"/>
            </w:rPr>
            <w:fldChar w:fldCharType="separate"/>
          </w:r>
          <w:r>
            <w:rPr>
              <w:rFonts w:hint="eastAsia" w:ascii="宋体" w:hAnsi="宋体" w:eastAsia="宋体" w:cs="宋体"/>
              <w:b/>
              <w:bCs/>
              <w:szCs w:val="28"/>
              <w:lang w:val="en-US" w:eastAsia="zh-CN"/>
            </w:rPr>
            <w:t>2)追踪班次中全部损耗</w:t>
          </w:r>
          <w:r>
            <w:rPr>
              <w:b/>
            </w:rPr>
            <w:tab/>
          </w:r>
          <w:r>
            <w:rPr>
              <w:b/>
            </w:rPr>
            <w:fldChar w:fldCharType="begin"/>
          </w:r>
          <w:r>
            <w:rPr>
              <w:b/>
            </w:rPr>
            <w:instrText xml:space="preserve"> PAGEREF _Toc26480 \h </w:instrText>
          </w:r>
          <w:r>
            <w:rPr>
              <w:b/>
            </w:rPr>
            <w:fldChar w:fldCharType="separate"/>
          </w:r>
          <w:r>
            <w:rPr>
              <w:b/>
            </w:rPr>
            <w:t>17</w:t>
          </w:r>
          <w:r>
            <w:rPr>
              <w:b/>
            </w:rPr>
            <w:fldChar w:fldCharType="end"/>
          </w:r>
          <w:r>
            <w:rPr>
              <w:rFonts w:hint="eastAsia"/>
              <w:b/>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_Toc19909 </w:instrText>
          </w:r>
          <w:r>
            <w:rPr>
              <w:rFonts w:hint="eastAsia"/>
              <w:szCs w:val="28"/>
              <w:lang w:val="en-US" w:eastAsia="zh-CN"/>
            </w:rPr>
            <w:fldChar w:fldCharType="separate"/>
          </w:r>
          <w:r>
            <w:rPr>
              <w:rFonts w:hint="eastAsia" w:ascii="宋体" w:hAnsi="宋体" w:eastAsia="宋体" w:cs="宋体"/>
              <w:bCs/>
              <w:szCs w:val="32"/>
              <w:lang w:val="en-US" w:eastAsia="zh-CN"/>
            </w:rPr>
            <w:t>4.营业高峰后</w:t>
          </w:r>
          <w:r>
            <w:tab/>
          </w:r>
          <w:r>
            <w:fldChar w:fldCharType="begin"/>
          </w:r>
          <w:r>
            <w:instrText xml:space="preserve"> PAGEREF _Toc19909 \h </w:instrText>
          </w:r>
          <w:r>
            <w:fldChar w:fldCharType="separate"/>
          </w:r>
          <w:r>
            <w:t>20</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_Toc2279 </w:instrText>
          </w:r>
          <w:r>
            <w:rPr>
              <w:rFonts w:hint="eastAsia"/>
              <w:szCs w:val="28"/>
              <w:lang w:val="en-US" w:eastAsia="zh-CN"/>
            </w:rPr>
            <w:fldChar w:fldCharType="separate"/>
          </w:r>
          <w:r>
            <w:rPr>
              <w:rFonts w:hint="eastAsia" w:ascii="宋体" w:hAnsi="宋体" w:eastAsia="宋体" w:cs="宋体"/>
              <w:bCs/>
              <w:szCs w:val="32"/>
              <w:lang w:val="en-US" w:eastAsia="zh-CN"/>
            </w:rPr>
            <w:t>5.交接班</w:t>
          </w:r>
          <w:r>
            <w:tab/>
          </w:r>
          <w:r>
            <w:fldChar w:fldCharType="begin"/>
          </w:r>
          <w:r>
            <w:instrText xml:space="preserve"> PAGEREF _Toc2279 \h </w:instrText>
          </w:r>
          <w:r>
            <w:fldChar w:fldCharType="separate"/>
          </w:r>
          <w:r>
            <w:t>20</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_Toc14737 </w:instrText>
          </w:r>
          <w:r>
            <w:rPr>
              <w:rFonts w:hint="eastAsia"/>
              <w:szCs w:val="28"/>
              <w:lang w:val="en-US" w:eastAsia="zh-CN"/>
            </w:rPr>
            <w:fldChar w:fldCharType="separate"/>
          </w:r>
          <w:r>
            <w:rPr>
              <w:rFonts w:hint="eastAsia" w:ascii="宋体" w:hAnsi="宋体" w:eastAsia="宋体" w:cs="宋体"/>
              <w:bCs/>
              <w:szCs w:val="32"/>
              <w:lang w:val="en-US" w:eastAsia="zh-CN"/>
            </w:rPr>
            <w:t>6.营业结束后</w:t>
          </w:r>
          <w:r>
            <w:tab/>
          </w:r>
          <w:r>
            <w:fldChar w:fldCharType="begin"/>
          </w:r>
          <w:r>
            <w:instrText xml:space="preserve"> PAGEREF _Toc14737 \h </w:instrText>
          </w:r>
          <w:r>
            <w:fldChar w:fldCharType="separate"/>
          </w:r>
          <w:r>
            <w:t>21</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_Toc15381 </w:instrText>
          </w:r>
          <w:r>
            <w:rPr>
              <w:rFonts w:hint="eastAsia"/>
              <w:szCs w:val="28"/>
              <w:lang w:val="en-US" w:eastAsia="zh-CN"/>
            </w:rPr>
            <w:fldChar w:fldCharType="separate"/>
          </w:r>
          <w:r>
            <w:rPr>
              <w:rFonts w:hint="eastAsia" w:ascii="宋体" w:hAnsi="宋体" w:eastAsia="宋体" w:cs="宋体"/>
              <w:bCs w:val="0"/>
              <w:szCs w:val="28"/>
              <w:lang w:val="en-US" w:eastAsia="zh-CN"/>
            </w:rPr>
            <w:t>6.2储存</w:t>
          </w:r>
          <w:r>
            <w:tab/>
          </w:r>
          <w:r>
            <w:fldChar w:fldCharType="begin"/>
          </w:r>
          <w:r>
            <w:instrText xml:space="preserve"> PAGEREF _Toc15381 \h </w:instrText>
          </w:r>
          <w:r>
            <w:fldChar w:fldCharType="separate"/>
          </w:r>
          <w:r>
            <w:t>21</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_Toc1776 </w:instrText>
          </w:r>
          <w:r>
            <w:rPr>
              <w:rFonts w:hint="eastAsia"/>
              <w:szCs w:val="28"/>
              <w:lang w:val="en-US" w:eastAsia="zh-CN"/>
            </w:rPr>
            <w:fldChar w:fldCharType="separate"/>
          </w:r>
          <w:r>
            <w:rPr>
              <w:rFonts w:hint="eastAsia" w:ascii="宋体" w:hAnsi="宋体" w:eastAsia="宋体" w:cs="宋体"/>
              <w:bCs/>
              <w:szCs w:val="28"/>
              <w:lang w:val="en-US" w:eastAsia="zh-CN"/>
            </w:rPr>
            <w:t>6.3</w:t>
          </w:r>
          <w:r>
            <w:rPr>
              <w:rFonts w:hint="default" w:ascii="宋体" w:hAnsi="宋体" w:eastAsia="宋体" w:cs="宋体"/>
              <w:bCs/>
              <w:szCs w:val="28"/>
              <w:lang w:val="en-US" w:eastAsia="zh-CN"/>
            </w:rPr>
            <w:t>完成每日重点货物盘点</w:t>
          </w:r>
          <w:r>
            <w:tab/>
          </w:r>
          <w:r>
            <w:fldChar w:fldCharType="begin"/>
          </w:r>
          <w:r>
            <w:instrText xml:space="preserve"> PAGEREF _Toc1776 \h </w:instrText>
          </w:r>
          <w:r>
            <w:fldChar w:fldCharType="separate"/>
          </w:r>
          <w:r>
            <w:t>22</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_Toc16221 </w:instrText>
          </w:r>
          <w:r>
            <w:rPr>
              <w:rFonts w:hint="eastAsia"/>
              <w:szCs w:val="28"/>
              <w:lang w:val="en-US" w:eastAsia="zh-CN"/>
            </w:rPr>
            <w:fldChar w:fldCharType="separate"/>
          </w:r>
          <w:r>
            <w:rPr>
              <w:rFonts w:hint="eastAsia" w:ascii="宋体" w:hAnsi="宋体" w:eastAsia="宋体" w:cs="宋体"/>
              <w:bCs/>
              <w:szCs w:val="28"/>
              <w:lang w:val="en-US" w:eastAsia="zh-CN"/>
            </w:rPr>
            <w:t>6.4订货管理</w:t>
          </w:r>
          <w:r>
            <w:tab/>
          </w:r>
          <w:r>
            <w:fldChar w:fldCharType="begin"/>
          </w:r>
          <w:r>
            <w:instrText xml:space="preserve"> PAGEREF _Toc16221 \h </w:instrText>
          </w:r>
          <w:r>
            <w:fldChar w:fldCharType="separate"/>
          </w:r>
          <w:r>
            <w:t>22</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_Toc23181 </w:instrText>
          </w:r>
          <w:r>
            <w:rPr>
              <w:rFonts w:hint="eastAsia"/>
              <w:szCs w:val="28"/>
              <w:lang w:val="en-US" w:eastAsia="zh-CN"/>
            </w:rPr>
            <w:fldChar w:fldCharType="separate"/>
          </w:r>
          <w:r>
            <w:rPr>
              <w:rFonts w:hint="eastAsia" w:ascii="宋体" w:hAnsi="宋体" w:eastAsia="宋体" w:cs="宋体"/>
              <w:bCs/>
              <w:szCs w:val="28"/>
              <w:lang w:val="en-US" w:eastAsia="zh-CN"/>
            </w:rPr>
            <w:t>订货方式：补齐式订货</w:t>
          </w:r>
          <w:r>
            <w:tab/>
          </w:r>
          <w:r>
            <w:fldChar w:fldCharType="begin"/>
          </w:r>
          <w:r>
            <w:instrText xml:space="preserve"> PAGEREF _Toc23181 \h </w:instrText>
          </w:r>
          <w:r>
            <w:fldChar w:fldCharType="separate"/>
          </w:r>
          <w:r>
            <w:t>23</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_Toc19779 </w:instrText>
          </w:r>
          <w:r>
            <w:rPr>
              <w:rFonts w:hint="eastAsia"/>
              <w:szCs w:val="28"/>
              <w:lang w:val="en-US" w:eastAsia="zh-CN"/>
            </w:rPr>
            <w:fldChar w:fldCharType="separate"/>
          </w:r>
          <w:r>
            <w:rPr>
              <w:rFonts w:hint="eastAsia" w:ascii="宋体" w:hAnsi="宋体" w:eastAsia="宋体" w:cs="宋体"/>
              <w:bCs/>
              <w:szCs w:val="28"/>
              <w:lang w:val="en-US" w:eastAsia="zh-CN"/>
            </w:rPr>
            <w:t>6.5</w:t>
          </w:r>
          <w:r>
            <w:rPr>
              <w:rFonts w:hint="default" w:ascii="宋体" w:hAnsi="宋体" w:eastAsia="宋体" w:cs="宋体"/>
              <w:bCs/>
              <w:szCs w:val="28"/>
              <w:lang w:val="en-US" w:eastAsia="zh-CN"/>
            </w:rPr>
            <w:t>追踪次日备量</w:t>
          </w:r>
          <w:r>
            <w:tab/>
          </w:r>
          <w:r>
            <w:fldChar w:fldCharType="begin"/>
          </w:r>
          <w:r>
            <w:instrText xml:space="preserve"> PAGEREF _Toc19779 \h </w:instrText>
          </w:r>
          <w:r>
            <w:fldChar w:fldCharType="separate"/>
          </w:r>
          <w:r>
            <w:t>24</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_Toc13119 </w:instrText>
          </w:r>
          <w:r>
            <w:rPr>
              <w:rFonts w:hint="eastAsia"/>
              <w:szCs w:val="28"/>
              <w:lang w:val="en-US" w:eastAsia="zh-CN"/>
            </w:rPr>
            <w:fldChar w:fldCharType="separate"/>
          </w:r>
          <w:r>
            <w:rPr>
              <w:rFonts w:hint="default" w:ascii="宋体" w:hAnsi="宋体" w:eastAsia="宋体" w:cs="宋体"/>
              <w:bCs/>
              <w:szCs w:val="28"/>
              <w:lang w:val="en-US" w:eastAsia="zh-CN"/>
            </w:rPr>
            <w:t>6</w:t>
          </w:r>
          <w:r>
            <w:rPr>
              <w:rFonts w:hint="eastAsia" w:ascii="宋体" w:hAnsi="宋体" w:eastAsia="宋体" w:cs="宋体"/>
              <w:bCs/>
              <w:szCs w:val="28"/>
              <w:lang w:val="en-US" w:eastAsia="zh-CN"/>
            </w:rPr>
            <w:t>.6</w:t>
          </w:r>
          <w:r>
            <w:rPr>
              <w:rFonts w:hint="default" w:ascii="宋体" w:hAnsi="宋体" w:eastAsia="宋体" w:cs="宋体"/>
              <w:bCs/>
              <w:szCs w:val="28"/>
              <w:lang w:val="en-US" w:eastAsia="zh-CN"/>
            </w:rPr>
            <w:t>物料解冻</w:t>
          </w:r>
          <w:r>
            <w:tab/>
          </w:r>
          <w:r>
            <w:fldChar w:fldCharType="begin"/>
          </w:r>
          <w:r>
            <w:instrText xml:space="preserve"> PAGEREF _Toc13119 \h </w:instrText>
          </w:r>
          <w:r>
            <w:fldChar w:fldCharType="separate"/>
          </w:r>
          <w:r>
            <w:t>24</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_Toc26145 </w:instrText>
          </w:r>
          <w:r>
            <w:rPr>
              <w:rFonts w:hint="eastAsia"/>
              <w:szCs w:val="28"/>
              <w:lang w:val="en-US" w:eastAsia="zh-CN"/>
            </w:rPr>
            <w:fldChar w:fldCharType="separate"/>
          </w:r>
          <w:r>
            <w:rPr>
              <w:rFonts w:hint="eastAsia" w:ascii="宋体" w:hAnsi="宋体" w:eastAsia="宋体" w:cs="宋体"/>
              <w:bCs/>
              <w:szCs w:val="28"/>
              <w:lang w:val="en-US" w:eastAsia="zh-CN"/>
            </w:rPr>
            <w:t>6.7安排并追踪打烊清洁</w:t>
          </w:r>
          <w:r>
            <w:tab/>
          </w:r>
          <w:r>
            <w:fldChar w:fldCharType="begin"/>
          </w:r>
          <w:r>
            <w:instrText xml:space="preserve"> PAGEREF _Toc26145 \h </w:instrText>
          </w:r>
          <w:r>
            <w:fldChar w:fldCharType="separate"/>
          </w:r>
          <w:r>
            <w:t>24</w:t>
          </w:r>
          <w:r>
            <w:fldChar w:fldCharType="end"/>
          </w:r>
          <w:r>
            <w:rPr>
              <w:rFonts w:hint="eastAsia"/>
              <w:szCs w:val="28"/>
              <w:lang w:val="en-US" w:eastAsia="zh-CN"/>
            </w:rPr>
            <w:fldChar w:fldCharType="end"/>
          </w:r>
        </w:p>
        <w:p>
          <w:pPr>
            <w:pStyle w:val="10"/>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_Toc363 </w:instrText>
          </w:r>
          <w:r>
            <w:rPr>
              <w:rFonts w:hint="eastAsia"/>
              <w:szCs w:val="28"/>
              <w:lang w:val="en-US" w:eastAsia="zh-CN"/>
            </w:rPr>
            <w:fldChar w:fldCharType="separate"/>
          </w:r>
          <w:r>
            <w:rPr>
              <w:rFonts w:hint="eastAsia" w:ascii="宋体" w:hAnsi="宋体" w:eastAsia="宋体" w:cs="宋体"/>
              <w:bCs w:val="0"/>
              <w:szCs w:val="28"/>
              <w:lang w:val="en-US" w:eastAsia="zh-CN"/>
            </w:rPr>
            <w:t>6.8关闭设备</w:t>
          </w:r>
          <w:r>
            <w:tab/>
          </w:r>
          <w:r>
            <w:fldChar w:fldCharType="begin"/>
          </w:r>
          <w:r>
            <w:instrText xml:space="preserve"> PAGEREF _Toc363 \h </w:instrText>
          </w:r>
          <w:r>
            <w:fldChar w:fldCharType="separate"/>
          </w:r>
          <w:r>
            <w:t>26</w:t>
          </w:r>
          <w:r>
            <w:fldChar w:fldCharType="end"/>
          </w:r>
          <w:r>
            <w:rPr>
              <w:rFonts w:hint="eastAsia"/>
              <w:szCs w:val="28"/>
              <w:lang w:val="en-US" w:eastAsia="zh-CN"/>
            </w:rPr>
            <w:fldChar w:fldCharType="end"/>
          </w:r>
        </w:p>
        <w:p>
          <w:pPr>
            <w:rPr>
              <w:rFonts w:hint="eastAsia"/>
              <w:sz w:val="28"/>
              <w:szCs w:val="28"/>
              <w:lang w:val="en-US" w:eastAsia="zh-CN"/>
            </w:rPr>
          </w:pPr>
          <w:r>
            <w:rPr>
              <w:rFonts w:hint="eastAsia"/>
              <w:b/>
              <w:szCs w:val="28"/>
              <w:lang w:val="en-US" w:eastAsia="zh-CN"/>
            </w:rPr>
            <w:fldChar w:fldCharType="end"/>
          </w:r>
        </w:p>
      </w:sdtContent>
    </w:sdt>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rPr>
          <w:rFonts w:hint="eastAsia"/>
          <w:sz w:val="28"/>
          <w:szCs w:val="28"/>
          <w:lang w:val="en-US" w:eastAsia="zh-CN"/>
        </w:rPr>
      </w:pPr>
    </w:p>
    <w:p>
      <w:pPr>
        <w:jc w:val="center"/>
        <w:outlineLvl w:val="0"/>
        <w:rPr>
          <w:rFonts w:hint="eastAsia"/>
          <w:b/>
          <w:bCs/>
          <w:sz w:val="32"/>
          <w:szCs w:val="32"/>
          <w:lang w:val="en-US" w:eastAsia="zh-CN"/>
        </w:rPr>
      </w:pPr>
      <w:bookmarkStart w:id="0" w:name="_Toc25030"/>
      <w:bookmarkStart w:id="1" w:name="_Toc26461"/>
      <w:bookmarkStart w:id="2" w:name="_Toc8248"/>
      <w:bookmarkStart w:id="3" w:name="_Toc3838"/>
      <w:bookmarkStart w:id="4" w:name="_Toc24009"/>
      <w:bookmarkStart w:id="5" w:name="_Toc4554"/>
      <w:r>
        <w:rPr>
          <w:rFonts w:hint="eastAsia"/>
          <w:b/>
          <w:bCs/>
          <w:sz w:val="32"/>
          <w:szCs w:val="32"/>
          <w:lang w:val="en-US" w:eastAsia="zh-CN"/>
        </w:rPr>
        <w:t>一、生产管理简介</w:t>
      </w:r>
      <w:bookmarkEnd w:id="0"/>
      <w:bookmarkEnd w:id="1"/>
      <w:bookmarkEnd w:id="2"/>
      <w:bookmarkEnd w:id="3"/>
      <w:bookmarkEnd w:id="4"/>
      <w:bookmarkEnd w:id="5"/>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供需平衡</w:t>
      </w:r>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出品管理是根据预估的顾客需求，计划、协调与指导菜品及饮料准备的系统其目的在于：保证及时提供新鲜、高品质的菜品及饮品以确保快速友善服务的同时，将损耗减到最少。</w:t>
      </w: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手册目的：</w:t>
      </w:r>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按照标准流程执行生产区域管理，呈递给顾客高质量且稳定的产品。</w:t>
      </w: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学完本手册后，你要能够：</w:t>
      </w:r>
    </w:p>
    <w:p>
      <w:pPr>
        <w:outlineLvl w:val="1"/>
        <w:rPr>
          <w:rFonts w:hint="eastAsia" w:ascii="宋体" w:hAnsi="宋体" w:eastAsia="宋体" w:cs="宋体"/>
          <w:b w:val="0"/>
          <w:bCs w:val="0"/>
          <w:sz w:val="28"/>
          <w:szCs w:val="28"/>
          <w:lang w:val="en-US" w:eastAsia="zh-CN"/>
        </w:rPr>
      </w:pPr>
      <w:bookmarkStart w:id="6" w:name="_Toc16974"/>
      <w:bookmarkStart w:id="7" w:name="_Toc413"/>
      <w:bookmarkStart w:id="8" w:name="_Toc1207"/>
      <w:r>
        <w:rPr>
          <w:rFonts w:hint="eastAsia" w:ascii="宋体" w:hAnsi="宋体" w:eastAsia="宋体" w:cs="宋体"/>
          <w:b w:val="0"/>
          <w:bCs w:val="0"/>
          <w:sz w:val="28"/>
          <w:szCs w:val="28"/>
          <w:lang w:val="en-US" w:eastAsia="zh-CN"/>
        </w:rPr>
        <w:t>1.说明在不同时段管理组的主要工作内容并执行</w:t>
      </w:r>
      <w:bookmarkEnd w:id="6"/>
      <w:bookmarkEnd w:id="7"/>
      <w:bookmarkEnd w:id="8"/>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2.运用厨房区域管理工具进行厨房区域的巡视，及时发现并解决菜品、物料设备问题，掌握如何有效管理备货、解冻、损耗、品质及储存。</w:t>
      </w: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rPr>
          <w:rFonts w:hint="eastAsia" w:ascii="宋体" w:hAnsi="宋体" w:eastAsia="宋体" w:cs="宋体"/>
          <w:b w:val="0"/>
          <w:bCs w:val="0"/>
          <w:sz w:val="28"/>
          <w:szCs w:val="28"/>
          <w:lang w:val="en-US" w:eastAsia="zh-CN"/>
        </w:rPr>
      </w:pPr>
    </w:p>
    <w:p>
      <w:pPr>
        <w:jc w:val="center"/>
        <w:outlineLvl w:val="0"/>
        <w:rPr>
          <w:rFonts w:hint="eastAsia" w:ascii="宋体" w:hAnsi="宋体" w:eastAsia="宋体" w:cs="宋体"/>
          <w:b/>
          <w:bCs/>
          <w:sz w:val="32"/>
          <w:szCs w:val="32"/>
          <w:lang w:val="en-US" w:eastAsia="zh-CN"/>
        </w:rPr>
      </w:pPr>
      <w:bookmarkStart w:id="9" w:name="_Toc4529"/>
      <w:bookmarkStart w:id="10" w:name="_Toc11202"/>
      <w:bookmarkStart w:id="11" w:name="_Toc15089"/>
      <w:bookmarkStart w:id="12" w:name="_Toc31809"/>
      <w:bookmarkStart w:id="13" w:name="_Toc16502"/>
      <w:bookmarkStart w:id="14" w:name="_Toc15830"/>
      <w:r>
        <w:rPr>
          <w:rFonts w:hint="eastAsia" w:ascii="宋体" w:hAnsi="宋体" w:eastAsia="宋体" w:cs="宋体"/>
          <w:b/>
          <w:bCs/>
          <w:sz w:val="32"/>
          <w:szCs w:val="32"/>
          <w:lang w:val="en-US" w:eastAsia="zh-CN"/>
        </w:rPr>
        <w:t>二、角色与职责</w:t>
      </w:r>
      <w:bookmarkEnd w:id="9"/>
      <w:bookmarkEnd w:id="10"/>
      <w:bookmarkEnd w:id="11"/>
      <w:bookmarkEnd w:id="12"/>
      <w:bookmarkEnd w:id="13"/>
      <w:bookmarkEnd w:id="14"/>
    </w:p>
    <w:p>
      <w:pPr>
        <w:outlineLvl w:val="1"/>
        <w:rPr>
          <w:rFonts w:hint="eastAsia" w:ascii="宋体" w:hAnsi="宋体" w:eastAsia="宋体" w:cs="宋体"/>
          <w:b w:val="0"/>
          <w:bCs w:val="0"/>
          <w:sz w:val="28"/>
          <w:szCs w:val="28"/>
          <w:lang w:val="en-US" w:eastAsia="zh-CN"/>
        </w:rPr>
      </w:pPr>
      <w:bookmarkStart w:id="15" w:name="_Toc21086"/>
      <w:bookmarkStart w:id="16" w:name="_Toc2153"/>
      <w:bookmarkStart w:id="17" w:name="_Toc17865"/>
      <w:r>
        <w:rPr>
          <w:rFonts w:hint="eastAsia" w:ascii="宋体" w:hAnsi="宋体" w:eastAsia="宋体" w:cs="宋体"/>
          <w:b w:val="0"/>
          <w:bCs w:val="0"/>
          <w:sz w:val="28"/>
          <w:szCs w:val="28"/>
          <w:lang w:val="en-US" w:eastAsia="zh-CN"/>
        </w:rPr>
        <w:t>2.1店长</w:t>
      </w:r>
      <w:bookmarkEnd w:id="15"/>
      <w:bookmarkEnd w:id="16"/>
      <w:bookmarkEnd w:id="17"/>
    </w:p>
    <w:p>
      <w:pPr>
        <w:ind w:firstLine="280" w:firstLineChars="1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分析营业额与产品销售百分比</w:t>
      </w:r>
    </w:p>
    <w:p>
      <w:pPr>
        <w:numPr>
          <w:ilvl w:val="0"/>
          <w:numId w:val="1"/>
        </w:numPr>
        <w:ind w:firstLine="280" w:firstLineChars="1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工具表</w:t>
      </w:r>
    </w:p>
    <w:p>
      <w:pPr>
        <w:numPr>
          <w:ilvl w:val="0"/>
          <w:numId w:val="1"/>
        </w:numPr>
        <w:ind w:firstLine="280" w:firstLineChars="1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公式逻辑关系</w:t>
      </w:r>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更新并确保生产量表皆为最新版</w:t>
      </w:r>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xml:space="preserve">  A.周期货量表</w:t>
      </w:r>
    </w:p>
    <w:p>
      <w:pPr>
        <w:ind w:firstLine="280" w:firstLineChars="1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B.餐前预制表</w:t>
      </w:r>
    </w:p>
    <w:p>
      <w:pPr>
        <w:ind w:firstLine="280" w:firstLineChars="1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C.解冻表</w:t>
      </w:r>
    </w:p>
    <w:p>
      <w:pPr>
        <w:ind w:firstLine="280" w:firstLineChars="100"/>
        <w:outlineLvl w:val="1"/>
        <w:rPr>
          <w:rFonts w:hint="eastAsia" w:ascii="宋体" w:hAnsi="宋体" w:eastAsia="宋体" w:cs="宋体"/>
          <w:b w:val="0"/>
          <w:bCs w:val="0"/>
          <w:sz w:val="28"/>
          <w:szCs w:val="28"/>
          <w:lang w:val="en-US" w:eastAsia="zh-CN"/>
        </w:rPr>
      </w:pPr>
      <w:bookmarkStart w:id="18" w:name="_Toc15531"/>
      <w:bookmarkStart w:id="19" w:name="_Toc32203"/>
      <w:bookmarkStart w:id="20" w:name="_Toc2303"/>
      <w:r>
        <w:rPr>
          <w:rFonts w:hint="eastAsia" w:ascii="宋体" w:hAnsi="宋体" w:eastAsia="宋体" w:cs="宋体"/>
          <w:b w:val="0"/>
          <w:bCs w:val="0"/>
          <w:sz w:val="28"/>
          <w:szCs w:val="28"/>
          <w:lang w:val="en-US" w:eastAsia="zh-CN"/>
        </w:rPr>
        <w:t>2.2值班经理</w:t>
      </w:r>
      <w:bookmarkEnd w:id="18"/>
      <w:bookmarkEnd w:id="19"/>
      <w:bookmarkEnd w:id="20"/>
    </w:p>
    <w:p>
      <w:pPr>
        <w:ind w:left="559" w:leftChars="133" w:hanging="280" w:hangingChars="1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至少要维持最低限度 QSC 标准及食品安全标准</w:t>
      </w:r>
    </w:p>
    <w:p>
      <w:pPr>
        <w:numPr>
          <w:ilvl w:val="0"/>
          <w:numId w:val="0"/>
        </w:numPr>
        <w:ind w:leftChars="33" w:firstLine="280" w:firstLineChars="100"/>
        <w:outlineLvl w:val="1"/>
        <w:rPr>
          <w:rFonts w:hint="eastAsia" w:ascii="宋体" w:hAnsi="宋体" w:eastAsia="宋体" w:cs="宋体"/>
          <w:b w:val="0"/>
          <w:bCs w:val="0"/>
          <w:sz w:val="28"/>
          <w:szCs w:val="28"/>
          <w:lang w:val="en-US" w:eastAsia="zh-CN"/>
        </w:rPr>
      </w:pPr>
      <w:bookmarkStart w:id="21" w:name="_Toc28853"/>
      <w:bookmarkStart w:id="22" w:name="_Toc22782"/>
      <w:bookmarkStart w:id="23" w:name="_Toc14738"/>
      <w:r>
        <w:rPr>
          <w:rFonts w:hint="eastAsia" w:ascii="宋体" w:hAnsi="宋体" w:eastAsia="宋体" w:cs="宋体"/>
          <w:b w:val="0"/>
          <w:bCs w:val="0"/>
          <w:sz w:val="28"/>
          <w:szCs w:val="28"/>
          <w:lang w:val="en-US" w:eastAsia="zh-CN"/>
        </w:rPr>
        <w:t>2.3厨师长</w:t>
      </w:r>
      <w:bookmarkEnd w:id="21"/>
      <w:bookmarkEnd w:id="22"/>
      <w:bookmarkEnd w:id="23"/>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xml:space="preserve"> 管理岗位操作</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xml:space="preserve"> 观察危险区域</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确保员工到岗</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监控“食品安全检查表”是否完成</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确保适时采用恰当的生产模式</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确保出品都符合规定，且所有的产品都与周期备货量表，餐前预制表、解冻表吻合</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确保遵守保存时间</w:t>
      </w:r>
    </w:p>
    <w:p>
      <w:pPr>
        <w:numPr>
          <w:ilvl w:val="0"/>
          <w:numId w:val="0"/>
        </w:numPr>
        <w:ind w:leftChars="0"/>
        <w:rPr>
          <w:rFonts w:hint="eastAsia" w:ascii="宋体" w:hAnsi="宋体" w:eastAsia="宋体" w:cs="宋体"/>
          <w:b w:val="0"/>
          <w:bCs w:val="0"/>
          <w:sz w:val="28"/>
          <w:szCs w:val="28"/>
          <w:lang w:val="en-US" w:eastAsia="zh-CN"/>
        </w:rPr>
      </w:pPr>
    </w:p>
    <w:p>
      <w:pPr>
        <w:numPr>
          <w:ilvl w:val="0"/>
          <w:numId w:val="0"/>
        </w:numPr>
        <w:ind w:leftChars="0"/>
        <w:rPr>
          <w:rFonts w:hint="eastAsia" w:ascii="宋体" w:hAnsi="宋体" w:eastAsia="宋体" w:cs="宋体"/>
          <w:b w:val="0"/>
          <w:bCs w:val="0"/>
          <w:sz w:val="28"/>
          <w:szCs w:val="28"/>
          <w:lang w:val="en-US" w:eastAsia="zh-CN"/>
        </w:rPr>
      </w:pPr>
    </w:p>
    <w:p>
      <w:pPr>
        <w:numPr>
          <w:ilvl w:val="0"/>
          <w:numId w:val="0"/>
        </w:numPr>
        <w:ind w:left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厨师长行为描述：</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与值班经理沟通，协助合理的工作分配</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执行并督导班表上所安排的训练计划；</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督导员工标准工作程序的执行，并提出正确的回馈；</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安排执行餐厅制定的各项计划（例如清洁计划）;</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以身作则，带动团队合作精神</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工作中有任何问题发生要及时与值班经理沟通，及时进行调整，寻找最好的问题解决方式</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正确使用解冻及备货表</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确实执行每日损耗表的记录</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确保产品品质合乎标准及出品流畅</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检查生产区设备运用状况，发现问题及时解决</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带动员工友善的工作氛围</w:t>
      </w:r>
    </w:p>
    <w:p>
      <w:pPr>
        <w:numPr>
          <w:ilvl w:val="0"/>
          <w:numId w:val="2"/>
        </w:numPr>
        <w:ind w:left="420" w:leftChars="0" w:hanging="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监督储存设备的清洁管理及先进先出</w:t>
      </w: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0"/>
        </w:numPr>
        <w:jc w:val="both"/>
        <w:rPr>
          <w:rFonts w:hint="eastAsia" w:ascii="宋体" w:hAnsi="宋体" w:eastAsia="宋体" w:cs="宋体"/>
          <w:b w:val="0"/>
          <w:bCs w:val="0"/>
          <w:sz w:val="28"/>
          <w:szCs w:val="28"/>
          <w:lang w:val="en-US" w:eastAsia="zh-CN"/>
        </w:rPr>
      </w:pPr>
    </w:p>
    <w:p>
      <w:pPr>
        <w:widowControl w:val="0"/>
        <w:numPr>
          <w:ilvl w:val="0"/>
          <w:numId w:val="3"/>
        </w:numPr>
        <w:jc w:val="center"/>
        <w:outlineLvl w:val="0"/>
        <w:rPr>
          <w:rFonts w:hint="eastAsia"/>
          <w:b/>
          <w:bCs/>
          <w:sz w:val="32"/>
          <w:szCs w:val="32"/>
          <w:lang w:val="en-US" w:eastAsia="zh-CN"/>
        </w:rPr>
      </w:pPr>
      <w:bookmarkStart w:id="24" w:name="_Toc14505"/>
      <w:bookmarkStart w:id="25" w:name="_Toc6458"/>
      <w:bookmarkStart w:id="26" w:name="_Toc8840"/>
      <w:bookmarkStart w:id="27" w:name="_Toc11704"/>
      <w:r>
        <w:rPr>
          <w:rFonts w:hint="eastAsia"/>
          <w:b/>
          <w:bCs/>
          <w:sz w:val="32"/>
          <w:szCs w:val="32"/>
          <w:lang w:val="en-US" w:eastAsia="zh-CN"/>
        </w:rPr>
        <w:t>生产管理执行流程</w:t>
      </w:r>
      <w:bookmarkEnd w:id="24"/>
      <w:bookmarkEnd w:id="25"/>
      <w:bookmarkEnd w:id="26"/>
      <w:bookmarkEnd w:id="27"/>
    </w:p>
    <w:p>
      <w:pPr>
        <w:widowControl w:val="0"/>
        <w:numPr>
          <w:ilvl w:val="0"/>
          <w:numId w:val="0"/>
        </w:numPr>
        <w:jc w:val="both"/>
      </w:pPr>
    </w:p>
    <w:p>
      <w:pPr>
        <w:widowControl w:val="0"/>
        <w:numPr>
          <w:ilvl w:val="0"/>
          <w:numId w:val="0"/>
        </w:numPr>
        <w:jc w:val="both"/>
        <w:rPr>
          <w:rFonts w:hint="eastAsia" w:ascii="宋体" w:hAnsi="宋体" w:eastAsia="宋体" w:cs="宋体"/>
          <w:sz w:val="28"/>
          <w:szCs w:val="28"/>
        </w:rPr>
      </w:pPr>
      <w:r>
        <w:drawing>
          <wp:inline distT="0" distB="0" distL="114300" distR="114300">
            <wp:extent cx="5269865" cy="2623820"/>
            <wp:effectExtent l="0" t="0" r="635" b="508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69865" cy="2623820"/>
                    </a:xfrm>
                    <a:prstGeom prst="rect">
                      <a:avLst/>
                    </a:prstGeom>
                    <a:noFill/>
                    <a:ln>
                      <a:noFill/>
                    </a:ln>
                  </pic:spPr>
                </pic:pic>
              </a:graphicData>
            </a:graphic>
          </wp:inline>
        </w:drawing>
      </w:r>
    </w:p>
    <w:p>
      <w:pPr>
        <w:widowControl w:val="0"/>
        <w:numPr>
          <w:ilvl w:val="0"/>
          <w:numId w:val="0"/>
        </w:numPr>
        <w:jc w:val="both"/>
        <w:outlineLvl w:val="1"/>
        <w:rPr>
          <w:rFonts w:hint="eastAsia" w:ascii="宋体" w:hAnsi="宋体" w:eastAsia="宋体" w:cs="宋体"/>
          <w:b/>
          <w:bCs/>
          <w:sz w:val="30"/>
          <w:szCs w:val="30"/>
          <w:lang w:val="en-US" w:eastAsia="zh-CN"/>
        </w:rPr>
      </w:pPr>
      <w:bookmarkStart w:id="28" w:name="_Toc20878"/>
      <w:bookmarkStart w:id="29" w:name="_Toc6602"/>
      <w:bookmarkStart w:id="30" w:name="_Toc16824"/>
      <w:r>
        <w:rPr>
          <w:rFonts w:hint="eastAsia" w:ascii="宋体" w:hAnsi="宋体" w:eastAsia="宋体" w:cs="宋体"/>
          <w:b/>
          <w:bCs/>
          <w:sz w:val="30"/>
          <w:szCs w:val="30"/>
          <w:lang w:val="en-US" w:eastAsia="zh-CN"/>
        </w:rPr>
        <w:t>1.营业前；</w:t>
      </w:r>
      <w:bookmarkEnd w:id="28"/>
      <w:bookmarkEnd w:id="29"/>
      <w:bookmarkEnd w:id="30"/>
    </w:p>
    <w:p>
      <w:pPr>
        <w:widowControl w:val="0"/>
        <w:numPr>
          <w:ilvl w:val="0"/>
          <w:numId w:val="0"/>
        </w:numPr>
        <w:ind w:firstLine="281" w:firstLineChars="10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1.1菜品管理</w:t>
      </w:r>
    </w:p>
    <w:p>
      <w:pPr>
        <w:widowControl w:val="0"/>
        <w:numPr>
          <w:ilvl w:val="0"/>
          <w:numId w:val="0"/>
        </w:numPr>
        <w:ind w:left="105" w:leftChars="0" w:firstLine="281" w:firstLineChars="10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1）收货－验货流程</w:t>
      </w:r>
    </w:p>
    <w:p>
      <w:pPr>
        <w:widowControl w:val="0"/>
        <w:numPr>
          <w:ilvl w:val="0"/>
          <w:numId w:val="4"/>
        </w:numPr>
        <w:ind w:left="105"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收货准备</w:t>
      </w:r>
    </w:p>
    <w:p>
      <w:pPr>
        <w:widowControl w:val="0"/>
        <w:numPr>
          <w:ilvl w:val="0"/>
          <w:numId w:val="5"/>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人员及场地准备</w:t>
      </w:r>
    </w:p>
    <w:p>
      <w:pPr>
        <w:widowControl w:val="0"/>
        <w:numPr>
          <w:ilvl w:val="0"/>
          <w:numId w:val="6"/>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2-3名员工</w:t>
      </w:r>
    </w:p>
    <w:p>
      <w:pPr>
        <w:widowControl w:val="0"/>
        <w:numPr>
          <w:ilvl w:val="0"/>
          <w:numId w:val="6"/>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店门口指定卸货区域</w:t>
      </w:r>
    </w:p>
    <w:p>
      <w:pPr>
        <w:widowControl w:val="0"/>
        <w:numPr>
          <w:ilvl w:val="0"/>
          <w:numId w:val="5"/>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工具准备：</w:t>
      </w:r>
    </w:p>
    <w:p>
      <w:pPr>
        <w:widowControl w:val="0"/>
        <w:numPr>
          <w:ilvl w:val="0"/>
          <w:numId w:val="7"/>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倒货筐若干</w:t>
      </w:r>
    </w:p>
    <w:p>
      <w:pPr>
        <w:widowControl w:val="0"/>
        <w:numPr>
          <w:ilvl w:val="0"/>
          <w:numId w:val="7"/>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电子秤</w:t>
      </w:r>
    </w:p>
    <w:p>
      <w:pPr>
        <w:widowControl w:val="0"/>
        <w:numPr>
          <w:ilvl w:val="0"/>
          <w:numId w:val="7"/>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小板车</w:t>
      </w:r>
    </w:p>
    <w:p>
      <w:pPr>
        <w:widowControl w:val="0"/>
        <w:numPr>
          <w:ilvl w:val="0"/>
          <w:numId w:val="7"/>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笔</w:t>
      </w:r>
    </w:p>
    <w:p>
      <w:pPr>
        <w:widowControl w:val="0"/>
        <w:numPr>
          <w:ilvl w:val="0"/>
          <w:numId w:val="4"/>
        </w:numPr>
        <w:ind w:left="105" w:leftChars="0" w:firstLine="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收验货</w:t>
      </w:r>
    </w:p>
    <w:p>
      <w:pPr>
        <w:widowControl w:val="0"/>
        <w:numPr>
          <w:ilvl w:val="0"/>
          <w:numId w:val="8"/>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冻货类</w:t>
      </w:r>
    </w:p>
    <w:p>
      <w:pPr>
        <w:widowControl w:val="0"/>
        <w:numPr>
          <w:ilvl w:val="0"/>
          <w:numId w:val="9"/>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根据验货标准检验有效期是否在保质期内及明显化冻变色现象</w:t>
      </w:r>
    </w:p>
    <w:p>
      <w:pPr>
        <w:widowControl w:val="0"/>
        <w:numPr>
          <w:ilvl w:val="0"/>
          <w:numId w:val="9"/>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核验货品数量</w:t>
      </w:r>
    </w:p>
    <w:p>
      <w:pPr>
        <w:widowControl w:val="0"/>
        <w:numPr>
          <w:ilvl w:val="0"/>
          <w:numId w:val="9"/>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在来货单上做标注 (√)</w:t>
      </w:r>
    </w:p>
    <w:p>
      <w:pPr>
        <w:widowControl w:val="0"/>
        <w:numPr>
          <w:ilvl w:val="0"/>
          <w:numId w:val="10"/>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蔬菜类</w:t>
      </w:r>
    </w:p>
    <w:p>
      <w:pPr>
        <w:widowControl w:val="0"/>
        <w:numPr>
          <w:ilvl w:val="0"/>
          <w:numId w:val="11"/>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根据验货标准检验菜品是否有腐烂变质现象</w:t>
      </w:r>
    </w:p>
    <w:p>
      <w:pPr>
        <w:widowControl w:val="0"/>
        <w:numPr>
          <w:ilvl w:val="0"/>
          <w:numId w:val="11"/>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核验菜品称重</w:t>
      </w:r>
    </w:p>
    <w:p>
      <w:pPr>
        <w:widowControl w:val="0"/>
        <w:numPr>
          <w:ilvl w:val="0"/>
          <w:numId w:val="11"/>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在来货单上做标注 (V)</w:t>
      </w:r>
    </w:p>
    <w:p>
      <w:pPr>
        <w:widowControl w:val="0"/>
        <w:numPr>
          <w:ilvl w:val="0"/>
          <w:numId w:val="0"/>
        </w:numPr>
        <w:jc w:val="both"/>
        <w:outlineLvl w:val="1"/>
        <w:rPr>
          <w:rFonts w:hint="eastAsia" w:ascii="宋体" w:hAnsi="宋体" w:eastAsia="宋体" w:cs="宋体"/>
          <w:sz w:val="28"/>
          <w:szCs w:val="28"/>
          <w:lang w:val="en-US" w:eastAsia="zh-CN"/>
        </w:rPr>
      </w:pPr>
      <w:bookmarkStart w:id="31" w:name="_Toc31762"/>
      <w:bookmarkStart w:id="32" w:name="_Toc24913"/>
      <w:bookmarkStart w:id="33" w:name="_Toc30483"/>
      <w:r>
        <w:rPr>
          <w:rFonts w:hint="eastAsia" w:ascii="宋体" w:hAnsi="宋体" w:eastAsia="宋体" w:cs="宋体"/>
          <w:sz w:val="28"/>
          <w:szCs w:val="28"/>
          <w:lang w:val="en-US" w:eastAsia="zh-CN"/>
        </w:rPr>
        <w:t>2）执行备货量</w:t>
      </w:r>
      <w:bookmarkEnd w:id="31"/>
      <w:bookmarkEnd w:id="32"/>
      <w:bookmarkEnd w:id="33"/>
    </w:p>
    <w:p>
      <w:pPr>
        <w:widowControl w:val="0"/>
        <w:numPr>
          <w:ilvl w:val="0"/>
          <w:numId w:val="0"/>
        </w:numPr>
        <w:ind w:left="105"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工具：制备控制表</w:t>
      </w:r>
    </w:p>
    <w:tbl>
      <w:tblPr>
        <w:tblStyle w:val="5"/>
        <w:tblpPr w:leftFromText="180" w:rightFromText="180" w:vertAnchor="text" w:horzAnchor="page" w:tblpX="471" w:tblpY="658"/>
        <w:tblOverlap w:val="never"/>
        <w:tblW w:w="11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6"/>
        <w:gridCol w:w="1075"/>
        <w:gridCol w:w="1075"/>
        <w:gridCol w:w="1075"/>
        <w:gridCol w:w="1075"/>
        <w:gridCol w:w="1075"/>
        <w:gridCol w:w="1294"/>
        <w:gridCol w:w="1075"/>
        <w:gridCol w:w="1294"/>
        <w:gridCol w:w="1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3" w:hRule="atLeast"/>
        </w:trPr>
        <w:tc>
          <w:tcPr>
            <w:tcW w:w="11080" w:type="dxa"/>
            <w:gridSpan w:val="10"/>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36"/>
                <w:szCs w:val="36"/>
                <w:u w:val="none"/>
              </w:rPr>
            </w:pPr>
            <w:r>
              <w:rPr>
                <w:rFonts w:hint="eastAsia" w:ascii="宋体" w:hAnsi="宋体" w:eastAsia="宋体" w:cs="宋体"/>
                <w:i w:val="0"/>
                <w:iCs w:val="0"/>
                <w:color w:val="000000"/>
                <w:kern w:val="0"/>
                <w:sz w:val="36"/>
                <w:szCs w:val="36"/>
                <w:u w:val="none"/>
                <w:lang w:val="en-US" w:eastAsia="zh-CN" w:bidi="ar"/>
              </w:rPr>
              <w:t>制备控制表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3" w:hRule="atLeast"/>
        </w:trPr>
        <w:tc>
          <w:tcPr>
            <w:tcW w:w="736"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餐厅名称</w:t>
            </w: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营业额</w:t>
            </w:r>
          </w:p>
        </w:tc>
        <w:tc>
          <w:tcPr>
            <w:tcW w:w="1294"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 w:hRule="atLeast"/>
        </w:trPr>
        <w:tc>
          <w:tcPr>
            <w:tcW w:w="736"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日期</w:t>
            </w: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制表人</w:t>
            </w:r>
          </w:p>
        </w:tc>
        <w:tc>
          <w:tcPr>
            <w:tcW w:w="1294"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3"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品项</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制备单位</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工作区域</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订货单位</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折算系数</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千元用量</w:t>
            </w: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千元用量调整</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昨日余量</w:t>
            </w: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预估备货量</w:t>
            </w: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实际备货量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bl>
    <w:p>
      <w:pPr>
        <w:widowControl w:val="0"/>
        <w:numPr>
          <w:ilvl w:val="0"/>
          <w:numId w:val="0"/>
        </w:numPr>
        <w:jc w:val="both"/>
        <w:rPr>
          <w:rFonts w:hint="eastAsia" w:ascii="宋体" w:hAnsi="宋体" w:eastAsia="宋体" w:cs="宋体"/>
          <w:sz w:val="28"/>
          <w:szCs w:val="28"/>
          <w:lang w:val="en-US" w:eastAsia="zh-CN"/>
        </w:rPr>
      </w:pPr>
    </w:p>
    <w:p>
      <w:pPr>
        <w:widowControl w:val="0"/>
        <w:numPr>
          <w:ilvl w:val="0"/>
          <w:numId w:val="12"/>
        </w:numPr>
        <w:ind w:left="105"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确认昨天晚班后物料的剩余数量（且在保质期内）输入今日的每日食品备量控制表的相应表格中；</w:t>
      </w:r>
    </w:p>
    <w:p>
      <w:pPr>
        <w:widowControl w:val="0"/>
        <w:numPr>
          <w:ilvl w:val="0"/>
          <w:numId w:val="12"/>
        </w:numPr>
        <w:ind w:left="105"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向值班经理确认当天的预估营业额及物料的万元用量：</w:t>
      </w:r>
    </w:p>
    <w:p>
      <w:pPr>
        <w:widowControl w:val="0"/>
        <w:numPr>
          <w:ilvl w:val="0"/>
          <w:numId w:val="12"/>
        </w:numPr>
        <w:ind w:left="105"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基于经验考量备货量表，填写实际备货量表；</w:t>
      </w:r>
    </w:p>
    <w:p>
      <w:pPr>
        <w:widowControl w:val="0"/>
        <w:numPr>
          <w:ilvl w:val="0"/>
          <w:numId w:val="12"/>
        </w:numPr>
        <w:ind w:left="105"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安排员工按照实际备货量完成制备： （大桌预订特殊安排菜品）</w:t>
      </w:r>
    </w:p>
    <w:p>
      <w:pPr>
        <w:widowControl w:val="0"/>
        <w:numPr>
          <w:ilvl w:val="0"/>
          <w:numId w:val="13"/>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注意制备单位：数量和备货量表一致</w:t>
      </w:r>
    </w:p>
    <w:p>
      <w:pPr>
        <w:widowControl w:val="0"/>
        <w:numPr>
          <w:ilvl w:val="0"/>
          <w:numId w:val="13"/>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注意备货时间：确保产品品质的同时，降低不必要损耗</w:t>
      </w:r>
    </w:p>
    <w:p>
      <w:pPr>
        <w:widowControl w:val="0"/>
        <w:numPr>
          <w:ilvl w:val="0"/>
          <w:numId w:val="13"/>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使菜品符合标准： 按标准制作，按标准储存</w:t>
      </w:r>
    </w:p>
    <w:p>
      <w:pPr>
        <w:widowControl w:val="0"/>
        <w:numPr>
          <w:ilvl w:val="0"/>
          <w:numId w:val="0"/>
        </w:numPr>
        <w:ind w:left="105" w:leftChars="0"/>
        <w:jc w:val="both"/>
        <w:outlineLvl w:val="1"/>
        <w:rPr>
          <w:rFonts w:hint="eastAsia" w:ascii="宋体" w:hAnsi="宋体" w:eastAsia="宋体" w:cs="宋体"/>
          <w:sz w:val="28"/>
          <w:szCs w:val="28"/>
          <w:lang w:val="en-US" w:eastAsia="zh-CN"/>
        </w:rPr>
      </w:pPr>
      <w:bookmarkStart w:id="34" w:name="_Toc6649"/>
      <w:bookmarkStart w:id="35" w:name="_Toc13792"/>
      <w:bookmarkStart w:id="36" w:name="_Toc31145"/>
      <w:r>
        <w:rPr>
          <w:rFonts w:hint="eastAsia" w:ascii="宋体" w:hAnsi="宋体" w:eastAsia="宋体" w:cs="宋体"/>
          <w:sz w:val="28"/>
          <w:szCs w:val="28"/>
          <w:lang w:val="en-US" w:eastAsia="zh-CN"/>
        </w:rPr>
        <w:t>3）完成解冻</w:t>
      </w:r>
      <w:bookmarkEnd w:id="34"/>
      <w:bookmarkEnd w:id="35"/>
      <w:bookmarkEnd w:id="36"/>
    </w:p>
    <w:p>
      <w:pPr>
        <w:widowControl w:val="0"/>
        <w:numPr>
          <w:ilvl w:val="0"/>
          <w:numId w:val="0"/>
        </w:numPr>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使用工具：解冻量表</w:t>
      </w:r>
    </w:p>
    <w:tbl>
      <w:tblPr>
        <w:tblStyle w:val="5"/>
        <w:tblpPr w:leftFromText="180" w:rightFromText="180" w:vertAnchor="text" w:horzAnchor="page" w:tblpX="1165" w:tblpY="783"/>
        <w:tblOverlap w:val="never"/>
        <w:tblW w:w="99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17"/>
        <w:gridCol w:w="766"/>
        <w:gridCol w:w="576"/>
        <w:gridCol w:w="953"/>
        <w:gridCol w:w="767"/>
        <w:gridCol w:w="768"/>
        <w:gridCol w:w="1143"/>
        <w:gridCol w:w="775"/>
        <w:gridCol w:w="240"/>
        <w:gridCol w:w="30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8" w:hRule="atLeast"/>
        </w:trPr>
        <w:tc>
          <w:tcPr>
            <w:tcW w:w="6665" w:type="dxa"/>
            <w:gridSpan w:val="8"/>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 xml:space="preserve">  解冻表 </w:t>
            </w: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使用说明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解冻时间</w:t>
            </w:r>
          </w:p>
        </w:tc>
        <w:tc>
          <w:tcPr>
            <w:tcW w:w="5748"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解冻时间为23:00；12小时后可使用，次日11点开始使用</w:t>
            </w: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缓化时长为12小时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半成品</w:t>
            </w:r>
          </w:p>
        </w:tc>
        <w:tc>
          <w:tcPr>
            <w:tcW w:w="7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羊肉串</w:t>
            </w:r>
          </w:p>
        </w:tc>
        <w:tc>
          <w:tcPr>
            <w:tcW w:w="5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肉片</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蜜汁梅肉</w:t>
            </w:r>
          </w:p>
        </w:tc>
        <w:tc>
          <w:tcPr>
            <w:tcW w:w="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猪油边</w:t>
            </w:r>
          </w:p>
        </w:tc>
        <w:tc>
          <w:tcPr>
            <w:tcW w:w="7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羊楠筋</w:t>
            </w:r>
          </w:p>
        </w:tc>
        <w:tc>
          <w:tcPr>
            <w:tcW w:w="11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上脑牛筋肉</w:t>
            </w:r>
          </w:p>
        </w:tc>
        <w:tc>
          <w:tcPr>
            <w:tcW w:w="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五花肉</w:t>
            </w: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万元用量</w:t>
            </w:r>
          </w:p>
        </w:tc>
        <w:tc>
          <w:tcPr>
            <w:tcW w:w="7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5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7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11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用上周售卖数量除以营业额（以万元为单位）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917"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预估营业额</w:t>
            </w:r>
          </w:p>
        </w:tc>
        <w:tc>
          <w:tcPr>
            <w:tcW w:w="5748"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解冻需求量</w:t>
            </w:r>
          </w:p>
        </w:tc>
        <w:tc>
          <w:tcPr>
            <w:tcW w:w="76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57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95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767"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76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114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77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用万元量乘以明日预估营业额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已解冻数量</w:t>
            </w:r>
          </w:p>
        </w:tc>
        <w:tc>
          <w:tcPr>
            <w:tcW w:w="7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5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7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11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实际已解冻数量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解冻数量</w:t>
            </w:r>
          </w:p>
        </w:tc>
        <w:tc>
          <w:tcPr>
            <w:tcW w:w="7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5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7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11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240" w:type="dxa"/>
            <w:tcBorders>
              <w:top w:val="nil"/>
              <w:left w:val="nil"/>
              <w:bottom w:val="nil"/>
              <w:right w:val="nil"/>
            </w:tcBorders>
            <w:shd w:val="clear" w:color="auto" w:fill="FFFF00"/>
            <w:noWrap/>
            <w:vAlign w:val="center"/>
          </w:tcPr>
          <w:p>
            <w:pPr>
              <w:jc w:val="center"/>
              <w:rPr>
                <w:rFonts w:hint="eastAsia" w:ascii="宋体" w:hAnsi="宋体" w:eastAsia="宋体" w:cs="宋体"/>
                <w:i w:val="0"/>
                <w:iCs w:val="0"/>
                <w:color w:val="000000"/>
                <w:sz w:val="22"/>
                <w:szCs w:val="22"/>
                <w:u w:val="none"/>
              </w:rPr>
            </w:pPr>
          </w:p>
        </w:tc>
        <w:tc>
          <w:tcPr>
            <w:tcW w:w="30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用需求量减已解冻数量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5" w:hRule="atLeast"/>
        </w:trPr>
        <w:tc>
          <w:tcPr>
            <w:tcW w:w="9999" w:type="dxa"/>
            <w:gridSpan w:val="10"/>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注意事项：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1.解冻温度1-5度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2.拆袋缓化，做好封膜加盖</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3.严格按照缓化流程进行操作</w:t>
            </w:r>
          </w:p>
        </w:tc>
      </w:tr>
    </w:tbl>
    <w:p>
      <w:pPr>
        <w:widowControl w:val="0"/>
        <w:numPr>
          <w:ilvl w:val="0"/>
          <w:numId w:val="0"/>
        </w:numPr>
        <w:ind w:left="105" w:leftChars="0"/>
        <w:jc w:val="both"/>
        <w:rPr>
          <w:rFonts w:hint="default" w:ascii="宋体" w:hAnsi="宋体" w:eastAsia="宋体" w:cs="宋体"/>
          <w:sz w:val="28"/>
          <w:szCs w:val="28"/>
          <w:lang w:val="en-US" w:eastAsia="zh-CN"/>
        </w:rPr>
      </w:pPr>
    </w:p>
    <w:p>
      <w:pPr>
        <w:widowControl w:val="0"/>
        <w:numPr>
          <w:ilvl w:val="0"/>
          <w:numId w:val="0"/>
        </w:numPr>
        <w:ind w:left="105" w:leftChars="0"/>
        <w:jc w:val="both"/>
        <w:rPr>
          <w:rFonts w:hint="default" w:ascii="宋体" w:hAnsi="宋体" w:eastAsia="宋体" w:cs="宋体"/>
          <w:sz w:val="28"/>
          <w:szCs w:val="28"/>
          <w:lang w:val="en-US" w:eastAsia="zh-CN"/>
        </w:rPr>
      </w:pPr>
    </w:p>
    <w:p>
      <w:pPr>
        <w:widowControl w:val="0"/>
        <w:numPr>
          <w:ilvl w:val="0"/>
          <w:numId w:val="0"/>
        </w:numPr>
        <w:ind w:left="105" w:leftChars="0"/>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A. 计算完成解冻量表，与值班经理确认是否需要调整</w:t>
      </w:r>
    </w:p>
    <w:p>
      <w:pPr>
        <w:widowControl w:val="0"/>
        <w:numPr>
          <w:ilvl w:val="0"/>
          <w:numId w:val="0"/>
        </w:numPr>
        <w:ind w:left="105"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B.根据《解冻量表》安排员工进行解冻 </w:t>
      </w:r>
    </w:p>
    <w:p>
      <w:pPr>
        <w:widowControl w:val="0"/>
        <w:numPr>
          <w:ilvl w:val="0"/>
          <w:numId w:val="14"/>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按照要求解冻数量完成解冻</w:t>
      </w:r>
    </w:p>
    <w:p>
      <w:pPr>
        <w:widowControl w:val="0"/>
        <w:numPr>
          <w:ilvl w:val="0"/>
          <w:numId w:val="14"/>
        </w:numPr>
        <w:ind w:left="420" w:leftChars="0" w:hanging="42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按照需解冻时间完成解冻 （为了更好地利用货品解冻后的有效期，每日的解冻时间安排时间固定）</w:t>
      </w:r>
    </w:p>
    <w:p>
      <w:pPr>
        <w:widowControl w:val="0"/>
        <w:numPr>
          <w:ilvl w:val="0"/>
          <w:numId w:val="14"/>
        </w:numPr>
        <w:ind w:left="420" w:leftChars="0" w:hanging="420" w:firstLineChars="0"/>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按解冻单位解冻</w:t>
      </w:r>
    </w:p>
    <w:p>
      <w:pPr>
        <w:widowControl w:val="0"/>
        <w:numPr>
          <w:ilvl w:val="0"/>
          <w:numId w:val="0"/>
        </w:numPr>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备注：关于快速解冻的执行</w:t>
      </w:r>
    </w:p>
    <w:p>
      <w:pPr>
        <w:widowControl w:val="0"/>
        <w:numPr>
          <w:ilvl w:val="0"/>
          <w:numId w:val="0"/>
        </w:numPr>
        <w:ind w:leftChars="0" w:firstLine="56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何时需要快速解冻：</w:t>
      </w:r>
    </w:p>
    <w:p>
      <w:pPr>
        <w:widowControl w:val="0"/>
        <w:numPr>
          <w:ilvl w:val="0"/>
          <w:numId w:val="0"/>
        </w:numPr>
        <w:ind w:leftChars="0" w:firstLine="560"/>
        <w:jc w:val="both"/>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当营业额波动导致正常解冻产品不足时</w:t>
      </w:r>
    </w:p>
    <w:p>
      <w:pPr>
        <w:widowControl w:val="0"/>
        <w:numPr>
          <w:ilvl w:val="0"/>
          <w:numId w:val="0"/>
        </w:numPr>
        <w:ind w:leftChars="0" w:firstLine="560"/>
        <w:jc w:val="both"/>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当解冻整袋产品无法在</w:t>
      </w:r>
      <w:r>
        <w:rPr>
          <w:rFonts w:hint="eastAsia" w:ascii="宋体" w:hAnsi="宋体" w:eastAsia="宋体" w:cs="宋体"/>
          <w:sz w:val="28"/>
          <w:szCs w:val="28"/>
          <w:lang w:val="en-US" w:eastAsia="zh-CN"/>
        </w:rPr>
        <w:t>有效期</w:t>
      </w:r>
      <w:r>
        <w:rPr>
          <w:rFonts w:hint="default" w:ascii="宋体" w:hAnsi="宋体" w:eastAsia="宋体" w:cs="宋体"/>
          <w:sz w:val="28"/>
          <w:szCs w:val="28"/>
          <w:lang w:val="en-US" w:eastAsia="zh-CN"/>
        </w:rPr>
        <w:t>内使用完时</w:t>
      </w:r>
    </w:p>
    <w:p>
      <w:pPr>
        <w:widowControl w:val="0"/>
        <w:numPr>
          <w:ilvl w:val="0"/>
          <w:numId w:val="0"/>
        </w:numPr>
        <w:ind w:firstLine="560" w:firstLineChars="200"/>
        <w:jc w:val="both"/>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关于哪些产品可以快速解冻</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如何进行快速解冻</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 xml:space="preserve"> </w:t>
      </w:r>
      <w:r>
        <w:rPr>
          <w:rFonts w:hint="eastAsia" w:ascii="宋体" w:hAnsi="宋体" w:eastAsia="宋体" w:cs="宋体"/>
          <w:sz w:val="28"/>
          <w:szCs w:val="28"/>
          <w:lang w:val="en-US" w:eastAsia="zh-CN"/>
        </w:rPr>
        <w:t>详情见《缓化流程》</w:t>
      </w:r>
    </w:p>
    <w:p>
      <w:pPr>
        <w:widowControl w:val="0"/>
        <w:numPr>
          <w:ilvl w:val="0"/>
          <w:numId w:val="0"/>
        </w:numPr>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1.2安排人员</w:t>
      </w:r>
    </w:p>
    <w:p>
      <w:pPr>
        <w:widowControl w:val="0"/>
        <w:numPr>
          <w:ilvl w:val="0"/>
          <w:numId w:val="0"/>
        </w:numPr>
        <w:ind w:firstLine="280" w:firstLineChars="100"/>
        <w:jc w:val="both"/>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除了完成营业前的菜品管理工作，还需要在营业前根据班表和实际情况，对厨房区域的人员进行安排和规划，请参考《值班管理手册》《员工排班管理》</w:t>
      </w:r>
      <w:r>
        <w:rPr>
          <w:rFonts w:hint="eastAsia" w:ascii="宋体" w:hAnsi="宋体" w:eastAsia="宋体" w:cs="宋体"/>
          <w:sz w:val="28"/>
          <w:szCs w:val="28"/>
          <w:lang w:val="en-US" w:eastAsia="zh-CN"/>
        </w:rPr>
        <w:t>。</w:t>
      </w:r>
    </w:p>
    <w:p>
      <w:pPr>
        <w:widowControl w:val="0"/>
        <w:numPr>
          <w:ilvl w:val="0"/>
          <w:numId w:val="0"/>
        </w:numPr>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1.3开启设备</w:t>
      </w:r>
    </w:p>
    <w:p>
      <w:pPr>
        <w:widowControl w:val="0"/>
        <w:numPr>
          <w:ilvl w:val="0"/>
          <w:numId w:val="0"/>
        </w:numPr>
        <w:ind w:leftChars="0" w:firstLine="280" w:firstLineChars="100"/>
        <w:jc w:val="both"/>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生产区域负责人负责开启照明能源和生产区域设备，应根据实际</w:t>
      </w:r>
      <w:r>
        <w:rPr>
          <w:rFonts w:hint="eastAsia" w:ascii="宋体" w:hAnsi="宋体" w:eastAsia="宋体" w:cs="宋体"/>
          <w:sz w:val="28"/>
          <w:szCs w:val="28"/>
          <w:lang w:val="en-US" w:eastAsia="zh-CN"/>
        </w:rPr>
        <w:t>使用</w:t>
      </w:r>
      <w:r>
        <w:rPr>
          <w:rFonts w:hint="default" w:ascii="宋体" w:hAnsi="宋体" w:eastAsia="宋体" w:cs="宋体"/>
          <w:sz w:val="28"/>
          <w:szCs w:val="28"/>
          <w:lang w:val="en-US" w:eastAsia="zh-CN"/>
        </w:rPr>
        <w:t>规定时间达不到正常运行阶段或温度。</w:t>
      </w:r>
    </w:p>
    <w:p>
      <w:pPr>
        <w:widowControl w:val="0"/>
        <w:numPr>
          <w:ilvl w:val="0"/>
          <w:numId w:val="0"/>
        </w:numPr>
        <w:ind w:leftChars="0" w:firstLine="280" w:firstLineChars="1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我们会使用到的管理工具分别是颜色管理系统和《设备开启时间表》</w:t>
      </w:r>
    </w:p>
    <w:p>
      <w:pPr>
        <w:widowControl w:val="0"/>
        <w:numPr>
          <w:ilvl w:val="0"/>
          <w:numId w:val="0"/>
        </w:numPr>
        <w:ind w:leftChars="0" w:firstLine="280" w:firstLineChars="100"/>
        <w:jc w:val="both"/>
        <w:rPr>
          <w:rFonts w:hint="eastAsia" w:ascii="宋体" w:hAnsi="宋体" w:eastAsia="宋体" w:cs="宋体"/>
          <w:color w:val="FF0000"/>
          <w:sz w:val="28"/>
          <w:szCs w:val="28"/>
          <w:lang w:val="en-US" w:eastAsia="zh-CN"/>
        </w:rPr>
      </w:pPr>
      <w:r>
        <w:rPr>
          <w:rFonts w:hint="eastAsia" w:ascii="宋体" w:hAnsi="宋体" w:eastAsia="宋体" w:cs="宋体"/>
          <w:sz w:val="28"/>
          <w:szCs w:val="28"/>
          <w:lang w:val="en-US" w:eastAsia="zh-CN"/>
        </w:rPr>
        <w:t xml:space="preserve">  </w:t>
      </w:r>
      <w:r>
        <w:rPr>
          <w:rFonts w:hint="eastAsia" w:ascii="宋体" w:hAnsi="宋体" w:eastAsia="宋体" w:cs="宋体"/>
          <w:color w:val="FF0000"/>
          <w:sz w:val="28"/>
          <w:szCs w:val="28"/>
          <w:lang w:val="en-US" w:eastAsia="zh-CN"/>
        </w:rPr>
        <w:t>颜色管理系统：针对照明能源使用</w:t>
      </w:r>
    </w:p>
    <w:p>
      <w:pPr>
        <w:widowControl w:val="0"/>
        <w:numPr>
          <w:ilvl w:val="0"/>
          <w:numId w:val="0"/>
        </w:numPr>
        <w:ind w:leftChars="0" w:firstLine="280" w:firstLineChars="10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区分依据</w:t>
      </w:r>
      <w:r>
        <w:rPr>
          <w:rFonts w:hint="eastAsia" w:ascii="宋体" w:hAnsi="宋体" w:eastAsia="宋体" w:cs="宋体"/>
          <w:color w:val="auto"/>
          <w:sz w:val="28"/>
          <w:szCs w:val="28"/>
          <w:lang w:val="en-US" w:eastAsia="zh-CN"/>
        </w:rPr>
        <w:t>：</w:t>
      </w:r>
      <w:r>
        <w:rPr>
          <w:rFonts w:hint="default" w:ascii="宋体" w:hAnsi="宋体" w:eastAsia="宋体" w:cs="宋体"/>
          <w:color w:val="auto"/>
          <w:sz w:val="28"/>
          <w:szCs w:val="28"/>
          <w:lang w:val="en-US" w:eastAsia="zh-CN"/>
        </w:rPr>
        <w:t>使用时间不同</w:t>
      </w:r>
    </w:p>
    <w:p>
      <w:pPr>
        <w:widowControl w:val="0"/>
        <w:numPr>
          <w:ilvl w:val="0"/>
          <w:numId w:val="0"/>
        </w:numPr>
        <w:ind w:leftChars="0" w:firstLine="280" w:firstLineChars="100"/>
        <w:jc w:val="both"/>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适用范围：</w:t>
      </w:r>
      <w:r>
        <w:rPr>
          <w:rFonts w:hint="default" w:ascii="宋体" w:hAnsi="宋体" w:eastAsia="宋体" w:cs="宋体"/>
          <w:color w:val="auto"/>
          <w:sz w:val="28"/>
          <w:szCs w:val="28"/>
          <w:lang w:val="en-US" w:eastAsia="zh-CN"/>
        </w:rPr>
        <w:t>照明电路</w:t>
      </w:r>
    </w:p>
    <w:p>
      <w:pPr>
        <w:widowControl w:val="0"/>
        <w:numPr>
          <w:ilvl w:val="0"/>
          <w:numId w:val="0"/>
        </w:numPr>
        <w:ind w:leftChars="0" w:firstLine="280" w:firstLineChars="10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做法</w:t>
      </w:r>
      <w:r>
        <w:rPr>
          <w:rFonts w:hint="eastAsia" w:ascii="宋体" w:hAnsi="宋体" w:eastAsia="宋体" w:cs="宋体"/>
          <w:color w:val="auto"/>
          <w:sz w:val="28"/>
          <w:szCs w:val="28"/>
          <w:lang w:val="en-US" w:eastAsia="zh-CN"/>
        </w:rPr>
        <w:t>：</w:t>
      </w:r>
      <w:r>
        <w:rPr>
          <w:rFonts w:hint="default" w:ascii="宋体" w:hAnsi="宋体" w:eastAsia="宋体" w:cs="宋体"/>
          <w:color w:val="auto"/>
          <w:sz w:val="28"/>
          <w:szCs w:val="28"/>
          <w:lang w:val="en-US" w:eastAsia="zh-CN"/>
        </w:rPr>
        <w:t>使用相应的色点粘贴在相应的开关旁</w:t>
      </w:r>
    </w:p>
    <w:p>
      <w:pPr>
        <w:widowControl w:val="0"/>
        <w:numPr>
          <w:ilvl w:val="0"/>
          <w:numId w:val="15"/>
        </w:numPr>
        <w:ind w:left="420" w:leftChars="0" w:hanging="420" w:firstLine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红色：24小时开启</w:t>
      </w:r>
    </w:p>
    <w:p>
      <w:pPr>
        <w:widowControl w:val="0"/>
        <w:numPr>
          <w:ilvl w:val="0"/>
          <w:numId w:val="15"/>
        </w:numPr>
        <w:ind w:left="420" w:leftChars="0" w:hanging="420" w:firstLine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黄色：黄昏时或天色昏暗时开启－－营业结束后关闭</w:t>
      </w:r>
    </w:p>
    <w:p>
      <w:pPr>
        <w:widowControl w:val="0"/>
        <w:numPr>
          <w:ilvl w:val="0"/>
          <w:numId w:val="15"/>
        </w:numPr>
        <w:ind w:left="420" w:leftChars="0" w:hanging="420" w:firstLine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绿色：准备开店开启一打烊完毕关闭</w:t>
      </w:r>
    </w:p>
    <w:p>
      <w:pPr>
        <w:widowControl w:val="0"/>
        <w:numPr>
          <w:ilvl w:val="0"/>
          <w:numId w:val="15"/>
        </w:numPr>
        <w:ind w:left="420" w:leftChars="0" w:hanging="420" w:firstLineChars="0"/>
        <w:jc w:val="both"/>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蓝色：营业开始前开启营业结束后关闭</w:t>
      </w:r>
    </w:p>
    <w:p>
      <w:pPr>
        <w:widowControl w:val="0"/>
        <w:numPr>
          <w:ilvl w:val="0"/>
          <w:numId w:val="0"/>
        </w:numPr>
        <w:ind w:leftChars="0"/>
        <w:jc w:val="both"/>
        <w:rPr>
          <w:rFonts w:hint="eastAsia" w:ascii="宋体" w:hAnsi="宋体" w:eastAsia="宋体" w:cs="宋体"/>
          <w:color w:val="FF0000"/>
          <w:sz w:val="28"/>
          <w:szCs w:val="28"/>
          <w:lang w:val="en-US" w:eastAsia="zh-CN"/>
        </w:rPr>
      </w:pPr>
      <w:r>
        <w:rPr>
          <w:rFonts w:hint="eastAsia" w:ascii="宋体" w:hAnsi="宋体" w:eastAsia="宋体" w:cs="宋体"/>
          <w:color w:val="auto"/>
          <w:sz w:val="28"/>
          <w:szCs w:val="28"/>
          <w:lang w:val="en-US" w:eastAsia="zh-CN"/>
        </w:rPr>
        <w:t xml:space="preserve">   </w:t>
      </w:r>
      <w:r>
        <w:rPr>
          <w:rFonts w:hint="eastAsia" w:ascii="宋体" w:hAnsi="宋体" w:eastAsia="宋体" w:cs="宋体"/>
          <w:color w:val="FF0000"/>
          <w:sz w:val="28"/>
          <w:szCs w:val="28"/>
          <w:lang w:val="en-US" w:eastAsia="zh-CN"/>
        </w:rPr>
        <w:t>《设备开启时间表》：针对设备能源使用</w:t>
      </w:r>
    </w:p>
    <w:p>
      <w:pPr>
        <w:widowControl w:val="0"/>
        <w:numPr>
          <w:ilvl w:val="0"/>
          <w:numId w:val="0"/>
        </w:numPr>
        <w:ind w:leftChars="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设备开启时需核实</w:t>
      </w:r>
      <w:r>
        <w:rPr>
          <w:rFonts w:hint="eastAsia" w:ascii="宋体" w:hAnsi="宋体" w:eastAsia="宋体" w:cs="宋体"/>
          <w:color w:val="auto"/>
          <w:sz w:val="28"/>
          <w:szCs w:val="28"/>
          <w:lang w:val="en-US" w:eastAsia="zh-CN"/>
        </w:rPr>
        <w:t>：</w:t>
      </w:r>
    </w:p>
    <w:p>
      <w:pPr>
        <w:widowControl w:val="0"/>
        <w:numPr>
          <w:ilvl w:val="0"/>
          <w:numId w:val="16"/>
        </w:numPr>
        <w:ind w:left="420" w:leftChars="0" w:hanging="420" w:firstLineChars="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设备正常运行</w:t>
      </w:r>
    </w:p>
    <w:p>
      <w:pPr>
        <w:widowControl w:val="0"/>
        <w:numPr>
          <w:ilvl w:val="0"/>
          <w:numId w:val="16"/>
        </w:numPr>
        <w:ind w:left="420" w:leftChars="0" w:hanging="420" w:firstLineChars="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设备得到正确清洁</w:t>
      </w:r>
    </w:p>
    <w:p>
      <w:pPr>
        <w:widowControl w:val="0"/>
        <w:numPr>
          <w:ilvl w:val="0"/>
          <w:numId w:val="16"/>
        </w:numPr>
        <w:ind w:left="420" w:leftChars="0" w:hanging="420" w:firstLineChars="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设备维护状况良好</w:t>
      </w:r>
    </w:p>
    <w:p>
      <w:pPr>
        <w:widowControl w:val="0"/>
        <w:numPr>
          <w:ilvl w:val="0"/>
          <w:numId w:val="16"/>
        </w:numPr>
        <w:ind w:left="420" w:leftChars="0" w:hanging="420" w:firstLineChars="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设备做好使用准备</w:t>
      </w:r>
    </w:p>
    <w:p>
      <w:pPr>
        <w:widowControl w:val="0"/>
        <w:numPr>
          <w:ilvl w:val="0"/>
          <w:numId w:val="0"/>
        </w:numPr>
        <w:ind w:leftChars="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开关机时间表关键成功要素</w:t>
      </w:r>
      <w:r>
        <w:rPr>
          <w:rFonts w:hint="eastAsia" w:ascii="宋体" w:hAnsi="宋体" w:eastAsia="宋体" w:cs="宋体"/>
          <w:color w:val="auto"/>
          <w:sz w:val="28"/>
          <w:szCs w:val="28"/>
          <w:lang w:val="en-US" w:eastAsia="zh-CN"/>
        </w:rPr>
        <w:t>：</w:t>
      </w:r>
    </w:p>
    <w:p>
      <w:pPr>
        <w:widowControl w:val="0"/>
        <w:numPr>
          <w:ilvl w:val="0"/>
          <w:numId w:val="17"/>
        </w:numPr>
        <w:ind w:left="420" w:leftChars="0" w:hanging="420" w:firstLineChars="0"/>
        <w:jc w:val="both"/>
        <w:outlineLvl w:val="1"/>
        <w:rPr>
          <w:rFonts w:hint="eastAsia" w:ascii="宋体" w:hAnsi="宋体" w:eastAsia="宋体" w:cs="宋体"/>
          <w:color w:val="auto"/>
          <w:sz w:val="28"/>
          <w:szCs w:val="28"/>
          <w:lang w:val="en-US" w:eastAsia="zh-CN"/>
        </w:rPr>
      </w:pPr>
      <w:bookmarkStart w:id="37" w:name="_Toc28009"/>
      <w:bookmarkStart w:id="38" w:name="_Toc13623"/>
      <w:bookmarkStart w:id="39" w:name="_Toc20884"/>
      <w:r>
        <w:rPr>
          <w:rFonts w:hint="eastAsia" w:ascii="宋体" w:hAnsi="宋体" w:eastAsia="宋体" w:cs="宋体"/>
          <w:color w:val="auto"/>
          <w:sz w:val="28"/>
          <w:szCs w:val="28"/>
          <w:lang w:val="en-US" w:eastAsia="zh-CN"/>
        </w:rPr>
        <w:t>餐厅经理针对本餐厅的实际营运情况进行制定</w:t>
      </w:r>
      <w:bookmarkEnd w:id="37"/>
      <w:bookmarkEnd w:id="38"/>
      <w:bookmarkEnd w:id="39"/>
    </w:p>
    <w:p>
      <w:pPr>
        <w:widowControl w:val="0"/>
        <w:numPr>
          <w:ilvl w:val="0"/>
          <w:numId w:val="17"/>
        </w:numPr>
        <w:ind w:left="420" w:leftChars="0" w:hanging="420" w:firstLineChars="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定时更新，建议至少每季度进行一次更新，当有增加或减少设备时需要及时</w:t>
      </w:r>
      <w:r>
        <w:rPr>
          <w:rFonts w:hint="eastAsia" w:ascii="宋体" w:hAnsi="宋体" w:eastAsia="宋体" w:cs="宋体"/>
          <w:color w:val="auto"/>
          <w:sz w:val="28"/>
          <w:szCs w:val="28"/>
          <w:lang w:val="en-US" w:eastAsia="zh-CN"/>
        </w:rPr>
        <w:t>更新</w:t>
      </w:r>
    </w:p>
    <w:p>
      <w:pPr>
        <w:widowControl w:val="0"/>
        <w:numPr>
          <w:ilvl w:val="0"/>
          <w:numId w:val="17"/>
        </w:numPr>
        <w:ind w:left="420" w:leftChars="0" w:hanging="420" w:firstLineChars="0"/>
        <w:jc w:val="both"/>
        <w:outlineLvl w:val="1"/>
        <w:rPr>
          <w:rFonts w:hint="default" w:ascii="宋体" w:hAnsi="宋体" w:eastAsia="宋体" w:cs="宋体"/>
          <w:color w:val="auto"/>
          <w:sz w:val="28"/>
          <w:szCs w:val="28"/>
          <w:lang w:val="en-US" w:eastAsia="zh-CN"/>
        </w:rPr>
      </w:pPr>
      <w:bookmarkStart w:id="40" w:name="_Toc13635"/>
      <w:bookmarkStart w:id="41" w:name="_Toc31511"/>
      <w:bookmarkStart w:id="42" w:name="_Toc910"/>
      <w:r>
        <w:rPr>
          <w:rFonts w:hint="default" w:ascii="宋体" w:hAnsi="宋体" w:eastAsia="宋体" w:cs="宋体"/>
          <w:color w:val="auto"/>
          <w:sz w:val="28"/>
          <w:szCs w:val="28"/>
          <w:lang w:val="en-US" w:eastAsia="zh-CN"/>
        </w:rPr>
        <w:t>将设备分为厨房和服务区除了有总表，也要在每个设备处张贴。</w:t>
      </w:r>
      <w:bookmarkEnd w:id="40"/>
      <w:bookmarkEnd w:id="41"/>
      <w:bookmarkEnd w:id="42"/>
    </w:p>
    <w:p>
      <w:pPr>
        <w:widowControl w:val="0"/>
        <w:numPr>
          <w:ilvl w:val="0"/>
          <w:numId w:val="0"/>
        </w:numPr>
        <w:jc w:val="both"/>
        <w:rPr>
          <w:rFonts w:hint="default" w:ascii="宋体" w:hAnsi="宋体" w:eastAsia="宋体" w:cs="宋体"/>
          <w:color w:val="auto"/>
          <w:sz w:val="28"/>
          <w:szCs w:val="28"/>
          <w:lang w:val="en-US" w:eastAsia="zh-CN"/>
        </w:rPr>
      </w:pPr>
    </w:p>
    <w:p>
      <w:pPr>
        <w:widowControl w:val="0"/>
        <w:numPr>
          <w:ilvl w:val="0"/>
          <w:numId w:val="0"/>
        </w:numPr>
        <w:jc w:val="both"/>
        <w:rPr>
          <w:rFonts w:hint="default" w:ascii="宋体" w:hAnsi="宋体" w:eastAsia="宋体" w:cs="宋体"/>
          <w:color w:val="auto"/>
          <w:sz w:val="28"/>
          <w:szCs w:val="28"/>
          <w:lang w:val="en-US" w:eastAsia="zh-CN"/>
        </w:rPr>
      </w:pPr>
      <w:r>
        <w:drawing>
          <wp:inline distT="0" distB="0" distL="114300" distR="114300">
            <wp:extent cx="5335905" cy="3340100"/>
            <wp:effectExtent l="0" t="0" r="1079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335905" cy="3340100"/>
                    </a:xfrm>
                    <a:prstGeom prst="rect">
                      <a:avLst/>
                    </a:prstGeom>
                    <a:noFill/>
                    <a:ln>
                      <a:noFill/>
                    </a:ln>
                  </pic:spPr>
                </pic:pic>
              </a:graphicData>
            </a:graphic>
          </wp:inline>
        </w:drawing>
      </w:r>
    </w:p>
    <w:p>
      <w:pPr>
        <w:widowControl w:val="0"/>
        <w:numPr>
          <w:ilvl w:val="0"/>
          <w:numId w:val="0"/>
        </w:numPr>
        <w:jc w:val="both"/>
        <w:rPr>
          <w:rFonts w:hint="default" w:ascii="宋体" w:hAnsi="宋体" w:eastAsia="宋体" w:cs="宋体"/>
          <w:color w:val="auto"/>
          <w:sz w:val="28"/>
          <w:szCs w:val="28"/>
          <w:lang w:val="en-US" w:eastAsia="zh-CN"/>
        </w:rPr>
      </w:pPr>
    </w:p>
    <w:p>
      <w:pPr>
        <w:widowControl w:val="0"/>
        <w:numPr>
          <w:ilvl w:val="0"/>
          <w:numId w:val="0"/>
        </w:numPr>
        <w:jc w:val="both"/>
        <w:rPr>
          <w:rFonts w:hint="default" w:ascii="宋体" w:hAnsi="宋体" w:eastAsia="宋体" w:cs="宋体"/>
          <w:color w:val="auto"/>
          <w:sz w:val="28"/>
          <w:szCs w:val="28"/>
          <w:lang w:val="en-US" w:eastAsia="zh-CN"/>
        </w:rPr>
      </w:pPr>
    </w:p>
    <w:p>
      <w:pPr>
        <w:widowControl w:val="0"/>
        <w:numPr>
          <w:ilvl w:val="0"/>
          <w:numId w:val="0"/>
        </w:numPr>
        <w:jc w:val="both"/>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1.4与值班经理沟通</w:t>
      </w:r>
    </w:p>
    <w:p>
      <w:pPr>
        <w:widowControl w:val="0"/>
        <w:numPr>
          <w:ilvl w:val="0"/>
          <w:numId w:val="0"/>
        </w:numPr>
        <w:ind w:firstLine="560" w:firstLineChars="200"/>
        <w:jc w:val="both"/>
        <w:rPr>
          <w:rFonts w:hint="eastAsia"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沟通目的</w:t>
      </w:r>
      <w:r>
        <w:rPr>
          <w:rFonts w:hint="eastAsia" w:ascii="宋体" w:hAnsi="宋体" w:eastAsia="宋体" w:cs="宋体"/>
          <w:color w:val="auto"/>
          <w:sz w:val="28"/>
          <w:szCs w:val="28"/>
          <w:lang w:val="en-US" w:eastAsia="zh-CN"/>
        </w:rPr>
        <w:t>：</w:t>
      </w:r>
      <w:r>
        <w:rPr>
          <w:rFonts w:hint="default" w:ascii="宋体" w:hAnsi="宋体" w:eastAsia="宋体" w:cs="宋体"/>
          <w:color w:val="auto"/>
          <w:sz w:val="28"/>
          <w:szCs w:val="28"/>
          <w:lang w:val="en-US" w:eastAsia="zh-CN"/>
        </w:rPr>
        <w:t>了解当日营运重点，检查并及时调整当日行动计划</w:t>
      </w:r>
      <w:r>
        <w:rPr>
          <w:rFonts w:hint="eastAsia" w:ascii="宋体" w:hAnsi="宋体" w:eastAsia="宋体" w:cs="宋体"/>
          <w:color w:val="auto"/>
          <w:sz w:val="28"/>
          <w:szCs w:val="28"/>
          <w:lang w:val="en-US" w:eastAsia="zh-CN"/>
        </w:rPr>
        <w:t>。</w:t>
      </w:r>
    </w:p>
    <w:p>
      <w:pPr>
        <w:widowControl w:val="0"/>
        <w:numPr>
          <w:ilvl w:val="0"/>
          <w:numId w:val="0"/>
        </w:numPr>
        <w:ind w:firstLine="560" w:firstLineChars="200"/>
        <w:jc w:val="both"/>
        <w:rPr>
          <w:rFonts w:hint="default" w:ascii="宋体" w:hAnsi="宋体" w:eastAsia="宋体" w:cs="宋体"/>
          <w:color w:val="auto"/>
          <w:sz w:val="28"/>
          <w:szCs w:val="28"/>
          <w:lang w:val="en-US" w:eastAsia="zh-CN"/>
        </w:rPr>
      </w:pPr>
      <w:r>
        <w:rPr>
          <w:rFonts w:hint="default" w:ascii="宋体" w:hAnsi="宋体" w:eastAsia="宋体" w:cs="宋体"/>
          <w:color w:val="auto"/>
          <w:sz w:val="28"/>
          <w:szCs w:val="28"/>
          <w:lang w:val="en-US" w:eastAsia="zh-CN"/>
        </w:rPr>
        <w:t>沟通内容</w:t>
      </w:r>
      <w:r>
        <w:rPr>
          <w:rFonts w:hint="eastAsia" w:ascii="宋体" w:hAnsi="宋体" w:eastAsia="宋体" w:cs="宋体"/>
          <w:color w:val="auto"/>
          <w:sz w:val="28"/>
          <w:szCs w:val="28"/>
          <w:lang w:val="en-US" w:eastAsia="zh-CN"/>
        </w:rPr>
        <w:t>：</w:t>
      </w:r>
    </w:p>
    <w:p>
      <w:pPr>
        <w:widowControl w:val="0"/>
        <w:numPr>
          <w:ilvl w:val="0"/>
          <w:numId w:val="18"/>
        </w:numPr>
        <w:ind w:left="420" w:leftChars="0" w:hanging="420" w:firstLine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预估班次营业额、单均、单数、促销（菜品销售目标）值班经理在完成营业前检查过程中发现的厨房区域的各种问题。</w:t>
      </w:r>
    </w:p>
    <w:p>
      <w:pPr>
        <w:widowControl w:val="0"/>
        <w:numPr>
          <w:ilvl w:val="0"/>
          <w:numId w:val="18"/>
        </w:numPr>
        <w:ind w:left="420" w:leftChars="0" w:hanging="420" w:firstLine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其他需要厨师长关注的人员、物料、设备工作。</w:t>
      </w:r>
    </w:p>
    <w:p>
      <w:pPr>
        <w:widowControl w:val="0"/>
        <w:numPr>
          <w:ilvl w:val="0"/>
          <w:numId w:val="18"/>
        </w:numPr>
        <w:ind w:left="420" w:leftChars="0" w:hanging="420" w:firstLine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前一日点评差评分析及可整改措施</w:t>
      </w:r>
    </w:p>
    <w:p>
      <w:pPr>
        <w:widowControl w:val="0"/>
        <w:numPr>
          <w:ilvl w:val="0"/>
          <w:numId w:val="18"/>
        </w:numPr>
        <w:ind w:left="420" w:leftChars="0" w:hanging="420" w:firstLine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追踪往日差评整改状况</w:t>
      </w:r>
    </w:p>
    <w:p>
      <w:pPr>
        <w:widowControl w:val="0"/>
        <w:numPr>
          <w:ilvl w:val="0"/>
          <w:numId w:val="18"/>
        </w:numPr>
        <w:ind w:left="420" w:leftChars="0" w:hanging="420" w:firstLineChars="0"/>
        <w:jc w:val="both"/>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当日产品售卖数量、急需推产品及沽清品项产品状况反馈</w:t>
      </w:r>
    </w:p>
    <w:p>
      <w:pPr>
        <w:widowControl w:val="0"/>
        <w:numPr>
          <w:ilvl w:val="0"/>
          <w:numId w:val="0"/>
        </w:numPr>
        <w:ind w:leftChars="0"/>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 xml:space="preserve">  沟通后采取行动：按照优先顺序安排工作；如何确定优先顺序？详情见值班手册中值班前准备。</w:t>
      </w:r>
    </w:p>
    <w:p>
      <w:pPr>
        <w:widowControl w:val="0"/>
        <w:numPr>
          <w:ilvl w:val="0"/>
          <w:numId w:val="0"/>
        </w:numPr>
        <w:ind w:leftChars="0"/>
        <w:jc w:val="both"/>
        <w:outlineLvl w:val="1"/>
        <w:rPr>
          <w:rFonts w:hint="eastAsia" w:ascii="宋体" w:hAnsi="宋体" w:eastAsia="宋体" w:cs="宋体"/>
          <w:b/>
          <w:bCs/>
          <w:color w:val="auto"/>
          <w:sz w:val="30"/>
          <w:szCs w:val="30"/>
          <w:lang w:val="en-US" w:eastAsia="zh-CN"/>
        </w:rPr>
      </w:pPr>
      <w:bookmarkStart w:id="43" w:name="_Toc4159"/>
      <w:bookmarkStart w:id="44" w:name="_Toc14426"/>
      <w:bookmarkStart w:id="45" w:name="_Toc20729"/>
      <w:bookmarkStart w:id="46" w:name="_Toc32009"/>
      <w:bookmarkStart w:id="47" w:name="_Toc10265"/>
      <w:r>
        <w:rPr>
          <w:rFonts w:hint="eastAsia" w:ascii="宋体" w:hAnsi="宋体" w:eastAsia="宋体" w:cs="宋体"/>
          <w:b/>
          <w:bCs/>
          <w:color w:val="auto"/>
          <w:sz w:val="30"/>
          <w:szCs w:val="30"/>
          <w:lang w:val="en-US" w:eastAsia="zh-CN"/>
        </w:rPr>
        <w:t>2.营业高峰前</w:t>
      </w:r>
      <w:bookmarkEnd w:id="43"/>
      <w:bookmarkEnd w:id="44"/>
      <w:bookmarkEnd w:id="45"/>
      <w:bookmarkEnd w:id="46"/>
      <w:bookmarkEnd w:id="47"/>
    </w:p>
    <w:p>
      <w:pPr>
        <w:widowControl w:val="0"/>
        <w:numPr>
          <w:ilvl w:val="0"/>
          <w:numId w:val="0"/>
        </w:numPr>
        <w:ind w:firstLine="562" w:firstLineChars="20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2.1菜品管理</w:t>
      </w: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要想顺利通过高峰，就要有充分的物料准备。在高峰来临前，厨师</w:t>
      </w:r>
      <w:r>
        <w:rPr>
          <w:rFonts w:hint="eastAsia" w:ascii="宋体" w:hAnsi="宋体" w:eastAsia="宋体" w:cs="宋体"/>
          <w:b w:val="0"/>
          <w:bCs w:val="0"/>
          <w:color w:val="auto"/>
          <w:sz w:val="28"/>
          <w:szCs w:val="28"/>
          <w:lang w:val="en-US" w:eastAsia="zh-CN"/>
        </w:rPr>
        <w:t>长要追踪员工是否严格按照制备控制表在高峰前完成备量工作，确保高峰期物料充足不会断货。</w:t>
      </w: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可以运用观察法进行追踪：</w:t>
      </w:r>
    </w:p>
    <w:p>
      <w:pPr>
        <w:widowControl w:val="0"/>
        <w:numPr>
          <w:ilvl w:val="1"/>
          <w:numId w:val="18"/>
        </w:numPr>
        <w:ind w:left="840" w:leftChars="0" w:hanging="420" w:firstLine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亲自去观察</w:t>
      </w:r>
    </w:p>
    <w:p>
      <w:pPr>
        <w:widowControl w:val="0"/>
        <w:numPr>
          <w:ilvl w:val="1"/>
          <w:numId w:val="18"/>
        </w:numPr>
        <w:ind w:left="84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就被追踪者的表现询问他的伙伴和上级</w:t>
      </w:r>
    </w:p>
    <w:p>
      <w:pPr>
        <w:widowControl w:val="0"/>
        <w:numPr>
          <w:ilvl w:val="0"/>
          <w:numId w:val="0"/>
        </w:numPr>
        <w:ind w:left="982" w:leftChars="0"/>
        <w:jc w:val="both"/>
        <w:rPr>
          <w:rFonts w:hint="eastAsia" w:ascii="宋体" w:hAnsi="宋体" w:eastAsia="宋体" w:cs="宋体"/>
          <w:b/>
          <w:bCs/>
          <w:color w:val="auto"/>
          <w:sz w:val="28"/>
          <w:szCs w:val="28"/>
          <w:lang w:val="en-US" w:eastAsia="zh-CN"/>
        </w:rPr>
      </w:pPr>
      <w:r>
        <w:rPr>
          <w:rFonts w:hint="eastAsia" w:ascii="宋体" w:hAnsi="宋体" w:eastAsia="宋体" w:cs="宋体"/>
          <w:b w:val="0"/>
          <w:bCs w:val="0"/>
          <w:color w:val="auto"/>
          <w:sz w:val="28"/>
          <w:szCs w:val="28"/>
          <w:lang w:val="en-US" w:eastAsia="zh-CN"/>
        </w:rPr>
        <w:t>通过观察对比操作标准给予相应的反馈，有进步或者符合操作标准给予认同鼓励，否则存在机会点的，需要及时制止更正，并重新培训操作流程。</w:t>
      </w:r>
    </w:p>
    <w:p>
      <w:pPr>
        <w:widowControl w:val="0"/>
        <w:numPr>
          <w:ilvl w:val="0"/>
          <w:numId w:val="0"/>
        </w:numPr>
        <w:ind w:left="562"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2.2人员管理</w:t>
      </w:r>
    </w:p>
    <w:p>
      <w:pPr>
        <w:widowControl w:val="0"/>
        <w:numPr>
          <w:ilvl w:val="0"/>
          <w:numId w:val="0"/>
        </w:numPr>
        <w:ind w:left="562" w:left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lang w:val="en-US" w:eastAsia="zh-CN"/>
        </w:rPr>
        <w:t xml:space="preserve"> 完成菜品管理工作，还需要根据高峰前的实际情况调整人力安排，准备迎高峰。</w:t>
      </w:r>
    </w:p>
    <w:p>
      <w:pPr>
        <w:widowControl w:val="0"/>
        <w:numPr>
          <w:ilvl w:val="0"/>
          <w:numId w:val="0"/>
        </w:numPr>
        <w:ind w:left="562" w:leftChars="0" w:firstLine="560" w:firstLineChars="2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高峰前也是执行和追踪培训计划的好时机。</w:t>
      </w:r>
    </w:p>
    <w:p>
      <w:pPr>
        <w:widowControl w:val="0"/>
        <w:numPr>
          <w:ilvl w:val="0"/>
          <w:numId w:val="0"/>
        </w:numPr>
        <w:ind w:left="562" w:leftChars="0" w:firstLine="560" w:firstLineChars="2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具体可参照人才发展手册中训练计划追踪环节。</w:t>
      </w:r>
    </w:p>
    <w:p>
      <w:pPr>
        <w:widowControl w:val="0"/>
        <w:numPr>
          <w:ilvl w:val="0"/>
          <w:numId w:val="0"/>
        </w:numPr>
        <w:ind w:left="562"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2.3设备管理</w:t>
      </w:r>
    </w:p>
    <w:p>
      <w:pPr>
        <w:widowControl w:val="0"/>
        <w:numPr>
          <w:ilvl w:val="0"/>
          <w:numId w:val="0"/>
        </w:numPr>
        <w:ind w:leftChars="100" w:firstLine="843" w:firstLineChars="300"/>
        <w:jc w:val="both"/>
        <w:outlineLvl w:val="1"/>
        <w:rPr>
          <w:rFonts w:hint="default" w:ascii="宋体" w:hAnsi="宋体" w:eastAsia="宋体" w:cs="宋体"/>
          <w:b/>
          <w:bCs/>
          <w:color w:val="auto"/>
          <w:sz w:val="28"/>
          <w:szCs w:val="28"/>
          <w:lang w:val="en-US" w:eastAsia="zh-CN"/>
        </w:rPr>
      </w:pPr>
      <w:bookmarkStart w:id="48" w:name="_Toc18001"/>
      <w:bookmarkStart w:id="49" w:name="_Toc5464"/>
      <w:bookmarkStart w:id="50" w:name="_Toc4824"/>
      <w:r>
        <w:rPr>
          <w:rFonts w:hint="eastAsia" w:ascii="宋体" w:hAnsi="宋体" w:eastAsia="宋体" w:cs="宋体"/>
          <w:b/>
          <w:bCs/>
          <w:color w:val="auto"/>
          <w:sz w:val="28"/>
          <w:szCs w:val="28"/>
          <w:lang w:val="en-US" w:eastAsia="zh-CN"/>
        </w:rPr>
        <w:t>1）</w:t>
      </w:r>
      <w:r>
        <w:rPr>
          <w:rFonts w:hint="default" w:ascii="宋体" w:hAnsi="宋体" w:eastAsia="宋体" w:cs="宋体"/>
          <w:b/>
          <w:bCs/>
          <w:color w:val="auto"/>
          <w:sz w:val="28"/>
          <w:szCs w:val="28"/>
          <w:lang w:val="en-US" w:eastAsia="zh-CN"/>
        </w:rPr>
        <w:t>厨房周清洁计划安排</w:t>
      </w:r>
      <w:bookmarkEnd w:id="48"/>
      <w:bookmarkEnd w:id="49"/>
      <w:bookmarkEnd w:id="50"/>
    </w:p>
    <w:p>
      <w:pPr>
        <w:widowControl w:val="0"/>
        <w:numPr>
          <w:ilvl w:val="0"/>
          <w:numId w:val="0"/>
        </w:numPr>
        <w:ind w:leftChars="1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lang w:val="en-US" w:eastAsia="zh-CN"/>
        </w:rPr>
        <w:t xml:space="preserve"> 厨师长需要在非高峰期按计划安排周清洁计划并追踪执行情况。</w:t>
      </w:r>
    </w:p>
    <w:p>
      <w:pPr>
        <w:widowControl w:val="0"/>
        <w:numPr>
          <w:ilvl w:val="0"/>
          <w:numId w:val="0"/>
        </w:numPr>
        <w:ind w:leftChars="100" w:firstLine="840" w:firstLineChars="300"/>
        <w:jc w:val="both"/>
        <w:outlineLvl w:val="1"/>
        <w:rPr>
          <w:rFonts w:hint="default" w:ascii="宋体" w:hAnsi="宋体" w:eastAsia="宋体" w:cs="宋体"/>
          <w:b w:val="0"/>
          <w:bCs w:val="0"/>
          <w:color w:val="auto"/>
          <w:sz w:val="28"/>
          <w:szCs w:val="28"/>
          <w:lang w:val="en-US" w:eastAsia="zh-CN"/>
        </w:rPr>
      </w:pPr>
      <w:bookmarkStart w:id="51" w:name="_Toc23940"/>
      <w:bookmarkStart w:id="52" w:name="_Toc19844"/>
      <w:bookmarkStart w:id="53" w:name="_Toc20409"/>
      <w:r>
        <w:rPr>
          <w:rFonts w:hint="eastAsia" w:ascii="宋体" w:hAnsi="宋体" w:eastAsia="宋体" w:cs="宋体"/>
          <w:b w:val="0"/>
          <w:bCs w:val="0"/>
          <w:color w:val="auto"/>
          <w:sz w:val="28"/>
          <w:szCs w:val="28"/>
          <w:lang w:val="en-US" w:eastAsia="zh-CN"/>
        </w:rPr>
        <w:t>2）检查厨房设备状况，发现问题及时解决</w:t>
      </w:r>
      <w:bookmarkEnd w:id="51"/>
      <w:bookmarkEnd w:id="52"/>
      <w:bookmarkEnd w:id="53"/>
    </w:p>
    <w:p>
      <w:pPr>
        <w:widowControl w:val="0"/>
        <w:numPr>
          <w:ilvl w:val="0"/>
          <w:numId w:val="0"/>
        </w:numPr>
        <w:ind w:leftChars="1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作为厨师长，你需要了解当设备出现故障时采取什么行动</w:t>
      </w:r>
    </w:p>
    <w:p>
      <w:pPr>
        <w:widowControl w:val="0"/>
        <w:numPr>
          <w:ilvl w:val="0"/>
          <w:numId w:val="19"/>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首先，你需要清楚有哪些工具能让你了解设备故障处理，以便</w:t>
      </w:r>
      <w:r>
        <w:rPr>
          <w:rFonts w:hint="eastAsia" w:ascii="宋体" w:hAnsi="宋体" w:eastAsia="宋体" w:cs="宋体"/>
          <w:b w:val="0"/>
          <w:bCs w:val="0"/>
          <w:color w:val="auto"/>
          <w:sz w:val="28"/>
          <w:szCs w:val="28"/>
          <w:lang w:val="en-US" w:eastAsia="zh-CN"/>
        </w:rPr>
        <w:t>在</w:t>
      </w:r>
      <w:r>
        <w:rPr>
          <w:rFonts w:hint="default" w:ascii="宋体" w:hAnsi="宋体" w:eastAsia="宋体" w:cs="宋体"/>
          <w:b w:val="0"/>
          <w:bCs w:val="0"/>
          <w:color w:val="auto"/>
          <w:sz w:val="28"/>
          <w:szCs w:val="28"/>
          <w:lang w:val="en-US" w:eastAsia="zh-CN"/>
        </w:rPr>
        <w:t>出现故障时查询</w:t>
      </w:r>
    </w:p>
    <w:p>
      <w:pPr>
        <w:widowControl w:val="0"/>
        <w:numPr>
          <w:ilvl w:val="0"/>
          <w:numId w:val="19"/>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其次，当了解故障处理的概况后，应用以下流程完成解决</w:t>
      </w:r>
    </w:p>
    <w:p>
      <w:pPr>
        <w:widowControl w:val="0"/>
        <w:numPr>
          <w:ilvl w:val="0"/>
          <w:numId w:val="0"/>
        </w:numPr>
        <w:ind w:left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第一步：发现异常</w:t>
      </w:r>
    </w:p>
    <w:p>
      <w:pPr>
        <w:widowControl w:val="0"/>
        <w:numPr>
          <w:ilvl w:val="1"/>
          <w:numId w:val="20"/>
        </w:numPr>
        <w:ind w:left="84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温度异常</w:t>
      </w:r>
    </w:p>
    <w:p>
      <w:pPr>
        <w:widowControl w:val="0"/>
        <w:numPr>
          <w:ilvl w:val="1"/>
          <w:numId w:val="20"/>
        </w:numPr>
        <w:ind w:left="84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声音异常</w:t>
      </w:r>
    </w:p>
    <w:p>
      <w:pPr>
        <w:widowControl w:val="0"/>
        <w:numPr>
          <w:ilvl w:val="0"/>
          <w:numId w:val="0"/>
        </w:numPr>
        <w:ind w:left="840" w:leftChars="0" w:hanging="840" w:hangingChars="3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第二步：简单处理</w:t>
      </w:r>
    </w:p>
    <w:p>
      <w:pPr>
        <w:widowControl w:val="0"/>
        <w:numPr>
          <w:ilvl w:val="1"/>
          <w:numId w:val="21"/>
        </w:numPr>
        <w:ind w:left="84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检查稳定设置</w:t>
      </w:r>
    </w:p>
    <w:p>
      <w:pPr>
        <w:widowControl w:val="0"/>
        <w:numPr>
          <w:ilvl w:val="1"/>
          <w:numId w:val="21"/>
        </w:numPr>
        <w:ind w:left="840" w:leftChars="0" w:hanging="420" w:firstLine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检查电源开关</w:t>
      </w:r>
    </w:p>
    <w:p>
      <w:pPr>
        <w:widowControl w:val="0"/>
        <w:numPr>
          <w:ilvl w:val="0"/>
          <w:numId w:val="0"/>
        </w:numPr>
        <w:ind w:left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第三步：查看设备手册</w:t>
      </w:r>
    </w:p>
    <w:p>
      <w:pPr>
        <w:widowControl w:val="0"/>
        <w:numPr>
          <w:ilvl w:val="1"/>
          <w:numId w:val="22"/>
        </w:numPr>
        <w:ind w:left="84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对照手册解决问题</w:t>
      </w:r>
    </w:p>
    <w:p>
      <w:pPr>
        <w:widowControl w:val="0"/>
        <w:numPr>
          <w:ilvl w:val="0"/>
          <w:numId w:val="0"/>
        </w:numPr>
        <w:ind w:left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第四步：寻求帮助</w:t>
      </w:r>
    </w:p>
    <w:p>
      <w:pPr>
        <w:widowControl w:val="0"/>
        <w:numPr>
          <w:ilvl w:val="1"/>
          <w:numId w:val="23"/>
        </w:numPr>
        <w:ind w:left="840" w:leftChars="0" w:hanging="420" w:firstLine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向资深人员请教</w:t>
      </w:r>
    </w:p>
    <w:p>
      <w:pPr>
        <w:widowControl w:val="0"/>
        <w:numPr>
          <w:ilvl w:val="1"/>
          <w:numId w:val="23"/>
        </w:numPr>
        <w:ind w:left="84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请值班经理报修</w:t>
      </w:r>
    </w:p>
    <w:p>
      <w:pPr>
        <w:widowControl w:val="0"/>
        <w:numPr>
          <w:ilvl w:val="0"/>
          <w:numId w:val="0"/>
        </w:numPr>
        <w:ind w:left="562" w:left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2.4巡视</w:t>
      </w: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巡视</w:t>
      </w:r>
      <w:r>
        <w:rPr>
          <w:rFonts w:hint="default" w:ascii="宋体" w:hAnsi="宋体" w:eastAsia="宋体" w:cs="宋体"/>
          <w:b w:val="0"/>
          <w:bCs w:val="0"/>
          <w:color w:val="auto"/>
          <w:sz w:val="28"/>
          <w:szCs w:val="28"/>
          <w:lang w:val="en-US" w:eastAsia="zh-CN"/>
        </w:rPr>
        <w:t>是</w:t>
      </w:r>
      <w:r>
        <w:rPr>
          <w:rFonts w:hint="eastAsia" w:ascii="宋体" w:hAnsi="宋体" w:eastAsia="宋体" w:cs="宋体"/>
          <w:b w:val="0"/>
          <w:bCs w:val="0"/>
          <w:color w:val="auto"/>
          <w:sz w:val="28"/>
          <w:szCs w:val="28"/>
          <w:lang w:val="en-US" w:eastAsia="zh-CN"/>
        </w:rPr>
        <w:t>帮助厨</w:t>
      </w:r>
      <w:r>
        <w:rPr>
          <w:rFonts w:hint="default" w:ascii="宋体" w:hAnsi="宋体" w:eastAsia="宋体" w:cs="宋体"/>
          <w:b w:val="0"/>
          <w:bCs w:val="0"/>
          <w:color w:val="auto"/>
          <w:sz w:val="28"/>
          <w:szCs w:val="28"/>
          <w:lang w:val="en-US" w:eastAsia="zh-CN"/>
        </w:rPr>
        <w:t>师长和值经理“把手搭在餐厅的</w:t>
      </w:r>
      <w:r>
        <w:rPr>
          <w:rFonts w:hint="eastAsia" w:ascii="宋体" w:hAnsi="宋体" w:eastAsia="宋体" w:cs="宋体"/>
          <w:b w:val="0"/>
          <w:bCs w:val="0"/>
          <w:color w:val="auto"/>
          <w:sz w:val="28"/>
          <w:szCs w:val="28"/>
          <w:lang w:val="en-US" w:eastAsia="zh-CN"/>
        </w:rPr>
        <w:t>脉</w:t>
      </w:r>
      <w:r>
        <w:rPr>
          <w:rFonts w:hint="default" w:ascii="宋体" w:hAnsi="宋体" w:eastAsia="宋体" w:cs="宋体"/>
          <w:b w:val="0"/>
          <w:bCs w:val="0"/>
          <w:color w:val="auto"/>
          <w:sz w:val="28"/>
          <w:szCs w:val="28"/>
          <w:lang w:val="en-US" w:eastAsia="zh-CN"/>
        </w:rPr>
        <w:t>搏上”</w:t>
      </w:r>
      <w:r>
        <w:rPr>
          <w:rFonts w:hint="eastAsia" w:ascii="宋体" w:hAnsi="宋体" w:eastAsia="宋体" w:cs="宋体"/>
          <w:b w:val="0"/>
          <w:bCs w:val="0"/>
          <w:color w:val="auto"/>
          <w:sz w:val="28"/>
          <w:szCs w:val="28"/>
          <w:lang w:val="en-US" w:eastAsia="zh-CN"/>
        </w:rPr>
        <w:t>以顾客和专家的角度来看每一件事务。</w:t>
      </w: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p>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p>
    <w:p>
      <w:pPr>
        <w:widowControl w:val="0"/>
        <w:numPr>
          <w:ilvl w:val="0"/>
          <w:numId w:val="0"/>
        </w:numPr>
        <w:ind w:left="562" w:leftChars="0" w:firstLine="281" w:firstLineChars="100"/>
        <w:jc w:val="both"/>
        <w:rPr>
          <w:rFonts w:hint="eastAsia" w:ascii="宋体" w:hAnsi="宋体" w:eastAsia="宋体" w:cs="宋体"/>
          <w:b/>
          <w:bCs/>
          <w:color w:val="auto"/>
          <w:sz w:val="28"/>
          <w:szCs w:val="28"/>
          <w:lang w:val="en-US" w:eastAsia="zh-CN"/>
        </w:rPr>
      </w:pPr>
    </w:p>
    <w:tbl>
      <w:tblPr>
        <w:tblStyle w:val="5"/>
        <w:tblW w:w="899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70"/>
        <w:gridCol w:w="870"/>
        <w:gridCol w:w="843"/>
        <w:gridCol w:w="5537"/>
        <w:gridCol w:w="8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0" w:hRule="atLeast"/>
        </w:trPr>
        <w:tc>
          <w:tcPr>
            <w:tcW w:w="8990" w:type="dxa"/>
            <w:gridSpan w:val="5"/>
            <w:tcBorders>
              <w:top w:val="nil"/>
              <w:left w:val="nil"/>
              <w:bottom w:val="nil"/>
              <w:right w:val="nil"/>
            </w:tcBorders>
            <w:shd w:val="clear" w:color="auto" w:fill="auto"/>
            <w:vAlign w:val="center"/>
          </w:tcPr>
          <w:p>
            <w:pPr>
              <w:keepNext w:val="0"/>
              <w:keepLines w:val="0"/>
              <w:widowControl/>
              <w:suppressLineNumbers w:val="0"/>
              <w:jc w:val="center"/>
              <w:textAlignment w:val="center"/>
              <w:rPr>
                <w:rFonts w:ascii="宋体" w:hAnsi="宋体" w:eastAsia="宋体" w:cs="宋体"/>
                <w:b/>
                <w:bCs/>
                <w:i w:val="0"/>
                <w:iCs w:val="0"/>
                <w:color w:val="000000"/>
                <w:sz w:val="28"/>
                <w:szCs w:val="28"/>
                <w:u w:val="none"/>
              </w:rPr>
            </w:pPr>
            <w:r>
              <w:rPr>
                <w:rFonts w:ascii="宋体" w:hAnsi="宋体" w:eastAsia="宋体" w:cs="宋体"/>
                <w:b/>
                <w:bCs/>
                <w:i w:val="0"/>
                <w:iCs w:val="0"/>
                <w:color w:val="000000"/>
                <w:kern w:val="0"/>
                <w:sz w:val="28"/>
                <w:szCs w:val="28"/>
                <w:u w:val="none"/>
                <w:lang w:val="en-US" w:eastAsia="zh-CN" w:bidi="ar"/>
              </w:rPr>
              <w:t>厨师长开市检查表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检查时间</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检查项目</w:t>
            </w: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检查内容</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i w:val="0"/>
                <w:iCs w:val="0"/>
                <w:color w:val="000000"/>
                <w:sz w:val="20"/>
                <w:szCs w:val="20"/>
                <w:u w:val="none"/>
              </w:rPr>
            </w:pPr>
            <w:r>
              <w:rPr>
                <w:rFonts w:ascii="宋体" w:hAnsi="宋体" w:eastAsia="宋体" w:cs="宋体"/>
                <w:b/>
                <w:bCs/>
                <w:i w:val="0"/>
                <w:iCs w:val="0"/>
                <w:color w:val="000000"/>
                <w:kern w:val="0"/>
                <w:sz w:val="20"/>
                <w:szCs w:val="20"/>
                <w:u w:val="none"/>
                <w:lang w:val="en-US" w:eastAsia="zh-CN" w:bidi="ar"/>
              </w:rPr>
              <w:t>检查标准</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检查情况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0" w:hRule="atLeast"/>
        </w:trPr>
        <w:tc>
          <w:tcPr>
            <w:tcW w:w="8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10:50</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食品</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安全</w:t>
            </w: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底线</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项目</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1.检查食材：所有食材是否腐烂变质.调料是否过期</w:t>
            </w:r>
            <w:r>
              <w:rPr>
                <w:rFonts w:ascii="宋体" w:hAnsi="宋体" w:eastAsia="宋体" w:cs="宋体"/>
                <w:i w:val="0"/>
                <w:iCs w:val="0"/>
                <w:color w:val="000000"/>
                <w:kern w:val="0"/>
                <w:sz w:val="20"/>
                <w:szCs w:val="20"/>
                <w:u w:val="none"/>
                <w:lang w:val="en-US" w:eastAsia="zh-CN" w:bidi="ar"/>
              </w:rPr>
              <w:br w:type="textWrapping"/>
            </w:r>
            <w:r>
              <w:rPr>
                <w:rFonts w:ascii="宋体" w:hAnsi="宋体" w:eastAsia="宋体" w:cs="宋体"/>
                <w:i w:val="0"/>
                <w:iCs w:val="0"/>
                <w:color w:val="000000"/>
                <w:kern w:val="0"/>
                <w:sz w:val="20"/>
                <w:szCs w:val="20"/>
                <w:u w:val="none"/>
                <w:lang w:val="en-US" w:eastAsia="zh-CN" w:bidi="ar"/>
              </w:rPr>
              <w:t>2.检查效期：所有物料是否在有效期内</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厨房</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人员</w:t>
            </w: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人员</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在岗</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厨房人员在岗情况，是否有迟到.旷工情况</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仪容</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仪表</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工服干净整洁.佩戴帽子头发不外露.指甲干净，鞋子干</w:t>
            </w:r>
            <w:r>
              <w:rPr>
                <w:rFonts w:ascii="宋体" w:hAnsi="宋体" w:eastAsia="宋体" w:cs="宋体"/>
                <w:i w:val="0"/>
                <w:iCs w:val="0"/>
                <w:color w:val="000000"/>
                <w:kern w:val="0"/>
                <w:sz w:val="20"/>
                <w:szCs w:val="20"/>
                <w:u w:val="none"/>
                <w:lang w:val="en-US" w:eastAsia="zh-CN" w:bidi="ar"/>
              </w:rPr>
              <w:br w:type="textWrapping"/>
            </w:r>
            <w:r>
              <w:rPr>
                <w:rFonts w:ascii="宋体" w:hAnsi="宋体" w:eastAsia="宋体" w:cs="宋体"/>
                <w:i w:val="0"/>
                <w:iCs w:val="0"/>
                <w:color w:val="000000"/>
                <w:kern w:val="0"/>
                <w:sz w:val="20"/>
                <w:szCs w:val="20"/>
                <w:u w:val="none"/>
                <w:lang w:val="en-US" w:eastAsia="zh-CN" w:bidi="ar"/>
              </w:rPr>
              <w:t>净</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健康</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管理</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厨房工作人员取</w:t>
            </w:r>
            <w:r>
              <w:rPr>
                <w:rFonts w:hint="eastAsia" w:ascii="宋体" w:hAnsi="宋体" w:eastAsia="宋体" w:cs="宋体"/>
                <w:i w:val="0"/>
                <w:iCs w:val="0"/>
                <w:color w:val="000000"/>
                <w:kern w:val="0"/>
                <w:sz w:val="20"/>
                <w:szCs w:val="20"/>
                <w:u w:val="none"/>
                <w:lang w:val="en-US" w:eastAsia="zh-CN" w:bidi="ar"/>
              </w:rPr>
              <w:t>得</w:t>
            </w:r>
            <w:r>
              <w:rPr>
                <w:rFonts w:ascii="宋体" w:hAnsi="宋体" w:eastAsia="宋体" w:cs="宋体"/>
                <w:i w:val="0"/>
                <w:iCs w:val="0"/>
                <w:color w:val="000000"/>
                <w:kern w:val="0"/>
                <w:sz w:val="20"/>
                <w:szCs w:val="20"/>
                <w:u w:val="none"/>
                <w:lang w:val="en-US" w:eastAsia="zh-CN" w:bidi="ar"/>
              </w:rPr>
              <w:t>健康证后方可上岗操作</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厨房</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卫生</w:t>
            </w: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厨具</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定位.定点摆放，干净整齐</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操作台</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干净.整洁.无油垢，无水渍</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墙面</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墙面干净，无张贴后留下的胶印，张贴海报无破损</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地面</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干净.整洁.无油垢</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餐具</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定位.定点摆放整齐，清理干净，已消毒</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下水道</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畅通，无异味</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垃圾桶</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定位摆放，垃圾桶里外干净，标识清晰完好无损</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r>
              <w:rPr>
                <w:rFonts w:ascii="宋体" w:hAnsi="宋体" w:eastAsia="宋体" w:cs="宋体"/>
                <w:i w:val="0"/>
                <w:iCs w:val="0"/>
                <w:color w:val="000000"/>
                <w:kern w:val="0"/>
                <w:sz w:val="20"/>
                <w:szCs w:val="20"/>
                <w:u w:val="none"/>
                <w:lang w:val="en-US" w:eastAsia="zh-CN" w:bidi="ar"/>
              </w:rPr>
              <w:t>设备</w:t>
            </w:r>
          </w:p>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检查</w:t>
            </w: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排风</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表面内外干净无油垢，正常使用，检查运水烟罩是否正常</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打印机</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干净无油污，无破损，正常使用</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冰箱</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冰箱外表干净无油垢.里面清理干净串品摆放整齐，温度正常</w:t>
            </w:r>
            <w:r>
              <w:rPr>
                <w:rFonts w:hint="eastAsia" w:ascii="宋体" w:hAnsi="宋体" w:eastAsia="宋体" w:cs="宋体"/>
                <w:i w:val="0"/>
                <w:iCs w:val="0"/>
                <w:color w:val="000000"/>
                <w:kern w:val="0"/>
                <w:sz w:val="20"/>
                <w:szCs w:val="20"/>
                <w:u w:val="none"/>
                <w:lang w:val="en-US" w:eastAsia="zh-CN" w:bidi="ar"/>
              </w:rPr>
              <w:t>（</w:t>
            </w:r>
            <w:r>
              <w:rPr>
                <w:rFonts w:ascii="宋体" w:hAnsi="宋体" w:eastAsia="宋体" w:cs="宋体"/>
                <w:i w:val="0"/>
                <w:iCs w:val="0"/>
                <w:color w:val="000000"/>
                <w:kern w:val="0"/>
                <w:sz w:val="20"/>
                <w:szCs w:val="20"/>
                <w:u w:val="none"/>
                <w:lang w:val="en-US" w:eastAsia="zh-CN" w:bidi="ar"/>
              </w:rPr>
              <w:t>配有除臭剂、温度计</w:t>
            </w:r>
            <w:r>
              <w:rPr>
                <w:rFonts w:hint="eastAsia" w:ascii="宋体" w:hAnsi="宋体" w:eastAsia="宋体" w:cs="宋体"/>
                <w:i w:val="0"/>
                <w:iCs w:val="0"/>
                <w:color w:val="000000"/>
                <w:kern w:val="0"/>
                <w:sz w:val="20"/>
                <w:szCs w:val="20"/>
                <w:u w:val="none"/>
                <w:lang w:val="en-US" w:eastAsia="zh-CN" w:bidi="ar"/>
              </w:rPr>
              <w:t>）</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灶台</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内外干净无油垢，正常使用</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kern w:val="0"/>
                <w:sz w:val="20"/>
                <w:szCs w:val="20"/>
                <w:u w:val="none"/>
                <w:lang w:val="en-US" w:eastAsia="zh-CN" w:bidi="ar"/>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Arial" w:hAnsi="Arial" w:eastAsia="宋体" w:cs="Arial"/>
                <w:i w:val="0"/>
                <w:iCs w:val="0"/>
                <w:color w:val="000000"/>
                <w:sz w:val="20"/>
                <w:szCs w:val="20"/>
                <w:u w:val="none"/>
              </w:rPr>
            </w:pPr>
          </w:p>
        </w:tc>
        <w:tc>
          <w:tcPr>
            <w:tcW w:w="8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0"/>
                <w:szCs w:val="20"/>
                <w:u w:val="none"/>
              </w:rPr>
            </w:pPr>
          </w:p>
        </w:tc>
        <w:tc>
          <w:tcPr>
            <w:tcW w:w="8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开关.插座</w:t>
            </w:r>
          </w:p>
        </w:tc>
        <w:tc>
          <w:tcPr>
            <w:tcW w:w="55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0"/>
                <w:szCs w:val="20"/>
                <w:u w:val="none"/>
              </w:rPr>
            </w:pPr>
            <w:r>
              <w:rPr>
                <w:rFonts w:ascii="宋体" w:hAnsi="宋体" w:eastAsia="宋体" w:cs="宋体"/>
                <w:i w:val="0"/>
                <w:iCs w:val="0"/>
                <w:color w:val="000000"/>
                <w:kern w:val="0"/>
                <w:sz w:val="20"/>
                <w:szCs w:val="20"/>
                <w:u w:val="none"/>
                <w:lang w:val="en-US" w:eastAsia="zh-CN" w:bidi="ar"/>
              </w:rPr>
              <w:t>干净，整洁，无破损</w:t>
            </w:r>
            <w:r>
              <w:rPr>
                <w:rFonts w:hint="eastAsia" w:ascii="宋体" w:hAnsi="宋体" w:eastAsia="宋体" w:cs="宋体"/>
                <w:i w:val="0"/>
                <w:iCs w:val="0"/>
                <w:color w:val="000000"/>
                <w:kern w:val="0"/>
                <w:sz w:val="20"/>
                <w:szCs w:val="20"/>
                <w:u w:val="none"/>
                <w:lang w:val="en-US" w:eastAsia="zh-CN" w:bidi="ar"/>
              </w:rPr>
              <w:t>（</w:t>
            </w:r>
            <w:r>
              <w:rPr>
                <w:rFonts w:ascii="宋体" w:hAnsi="宋体" w:eastAsia="宋体" w:cs="宋体"/>
                <w:i w:val="0"/>
                <w:iCs w:val="0"/>
                <w:color w:val="000000"/>
                <w:kern w:val="0"/>
                <w:sz w:val="20"/>
                <w:szCs w:val="20"/>
                <w:u w:val="none"/>
                <w:lang w:val="en-US" w:eastAsia="zh-CN" w:bidi="ar"/>
              </w:rPr>
              <w:t>配有防水盒</w:t>
            </w:r>
            <w:r>
              <w:rPr>
                <w:rFonts w:hint="eastAsia" w:ascii="宋体" w:hAnsi="宋体" w:eastAsia="宋体" w:cs="宋体"/>
                <w:i w:val="0"/>
                <w:iCs w:val="0"/>
                <w:color w:val="000000"/>
                <w:kern w:val="0"/>
                <w:sz w:val="20"/>
                <w:szCs w:val="20"/>
                <w:u w:val="none"/>
                <w:lang w:val="en-US" w:eastAsia="zh-CN" w:bidi="ar"/>
              </w:rPr>
              <w:t>）</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left"/>
              <w:rPr>
                <w:rFonts w:hint="default" w:ascii="Arial" w:hAnsi="Arial" w:eastAsia="宋体" w:cs="Arial"/>
                <w:i w:val="0"/>
                <w:iCs w:val="0"/>
                <w:color w:val="000000"/>
                <w:sz w:val="20"/>
                <w:szCs w:val="20"/>
                <w:u w:val="none"/>
              </w:rPr>
            </w:pPr>
          </w:p>
        </w:tc>
      </w:tr>
    </w:tbl>
    <w:p>
      <w:pPr>
        <w:widowControl w:val="0"/>
        <w:numPr>
          <w:ilvl w:val="0"/>
          <w:numId w:val="0"/>
        </w:numPr>
        <w:ind w:left="562" w:leftChars="0" w:firstLine="280" w:firstLineChars="1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目的：检查服务和产品质量、清洁程序、安全保全措施、物料储备量及人员安排情况，发现运营过程中任何影响到顾客满意度的问题。</w:t>
      </w:r>
    </w:p>
    <w:p>
      <w:pPr>
        <w:widowControl w:val="0"/>
        <w:numPr>
          <w:ilvl w:val="0"/>
          <w:numId w:val="0"/>
        </w:numPr>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如何让巡视更有效？</w:t>
      </w:r>
    </w:p>
    <w:p>
      <w:pPr>
        <w:widowControl w:val="0"/>
        <w:numPr>
          <w:ilvl w:val="0"/>
          <w:numId w:val="24"/>
        </w:numPr>
        <w:ind w:left="420" w:leftChars="0" w:hanging="420" w:firstLine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随时做好记录</w:t>
      </w:r>
    </w:p>
    <w:p>
      <w:pPr>
        <w:widowControl w:val="0"/>
        <w:numPr>
          <w:ilvl w:val="0"/>
          <w:numId w:val="24"/>
        </w:numPr>
        <w:ind w:left="420" w:leftChars="0" w:hanging="420" w:firstLine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让值班经理和员工知道你在何处巡视，以免发生找不到区域负责人的现象；</w:t>
      </w:r>
    </w:p>
    <w:p>
      <w:pPr>
        <w:widowControl w:val="0"/>
        <w:numPr>
          <w:ilvl w:val="0"/>
          <w:numId w:val="24"/>
        </w:numPr>
        <w:ind w:left="420" w:leftChars="0" w:hanging="420" w:firstLine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巡视到每一个关键点后要适当停留，立体式观察，以便全面发现问题</w:t>
      </w:r>
    </w:p>
    <w:p>
      <w:pPr>
        <w:widowControl w:val="0"/>
        <w:numPr>
          <w:ilvl w:val="0"/>
          <w:numId w:val="24"/>
        </w:numPr>
        <w:ind w:left="420" w:leftChars="0" w:hanging="420" w:firstLine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检查上次巡视时指正的事项；</w:t>
      </w:r>
    </w:p>
    <w:p>
      <w:pPr>
        <w:widowControl w:val="0"/>
        <w:numPr>
          <w:ilvl w:val="0"/>
          <w:numId w:val="24"/>
        </w:numPr>
        <w:ind w:left="42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随时赞赏和认同，让员工得到激励</w:t>
      </w:r>
    </w:p>
    <w:p>
      <w:pPr>
        <w:widowControl w:val="0"/>
        <w:numPr>
          <w:ilvl w:val="0"/>
          <w:numId w:val="0"/>
        </w:numPr>
        <w:ind w:left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以上问题可参照值班手册紧急和重要的说明指导和确定事项的优先次序。</w:t>
      </w:r>
    </w:p>
    <w:p>
      <w:pPr>
        <w:widowControl w:val="0"/>
        <w:numPr>
          <w:ilvl w:val="0"/>
          <w:numId w:val="0"/>
        </w:numPr>
        <w:ind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使用工具：</w:t>
      </w:r>
    </w:p>
    <w:p>
      <w:pPr>
        <w:widowControl w:val="0"/>
        <w:numPr>
          <w:ilvl w:val="0"/>
          <w:numId w:val="0"/>
        </w:numPr>
        <w:ind w:leftChars="0" w:firstLine="560" w:firstLineChars="2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以下两个辅助工具可以让你巡视更有序和全面，这两个工具都是根据餐厅实际情况制作的，请向餐厅经理问询。</w:t>
      </w:r>
    </w:p>
    <w:p>
      <w:pPr>
        <w:widowControl w:val="0"/>
        <w:numPr>
          <w:ilvl w:val="0"/>
          <w:numId w:val="0"/>
        </w:numPr>
        <w:ind w:leftChars="0" w:firstLine="281" w:firstLineChars="100"/>
        <w:jc w:val="both"/>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巡视路线图－</w:t>
      </w:r>
      <w:r>
        <w:rPr>
          <w:rFonts w:hint="eastAsia" w:ascii="宋体" w:hAnsi="宋体" w:eastAsia="宋体" w:cs="宋体"/>
          <w:b w:val="0"/>
          <w:bCs w:val="0"/>
          <w:color w:val="auto"/>
          <w:sz w:val="28"/>
          <w:szCs w:val="28"/>
          <w:lang w:val="en-US" w:eastAsia="zh-CN"/>
        </w:rPr>
        <w:t>这个工具在整个厨房管理乃至值班管理的过程中都需要使用，它帮助你有规律地巡视餐厅。</w:t>
      </w:r>
    </w:p>
    <w:p>
      <w:pPr>
        <w:widowControl w:val="0"/>
        <w:numPr>
          <w:ilvl w:val="0"/>
          <w:numId w:val="24"/>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能覆盖全店范围的观察途径</w:t>
      </w:r>
      <w:r>
        <w:rPr>
          <w:rFonts w:hint="eastAsia" w:ascii="宋体" w:hAnsi="宋体" w:eastAsia="宋体" w:cs="宋体"/>
          <w:b w:val="0"/>
          <w:bCs w:val="0"/>
          <w:color w:val="auto"/>
          <w:sz w:val="28"/>
          <w:szCs w:val="28"/>
          <w:lang w:val="en-US" w:eastAsia="zh-CN"/>
        </w:rPr>
        <w:t>；</w:t>
      </w:r>
    </w:p>
    <w:p>
      <w:pPr>
        <w:widowControl w:val="0"/>
        <w:numPr>
          <w:ilvl w:val="0"/>
          <w:numId w:val="24"/>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尽量避免重复路线，但又不会遗漏任何角落</w:t>
      </w:r>
      <w:r>
        <w:rPr>
          <w:rFonts w:hint="eastAsia" w:ascii="宋体" w:hAnsi="宋体" w:eastAsia="宋体" w:cs="宋体"/>
          <w:b w:val="0"/>
          <w:bCs w:val="0"/>
          <w:color w:val="auto"/>
          <w:sz w:val="28"/>
          <w:szCs w:val="28"/>
          <w:lang w:val="en-US" w:eastAsia="zh-CN"/>
        </w:rPr>
        <w:t>；</w:t>
      </w:r>
    </w:p>
    <w:p>
      <w:pPr>
        <w:widowControl w:val="0"/>
        <w:numPr>
          <w:ilvl w:val="0"/>
          <w:numId w:val="24"/>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每家餐厅的设计状况都会使巡视路线有所不同但每家餐厅都应该有自己固定的巡视路线途径</w:t>
      </w:r>
    </w:p>
    <w:p>
      <w:pPr>
        <w:widowControl w:val="0"/>
        <w:numPr>
          <w:ilvl w:val="0"/>
          <w:numId w:val="24"/>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设定原则以顾客区为优先</w:t>
      </w:r>
    </w:p>
    <w:p>
      <w:pPr>
        <w:widowControl w:val="0"/>
        <w:numPr>
          <w:ilvl w:val="0"/>
          <w:numId w:val="0"/>
        </w:numPr>
        <w:ind w:leftChars="0"/>
        <w:jc w:val="both"/>
      </w:pPr>
      <w:r>
        <w:drawing>
          <wp:inline distT="0" distB="0" distL="114300" distR="114300">
            <wp:extent cx="4923155" cy="1812290"/>
            <wp:effectExtent l="0" t="0" r="444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923155" cy="1812290"/>
                    </a:xfrm>
                    <a:prstGeom prst="rect">
                      <a:avLst/>
                    </a:prstGeom>
                    <a:noFill/>
                    <a:ln>
                      <a:noFill/>
                    </a:ln>
                  </pic:spPr>
                </pic:pic>
              </a:graphicData>
            </a:graphic>
          </wp:inline>
        </w:drawing>
      </w:r>
    </w:p>
    <w:p>
      <w:pPr>
        <w:widowControl w:val="0"/>
        <w:numPr>
          <w:ilvl w:val="0"/>
          <w:numId w:val="0"/>
        </w:numPr>
        <w:ind w:leftChars="0"/>
        <w:jc w:val="both"/>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物料定位图－</w:t>
      </w:r>
      <w:r>
        <w:rPr>
          <w:rFonts w:hint="eastAsia" w:ascii="宋体" w:hAnsi="宋体" w:eastAsia="宋体" w:cs="宋体"/>
          <w:sz w:val="28"/>
          <w:szCs w:val="28"/>
          <w:lang w:val="en-US" w:eastAsia="zh-CN"/>
        </w:rPr>
        <w:t>每家餐厅都有自己的物料定位图，厨师长要根据物料定位图检查每样物品常用规则－左进右出、从上到下，从前往后</w:t>
      </w:r>
    </w:p>
    <w:p>
      <w:pPr>
        <w:widowControl w:val="0"/>
        <w:numPr>
          <w:ilvl w:val="0"/>
          <w:numId w:val="0"/>
        </w:numPr>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物料堆放原则，离地离墙离设备离物料。</w:t>
      </w: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rPr>
          <w:rFonts w:hint="eastAsia" w:ascii="宋体" w:hAnsi="宋体" w:eastAsia="宋体" w:cs="宋体"/>
          <w:sz w:val="28"/>
          <w:szCs w:val="28"/>
          <w:lang w:val="en-US" w:eastAsia="zh-CN"/>
        </w:rPr>
      </w:pPr>
    </w:p>
    <w:p>
      <w:pPr>
        <w:widowControl w:val="0"/>
        <w:numPr>
          <w:ilvl w:val="0"/>
          <w:numId w:val="0"/>
        </w:numPr>
        <w:ind w:leftChars="0"/>
        <w:jc w:val="both"/>
        <w:outlineLvl w:val="1"/>
        <w:rPr>
          <w:rFonts w:hint="eastAsia" w:ascii="宋体" w:hAnsi="宋体" w:eastAsia="宋体" w:cs="宋体"/>
          <w:b/>
          <w:bCs/>
          <w:sz w:val="30"/>
          <w:szCs w:val="30"/>
          <w:lang w:val="en-US" w:eastAsia="zh-CN"/>
        </w:rPr>
      </w:pPr>
      <w:bookmarkStart w:id="54" w:name="_Toc21096"/>
      <w:bookmarkStart w:id="55" w:name="_Toc29111"/>
      <w:bookmarkStart w:id="56" w:name="_Toc27256"/>
      <w:bookmarkStart w:id="57" w:name="_Toc16956"/>
      <w:bookmarkStart w:id="58" w:name="_Toc4008"/>
      <w:r>
        <w:rPr>
          <w:rFonts w:hint="eastAsia" w:ascii="宋体" w:hAnsi="宋体" w:eastAsia="宋体" w:cs="宋体"/>
          <w:b/>
          <w:bCs/>
          <w:sz w:val="30"/>
          <w:szCs w:val="30"/>
          <w:lang w:val="en-US" w:eastAsia="zh-CN"/>
        </w:rPr>
        <w:t>3.营业高峰期</w:t>
      </w:r>
      <w:bookmarkEnd w:id="54"/>
      <w:bookmarkEnd w:id="55"/>
      <w:bookmarkEnd w:id="56"/>
      <w:bookmarkEnd w:id="57"/>
      <w:bookmarkEnd w:id="58"/>
    </w:p>
    <w:p>
      <w:pPr>
        <w:widowControl w:val="0"/>
        <w:numPr>
          <w:ilvl w:val="0"/>
          <w:numId w:val="0"/>
        </w:numPr>
        <w:ind w:left="280" w:left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3.1菜品管理</w:t>
      </w:r>
    </w:p>
    <w:p>
      <w:pPr>
        <w:widowControl w:val="0"/>
        <w:numPr>
          <w:ilvl w:val="0"/>
          <w:numId w:val="0"/>
        </w:numPr>
        <w:ind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1根据高峰状况，随时与值班经理和前厅经理保持沟通，及时调整物料准备。</w:t>
      </w:r>
    </w:p>
    <w:p>
      <w:pPr>
        <w:widowControl w:val="0"/>
        <w:numPr>
          <w:ilvl w:val="0"/>
          <w:numId w:val="25"/>
        </w:numPr>
        <w:ind w:left="420" w:leftChars="0" w:hanging="42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了解高峰趋势</w:t>
      </w:r>
    </w:p>
    <w:p>
      <w:pPr>
        <w:widowControl w:val="0"/>
        <w:numPr>
          <w:ilvl w:val="0"/>
          <w:numId w:val="0"/>
        </w:numPr>
        <w:ind w:firstLine="56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餐厅</w:t>
      </w:r>
      <w:r>
        <w:rPr>
          <w:rFonts w:hint="default" w:ascii="宋体" w:hAnsi="宋体" w:eastAsia="宋体" w:cs="宋体"/>
          <w:sz w:val="28"/>
          <w:szCs w:val="28"/>
          <w:lang w:val="en-US" w:eastAsia="zh-CN"/>
        </w:rPr>
        <w:t>繁忙程度</w:t>
      </w:r>
      <w:r>
        <w:rPr>
          <w:rFonts w:hint="eastAsia" w:ascii="宋体" w:hAnsi="宋体" w:eastAsia="宋体" w:cs="宋体"/>
          <w:sz w:val="28"/>
          <w:szCs w:val="28"/>
          <w:lang w:val="en-US" w:eastAsia="zh-CN"/>
        </w:rPr>
        <w:t>反映到</w:t>
      </w:r>
      <w:r>
        <w:rPr>
          <w:rFonts w:hint="default" w:ascii="宋体" w:hAnsi="宋体" w:eastAsia="宋体" w:cs="宋体"/>
          <w:sz w:val="28"/>
          <w:szCs w:val="28"/>
          <w:lang w:val="en-US" w:eastAsia="zh-CN"/>
        </w:rPr>
        <w:t>厨房时会滞后于服务区，因此及时向前厅经理</w:t>
      </w:r>
      <w:r>
        <w:rPr>
          <w:rFonts w:hint="eastAsia" w:ascii="宋体" w:hAnsi="宋体" w:eastAsia="宋体" w:cs="宋体"/>
          <w:sz w:val="28"/>
          <w:szCs w:val="28"/>
          <w:lang w:val="en-US" w:eastAsia="zh-CN"/>
        </w:rPr>
        <w:t>了</w:t>
      </w:r>
      <w:r>
        <w:rPr>
          <w:rFonts w:hint="default" w:ascii="宋体" w:hAnsi="宋体" w:eastAsia="宋体" w:cs="宋体"/>
          <w:sz w:val="28"/>
          <w:szCs w:val="28"/>
          <w:lang w:val="en-US" w:eastAsia="zh-CN"/>
        </w:rPr>
        <w:t>解顾客趋势，有助于你提前</w:t>
      </w:r>
      <w:r>
        <w:rPr>
          <w:rFonts w:hint="eastAsia" w:ascii="宋体" w:hAnsi="宋体" w:eastAsia="宋体" w:cs="宋体"/>
          <w:sz w:val="28"/>
          <w:szCs w:val="28"/>
          <w:lang w:val="en-US" w:eastAsia="zh-CN"/>
        </w:rPr>
        <w:t>做好准备。</w:t>
      </w:r>
    </w:p>
    <w:p>
      <w:pPr>
        <w:widowControl w:val="0"/>
        <w:numPr>
          <w:ilvl w:val="0"/>
          <w:numId w:val="25"/>
        </w:numPr>
        <w:ind w:left="420" w:leftChars="0" w:hanging="420" w:firstLineChars="0"/>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回馈菜品状况</w:t>
      </w:r>
    </w:p>
    <w:p>
      <w:pPr>
        <w:widowControl w:val="0"/>
        <w:numPr>
          <w:ilvl w:val="0"/>
          <w:numId w:val="0"/>
        </w:numPr>
        <w:ind w:firstLine="56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厨师长</w:t>
      </w:r>
      <w:r>
        <w:rPr>
          <w:rFonts w:hint="default" w:ascii="宋体" w:hAnsi="宋体" w:eastAsia="宋体" w:cs="宋体"/>
          <w:b w:val="0"/>
          <w:bCs w:val="0"/>
          <w:color w:val="auto"/>
          <w:sz w:val="28"/>
          <w:szCs w:val="28"/>
          <w:lang w:val="en-US" w:eastAsia="zh-CN"/>
        </w:rPr>
        <w:t>能够更直接地了解产品制作状况，因此请及时回馈值班经理和</w:t>
      </w:r>
      <w:r>
        <w:rPr>
          <w:rFonts w:hint="eastAsia" w:ascii="宋体" w:hAnsi="宋体" w:eastAsia="宋体" w:cs="宋体"/>
          <w:b w:val="0"/>
          <w:bCs w:val="0"/>
          <w:color w:val="auto"/>
          <w:sz w:val="28"/>
          <w:szCs w:val="28"/>
          <w:lang w:val="en-US" w:eastAsia="zh-CN"/>
        </w:rPr>
        <w:t>前</w:t>
      </w:r>
      <w:r>
        <w:rPr>
          <w:rFonts w:hint="default" w:ascii="宋体" w:hAnsi="宋体" w:eastAsia="宋体" w:cs="宋体"/>
          <w:b w:val="0"/>
          <w:bCs w:val="0"/>
          <w:color w:val="auto"/>
          <w:sz w:val="28"/>
          <w:szCs w:val="28"/>
          <w:lang w:val="en-US" w:eastAsia="zh-CN"/>
        </w:rPr>
        <w:t>厅经理的</w:t>
      </w:r>
      <w:r>
        <w:rPr>
          <w:rFonts w:hint="eastAsia" w:ascii="宋体" w:hAnsi="宋体" w:eastAsia="宋体" w:cs="宋体"/>
          <w:b w:val="0"/>
          <w:bCs w:val="0"/>
          <w:color w:val="auto"/>
          <w:sz w:val="28"/>
          <w:szCs w:val="28"/>
          <w:lang w:val="en-US" w:eastAsia="zh-CN"/>
        </w:rPr>
        <w:t>产品</w:t>
      </w:r>
      <w:r>
        <w:rPr>
          <w:rFonts w:hint="default" w:ascii="宋体" w:hAnsi="宋体" w:eastAsia="宋体" w:cs="宋体"/>
          <w:b w:val="0"/>
          <w:bCs w:val="0"/>
          <w:color w:val="auto"/>
          <w:sz w:val="28"/>
          <w:szCs w:val="28"/>
          <w:lang w:val="en-US" w:eastAsia="zh-CN"/>
        </w:rPr>
        <w:t>销售状况，以便做出及时地督导和促销调整</w:t>
      </w:r>
      <w:r>
        <w:rPr>
          <w:rFonts w:hint="eastAsia" w:ascii="宋体" w:hAnsi="宋体" w:eastAsia="宋体" w:cs="宋体"/>
          <w:b w:val="0"/>
          <w:bCs w:val="0"/>
          <w:color w:val="auto"/>
          <w:sz w:val="28"/>
          <w:szCs w:val="28"/>
          <w:lang w:val="en-US" w:eastAsia="zh-CN"/>
        </w:rPr>
        <w:t>。</w:t>
      </w:r>
    </w:p>
    <w:p>
      <w:pPr>
        <w:widowControl w:val="0"/>
        <w:numPr>
          <w:ilvl w:val="0"/>
          <w:numId w:val="25"/>
        </w:numPr>
        <w:ind w:left="420" w:leftChars="0" w:hanging="420" w:firstLineChars="0"/>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调整物料准备</w:t>
      </w:r>
    </w:p>
    <w:p>
      <w:pPr>
        <w:widowControl w:val="0"/>
        <w:numPr>
          <w:ilvl w:val="0"/>
          <w:numId w:val="0"/>
        </w:numPr>
        <w:ind w:firstLine="56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实际状况有时会与预估的备</w:t>
      </w:r>
      <w:r>
        <w:rPr>
          <w:rFonts w:hint="eastAsia" w:ascii="宋体" w:hAnsi="宋体" w:eastAsia="宋体" w:cs="宋体"/>
          <w:b w:val="0"/>
          <w:bCs w:val="0"/>
          <w:color w:val="auto"/>
          <w:sz w:val="28"/>
          <w:szCs w:val="28"/>
          <w:lang w:val="en-US" w:eastAsia="zh-CN"/>
        </w:rPr>
        <w:t>货</w:t>
      </w:r>
      <w:r>
        <w:rPr>
          <w:rFonts w:hint="default" w:ascii="宋体" w:hAnsi="宋体" w:eastAsia="宋体" w:cs="宋体"/>
          <w:b w:val="0"/>
          <w:bCs w:val="0"/>
          <w:color w:val="auto"/>
          <w:sz w:val="28"/>
          <w:szCs w:val="28"/>
          <w:lang w:val="en-US" w:eastAsia="zh-CN"/>
        </w:rPr>
        <w:t>量产生差异，作为一名厨师长，你要能及时发现差异并调整备</w:t>
      </w:r>
      <w:r>
        <w:rPr>
          <w:rFonts w:hint="eastAsia" w:ascii="宋体" w:hAnsi="宋体" w:eastAsia="宋体" w:cs="宋体"/>
          <w:b w:val="0"/>
          <w:bCs w:val="0"/>
          <w:color w:val="auto"/>
          <w:sz w:val="28"/>
          <w:szCs w:val="28"/>
          <w:lang w:val="en-US" w:eastAsia="zh-CN"/>
        </w:rPr>
        <w:t>货</w:t>
      </w:r>
      <w:r>
        <w:rPr>
          <w:rFonts w:hint="default" w:ascii="宋体" w:hAnsi="宋体" w:eastAsia="宋体" w:cs="宋体"/>
          <w:b w:val="0"/>
          <w:bCs w:val="0"/>
          <w:color w:val="auto"/>
          <w:sz w:val="28"/>
          <w:szCs w:val="28"/>
          <w:lang w:val="en-US" w:eastAsia="zh-CN"/>
        </w:rPr>
        <w:t>量。</w:t>
      </w:r>
    </w:p>
    <w:p>
      <w:pPr>
        <w:widowControl w:val="0"/>
        <w:numPr>
          <w:ilvl w:val="0"/>
          <w:numId w:val="25"/>
        </w:numPr>
        <w:ind w:left="420" w:leftChars="0" w:hanging="420" w:firstLineChars="0"/>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给出销售建议</w:t>
      </w:r>
    </w:p>
    <w:p>
      <w:pPr>
        <w:widowControl w:val="0"/>
        <w:numPr>
          <w:ilvl w:val="0"/>
          <w:numId w:val="0"/>
        </w:numPr>
        <w:ind w:firstLine="560"/>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当发现备</w:t>
      </w:r>
      <w:r>
        <w:rPr>
          <w:rFonts w:hint="eastAsia" w:ascii="宋体" w:hAnsi="宋体" w:eastAsia="宋体" w:cs="宋体"/>
          <w:b w:val="0"/>
          <w:bCs w:val="0"/>
          <w:color w:val="auto"/>
          <w:sz w:val="28"/>
          <w:szCs w:val="28"/>
          <w:lang w:val="en-US" w:eastAsia="zh-CN"/>
        </w:rPr>
        <w:t>货</w:t>
      </w:r>
      <w:r>
        <w:rPr>
          <w:rFonts w:hint="default" w:ascii="宋体" w:hAnsi="宋体" w:eastAsia="宋体" w:cs="宋体"/>
          <w:b w:val="0"/>
          <w:bCs w:val="0"/>
          <w:color w:val="auto"/>
          <w:sz w:val="28"/>
          <w:szCs w:val="28"/>
          <w:lang w:val="en-US" w:eastAsia="zh-CN"/>
        </w:rPr>
        <w:t>量与实际售卖产生偏差时，你的建议会让值班经理和前厅经</w:t>
      </w:r>
      <w:r>
        <w:rPr>
          <w:rFonts w:hint="eastAsia" w:ascii="宋体" w:hAnsi="宋体" w:eastAsia="宋体" w:cs="宋体"/>
          <w:b w:val="0"/>
          <w:bCs w:val="0"/>
          <w:color w:val="auto"/>
          <w:sz w:val="28"/>
          <w:szCs w:val="28"/>
          <w:lang w:val="en-US" w:eastAsia="zh-CN"/>
        </w:rPr>
        <w:t>理了解销售方向。</w:t>
      </w:r>
    </w:p>
    <w:p>
      <w:pPr>
        <w:widowControl w:val="0"/>
        <w:numPr>
          <w:ilvl w:val="0"/>
          <w:numId w:val="25"/>
        </w:numPr>
        <w:ind w:left="420" w:leftChars="0" w:hanging="420" w:firstLineChars="0"/>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菜品超时</w:t>
      </w:r>
    </w:p>
    <w:p>
      <w:pPr>
        <w:widowControl w:val="0"/>
        <w:numPr>
          <w:ilvl w:val="0"/>
          <w:numId w:val="0"/>
        </w:numPr>
        <w:ind w:firstLine="56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如果菜品出现超时现象，基于客户满意度灵活调整</w:t>
      </w:r>
    </w:p>
    <w:p>
      <w:pPr>
        <w:widowControl w:val="0"/>
        <w:numPr>
          <w:ilvl w:val="0"/>
          <w:numId w:val="0"/>
        </w:numPr>
        <w:ind w:firstLine="281" w:firstLineChars="100"/>
        <w:jc w:val="both"/>
        <w:outlineLvl w:val="1"/>
        <w:rPr>
          <w:rFonts w:hint="eastAsia" w:ascii="宋体" w:hAnsi="宋体" w:eastAsia="宋体" w:cs="宋体"/>
          <w:b/>
          <w:bCs/>
          <w:color w:val="auto"/>
          <w:sz w:val="28"/>
          <w:szCs w:val="28"/>
          <w:lang w:val="en-US" w:eastAsia="zh-CN"/>
        </w:rPr>
      </w:pPr>
      <w:bookmarkStart w:id="59" w:name="_Toc31146"/>
      <w:bookmarkStart w:id="60" w:name="_Toc19151"/>
      <w:bookmarkStart w:id="61" w:name="_Toc17100"/>
      <w:r>
        <w:rPr>
          <w:rFonts w:hint="eastAsia" w:ascii="宋体" w:hAnsi="宋体" w:eastAsia="宋体" w:cs="宋体"/>
          <w:b/>
          <w:bCs/>
          <w:color w:val="auto"/>
          <w:sz w:val="28"/>
          <w:szCs w:val="28"/>
          <w:lang w:val="en-US" w:eastAsia="zh-CN"/>
        </w:rPr>
        <w:t>2）确保菜品品质</w:t>
      </w:r>
      <w:bookmarkEnd w:id="59"/>
      <w:bookmarkEnd w:id="60"/>
      <w:bookmarkEnd w:id="61"/>
    </w:p>
    <w:p>
      <w:pPr>
        <w:widowControl w:val="0"/>
        <w:numPr>
          <w:ilvl w:val="0"/>
          <w:numId w:val="26"/>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发现问题</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颜色、温度、外观、保存期限</w:t>
      </w:r>
    </w:p>
    <w:p>
      <w:pPr>
        <w:widowControl w:val="0"/>
        <w:numPr>
          <w:ilvl w:val="0"/>
          <w:numId w:val="26"/>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了解问题发生</w:t>
      </w:r>
      <w:r>
        <w:rPr>
          <w:rFonts w:hint="eastAsia" w:ascii="宋体" w:hAnsi="宋体" w:eastAsia="宋体" w:cs="宋体"/>
          <w:b w:val="0"/>
          <w:bCs w:val="0"/>
          <w:color w:val="auto"/>
          <w:sz w:val="28"/>
          <w:szCs w:val="28"/>
          <w:lang w:val="en-US" w:eastAsia="zh-CN"/>
        </w:rPr>
        <w:t>的</w:t>
      </w:r>
      <w:r>
        <w:rPr>
          <w:rFonts w:hint="default" w:ascii="宋体" w:hAnsi="宋体" w:eastAsia="宋体" w:cs="宋体"/>
          <w:b w:val="0"/>
          <w:bCs w:val="0"/>
          <w:color w:val="auto"/>
          <w:sz w:val="28"/>
          <w:szCs w:val="28"/>
          <w:lang w:val="en-US" w:eastAsia="zh-CN"/>
        </w:rPr>
        <w:t>原因并解决问题</w:t>
      </w:r>
    </w:p>
    <w:p>
      <w:pPr>
        <w:widowControl w:val="0"/>
        <w:numPr>
          <w:ilvl w:val="0"/>
          <w:numId w:val="0"/>
        </w:numPr>
        <w:ind w:left="280" w:leftChars="0"/>
        <w:jc w:val="both"/>
        <w:outlineLvl w:val="1"/>
        <w:rPr>
          <w:rFonts w:hint="eastAsia" w:ascii="宋体" w:hAnsi="宋体" w:eastAsia="宋体" w:cs="宋体"/>
          <w:b/>
          <w:bCs/>
          <w:color w:val="auto"/>
          <w:sz w:val="28"/>
          <w:szCs w:val="28"/>
          <w:lang w:val="en-US" w:eastAsia="zh-CN"/>
        </w:rPr>
      </w:pPr>
      <w:bookmarkStart w:id="62" w:name="_Toc11222"/>
      <w:bookmarkStart w:id="63" w:name="_Toc13344"/>
      <w:bookmarkStart w:id="64" w:name="_Toc10762"/>
      <w:r>
        <w:rPr>
          <w:rFonts w:hint="eastAsia" w:ascii="宋体" w:hAnsi="宋体" w:eastAsia="宋体" w:cs="宋体"/>
          <w:b/>
          <w:bCs/>
          <w:color w:val="auto"/>
          <w:sz w:val="28"/>
          <w:szCs w:val="28"/>
          <w:lang w:val="en-US" w:eastAsia="zh-CN"/>
        </w:rPr>
        <w:t>3）确保产品速度</w:t>
      </w:r>
      <w:bookmarkEnd w:id="62"/>
      <w:bookmarkEnd w:id="63"/>
      <w:bookmarkEnd w:id="64"/>
    </w:p>
    <w:p>
      <w:pPr>
        <w:widowControl w:val="0"/>
        <w:numPr>
          <w:ilvl w:val="0"/>
          <w:numId w:val="27"/>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确保菜品物料备量充足</w:t>
      </w:r>
    </w:p>
    <w:p>
      <w:pPr>
        <w:widowControl w:val="0"/>
        <w:numPr>
          <w:ilvl w:val="0"/>
          <w:numId w:val="27"/>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追踪菜品制作时间符合标准</w:t>
      </w:r>
    </w:p>
    <w:p>
      <w:pPr>
        <w:widowControl w:val="0"/>
        <w:numPr>
          <w:ilvl w:val="0"/>
          <w:numId w:val="0"/>
        </w:numPr>
        <w:ind w:left="280" w:leftChars="0"/>
        <w:jc w:val="both"/>
        <w:outlineLvl w:val="1"/>
        <w:rPr>
          <w:rFonts w:hint="eastAsia" w:ascii="宋体" w:hAnsi="宋体" w:eastAsia="宋体" w:cs="宋体"/>
          <w:b w:val="0"/>
          <w:bCs w:val="0"/>
          <w:color w:val="auto"/>
          <w:sz w:val="28"/>
          <w:szCs w:val="28"/>
          <w:lang w:val="en-US" w:eastAsia="zh-CN"/>
        </w:rPr>
      </w:pPr>
      <w:bookmarkStart w:id="65" w:name="_Toc15875"/>
      <w:bookmarkStart w:id="66" w:name="_Toc9680"/>
      <w:bookmarkStart w:id="67" w:name="_Toc31667"/>
      <w:r>
        <w:rPr>
          <w:rFonts w:hint="eastAsia" w:ascii="宋体" w:hAnsi="宋体" w:eastAsia="宋体" w:cs="宋体"/>
          <w:b/>
          <w:bCs/>
          <w:color w:val="auto"/>
          <w:sz w:val="28"/>
          <w:szCs w:val="28"/>
          <w:lang w:val="en-US" w:eastAsia="zh-CN"/>
        </w:rPr>
        <w:t>4）确保菜品制作顺序符合菜品奉客要求标准顺序：</w:t>
      </w:r>
      <w:bookmarkEnd w:id="65"/>
      <w:bookmarkEnd w:id="66"/>
      <w:bookmarkEnd w:id="67"/>
      <w:r>
        <w:rPr>
          <w:rFonts w:hint="eastAsia" w:ascii="宋体" w:hAnsi="宋体" w:eastAsia="宋体" w:cs="宋体"/>
          <w:b w:val="0"/>
          <w:bCs w:val="0"/>
          <w:color w:val="auto"/>
          <w:sz w:val="28"/>
          <w:szCs w:val="28"/>
          <w:lang w:val="en-US" w:eastAsia="zh-CN"/>
        </w:rPr>
        <w:t xml:space="preserve"> </w:t>
      </w:r>
    </w:p>
    <w:p>
      <w:pPr>
        <w:widowControl w:val="0"/>
        <w:numPr>
          <w:ilvl w:val="0"/>
          <w:numId w:val="28"/>
        </w:numPr>
        <w:ind w:left="42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饮料/酒水－凉菜－各类肉串－各类蔬菜－各类海鲜－主食</w:t>
      </w:r>
    </w:p>
    <w:p>
      <w:pPr>
        <w:widowControl w:val="0"/>
        <w:numPr>
          <w:ilvl w:val="0"/>
          <w:numId w:val="0"/>
        </w:numPr>
        <w:ind w:left="280" w:leftChars="0"/>
        <w:jc w:val="both"/>
        <w:outlineLvl w:val="1"/>
        <w:rPr>
          <w:rFonts w:hint="eastAsia" w:ascii="宋体" w:hAnsi="宋体" w:eastAsia="宋体" w:cs="宋体"/>
          <w:b/>
          <w:bCs/>
          <w:color w:val="auto"/>
          <w:sz w:val="28"/>
          <w:szCs w:val="28"/>
          <w:lang w:val="en-US" w:eastAsia="zh-CN"/>
        </w:rPr>
      </w:pPr>
      <w:bookmarkStart w:id="68" w:name="_Toc18865"/>
      <w:bookmarkStart w:id="69" w:name="_Toc22382"/>
      <w:bookmarkStart w:id="70" w:name="_Toc9210"/>
      <w:r>
        <w:rPr>
          <w:rFonts w:hint="eastAsia" w:ascii="宋体" w:hAnsi="宋体" w:eastAsia="宋体" w:cs="宋体"/>
          <w:b/>
          <w:bCs/>
          <w:color w:val="auto"/>
          <w:sz w:val="28"/>
          <w:szCs w:val="28"/>
          <w:lang w:val="en-US" w:eastAsia="zh-CN"/>
        </w:rPr>
        <w:t>5）管理损耗</w:t>
      </w:r>
      <w:bookmarkEnd w:id="68"/>
      <w:bookmarkEnd w:id="69"/>
      <w:bookmarkEnd w:id="70"/>
    </w:p>
    <w:p>
      <w:pPr>
        <w:widowControl w:val="0"/>
        <w:numPr>
          <w:ilvl w:val="0"/>
          <w:numId w:val="0"/>
        </w:numPr>
        <w:ind w:left="280" w:leftChars="0" w:firstLine="281" w:firstLineChars="100"/>
        <w:jc w:val="both"/>
        <w:rPr>
          <w:rFonts w:hint="eastAsia"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为什么要管理损耗</w:t>
      </w:r>
      <w:r>
        <w:rPr>
          <w:rFonts w:hint="eastAsia" w:ascii="宋体" w:hAnsi="宋体" w:eastAsia="宋体" w:cs="宋体"/>
          <w:b/>
          <w:bCs/>
          <w:color w:val="auto"/>
          <w:sz w:val="28"/>
          <w:szCs w:val="28"/>
          <w:lang w:val="en-US" w:eastAsia="zh-CN"/>
        </w:rPr>
        <w:t>？</w:t>
      </w:r>
    </w:p>
    <w:p>
      <w:pPr>
        <w:widowControl w:val="0"/>
        <w:numPr>
          <w:ilvl w:val="0"/>
          <w:numId w:val="29"/>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当餐厅要维持高质</w:t>
      </w:r>
      <w:r>
        <w:rPr>
          <w:rFonts w:hint="eastAsia" w:ascii="宋体" w:hAnsi="宋体" w:eastAsia="宋体" w:cs="宋体"/>
          <w:b w:val="0"/>
          <w:bCs w:val="0"/>
          <w:color w:val="auto"/>
          <w:sz w:val="28"/>
          <w:szCs w:val="28"/>
          <w:lang w:val="en-US" w:eastAsia="zh-CN"/>
        </w:rPr>
        <w:t>量</w:t>
      </w:r>
      <w:r>
        <w:rPr>
          <w:rFonts w:hint="default" w:ascii="宋体" w:hAnsi="宋体" w:eastAsia="宋体" w:cs="宋体"/>
          <w:b w:val="0"/>
          <w:bCs w:val="0"/>
          <w:color w:val="auto"/>
          <w:sz w:val="28"/>
          <w:szCs w:val="28"/>
          <w:lang w:val="en-US" w:eastAsia="zh-CN"/>
        </w:rPr>
        <w:t>产品</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并要快捷地满足顾客点餐要求</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损耗是难以避免</w:t>
      </w:r>
      <w:r>
        <w:rPr>
          <w:rFonts w:hint="eastAsia" w:ascii="宋体" w:hAnsi="宋体" w:eastAsia="宋体" w:cs="宋体"/>
          <w:b w:val="0"/>
          <w:bCs w:val="0"/>
          <w:color w:val="auto"/>
          <w:sz w:val="28"/>
          <w:szCs w:val="28"/>
          <w:lang w:val="en-US" w:eastAsia="zh-CN"/>
        </w:rPr>
        <w:t>的。</w:t>
      </w:r>
    </w:p>
    <w:p>
      <w:pPr>
        <w:widowControl w:val="0"/>
        <w:numPr>
          <w:ilvl w:val="0"/>
          <w:numId w:val="29"/>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过量损耗将降低利润并会致使餐厅亏损</w:t>
      </w:r>
      <w:r>
        <w:rPr>
          <w:rFonts w:hint="eastAsia" w:ascii="宋体" w:hAnsi="宋体" w:eastAsia="宋体" w:cs="宋体"/>
          <w:b w:val="0"/>
          <w:bCs w:val="0"/>
          <w:color w:val="auto"/>
          <w:sz w:val="28"/>
          <w:szCs w:val="28"/>
          <w:lang w:val="en-US" w:eastAsia="zh-CN"/>
        </w:rPr>
        <w:t>；</w:t>
      </w:r>
    </w:p>
    <w:p>
      <w:pPr>
        <w:widowControl w:val="0"/>
        <w:numPr>
          <w:ilvl w:val="0"/>
          <w:numId w:val="29"/>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餐厅要想获利，就必须管理损耗</w:t>
      </w:r>
      <w:r>
        <w:rPr>
          <w:rFonts w:hint="eastAsia" w:ascii="宋体" w:hAnsi="宋体" w:eastAsia="宋体" w:cs="宋体"/>
          <w:b w:val="0"/>
          <w:bCs w:val="0"/>
          <w:color w:val="auto"/>
          <w:sz w:val="28"/>
          <w:szCs w:val="28"/>
          <w:lang w:val="en-US" w:eastAsia="zh-CN"/>
        </w:rPr>
        <w:t>。</w:t>
      </w:r>
    </w:p>
    <w:p>
      <w:pPr>
        <w:widowControl w:val="0"/>
        <w:numPr>
          <w:ilvl w:val="0"/>
          <w:numId w:val="0"/>
        </w:numPr>
        <w:ind w:leftChars="0" w:firstLine="562"/>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损耗分为两大类</w:t>
      </w:r>
    </w:p>
    <w:p>
      <w:pPr>
        <w:widowControl w:val="0"/>
        <w:numPr>
          <w:ilvl w:val="0"/>
          <w:numId w:val="29"/>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物料及原料损耗</w:t>
      </w:r>
      <w:r>
        <w:rPr>
          <w:rFonts w:hint="eastAsia" w:ascii="宋体" w:hAnsi="宋体" w:eastAsia="宋体" w:cs="宋体"/>
          <w:b w:val="0"/>
          <w:bCs w:val="0"/>
          <w:color w:val="auto"/>
          <w:sz w:val="28"/>
          <w:szCs w:val="28"/>
          <w:lang w:val="en-US" w:eastAsia="zh-CN"/>
        </w:rPr>
        <w:t>：产生原因: 过期、未达质量标准、备量过多等</w:t>
      </w:r>
    </w:p>
    <w:p>
      <w:pPr>
        <w:widowControl w:val="0"/>
        <w:numPr>
          <w:ilvl w:val="0"/>
          <w:numId w:val="29"/>
        </w:numPr>
        <w:ind w:left="420" w:leftChars="0" w:hanging="420" w:firstLineChars="0"/>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菜品及成品损耗</w:t>
      </w:r>
      <w:r>
        <w:rPr>
          <w:rFonts w:hint="eastAsia" w:ascii="宋体" w:hAnsi="宋体" w:eastAsia="宋体" w:cs="宋体"/>
          <w:b w:val="0"/>
          <w:bCs w:val="0"/>
          <w:color w:val="auto"/>
          <w:sz w:val="28"/>
          <w:szCs w:val="28"/>
          <w:lang w:val="en-US" w:eastAsia="zh-CN"/>
        </w:rPr>
        <w:t>：产生原因：顾客退菜、过期、未达质量标准等</w:t>
      </w:r>
    </w:p>
    <w:p>
      <w:pPr>
        <w:widowControl w:val="0"/>
        <w:numPr>
          <w:ilvl w:val="0"/>
          <w:numId w:val="0"/>
        </w:numPr>
        <w:ind w:leftChars="0" w:firstLine="562"/>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控制损耗三步骤</w:t>
      </w:r>
    </w:p>
    <w:p>
      <w:pPr>
        <w:widowControl w:val="0"/>
        <w:numPr>
          <w:ilvl w:val="0"/>
          <w:numId w:val="0"/>
        </w:numPr>
        <w:ind w:leftChars="0" w:firstLine="562"/>
        <w:jc w:val="both"/>
        <w:rPr>
          <w:rFonts w:hint="default"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1）</w:t>
      </w:r>
      <w:r>
        <w:rPr>
          <w:rFonts w:hint="default" w:ascii="宋体" w:hAnsi="宋体" w:eastAsia="宋体" w:cs="宋体"/>
          <w:b/>
          <w:bCs/>
          <w:color w:val="auto"/>
          <w:sz w:val="28"/>
          <w:szCs w:val="28"/>
          <w:lang w:val="en-US" w:eastAsia="zh-CN"/>
        </w:rPr>
        <w:t>了解餐厅合理损耗</w:t>
      </w:r>
    </w:p>
    <w:p>
      <w:pPr>
        <w:widowControl w:val="0"/>
        <w:numPr>
          <w:ilvl w:val="0"/>
          <w:numId w:val="0"/>
        </w:numPr>
        <w:ind w:leftChars="0" w:firstLine="562"/>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营运过程中会产生</w:t>
      </w:r>
      <w:r>
        <w:rPr>
          <w:rFonts w:hint="eastAsia" w:ascii="宋体" w:hAnsi="宋体" w:eastAsia="宋体" w:cs="宋体"/>
          <w:b w:val="0"/>
          <w:bCs w:val="0"/>
          <w:color w:val="auto"/>
          <w:sz w:val="28"/>
          <w:szCs w:val="28"/>
          <w:lang w:val="en-US" w:eastAsia="zh-CN"/>
        </w:rPr>
        <w:t>合理的损耗（</w:t>
      </w:r>
      <w:r>
        <w:rPr>
          <w:rFonts w:hint="default" w:ascii="宋体" w:hAnsi="宋体" w:eastAsia="宋体" w:cs="宋体"/>
          <w:b w:val="0"/>
          <w:bCs w:val="0"/>
          <w:color w:val="auto"/>
          <w:sz w:val="28"/>
          <w:szCs w:val="28"/>
          <w:lang w:val="en-US" w:eastAsia="zh-CN"/>
        </w:rPr>
        <w:t>如由于</w:t>
      </w:r>
      <w:r>
        <w:rPr>
          <w:rFonts w:hint="eastAsia" w:ascii="宋体" w:hAnsi="宋体" w:eastAsia="宋体" w:cs="宋体"/>
          <w:b w:val="0"/>
          <w:bCs w:val="0"/>
          <w:color w:val="auto"/>
          <w:sz w:val="28"/>
          <w:szCs w:val="28"/>
          <w:lang w:val="en-US" w:eastAsia="zh-CN"/>
        </w:rPr>
        <w:t>备货</w:t>
      </w:r>
      <w:r>
        <w:rPr>
          <w:rFonts w:hint="default" w:ascii="宋体" w:hAnsi="宋体" w:eastAsia="宋体" w:cs="宋体"/>
          <w:b w:val="0"/>
          <w:bCs w:val="0"/>
          <w:color w:val="auto"/>
          <w:sz w:val="28"/>
          <w:szCs w:val="28"/>
          <w:lang w:val="en-US" w:eastAsia="zh-CN"/>
        </w:rPr>
        <w:t>量、包装、效期</w:t>
      </w:r>
      <w:r>
        <w:rPr>
          <w:rFonts w:hint="eastAsia" w:ascii="宋体" w:hAnsi="宋体" w:eastAsia="宋体" w:cs="宋体"/>
          <w:b w:val="0"/>
          <w:bCs w:val="0"/>
          <w:color w:val="auto"/>
          <w:sz w:val="28"/>
          <w:szCs w:val="28"/>
          <w:lang w:val="en-US" w:eastAsia="zh-CN"/>
        </w:rPr>
        <w:t>产生的损耗</w:t>
      </w:r>
      <w:r>
        <w:rPr>
          <w:rFonts w:hint="default" w:ascii="宋体" w:hAnsi="宋体" w:eastAsia="宋体" w:cs="宋体"/>
          <w:b w:val="0"/>
          <w:bCs w:val="0"/>
          <w:color w:val="auto"/>
          <w:sz w:val="28"/>
          <w:szCs w:val="28"/>
          <w:lang w:val="en-US" w:eastAsia="zh-CN"/>
        </w:rPr>
        <w:t>，由于产品测试</w:t>
      </w:r>
      <w:r>
        <w:rPr>
          <w:rFonts w:hint="eastAsia" w:ascii="宋体" w:hAnsi="宋体" w:eastAsia="宋体" w:cs="宋体"/>
          <w:b w:val="0"/>
          <w:bCs w:val="0"/>
          <w:color w:val="auto"/>
          <w:sz w:val="28"/>
          <w:szCs w:val="28"/>
          <w:lang w:val="en-US" w:eastAsia="zh-CN"/>
        </w:rPr>
        <w:t>产生的损耗</w:t>
      </w:r>
      <w:r>
        <w:rPr>
          <w:rFonts w:hint="default" w:ascii="宋体" w:hAnsi="宋体" w:eastAsia="宋体" w:cs="宋体"/>
          <w:b w:val="0"/>
          <w:bCs w:val="0"/>
          <w:color w:val="auto"/>
          <w:sz w:val="28"/>
          <w:szCs w:val="28"/>
          <w:lang w:val="en-US" w:eastAsia="zh-CN"/>
        </w:rPr>
        <w:t>，制作过程中自然损耗等</w:t>
      </w:r>
      <w:r>
        <w:rPr>
          <w:rFonts w:hint="eastAsia" w:ascii="宋体" w:hAnsi="宋体" w:eastAsia="宋体" w:cs="宋体"/>
          <w:b w:val="0"/>
          <w:bCs w:val="0"/>
          <w:color w:val="auto"/>
          <w:sz w:val="28"/>
          <w:szCs w:val="28"/>
          <w:lang w:val="en-US" w:eastAsia="zh-CN"/>
        </w:rPr>
        <w:t>）</w:t>
      </w:r>
    </w:p>
    <w:p>
      <w:pPr>
        <w:widowControl w:val="0"/>
        <w:numPr>
          <w:ilvl w:val="0"/>
          <w:numId w:val="0"/>
        </w:numPr>
        <w:ind w:leftChars="0" w:firstLine="562"/>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请向餐厅经理了解</w:t>
      </w:r>
      <w:r>
        <w:rPr>
          <w:rFonts w:hint="eastAsia" w:ascii="宋体" w:hAnsi="宋体" w:eastAsia="宋体" w:cs="宋体"/>
          <w:b w:val="0"/>
          <w:bCs w:val="0"/>
          <w:color w:val="auto"/>
          <w:sz w:val="28"/>
          <w:szCs w:val="28"/>
          <w:lang w:val="en-US" w:eastAsia="zh-CN"/>
        </w:rPr>
        <w:t>餐厅的合理</w:t>
      </w:r>
      <w:r>
        <w:rPr>
          <w:rFonts w:hint="default" w:ascii="宋体" w:hAnsi="宋体" w:eastAsia="宋体" w:cs="宋体"/>
          <w:b w:val="0"/>
          <w:bCs w:val="0"/>
          <w:color w:val="auto"/>
          <w:sz w:val="28"/>
          <w:szCs w:val="28"/>
          <w:lang w:val="en-US" w:eastAsia="zh-CN"/>
        </w:rPr>
        <w:t>损耗量</w:t>
      </w:r>
      <w:r>
        <w:rPr>
          <w:rFonts w:hint="eastAsia" w:ascii="宋体" w:hAnsi="宋体" w:eastAsia="宋体" w:cs="宋体"/>
          <w:b w:val="0"/>
          <w:bCs w:val="0"/>
          <w:color w:val="auto"/>
          <w:sz w:val="28"/>
          <w:szCs w:val="28"/>
          <w:lang w:val="en-US" w:eastAsia="zh-CN"/>
        </w:rPr>
        <w:t>。</w:t>
      </w:r>
    </w:p>
    <w:p>
      <w:pPr>
        <w:widowControl w:val="0"/>
        <w:numPr>
          <w:ilvl w:val="0"/>
          <w:numId w:val="0"/>
        </w:numPr>
        <w:ind w:leftChars="0" w:firstLine="562"/>
        <w:jc w:val="both"/>
        <w:outlineLvl w:val="0"/>
        <w:rPr>
          <w:rFonts w:hint="eastAsia" w:ascii="宋体" w:hAnsi="宋体" w:eastAsia="宋体" w:cs="宋体"/>
          <w:b/>
          <w:bCs/>
          <w:color w:val="auto"/>
          <w:sz w:val="28"/>
          <w:szCs w:val="28"/>
          <w:lang w:val="en-US" w:eastAsia="zh-CN"/>
        </w:rPr>
      </w:pPr>
      <w:bookmarkStart w:id="71" w:name="_Toc1311"/>
      <w:bookmarkStart w:id="72" w:name="_Toc9121"/>
      <w:bookmarkStart w:id="73" w:name="_Toc23435"/>
      <w:bookmarkStart w:id="74" w:name="_Toc26480"/>
      <w:bookmarkStart w:id="75" w:name="_Toc6371"/>
      <w:bookmarkStart w:id="76" w:name="_Toc22470"/>
      <w:r>
        <w:rPr>
          <w:rFonts w:hint="eastAsia" w:ascii="宋体" w:hAnsi="宋体" w:eastAsia="宋体" w:cs="宋体"/>
          <w:b/>
          <w:bCs/>
          <w:color w:val="auto"/>
          <w:sz w:val="28"/>
          <w:szCs w:val="28"/>
          <w:lang w:val="en-US" w:eastAsia="zh-CN"/>
        </w:rPr>
        <w:t>2）追踪班次中全部损耗</w:t>
      </w:r>
      <w:bookmarkEnd w:id="71"/>
      <w:bookmarkEnd w:id="72"/>
      <w:bookmarkEnd w:id="73"/>
      <w:bookmarkEnd w:id="74"/>
      <w:bookmarkEnd w:id="75"/>
      <w:bookmarkEnd w:id="76"/>
    </w:p>
    <w:p>
      <w:pPr>
        <w:widowControl w:val="0"/>
        <w:numPr>
          <w:ilvl w:val="0"/>
          <w:numId w:val="0"/>
        </w:numPr>
        <w:ind w:leftChars="0" w:firstLine="562"/>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审核每一项报废产品</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详细且</w:t>
      </w:r>
      <w:r>
        <w:rPr>
          <w:rFonts w:hint="eastAsia" w:ascii="宋体" w:hAnsi="宋体" w:eastAsia="宋体" w:cs="宋体"/>
          <w:b w:val="0"/>
          <w:bCs w:val="0"/>
          <w:color w:val="auto"/>
          <w:sz w:val="28"/>
          <w:szCs w:val="28"/>
          <w:lang w:val="en-US" w:eastAsia="zh-CN"/>
        </w:rPr>
        <w:t>正确的记录</w:t>
      </w:r>
      <w:r>
        <w:rPr>
          <w:rFonts w:hint="default" w:ascii="宋体" w:hAnsi="宋体" w:eastAsia="宋体" w:cs="宋体"/>
          <w:b w:val="0"/>
          <w:bCs w:val="0"/>
          <w:color w:val="auto"/>
          <w:sz w:val="28"/>
          <w:szCs w:val="28"/>
          <w:lang w:val="en-US" w:eastAsia="zh-CN"/>
        </w:rPr>
        <w:t>损耗数据</w:t>
      </w:r>
    </w:p>
    <w:p>
      <w:pPr>
        <w:widowControl w:val="0"/>
        <w:numPr>
          <w:ilvl w:val="0"/>
          <w:numId w:val="30"/>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使用正确的损耗记录表，分类记录</w:t>
      </w:r>
    </w:p>
    <w:p>
      <w:pPr>
        <w:widowControl w:val="0"/>
        <w:numPr>
          <w:ilvl w:val="0"/>
          <w:numId w:val="30"/>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及时记录损耗</w:t>
      </w:r>
    </w:p>
    <w:p>
      <w:pPr>
        <w:widowControl w:val="0"/>
        <w:numPr>
          <w:ilvl w:val="0"/>
          <w:numId w:val="30"/>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如必要，记录和回馈损耗原因</w:t>
      </w:r>
    </w:p>
    <w:tbl>
      <w:tblPr>
        <w:tblStyle w:val="5"/>
        <w:tblpPr w:leftFromText="180" w:rightFromText="180" w:vertAnchor="text" w:horzAnchor="page" w:tblpX="1147" w:tblpY="542"/>
        <w:tblOverlap w:val="never"/>
        <w:tblW w:w="10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5"/>
        <w:gridCol w:w="1749"/>
        <w:gridCol w:w="1035"/>
        <w:gridCol w:w="2687"/>
        <w:gridCol w:w="1159"/>
        <w:gridCol w:w="1307"/>
        <w:gridCol w:w="14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1" w:hRule="atLeast"/>
        </w:trPr>
        <w:tc>
          <w:tcPr>
            <w:tcW w:w="10460"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损耗登记表</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餐厅名称                                                            负责人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日期</w:t>
            </w: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产品名称</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餐段</w:t>
            </w: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报损原因</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报损人</w:t>
            </w: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当班经理签字</w:t>
            </w: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2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4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r>
    </w:tbl>
    <w:p>
      <w:pPr>
        <w:widowControl w:val="0"/>
        <w:numPr>
          <w:ilvl w:val="0"/>
          <w:numId w:val="0"/>
        </w:numPr>
        <w:ind w:leftChars="0"/>
        <w:jc w:val="both"/>
        <w:rPr>
          <w:rFonts w:hint="default" w:ascii="宋体" w:hAnsi="宋体" w:eastAsia="宋体" w:cs="宋体"/>
          <w:b w:val="0"/>
          <w:bCs w:val="0"/>
          <w:color w:val="auto"/>
          <w:sz w:val="28"/>
          <w:szCs w:val="28"/>
          <w:lang w:val="en-US" w:eastAsia="zh-CN"/>
        </w:rPr>
      </w:pPr>
    </w:p>
    <w:p>
      <w:pPr>
        <w:widowControl w:val="0"/>
        <w:numPr>
          <w:ilvl w:val="0"/>
          <w:numId w:val="0"/>
        </w:numPr>
        <w:ind w:leftChars="0"/>
        <w:jc w:val="both"/>
        <w:rPr>
          <w:rFonts w:hint="default"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3）</w:t>
      </w:r>
      <w:r>
        <w:rPr>
          <w:rFonts w:hint="default" w:ascii="宋体" w:hAnsi="宋体" w:eastAsia="宋体" w:cs="宋体"/>
          <w:b/>
          <w:bCs/>
          <w:color w:val="auto"/>
          <w:sz w:val="28"/>
          <w:szCs w:val="28"/>
          <w:lang w:val="en-US" w:eastAsia="zh-CN"/>
        </w:rPr>
        <w:t>分析和排除过度损耗的原因</w:t>
      </w:r>
    </w:p>
    <w:p>
      <w:pPr>
        <w:widowControl w:val="0"/>
        <w:numPr>
          <w:ilvl w:val="0"/>
          <w:numId w:val="0"/>
        </w:numPr>
        <w:ind w:left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总结班次中过度损耗的原因，与值班经理沟通，确认行动计划以避免过度损耗对于原料本身未达质量标准造成的损耗，要及时报告公司，追溯责任。</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有些问题不是餐厅责任，作为厨师长要及时发现问题，反馈给值班经理进行上报</w:t>
      </w:r>
      <w:r>
        <w:rPr>
          <w:rFonts w:hint="eastAsia" w:ascii="宋体" w:hAnsi="宋体" w:eastAsia="宋体" w:cs="宋体"/>
          <w:b w:val="0"/>
          <w:bCs w:val="0"/>
          <w:color w:val="auto"/>
          <w:sz w:val="28"/>
          <w:szCs w:val="28"/>
          <w:lang w:val="en-US" w:eastAsia="zh-CN"/>
        </w:rPr>
        <w:t>）</w:t>
      </w:r>
    </w:p>
    <w:p>
      <w:pPr>
        <w:widowControl w:val="0"/>
        <w:numPr>
          <w:ilvl w:val="0"/>
          <w:numId w:val="0"/>
        </w:numPr>
        <w:ind w:leftChars="0"/>
        <w:jc w:val="both"/>
        <w:rPr>
          <w:rFonts w:hint="default" w:ascii="宋体" w:hAnsi="宋体" w:eastAsia="宋体" w:cs="宋体"/>
          <w:b w:val="0"/>
          <w:bCs w:val="0"/>
          <w:color w:val="auto"/>
          <w:sz w:val="28"/>
          <w:szCs w:val="28"/>
          <w:lang w:val="en-US" w:eastAsia="zh-CN"/>
        </w:rPr>
      </w:pPr>
    </w:p>
    <w:p>
      <w:pPr>
        <w:widowControl w:val="0"/>
        <w:numPr>
          <w:ilvl w:val="0"/>
          <w:numId w:val="0"/>
        </w:numPr>
        <w:ind w:leftChars="0"/>
        <w:jc w:val="both"/>
        <w:rPr>
          <w:rFonts w:hint="default" w:ascii="宋体" w:hAnsi="宋体" w:eastAsia="宋体" w:cs="宋体"/>
          <w:b w:val="0"/>
          <w:bCs w:val="0"/>
          <w:color w:val="auto"/>
          <w:sz w:val="28"/>
          <w:szCs w:val="28"/>
          <w:lang w:val="en-US" w:eastAsia="zh-CN"/>
        </w:rPr>
      </w:pPr>
    </w:p>
    <w:p>
      <w:pPr>
        <w:widowControl w:val="0"/>
        <w:numPr>
          <w:ilvl w:val="0"/>
          <w:numId w:val="0"/>
        </w:numPr>
        <w:ind w:leftChars="0"/>
        <w:jc w:val="both"/>
        <w:rPr>
          <w:rFonts w:hint="default" w:ascii="宋体" w:hAnsi="宋体" w:eastAsia="宋体" w:cs="宋体"/>
          <w:b w:val="0"/>
          <w:bCs w:val="0"/>
          <w:color w:val="auto"/>
          <w:sz w:val="28"/>
          <w:szCs w:val="28"/>
          <w:lang w:val="en-US" w:eastAsia="zh-CN"/>
        </w:rPr>
      </w:pPr>
    </w:p>
    <w:p>
      <w:pPr>
        <w:widowControl w:val="0"/>
        <w:numPr>
          <w:ilvl w:val="0"/>
          <w:numId w:val="0"/>
        </w:numPr>
        <w:ind w:leftChars="0"/>
        <w:jc w:val="both"/>
        <w:rPr>
          <w:rFonts w:hint="default" w:ascii="宋体" w:hAnsi="宋体" w:eastAsia="宋体" w:cs="宋体"/>
          <w:b w:val="0"/>
          <w:bCs w:val="0"/>
          <w:color w:val="auto"/>
          <w:sz w:val="28"/>
          <w:szCs w:val="28"/>
          <w:lang w:val="en-US" w:eastAsia="zh-CN"/>
        </w:rPr>
      </w:pPr>
    </w:p>
    <w:p>
      <w:pPr>
        <w:widowControl w:val="0"/>
        <w:numPr>
          <w:ilvl w:val="0"/>
          <w:numId w:val="0"/>
        </w:numPr>
        <w:ind w:leftChars="0"/>
        <w:jc w:val="both"/>
        <w:rPr>
          <w:rFonts w:hint="default" w:ascii="宋体" w:hAnsi="宋体" w:eastAsia="宋体" w:cs="宋体"/>
          <w:b w:val="0"/>
          <w:bCs w:val="0"/>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3.2提升人员效率</w:t>
      </w:r>
    </w:p>
    <w:p>
      <w:pPr>
        <w:widowControl w:val="0"/>
        <w:numPr>
          <w:ilvl w:val="0"/>
          <w:numId w:val="0"/>
        </w:numPr>
        <w:ind w:left="280"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厨师长要采取行动来提升生产区域的人员效率：</w:t>
      </w:r>
    </w:p>
    <w:p>
      <w:pPr>
        <w:widowControl w:val="0"/>
        <w:numPr>
          <w:ilvl w:val="0"/>
          <w:numId w:val="0"/>
        </w:numPr>
        <w:ind w:left="280" w:left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lang w:val="en-US" w:eastAsia="zh-CN"/>
        </w:rPr>
        <w:t>如根据实际情况及时调整人力，出入各个岗位来带动员工士气，帮助度过人力瓶颈；随时观察员工并给予指导和回馈等。</w:t>
      </w:r>
    </w:p>
    <w:p>
      <w:pPr>
        <w:widowControl w:val="0"/>
        <w:numPr>
          <w:ilvl w:val="0"/>
          <w:numId w:val="0"/>
        </w:numPr>
        <w:ind w:left="280" w:leftChars="0" w:firstLine="280" w:firstLineChars="10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还不要忘记要随时与值班经理和前厅经理保持良好沟通</w:t>
      </w:r>
    </w:p>
    <w:p>
      <w:pPr>
        <w:widowControl w:val="0"/>
        <w:numPr>
          <w:ilvl w:val="0"/>
          <w:numId w:val="0"/>
        </w:numPr>
        <w:ind w:left="280"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3.3协调设备</w:t>
      </w:r>
    </w:p>
    <w:p>
      <w:pPr>
        <w:widowControl w:val="0"/>
        <w:numPr>
          <w:ilvl w:val="0"/>
          <w:numId w:val="0"/>
        </w:numPr>
        <w:ind w:left="280" w:left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厨师长除了要执行《设备开关机时间表》以外，还要随时根据营运状况协调设备。</w:t>
      </w:r>
    </w:p>
    <w:p>
      <w:pPr>
        <w:widowControl w:val="0"/>
        <w:numPr>
          <w:ilvl w:val="0"/>
          <w:numId w:val="0"/>
        </w:numPr>
        <w:ind w:left="280" w:left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如根据需求开启或关闭某个设备、随时关注设备的运行状况并保持厨房区域在高峰期的清洁等。</w:t>
      </w:r>
    </w:p>
    <w:p>
      <w:pPr>
        <w:widowControl w:val="0"/>
        <w:numPr>
          <w:ilvl w:val="0"/>
          <w:numId w:val="0"/>
        </w:numPr>
        <w:ind w:left="280"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w:t>
      </w: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280" w:leftChars="0"/>
        <w:jc w:val="both"/>
        <w:rPr>
          <w:rFonts w:hint="eastAsia" w:ascii="宋体" w:hAnsi="宋体" w:eastAsia="宋体" w:cs="宋体"/>
          <w:b/>
          <w:bCs/>
          <w:color w:val="auto"/>
          <w:sz w:val="28"/>
          <w:szCs w:val="28"/>
          <w:lang w:val="en-US" w:eastAsia="zh-CN"/>
        </w:rPr>
      </w:pPr>
    </w:p>
    <w:p>
      <w:pPr>
        <w:widowControl w:val="0"/>
        <w:numPr>
          <w:ilvl w:val="0"/>
          <w:numId w:val="0"/>
        </w:numPr>
        <w:ind w:leftChars="0"/>
        <w:jc w:val="both"/>
        <w:outlineLvl w:val="1"/>
        <w:rPr>
          <w:rFonts w:hint="eastAsia" w:ascii="宋体" w:hAnsi="宋体" w:eastAsia="宋体" w:cs="宋体"/>
          <w:b/>
          <w:bCs/>
          <w:color w:val="auto"/>
          <w:sz w:val="32"/>
          <w:szCs w:val="32"/>
          <w:lang w:val="en-US" w:eastAsia="zh-CN"/>
        </w:rPr>
      </w:pPr>
      <w:bookmarkStart w:id="77" w:name="_Toc5125"/>
      <w:bookmarkStart w:id="78" w:name="_Toc19909"/>
      <w:bookmarkStart w:id="79" w:name="_Toc13121"/>
      <w:bookmarkStart w:id="80" w:name="_Toc28846"/>
      <w:bookmarkStart w:id="81" w:name="_Toc23252"/>
      <w:r>
        <w:rPr>
          <w:rFonts w:hint="eastAsia" w:ascii="宋体" w:hAnsi="宋体" w:eastAsia="宋体" w:cs="宋体"/>
          <w:b/>
          <w:bCs/>
          <w:color w:val="auto"/>
          <w:sz w:val="32"/>
          <w:szCs w:val="32"/>
          <w:lang w:val="en-US" w:eastAsia="zh-CN"/>
        </w:rPr>
        <w:t>4.营业高峰后</w:t>
      </w:r>
      <w:bookmarkEnd w:id="77"/>
      <w:bookmarkEnd w:id="78"/>
      <w:bookmarkEnd w:id="79"/>
      <w:bookmarkEnd w:id="80"/>
      <w:bookmarkEnd w:id="81"/>
    </w:p>
    <w:p>
      <w:pPr>
        <w:widowControl w:val="0"/>
        <w:numPr>
          <w:ilvl w:val="0"/>
          <w:numId w:val="0"/>
        </w:numPr>
        <w:ind w:left="421"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4.1菜品管理</w:t>
      </w:r>
    </w:p>
    <w:p>
      <w:pPr>
        <w:widowControl w:val="0"/>
        <w:numPr>
          <w:ilvl w:val="0"/>
          <w:numId w:val="31"/>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整理</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整理冰箱、产品先进先出检查</w:t>
      </w:r>
    </w:p>
    <w:p>
      <w:pPr>
        <w:widowControl w:val="0"/>
        <w:numPr>
          <w:ilvl w:val="0"/>
          <w:numId w:val="31"/>
        </w:numPr>
        <w:ind w:left="420" w:leftChars="0" w:hanging="420" w:firstLineChars="0"/>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准备</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为下一个高峰准备物料</w:t>
      </w:r>
      <w:r>
        <w:rPr>
          <w:rFonts w:hint="eastAsia" w:ascii="宋体" w:hAnsi="宋体" w:eastAsia="宋体" w:cs="宋体"/>
          <w:b w:val="0"/>
          <w:bCs w:val="0"/>
          <w:color w:val="auto"/>
          <w:sz w:val="28"/>
          <w:szCs w:val="28"/>
          <w:lang w:val="en-US" w:eastAsia="zh-CN"/>
        </w:rPr>
        <w:t>。</w:t>
      </w:r>
    </w:p>
    <w:p>
      <w:pPr>
        <w:widowControl w:val="0"/>
        <w:numPr>
          <w:ilvl w:val="0"/>
          <w:numId w:val="31"/>
        </w:numPr>
        <w:ind w:left="42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沟通：</w:t>
      </w:r>
      <w:r>
        <w:rPr>
          <w:rFonts w:hint="default" w:ascii="宋体" w:hAnsi="宋体" w:eastAsia="宋体" w:cs="宋体"/>
          <w:b w:val="0"/>
          <w:bCs w:val="0"/>
          <w:color w:val="auto"/>
          <w:sz w:val="28"/>
          <w:szCs w:val="28"/>
          <w:lang w:val="en-US" w:eastAsia="zh-CN"/>
        </w:rPr>
        <w:t>与前厅沟通菜品质量反馈</w:t>
      </w:r>
    </w:p>
    <w:p>
      <w:pPr>
        <w:widowControl w:val="0"/>
        <w:numPr>
          <w:ilvl w:val="0"/>
          <w:numId w:val="0"/>
        </w:numPr>
        <w:ind w:left="421"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4.2人员管理</w:t>
      </w:r>
    </w:p>
    <w:p>
      <w:pPr>
        <w:widowControl w:val="0"/>
        <w:numPr>
          <w:ilvl w:val="0"/>
          <w:numId w:val="0"/>
        </w:numPr>
        <w:ind w:left="421" w:leftChars="0" w:firstLine="280" w:firstLineChars="100"/>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厨师长在高峰过后，需就高峰期生产区员工的表现</w:t>
      </w:r>
      <w:r>
        <w:rPr>
          <w:rFonts w:hint="eastAsia" w:ascii="宋体" w:hAnsi="宋体" w:eastAsia="宋体" w:cs="宋体"/>
          <w:b w:val="0"/>
          <w:bCs w:val="0"/>
          <w:color w:val="auto"/>
          <w:sz w:val="28"/>
          <w:szCs w:val="28"/>
          <w:lang w:val="en-US" w:eastAsia="zh-CN"/>
        </w:rPr>
        <w:t>给予</w:t>
      </w:r>
      <w:r>
        <w:rPr>
          <w:rFonts w:hint="default" w:ascii="宋体" w:hAnsi="宋体" w:eastAsia="宋体" w:cs="宋体"/>
          <w:b w:val="0"/>
          <w:bCs w:val="0"/>
          <w:color w:val="auto"/>
          <w:sz w:val="28"/>
          <w:szCs w:val="28"/>
          <w:lang w:val="en-US" w:eastAsia="zh-CN"/>
        </w:rPr>
        <w:t>及时回馈，根据班表和实际需求安排员工休息及上下班，同样，高峰期过后也是安排培训计划的好</w:t>
      </w:r>
      <w:r>
        <w:rPr>
          <w:rFonts w:hint="eastAsia" w:ascii="宋体" w:hAnsi="宋体" w:eastAsia="宋体" w:cs="宋体"/>
          <w:b w:val="0"/>
          <w:bCs w:val="0"/>
          <w:color w:val="auto"/>
          <w:sz w:val="28"/>
          <w:szCs w:val="28"/>
          <w:lang w:val="en-US" w:eastAsia="zh-CN"/>
        </w:rPr>
        <w:t>时机。</w:t>
      </w:r>
    </w:p>
    <w:p>
      <w:pPr>
        <w:widowControl w:val="0"/>
        <w:numPr>
          <w:ilvl w:val="0"/>
          <w:numId w:val="0"/>
        </w:numPr>
        <w:ind w:left="421"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4.3安排周清</w:t>
      </w:r>
    </w:p>
    <w:p>
      <w:pPr>
        <w:widowControl w:val="0"/>
        <w:numPr>
          <w:ilvl w:val="0"/>
          <w:numId w:val="0"/>
        </w:numPr>
        <w:ind w:left="421" w:leftChars="0" w:firstLine="280" w:firstLineChars="100"/>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厨师长要根据清洁计划的要求，检查周清洁计划是否已正确安排并执行</w:t>
      </w:r>
      <w:r>
        <w:rPr>
          <w:rFonts w:hint="eastAsia" w:ascii="宋体" w:hAnsi="宋体" w:eastAsia="宋体" w:cs="宋体"/>
          <w:b w:val="0"/>
          <w:bCs w:val="0"/>
          <w:color w:val="auto"/>
          <w:sz w:val="28"/>
          <w:szCs w:val="28"/>
          <w:lang w:val="en-US" w:eastAsia="zh-CN"/>
        </w:rPr>
        <w:t>。</w:t>
      </w:r>
    </w:p>
    <w:p>
      <w:pPr>
        <w:widowControl w:val="0"/>
        <w:numPr>
          <w:ilvl w:val="0"/>
          <w:numId w:val="0"/>
        </w:numPr>
        <w:jc w:val="both"/>
        <w:rPr>
          <w:rFonts w:hint="default" w:ascii="宋体" w:hAnsi="宋体" w:eastAsia="宋体" w:cs="宋体"/>
          <w:b w:val="0"/>
          <w:bCs w:val="0"/>
          <w:color w:val="auto"/>
          <w:sz w:val="28"/>
          <w:szCs w:val="28"/>
          <w:lang w:val="en-US" w:eastAsia="zh-CN"/>
        </w:rPr>
      </w:pPr>
    </w:p>
    <w:p>
      <w:pPr>
        <w:widowControl w:val="0"/>
        <w:numPr>
          <w:ilvl w:val="0"/>
          <w:numId w:val="0"/>
        </w:numPr>
        <w:ind w:leftChars="0"/>
        <w:jc w:val="both"/>
        <w:outlineLvl w:val="1"/>
        <w:rPr>
          <w:rFonts w:hint="eastAsia" w:ascii="宋体" w:hAnsi="宋体" w:eastAsia="宋体" w:cs="宋体"/>
          <w:b/>
          <w:bCs/>
          <w:color w:val="auto"/>
          <w:sz w:val="32"/>
          <w:szCs w:val="32"/>
          <w:lang w:val="en-US" w:eastAsia="zh-CN"/>
        </w:rPr>
      </w:pPr>
      <w:bookmarkStart w:id="82" w:name="_Toc10864"/>
      <w:bookmarkStart w:id="83" w:name="_Toc2279"/>
      <w:bookmarkStart w:id="84" w:name="_Toc16495"/>
      <w:bookmarkStart w:id="85" w:name="_Toc17372"/>
      <w:bookmarkStart w:id="86" w:name="_Toc1258"/>
      <w:r>
        <w:rPr>
          <w:rFonts w:hint="eastAsia" w:ascii="宋体" w:hAnsi="宋体" w:eastAsia="宋体" w:cs="宋体"/>
          <w:b/>
          <w:bCs/>
          <w:color w:val="auto"/>
          <w:sz w:val="32"/>
          <w:szCs w:val="32"/>
          <w:lang w:val="en-US" w:eastAsia="zh-CN"/>
        </w:rPr>
        <w:t>5.交接班</w:t>
      </w:r>
      <w:bookmarkEnd w:id="82"/>
      <w:bookmarkEnd w:id="83"/>
      <w:bookmarkEnd w:id="84"/>
      <w:bookmarkEnd w:id="85"/>
      <w:bookmarkEnd w:id="86"/>
    </w:p>
    <w:p>
      <w:pPr>
        <w:widowControl w:val="0"/>
        <w:numPr>
          <w:ilvl w:val="0"/>
          <w:numId w:val="0"/>
        </w:numPr>
        <w:ind w:left="420" w:left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5.1菜品管理</w:t>
      </w:r>
    </w:p>
    <w:p>
      <w:pPr>
        <w:widowControl w:val="0"/>
        <w:numPr>
          <w:ilvl w:val="0"/>
          <w:numId w:val="0"/>
        </w:numPr>
        <w:ind w:left="420" w:leftChars="0" w:firstLine="280" w:firstLineChars="100"/>
        <w:jc w:val="both"/>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交接班过程中，交班厨师长要关注以下菜品管理内容，以确保交接班过程中的</w:t>
      </w:r>
      <w:r>
        <w:rPr>
          <w:rFonts w:hint="eastAsia" w:ascii="宋体" w:hAnsi="宋体" w:eastAsia="宋体" w:cs="宋体"/>
          <w:b w:val="0"/>
          <w:bCs w:val="0"/>
          <w:color w:val="auto"/>
          <w:sz w:val="28"/>
          <w:szCs w:val="28"/>
          <w:lang w:val="en-US" w:eastAsia="zh-CN"/>
        </w:rPr>
        <w:t>菜品品质。</w:t>
      </w:r>
    </w:p>
    <w:p>
      <w:pPr>
        <w:widowControl w:val="0"/>
        <w:numPr>
          <w:ilvl w:val="0"/>
          <w:numId w:val="0"/>
        </w:numPr>
        <w:ind w:left="420" w:leftChars="0" w:firstLine="281" w:firstLineChars="100"/>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交接班厨师长都需要完成的工作，以确保交接班顺利完成</w:t>
      </w:r>
    </w:p>
    <w:p>
      <w:pPr>
        <w:widowControl w:val="0"/>
        <w:numPr>
          <w:ilvl w:val="0"/>
          <w:numId w:val="32"/>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检查先进先出</w:t>
      </w:r>
    </w:p>
    <w:p>
      <w:pPr>
        <w:widowControl w:val="0"/>
        <w:numPr>
          <w:ilvl w:val="0"/>
          <w:numId w:val="32"/>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检查</w:t>
      </w:r>
      <w:r>
        <w:rPr>
          <w:rFonts w:hint="eastAsia" w:ascii="宋体" w:hAnsi="宋体" w:eastAsia="宋体" w:cs="宋体"/>
          <w:b w:val="0"/>
          <w:bCs w:val="0"/>
          <w:color w:val="auto"/>
          <w:sz w:val="28"/>
          <w:szCs w:val="28"/>
          <w:lang w:val="en-US" w:eastAsia="zh-CN"/>
        </w:rPr>
        <w:t>有效期</w:t>
      </w:r>
    </w:p>
    <w:p>
      <w:pPr>
        <w:widowControl w:val="0"/>
        <w:numPr>
          <w:ilvl w:val="0"/>
          <w:numId w:val="32"/>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品质检查，尤其关注解冻串品</w:t>
      </w:r>
    </w:p>
    <w:p>
      <w:pPr>
        <w:widowControl w:val="0"/>
        <w:numPr>
          <w:ilvl w:val="0"/>
          <w:numId w:val="32"/>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产品品质口味反馈</w:t>
      </w:r>
    </w:p>
    <w:p>
      <w:pPr>
        <w:widowControl w:val="0"/>
        <w:numPr>
          <w:ilvl w:val="0"/>
          <w:numId w:val="32"/>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是否有特殊事宜交代</w:t>
      </w:r>
    </w:p>
    <w:p>
      <w:pPr>
        <w:widowControl w:val="0"/>
        <w:numPr>
          <w:ilvl w:val="0"/>
          <w:numId w:val="0"/>
        </w:numPr>
        <w:ind w:firstLine="281" w:firstLineChars="100"/>
        <w:jc w:val="both"/>
        <w:rPr>
          <w:rFonts w:hint="eastAsia"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交</w:t>
      </w:r>
      <w:r>
        <w:rPr>
          <w:rFonts w:hint="default" w:ascii="宋体" w:hAnsi="宋体" w:eastAsia="宋体" w:cs="宋体"/>
          <w:b w:val="0"/>
          <w:bCs w:val="0"/>
          <w:color w:val="auto"/>
          <w:sz w:val="28"/>
          <w:szCs w:val="28"/>
          <w:lang w:val="en-US" w:eastAsia="zh-CN"/>
        </w:rPr>
        <w:t>班完成</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与值班经理确认晚班营业额预估，并完成交班时的《备货量表》备量调整，确保下一班次的菜品供应</w:t>
      </w:r>
      <w:r>
        <w:rPr>
          <w:rFonts w:hint="eastAsia" w:ascii="宋体" w:hAnsi="宋体" w:eastAsia="宋体" w:cs="宋体"/>
          <w:b/>
          <w:bCs/>
          <w:color w:val="auto"/>
          <w:sz w:val="28"/>
          <w:szCs w:val="28"/>
          <w:lang w:val="en-US" w:eastAsia="zh-CN"/>
        </w:rPr>
        <w:t>。</w:t>
      </w:r>
    </w:p>
    <w:p>
      <w:pPr>
        <w:widowControl w:val="0"/>
        <w:numPr>
          <w:ilvl w:val="0"/>
          <w:numId w:val="32"/>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根据上一班次营业额变化，对下一班次的预估做出调整</w:t>
      </w:r>
    </w:p>
    <w:p>
      <w:pPr>
        <w:widowControl w:val="0"/>
        <w:numPr>
          <w:ilvl w:val="0"/>
          <w:numId w:val="32"/>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确保原料已按预估准备</w:t>
      </w:r>
    </w:p>
    <w:p>
      <w:pPr>
        <w:widowControl w:val="0"/>
        <w:numPr>
          <w:ilvl w:val="0"/>
          <w:numId w:val="0"/>
        </w:numPr>
        <w:ind w:leftChars="0"/>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交接班厨师长完成</w:t>
      </w:r>
    </w:p>
    <w:p>
      <w:pPr>
        <w:widowControl w:val="0"/>
        <w:numPr>
          <w:ilvl w:val="0"/>
          <w:numId w:val="32"/>
        </w:numPr>
        <w:ind w:left="420" w:leftChars="0" w:hanging="420" w:firstLineChars="0"/>
        <w:jc w:val="both"/>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确保菜品已按预估准备</w:t>
      </w:r>
    </w:p>
    <w:p>
      <w:pPr>
        <w:widowControl w:val="0"/>
        <w:numPr>
          <w:ilvl w:val="0"/>
          <w:numId w:val="33"/>
        </w:numPr>
        <w:ind w:left="420" w:leftChars="0" w:firstLine="0" w:firstLineChars="0"/>
        <w:jc w:val="both"/>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问题交接</w:t>
      </w:r>
    </w:p>
    <w:p>
      <w:pPr>
        <w:widowControl w:val="0"/>
        <w:numPr>
          <w:ilvl w:val="0"/>
          <w:numId w:val="34"/>
        </w:numPr>
        <w:ind w:left="42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交</w:t>
      </w:r>
      <w:r>
        <w:rPr>
          <w:rFonts w:hint="eastAsia" w:ascii="宋体" w:hAnsi="宋体" w:eastAsia="宋体" w:cs="宋体"/>
          <w:b w:val="0"/>
          <w:bCs w:val="0"/>
          <w:color w:val="auto"/>
          <w:sz w:val="28"/>
          <w:szCs w:val="28"/>
          <w:lang w:val="en-US" w:eastAsia="zh-CN"/>
        </w:rPr>
        <w:t>接班过程中，除菜品管理外，交接班厨师长同样不要忽视人力调整、设备管理及清洁计划的执行；还要将本班次发生的问题交接给下一班次的负责人让下一个班次规避雷同的问题。</w:t>
      </w:r>
    </w:p>
    <w:p>
      <w:pPr>
        <w:widowControl w:val="0"/>
        <w:numPr>
          <w:ilvl w:val="0"/>
          <w:numId w:val="34"/>
        </w:numPr>
        <w:ind w:left="420" w:leftChars="0" w:hanging="420" w:firstLineChars="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多为下一个班次</w:t>
      </w:r>
      <w:r>
        <w:rPr>
          <w:rFonts w:hint="eastAsia" w:ascii="宋体" w:hAnsi="宋体" w:eastAsia="宋体" w:cs="宋体"/>
          <w:b w:val="0"/>
          <w:bCs w:val="0"/>
          <w:color w:val="auto"/>
          <w:sz w:val="28"/>
          <w:szCs w:val="28"/>
          <w:lang w:val="en-US" w:eastAsia="zh-CN"/>
        </w:rPr>
        <w:t>考虑</w:t>
      </w:r>
      <w:r>
        <w:rPr>
          <w:rFonts w:hint="default" w:ascii="宋体" w:hAnsi="宋体" w:eastAsia="宋体" w:cs="宋体"/>
          <w:b w:val="0"/>
          <w:bCs w:val="0"/>
          <w:color w:val="auto"/>
          <w:sz w:val="28"/>
          <w:szCs w:val="28"/>
          <w:lang w:val="en-US" w:eastAsia="zh-CN"/>
        </w:rPr>
        <w:t>，不仅会帮助接班的伙伴</w:t>
      </w:r>
      <w:r>
        <w:rPr>
          <w:rFonts w:hint="eastAsia" w:ascii="宋体" w:hAnsi="宋体" w:eastAsia="宋体" w:cs="宋体"/>
          <w:b w:val="0"/>
          <w:bCs w:val="0"/>
          <w:color w:val="auto"/>
          <w:sz w:val="28"/>
          <w:szCs w:val="28"/>
          <w:lang w:val="en-US" w:eastAsia="zh-CN"/>
        </w:rPr>
        <w:t>更顺利地完成</w:t>
      </w:r>
      <w:r>
        <w:rPr>
          <w:rFonts w:hint="default" w:ascii="宋体" w:hAnsi="宋体" w:eastAsia="宋体" w:cs="宋体"/>
          <w:b w:val="0"/>
          <w:bCs w:val="0"/>
          <w:color w:val="auto"/>
          <w:sz w:val="28"/>
          <w:szCs w:val="28"/>
          <w:lang w:val="en-US" w:eastAsia="zh-CN"/>
        </w:rPr>
        <w:t>工作，也会让自己在精彩完成工作的同时，获得团队合作的乐趣。</w:t>
      </w:r>
    </w:p>
    <w:p>
      <w:pPr>
        <w:widowControl w:val="0"/>
        <w:numPr>
          <w:ilvl w:val="0"/>
          <w:numId w:val="34"/>
        </w:numPr>
        <w:ind w:left="420" w:leftChars="0" w:hanging="420" w:firstLineChars="0"/>
        <w:jc w:val="both"/>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填写交接表</w:t>
      </w:r>
    </w:p>
    <w:p>
      <w:pPr>
        <w:widowControl w:val="0"/>
        <w:numPr>
          <w:ilvl w:val="0"/>
          <w:numId w:val="0"/>
        </w:numPr>
        <w:ind w:leftChars="0"/>
        <w:jc w:val="both"/>
        <w:outlineLvl w:val="1"/>
        <w:rPr>
          <w:rFonts w:hint="eastAsia" w:ascii="宋体" w:hAnsi="宋体" w:eastAsia="宋体" w:cs="宋体"/>
          <w:b/>
          <w:bCs/>
          <w:color w:val="auto"/>
          <w:sz w:val="32"/>
          <w:szCs w:val="32"/>
          <w:lang w:val="en-US" w:eastAsia="zh-CN"/>
        </w:rPr>
      </w:pPr>
      <w:bookmarkStart w:id="87" w:name="_Toc14737"/>
      <w:bookmarkStart w:id="88" w:name="_Toc30668"/>
      <w:bookmarkStart w:id="89" w:name="_Toc21220"/>
      <w:bookmarkStart w:id="90" w:name="_Toc25853"/>
      <w:bookmarkStart w:id="91" w:name="_Toc18906"/>
      <w:r>
        <w:rPr>
          <w:rFonts w:hint="eastAsia" w:ascii="宋体" w:hAnsi="宋体" w:eastAsia="宋体" w:cs="宋体"/>
          <w:b/>
          <w:bCs/>
          <w:color w:val="auto"/>
          <w:sz w:val="32"/>
          <w:szCs w:val="32"/>
          <w:lang w:val="en-US" w:eastAsia="zh-CN"/>
        </w:rPr>
        <w:t>6.营业结束后</w:t>
      </w:r>
      <w:bookmarkEnd w:id="87"/>
      <w:bookmarkEnd w:id="88"/>
      <w:bookmarkEnd w:id="89"/>
      <w:bookmarkEnd w:id="90"/>
      <w:bookmarkEnd w:id="91"/>
    </w:p>
    <w:p>
      <w:pPr>
        <w:widowControl w:val="0"/>
        <w:numPr>
          <w:ilvl w:val="0"/>
          <w:numId w:val="0"/>
        </w:numPr>
        <w:ind w:left="421" w:leftChars="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6.1按标准执行收货和储存收货：如营业结束仍有收获，按标准完成收货流程（营业前－菜品管理－收验货流程）</w:t>
      </w:r>
    </w:p>
    <w:p>
      <w:pPr>
        <w:widowControl w:val="0"/>
        <w:numPr>
          <w:ilvl w:val="0"/>
          <w:numId w:val="0"/>
        </w:numPr>
        <w:ind w:left="421" w:leftChars="0"/>
        <w:jc w:val="both"/>
        <w:outlineLvl w:val="1"/>
        <w:rPr>
          <w:rFonts w:hint="default" w:ascii="宋体" w:hAnsi="宋体" w:eastAsia="宋体" w:cs="宋体"/>
          <w:b w:val="0"/>
          <w:bCs w:val="0"/>
          <w:color w:val="auto"/>
          <w:sz w:val="28"/>
          <w:szCs w:val="28"/>
          <w:lang w:val="en-US" w:eastAsia="zh-CN"/>
        </w:rPr>
      </w:pPr>
      <w:bookmarkStart w:id="92" w:name="_Toc14160"/>
      <w:bookmarkStart w:id="93" w:name="_Toc15381"/>
      <w:bookmarkStart w:id="94" w:name="_Toc18707"/>
      <w:r>
        <w:rPr>
          <w:rFonts w:hint="eastAsia" w:ascii="宋体" w:hAnsi="宋体" w:eastAsia="宋体" w:cs="宋体"/>
          <w:b w:val="0"/>
          <w:bCs w:val="0"/>
          <w:color w:val="auto"/>
          <w:sz w:val="28"/>
          <w:szCs w:val="28"/>
          <w:lang w:val="en-US" w:eastAsia="zh-CN"/>
        </w:rPr>
        <w:t>6.2储存</w:t>
      </w:r>
      <w:bookmarkEnd w:id="92"/>
      <w:bookmarkEnd w:id="93"/>
      <w:bookmarkEnd w:id="94"/>
    </w:p>
    <w:p>
      <w:pPr>
        <w:widowControl w:val="0"/>
        <w:numPr>
          <w:ilvl w:val="0"/>
          <w:numId w:val="0"/>
        </w:numPr>
        <w:ind w:left="421" w:leftChars="0"/>
        <w:jc w:val="both"/>
        <w:rPr>
          <w:rFonts w:hint="eastAsia" w:ascii="宋体" w:hAnsi="宋体" w:eastAsia="宋体" w:cs="宋体"/>
          <w:b w:val="0"/>
          <w:bCs w:val="0"/>
          <w:color w:val="FF0000"/>
          <w:sz w:val="28"/>
          <w:szCs w:val="28"/>
          <w:lang w:val="en-US" w:eastAsia="zh-CN"/>
        </w:rPr>
      </w:pPr>
      <w:r>
        <w:rPr>
          <w:rFonts w:hint="eastAsia" w:ascii="宋体" w:hAnsi="宋体" w:eastAsia="宋体" w:cs="宋体"/>
          <w:b w:val="0"/>
          <w:bCs w:val="0"/>
          <w:color w:val="auto"/>
          <w:sz w:val="28"/>
          <w:szCs w:val="28"/>
          <w:lang w:val="en-US" w:eastAsia="zh-CN"/>
        </w:rPr>
        <w:t xml:space="preserve">  </w:t>
      </w:r>
      <w:r>
        <w:rPr>
          <w:rFonts w:hint="eastAsia" w:ascii="宋体" w:hAnsi="宋体" w:eastAsia="宋体" w:cs="宋体"/>
          <w:b w:val="0"/>
          <w:bCs w:val="0"/>
          <w:color w:val="FF0000"/>
          <w:sz w:val="28"/>
          <w:szCs w:val="28"/>
          <w:lang w:val="en-US" w:eastAsia="zh-CN"/>
        </w:rPr>
        <w:t>参照《产品制作 SOP》中的存储标准</w:t>
      </w:r>
    </w:p>
    <w:p>
      <w:pPr>
        <w:widowControl w:val="0"/>
        <w:numPr>
          <w:ilvl w:val="0"/>
          <w:numId w:val="0"/>
        </w:numPr>
        <w:ind w:left="421" w:leftChars="0" w:firstLine="280" w:firstLineChars="10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eastAsia="zh-CN"/>
        </w:rPr>
        <w:t>重点关注以下几个项目</w:t>
      </w:r>
    </w:p>
    <w:p>
      <w:pPr>
        <w:widowControl w:val="0"/>
        <w:numPr>
          <w:ilvl w:val="0"/>
          <w:numId w:val="0"/>
        </w:numPr>
        <w:ind w:left="421" w:leftChars="0" w:firstLine="280" w:firstLineChars="10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FF0000"/>
          <w:sz w:val="28"/>
          <w:szCs w:val="28"/>
          <w:lang w:val="en-US" w:eastAsia="zh-CN"/>
        </w:rPr>
        <w:t>效期</w:t>
      </w:r>
      <w:r>
        <w:rPr>
          <w:rFonts w:hint="eastAsia" w:ascii="宋体" w:hAnsi="宋体" w:eastAsia="宋体" w:cs="宋体"/>
          <w:b w:val="0"/>
          <w:bCs w:val="0"/>
          <w:color w:val="FF0000"/>
          <w:sz w:val="28"/>
          <w:szCs w:val="28"/>
          <w:lang w:val="en-US" w:eastAsia="zh-CN"/>
        </w:rPr>
        <w:t>－</w:t>
      </w:r>
      <w:r>
        <w:rPr>
          <w:rFonts w:hint="default" w:ascii="宋体" w:hAnsi="宋体" w:eastAsia="宋体" w:cs="宋体"/>
          <w:b w:val="0"/>
          <w:bCs w:val="0"/>
          <w:color w:val="auto"/>
          <w:sz w:val="28"/>
          <w:szCs w:val="28"/>
          <w:lang w:val="en-US" w:eastAsia="zh-CN"/>
        </w:rPr>
        <w:t>全部原辅料均有效期表且保留到第二天营业时使用，按时废弃即将过期原辅料并正确完整地记录损耗</w:t>
      </w:r>
      <w:r>
        <w:rPr>
          <w:rFonts w:hint="eastAsia" w:ascii="宋体" w:hAnsi="宋体" w:eastAsia="宋体" w:cs="宋体"/>
          <w:b w:val="0"/>
          <w:bCs w:val="0"/>
          <w:color w:val="auto"/>
          <w:sz w:val="28"/>
          <w:szCs w:val="28"/>
          <w:lang w:val="en-US" w:eastAsia="zh-CN"/>
        </w:rPr>
        <w:t>；</w:t>
      </w:r>
    </w:p>
    <w:p>
      <w:pPr>
        <w:widowControl w:val="0"/>
        <w:numPr>
          <w:ilvl w:val="0"/>
          <w:numId w:val="0"/>
        </w:numPr>
        <w:ind w:left="421" w:leftChars="0" w:firstLine="280" w:firstLineChars="10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FF0000"/>
          <w:sz w:val="28"/>
          <w:szCs w:val="28"/>
          <w:lang w:val="en-US" w:eastAsia="zh-CN"/>
        </w:rPr>
        <w:t>容器</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食品储存在清洁且消毒后的容器中，密封/遮盖食品防止受空气中细菌或害虫污染</w:t>
      </w:r>
      <w:r>
        <w:rPr>
          <w:rFonts w:hint="eastAsia" w:ascii="宋体" w:hAnsi="宋体" w:eastAsia="宋体" w:cs="宋体"/>
          <w:b w:val="0"/>
          <w:bCs w:val="0"/>
          <w:color w:val="auto"/>
          <w:sz w:val="28"/>
          <w:szCs w:val="28"/>
          <w:lang w:val="en-US" w:eastAsia="zh-CN"/>
        </w:rPr>
        <w:t>；</w:t>
      </w:r>
    </w:p>
    <w:p>
      <w:pPr>
        <w:widowControl w:val="0"/>
        <w:numPr>
          <w:ilvl w:val="0"/>
          <w:numId w:val="0"/>
        </w:numPr>
        <w:ind w:left="421" w:leftChars="0" w:firstLine="280" w:firstLineChars="10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FF0000"/>
          <w:sz w:val="28"/>
          <w:szCs w:val="28"/>
          <w:lang w:val="en-US" w:eastAsia="zh-CN"/>
        </w:rPr>
        <w:t>温度</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依原辅料储存要求放置于冷藏、冷冻、室温中</w:t>
      </w:r>
    </w:p>
    <w:p>
      <w:pPr>
        <w:widowControl w:val="0"/>
        <w:numPr>
          <w:ilvl w:val="0"/>
          <w:numId w:val="0"/>
        </w:numPr>
        <w:ind w:left="421" w:leftChars="0" w:firstLine="280" w:firstLineChars="100"/>
        <w:jc w:val="both"/>
        <w:rPr>
          <w:rFonts w:hint="default" w:ascii="宋体" w:hAnsi="宋体" w:eastAsia="宋体" w:cs="宋体"/>
          <w:b w:val="0"/>
          <w:bCs w:val="0"/>
          <w:color w:val="auto"/>
          <w:sz w:val="28"/>
          <w:szCs w:val="28"/>
          <w:lang w:val="en-US" w:eastAsia="zh-CN"/>
        </w:rPr>
      </w:pPr>
      <w:r>
        <w:rPr>
          <w:rFonts w:hint="default" w:ascii="宋体" w:hAnsi="宋体" w:eastAsia="宋体" w:cs="宋体"/>
          <w:b w:val="0"/>
          <w:bCs w:val="0"/>
          <w:color w:val="FF0000"/>
          <w:sz w:val="28"/>
          <w:szCs w:val="28"/>
          <w:lang w:val="en-US" w:eastAsia="zh-CN"/>
        </w:rPr>
        <w:t>码放</w:t>
      </w:r>
      <w:r>
        <w:rPr>
          <w:rFonts w:hint="eastAsia" w:ascii="宋体" w:hAnsi="宋体" w:eastAsia="宋体" w:cs="宋体"/>
          <w:b w:val="0"/>
          <w:bCs w:val="0"/>
          <w:color w:val="auto"/>
          <w:sz w:val="28"/>
          <w:szCs w:val="28"/>
          <w:lang w:val="en-US" w:eastAsia="zh-CN"/>
        </w:rPr>
        <w:t>－</w:t>
      </w:r>
      <w:r>
        <w:rPr>
          <w:rFonts w:hint="default" w:ascii="宋体" w:hAnsi="宋体" w:eastAsia="宋体" w:cs="宋体"/>
          <w:b w:val="0"/>
          <w:bCs w:val="0"/>
          <w:color w:val="auto"/>
          <w:sz w:val="28"/>
          <w:szCs w:val="28"/>
          <w:lang w:val="en-US" w:eastAsia="zh-CN"/>
        </w:rPr>
        <w:t>注意先进先出，注意物料具体叠放要求，有些食品不可相邻存放，要特别注意生、熟分开</w:t>
      </w:r>
      <w:r>
        <w:rPr>
          <w:rFonts w:hint="eastAsia" w:ascii="宋体" w:hAnsi="宋体" w:eastAsia="宋体" w:cs="宋体"/>
          <w:b w:val="0"/>
          <w:bCs w:val="0"/>
          <w:color w:val="auto"/>
          <w:sz w:val="28"/>
          <w:szCs w:val="28"/>
          <w:lang w:val="en-US" w:eastAsia="zh-CN"/>
        </w:rPr>
        <w:t>；</w:t>
      </w:r>
    </w:p>
    <w:p>
      <w:pPr>
        <w:widowControl w:val="0"/>
        <w:numPr>
          <w:ilvl w:val="0"/>
          <w:numId w:val="0"/>
        </w:numPr>
        <w:ind w:left="421" w:leftChars="0" w:firstLine="280" w:firstLineChars="100"/>
        <w:jc w:val="both"/>
        <w:rPr>
          <w:rFonts w:hint="eastAsia" w:ascii="宋体" w:hAnsi="宋体" w:eastAsia="宋体" w:cs="宋体"/>
          <w:b w:val="0"/>
          <w:bCs w:val="0"/>
          <w:color w:val="FF0000"/>
          <w:sz w:val="28"/>
          <w:szCs w:val="28"/>
          <w:lang w:val="en-US" w:eastAsia="zh-CN"/>
        </w:rPr>
      </w:pPr>
      <w:r>
        <w:rPr>
          <w:rFonts w:hint="default" w:ascii="宋体" w:hAnsi="宋体" w:eastAsia="宋体" w:cs="宋体"/>
          <w:b w:val="0"/>
          <w:bCs w:val="0"/>
          <w:color w:val="FF0000"/>
          <w:sz w:val="28"/>
          <w:szCs w:val="28"/>
          <w:lang w:val="en-US" w:eastAsia="zh-CN"/>
        </w:rPr>
        <w:t>特别要求</w:t>
      </w:r>
      <w:r>
        <w:rPr>
          <w:rFonts w:hint="eastAsia" w:ascii="宋体" w:hAnsi="宋体" w:eastAsia="宋体" w:cs="宋体"/>
          <w:b w:val="0"/>
          <w:bCs w:val="0"/>
          <w:color w:val="FF0000"/>
          <w:sz w:val="28"/>
          <w:szCs w:val="28"/>
          <w:lang w:val="en-US" w:eastAsia="zh-CN"/>
        </w:rPr>
        <w:t>－</w:t>
      </w:r>
      <w:r>
        <w:rPr>
          <w:rFonts w:hint="default" w:ascii="宋体" w:hAnsi="宋体" w:eastAsia="宋体" w:cs="宋体"/>
          <w:b w:val="0"/>
          <w:bCs w:val="0"/>
          <w:color w:val="FF0000"/>
          <w:sz w:val="28"/>
          <w:szCs w:val="28"/>
          <w:lang w:val="en-US" w:eastAsia="zh-CN"/>
        </w:rPr>
        <w:t>出现问题的原辅料如果需要暂存餐厅，要根据品管人员要求标识并储存</w:t>
      </w:r>
      <w:r>
        <w:rPr>
          <w:rFonts w:hint="eastAsia" w:ascii="宋体" w:hAnsi="宋体" w:eastAsia="宋体" w:cs="宋体"/>
          <w:b w:val="0"/>
          <w:bCs w:val="0"/>
          <w:color w:val="FF0000"/>
          <w:sz w:val="28"/>
          <w:szCs w:val="28"/>
          <w:lang w:val="en-US" w:eastAsia="zh-CN"/>
        </w:rPr>
        <w:t>。</w:t>
      </w:r>
    </w:p>
    <w:p>
      <w:pPr>
        <w:widowControl w:val="0"/>
        <w:numPr>
          <w:ilvl w:val="0"/>
          <w:numId w:val="0"/>
        </w:numPr>
        <w:ind w:leftChars="100"/>
        <w:jc w:val="both"/>
        <w:outlineLvl w:val="1"/>
        <w:rPr>
          <w:rFonts w:hint="default" w:ascii="宋体" w:hAnsi="宋体" w:eastAsia="宋体" w:cs="宋体"/>
          <w:b/>
          <w:bCs/>
          <w:color w:val="000000" w:themeColor="text1"/>
          <w:sz w:val="28"/>
          <w:szCs w:val="28"/>
          <w:lang w:val="en-US" w:eastAsia="zh-CN"/>
          <w14:textFill>
            <w14:solidFill>
              <w14:schemeClr w14:val="tx1"/>
            </w14:solidFill>
          </w14:textFill>
        </w:rPr>
      </w:pPr>
      <w:bookmarkStart w:id="95" w:name="_Toc28007"/>
      <w:bookmarkStart w:id="96" w:name="_Toc28864"/>
      <w:bookmarkStart w:id="97" w:name="_Toc1776"/>
      <w:r>
        <w:rPr>
          <w:rFonts w:hint="eastAsia" w:ascii="宋体" w:hAnsi="宋体" w:eastAsia="宋体" w:cs="宋体"/>
          <w:b/>
          <w:bCs/>
          <w:color w:val="000000" w:themeColor="text1"/>
          <w:sz w:val="28"/>
          <w:szCs w:val="28"/>
          <w:lang w:val="en-US" w:eastAsia="zh-CN"/>
          <w14:textFill>
            <w14:solidFill>
              <w14:schemeClr w14:val="tx1"/>
            </w14:solidFill>
          </w14:textFill>
        </w:rPr>
        <w:t>6.3</w:t>
      </w:r>
      <w:r>
        <w:rPr>
          <w:rFonts w:hint="default" w:ascii="宋体" w:hAnsi="宋体" w:eastAsia="宋体" w:cs="宋体"/>
          <w:b/>
          <w:bCs/>
          <w:color w:val="000000" w:themeColor="text1"/>
          <w:sz w:val="28"/>
          <w:szCs w:val="28"/>
          <w:lang w:val="en-US" w:eastAsia="zh-CN"/>
          <w14:textFill>
            <w14:solidFill>
              <w14:schemeClr w14:val="tx1"/>
            </w14:solidFill>
          </w14:textFill>
        </w:rPr>
        <w:t>完成每日重点货物盘点</w:t>
      </w:r>
      <w:bookmarkEnd w:id="95"/>
      <w:bookmarkEnd w:id="96"/>
      <w:bookmarkEnd w:id="97"/>
    </w:p>
    <w:p>
      <w:pPr>
        <w:widowControl w:val="0"/>
        <w:numPr>
          <w:ilvl w:val="0"/>
          <w:numId w:val="0"/>
        </w:numPr>
        <w:ind w:leftChars="100"/>
        <w:jc w:val="both"/>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      关注规格及有效期</w:t>
      </w:r>
    </w:p>
    <w:p>
      <w:pPr>
        <w:widowControl w:val="0"/>
        <w:numPr>
          <w:ilvl w:val="0"/>
          <w:numId w:val="0"/>
        </w:numPr>
        <w:ind w:leftChars="100"/>
        <w:jc w:val="both"/>
        <w:outlineLvl w:val="1"/>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 </w:t>
      </w:r>
      <w:bookmarkStart w:id="98" w:name="_Toc13856"/>
      <w:bookmarkStart w:id="99" w:name="_Toc20521"/>
      <w:bookmarkStart w:id="100" w:name="_Toc16221"/>
      <w:r>
        <w:rPr>
          <w:rFonts w:hint="eastAsia" w:ascii="宋体" w:hAnsi="宋体" w:eastAsia="宋体" w:cs="宋体"/>
          <w:b/>
          <w:bCs/>
          <w:color w:val="000000" w:themeColor="text1"/>
          <w:sz w:val="28"/>
          <w:szCs w:val="28"/>
          <w:lang w:val="en-US" w:eastAsia="zh-CN"/>
          <w14:textFill>
            <w14:solidFill>
              <w14:schemeClr w14:val="tx1"/>
            </w14:solidFill>
          </w14:textFill>
        </w:rPr>
        <w:t>6.4订货管理</w:t>
      </w:r>
      <w:bookmarkEnd w:id="98"/>
      <w:bookmarkEnd w:id="99"/>
      <w:bookmarkEnd w:id="100"/>
    </w:p>
    <w:p>
      <w:pPr>
        <w:widowControl w:val="0"/>
        <w:numPr>
          <w:ilvl w:val="0"/>
          <w:numId w:val="0"/>
        </w:numPr>
        <w:ind w:leftChars="100" w:firstLine="843" w:firstLineChars="300"/>
        <w:jc w:val="both"/>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1) 了解订货对餐厅的影响</w:t>
      </w:r>
    </w:p>
    <w:p>
      <w:pPr>
        <w:widowControl w:val="0"/>
        <w:numPr>
          <w:ilvl w:val="0"/>
          <w:numId w:val="0"/>
        </w:numPr>
        <w:ind w:firstLine="560" w:firstLineChars="20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门店正确执行订货才能保证餐厅的正常营运，正确执行食品、包装、营运物料的订货的工作是使门店正常营运的必备因素。无论订得过多或过少，均会对门店造成负面的影响。</w:t>
      </w:r>
    </w:p>
    <w:p>
      <w:pPr>
        <w:widowControl w:val="0"/>
        <w:numPr>
          <w:ilvl w:val="0"/>
          <w:numId w:val="0"/>
        </w:numPr>
        <w:ind w:firstLine="562" w:firstLineChars="200"/>
        <w:jc w:val="both"/>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default" w:ascii="宋体" w:hAnsi="宋体" w:eastAsia="宋体" w:cs="宋体"/>
          <w:b/>
          <w:bCs/>
          <w:color w:val="000000" w:themeColor="text1"/>
          <w:sz w:val="28"/>
          <w:szCs w:val="28"/>
          <w:lang w:val="en-US" w:eastAsia="zh-CN"/>
          <w14:textFill>
            <w14:solidFill>
              <w14:schemeClr w14:val="tx1"/>
            </w14:solidFill>
          </w14:textFill>
        </w:rPr>
        <w:t>过多的订货</w:t>
      </w:r>
      <w:r>
        <w:rPr>
          <w:rFonts w:hint="eastAsia" w:ascii="宋体" w:hAnsi="宋体" w:eastAsia="宋体" w:cs="宋体"/>
          <w:b/>
          <w:bCs/>
          <w:color w:val="000000" w:themeColor="text1"/>
          <w:sz w:val="28"/>
          <w:szCs w:val="28"/>
          <w:lang w:val="en-US" w:eastAsia="zh-CN"/>
          <w14:textFill>
            <w14:solidFill>
              <w14:schemeClr w14:val="tx1"/>
            </w14:solidFill>
          </w14:textFill>
        </w:rPr>
        <w:t>：</w:t>
      </w:r>
    </w:p>
    <w:p>
      <w:pPr>
        <w:widowControl w:val="0"/>
        <w:numPr>
          <w:ilvl w:val="0"/>
          <w:numId w:val="0"/>
        </w:numPr>
        <w:ind w:firstLine="560" w:firstLineChars="20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将会造成浪费。可能由于原材料的过期或者货品的积压导致资金的积压；调拨增加、人力成本增加；同时由于门店冰箱或库房摆放超过原先设计的货物量；影响货品的先进先出及盘点。</w:t>
      </w:r>
    </w:p>
    <w:p>
      <w:pPr>
        <w:widowControl w:val="0"/>
        <w:numPr>
          <w:ilvl w:val="0"/>
          <w:numId w:val="0"/>
        </w:numPr>
        <w:ind w:firstLine="562" w:firstLineChars="200"/>
        <w:jc w:val="left"/>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过少的订货</w:t>
      </w:r>
    </w:p>
    <w:p>
      <w:pPr>
        <w:widowControl w:val="0"/>
        <w:numPr>
          <w:ilvl w:val="0"/>
          <w:numId w:val="0"/>
        </w:numPr>
        <w:ind w:firstLine="560" w:firstLineChars="20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将会造成门店无货可卖营业额下降、可能增加顾客抱怨</w:t>
      </w:r>
      <w:r>
        <w:rPr>
          <w:rFonts w:hint="eastAsia" w:ascii="宋体" w:hAnsi="宋体" w:eastAsia="宋体" w:cs="宋体"/>
          <w:b w:val="0"/>
          <w:bCs w:val="0"/>
          <w:color w:val="000000" w:themeColor="text1"/>
          <w:sz w:val="28"/>
          <w:szCs w:val="28"/>
          <w:lang w:val="en-US" w:eastAsia="zh-CN"/>
          <w14:textFill>
            <w14:solidFill>
              <w14:schemeClr w14:val="tx1"/>
            </w14:solidFill>
          </w14:textFill>
        </w:rPr>
        <w:t>、调拨频率增加，耗费时间，人力成本，并增加行政作业，更可能因调拨的运送状况不佳而导致原料的品质下降。</w:t>
      </w:r>
    </w:p>
    <w:p>
      <w:pPr>
        <w:widowControl w:val="0"/>
        <w:numPr>
          <w:ilvl w:val="0"/>
          <w:numId w:val="0"/>
        </w:numPr>
        <w:ind w:firstLine="1120" w:firstLineChars="400"/>
        <w:jc w:val="both"/>
        <w:rPr>
          <w:rFonts w:hint="default" w:ascii="宋体" w:hAnsi="宋体" w:eastAsia="宋体" w:cs="宋体"/>
          <w:b w:val="0"/>
          <w:bCs w:val="0"/>
          <w:color w:val="FF0000"/>
          <w:sz w:val="28"/>
          <w:szCs w:val="28"/>
          <w:lang w:val="en-US" w:eastAsia="zh-CN"/>
        </w:rPr>
      </w:pPr>
      <w:r>
        <w:rPr>
          <w:rFonts w:hint="default" w:ascii="宋体" w:hAnsi="宋体" w:eastAsia="宋体" w:cs="宋体"/>
          <w:b w:val="0"/>
          <w:bCs w:val="0"/>
          <w:color w:val="FF0000"/>
          <w:sz w:val="28"/>
          <w:szCs w:val="28"/>
          <w:lang w:val="en-US" w:eastAsia="zh-CN"/>
        </w:rPr>
        <w:t>正确地执行订货方可协助门店做到不积货、不断货。能给门店节省储存空间和避免不必要的损耗。</w:t>
      </w:r>
    </w:p>
    <w:p>
      <w:pPr>
        <w:widowControl w:val="0"/>
        <w:numPr>
          <w:ilvl w:val="0"/>
          <w:numId w:val="0"/>
        </w:numPr>
        <w:ind w:firstLine="1120" w:firstLineChars="400"/>
        <w:jc w:val="both"/>
        <w:rPr>
          <w:rFonts w:hint="eastAsia" w:ascii="宋体" w:hAnsi="宋体" w:eastAsia="宋体" w:cs="宋体"/>
          <w:b w:val="0"/>
          <w:bCs w:val="0"/>
          <w:color w:val="FF0000"/>
          <w:sz w:val="28"/>
          <w:szCs w:val="28"/>
          <w:lang w:val="en-US" w:eastAsia="zh-CN"/>
        </w:rPr>
      </w:pPr>
      <w:r>
        <w:rPr>
          <w:rFonts w:hint="default" w:ascii="宋体" w:hAnsi="宋体" w:eastAsia="宋体" w:cs="宋体"/>
          <w:b w:val="0"/>
          <w:bCs w:val="0"/>
          <w:color w:val="FF0000"/>
          <w:sz w:val="28"/>
          <w:szCs w:val="28"/>
          <w:lang w:val="en-US" w:eastAsia="zh-CN"/>
        </w:rPr>
        <w:t>请记住</w:t>
      </w:r>
      <w:r>
        <w:rPr>
          <w:rFonts w:hint="eastAsia" w:ascii="宋体" w:hAnsi="宋体" w:eastAsia="宋体" w:cs="宋体"/>
          <w:b w:val="0"/>
          <w:bCs w:val="0"/>
          <w:color w:val="FF0000"/>
          <w:sz w:val="28"/>
          <w:szCs w:val="28"/>
          <w:lang w:val="en-US" w:eastAsia="zh-CN"/>
        </w:rPr>
        <w:t>：</w:t>
      </w:r>
      <w:r>
        <w:rPr>
          <w:rFonts w:hint="default" w:ascii="宋体" w:hAnsi="宋体" w:eastAsia="宋体" w:cs="宋体"/>
          <w:b w:val="0"/>
          <w:bCs w:val="0"/>
          <w:color w:val="FF0000"/>
          <w:sz w:val="28"/>
          <w:szCs w:val="28"/>
          <w:lang w:val="en-US" w:eastAsia="zh-CN"/>
        </w:rPr>
        <w:t>存货就是存款，它可以用来投资，争取更多的利润。也可以堆放在仓库里，变成没有贡献的原料</w:t>
      </w:r>
      <w:r>
        <w:rPr>
          <w:rFonts w:hint="eastAsia" w:ascii="宋体" w:hAnsi="宋体" w:eastAsia="宋体" w:cs="宋体"/>
          <w:b w:val="0"/>
          <w:bCs w:val="0"/>
          <w:color w:val="FF0000"/>
          <w:sz w:val="28"/>
          <w:szCs w:val="28"/>
          <w:lang w:val="en-US" w:eastAsia="zh-CN"/>
        </w:rPr>
        <w:t>。</w:t>
      </w:r>
    </w:p>
    <w:p>
      <w:pPr>
        <w:widowControl w:val="0"/>
        <w:numPr>
          <w:ilvl w:val="0"/>
          <w:numId w:val="35"/>
        </w:numPr>
        <w:ind w:firstLine="1124" w:firstLineChars="400"/>
        <w:jc w:val="both"/>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订货原理</w:t>
      </w:r>
    </w:p>
    <w:p>
      <w:pPr>
        <w:widowControl w:val="0"/>
        <w:numPr>
          <w:ilvl w:val="0"/>
          <w:numId w:val="0"/>
        </w:numPr>
        <w:jc w:val="both"/>
        <w:outlineLvl w:val="1"/>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       </w:t>
      </w:r>
      <w:bookmarkStart w:id="101" w:name="_Toc77"/>
      <w:bookmarkStart w:id="102" w:name="_Toc6963"/>
      <w:bookmarkStart w:id="103" w:name="_Toc23181"/>
      <w:r>
        <w:rPr>
          <w:rFonts w:hint="eastAsia" w:ascii="宋体" w:hAnsi="宋体" w:eastAsia="宋体" w:cs="宋体"/>
          <w:b/>
          <w:bCs/>
          <w:color w:val="000000" w:themeColor="text1"/>
          <w:sz w:val="28"/>
          <w:szCs w:val="28"/>
          <w:lang w:val="en-US" w:eastAsia="zh-CN"/>
          <w14:textFill>
            <w14:solidFill>
              <w14:schemeClr w14:val="tx1"/>
            </w14:solidFill>
          </w14:textFill>
        </w:rPr>
        <w:t>订货方式：补齐式订货</w:t>
      </w:r>
      <w:bookmarkEnd w:id="101"/>
      <w:bookmarkEnd w:id="102"/>
      <w:bookmarkEnd w:id="103"/>
      <w:r>
        <w:rPr>
          <w:rFonts w:hint="eastAsia" w:ascii="宋体" w:hAnsi="宋体" w:eastAsia="宋体" w:cs="宋体"/>
          <w:b/>
          <w:bCs/>
          <w:color w:val="000000" w:themeColor="text1"/>
          <w:sz w:val="28"/>
          <w:szCs w:val="28"/>
          <w:lang w:val="en-US" w:eastAsia="zh-CN"/>
          <w14:textFill>
            <w14:solidFill>
              <w14:schemeClr w14:val="tx1"/>
            </w14:solidFill>
          </w14:textFill>
        </w:rPr>
        <w:t xml:space="preserve"> </w:t>
      </w:r>
    </w:p>
    <w:p>
      <w:pPr>
        <w:widowControl w:val="0"/>
        <w:numPr>
          <w:ilvl w:val="0"/>
          <w:numId w:val="36"/>
        </w:numPr>
        <w:ind w:left="420" w:leftChars="0" w:hanging="420" w:firstLineChars="0"/>
        <w:jc w:val="both"/>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公式： </w:t>
      </w:r>
    </w:p>
    <w:p>
      <w:pPr>
        <w:widowControl w:val="0"/>
        <w:numPr>
          <w:ilvl w:val="0"/>
          <w:numId w:val="37"/>
        </w:numPr>
        <w:ind w:left="420" w:leftChars="0" w:hanging="420" w:firstLineChars="0"/>
        <w:jc w:val="both"/>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订货量 = 需求量  存货量</w:t>
      </w:r>
    </w:p>
    <w:p>
      <w:pPr>
        <w:widowControl w:val="0"/>
        <w:numPr>
          <w:ilvl w:val="0"/>
          <w:numId w:val="37"/>
        </w:numPr>
        <w:ind w:left="420" w:leftChars="0" w:hanging="420" w:firstLineChars="0"/>
        <w:jc w:val="both"/>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需求量 =预估营业额 * 千元用量</w:t>
      </w:r>
    </w:p>
    <w:p>
      <w:pPr>
        <w:widowControl w:val="0"/>
        <w:numPr>
          <w:ilvl w:val="0"/>
          <w:numId w:val="37"/>
        </w:numPr>
        <w:ind w:left="420" w:leftChars="0" w:hanging="420" w:firstLineChars="0"/>
        <w:jc w:val="both"/>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千元用量=原物料实际使用量/应收营业额*1000</w:t>
      </w:r>
    </w:p>
    <w:p>
      <w:pPr>
        <w:widowControl w:val="0"/>
        <w:numPr>
          <w:ilvl w:val="0"/>
          <w:numId w:val="0"/>
        </w:numPr>
        <w:ind w:leftChars="0" w:firstLine="562"/>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预估营业额：</w:t>
      </w:r>
      <w:r>
        <w:rPr>
          <w:rFonts w:hint="eastAsia" w:ascii="宋体" w:hAnsi="宋体" w:eastAsia="宋体" w:cs="宋体"/>
          <w:b w:val="0"/>
          <w:bCs w:val="0"/>
          <w:color w:val="000000" w:themeColor="text1"/>
          <w:sz w:val="28"/>
          <w:szCs w:val="28"/>
          <w:lang w:val="en-US" w:eastAsia="zh-CN"/>
          <w14:textFill>
            <w14:solidFill>
              <w14:schemeClr w14:val="tx1"/>
            </w14:solidFill>
          </w14:textFill>
        </w:rPr>
        <w:t>从系统中的营业额是提取“到货日期”往前推三周同样星期几的销售平均值。</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千</w:t>
      </w:r>
      <w:r>
        <w:rPr>
          <w:rFonts w:hint="default" w:ascii="宋体" w:hAnsi="宋体" w:eastAsia="宋体" w:cs="宋体"/>
          <w:b/>
          <w:bCs/>
          <w:color w:val="000000" w:themeColor="text1"/>
          <w:sz w:val="28"/>
          <w:szCs w:val="28"/>
          <w:lang w:val="en-US" w:eastAsia="zh-CN"/>
          <w14:textFill>
            <w14:solidFill>
              <w14:schemeClr w14:val="tx1"/>
            </w14:solidFill>
          </w14:textFill>
        </w:rPr>
        <w:t>元用量</w:t>
      </w:r>
      <w:r>
        <w:rPr>
          <w:rFonts w:hint="eastAsia" w:ascii="宋体" w:hAnsi="宋体" w:eastAsia="宋体" w:cs="宋体"/>
          <w:b/>
          <w:bCs/>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每 1000元营业额所需使用原物料的数量，以串为单位，</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通常</w:t>
      </w:r>
      <w:r>
        <w:rPr>
          <w:rFonts w:hint="eastAsia" w:ascii="宋体" w:hAnsi="宋体" w:eastAsia="宋体" w:cs="宋体"/>
          <w:b w:val="0"/>
          <w:bCs w:val="0"/>
          <w:color w:val="000000" w:themeColor="text1"/>
          <w:sz w:val="28"/>
          <w:szCs w:val="28"/>
          <w:lang w:val="en-US" w:eastAsia="zh-CN"/>
          <w14:textFill>
            <w14:solidFill>
              <w14:schemeClr w14:val="tx1"/>
            </w14:solidFill>
          </w14:textFill>
        </w:rPr>
        <w:t>计</w:t>
      </w:r>
      <w:r>
        <w:rPr>
          <w:rFonts w:hint="default" w:ascii="宋体" w:hAnsi="宋体" w:eastAsia="宋体" w:cs="宋体"/>
          <w:b w:val="0"/>
          <w:bCs w:val="0"/>
          <w:color w:val="000000" w:themeColor="text1"/>
          <w:sz w:val="28"/>
          <w:szCs w:val="28"/>
          <w:lang w:val="en-US" w:eastAsia="zh-CN"/>
          <w14:textFill>
            <w14:solidFill>
              <w14:schemeClr w14:val="tx1"/>
            </w14:solidFill>
          </w14:textFill>
        </w:rPr>
        <w:t>算到小数点后四位</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bCs/>
          <w:color w:val="000000" w:themeColor="text1"/>
          <w:sz w:val="28"/>
          <w:szCs w:val="28"/>
          <w:lang w:val="en-US" w:eastAsia="zh-CN"/>
          <w14:textFill>
            <w14:solidFill>
              <w14:schemeClr w14:val="tx1"/>
            </w14:solidFill>
          </w14:textFill>
        </w:rPr>
        <w:t>存货量</w:t>
      </w:r>
      <w:r>
        <w:rPr>
          <w:rFonts w:hint="eastAsia" w:ascii="宋体" w:hAnsi="宋体" w:eastAsia="宋体" w:cs="宋体"/>
          <w:b/>
          <w:bCs/>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是包含现在就在餐厅仓库及冷库、冷藏库、四门、六门、的物料数量</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期末存量</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bCs/>
          <w:color w:val="000000" w:themeColor="text1"/>
          <w:sz w:val="28"/>
          <w:szCs w:val="28"/>
          <w:lang w:val="en-US" w:eastAsia="zh-CN"/>
          <w14:textFill>
            <w14:solidFill>
              <w14:schemeClr w14:val="tx1"/>
            </w14:solidFill>
          </w14:textFill>
        </w:rPr>
        <w:t>安全存量</w:t>
      </w:r>
      <w:r>
        <w:rPr>
          <w:rFonts w:hint="eastAsia" w:ascii="宋体" w:hAnsi="宋体" w:eastAsia="宋体" w:cs="宋体"/>
          <w:b/>
          <w:bCs/>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安全存量是为了避免因为营业额及产品销售百分比的波动，而造成餐厅的断货所设定的预防措施。</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注</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我们的营业额及</w:t>
      </w:r>
      <w:r>
        <w:rPr>
          <w:rFonts w:hint="eastAsia" w:ascii="宋体" w:hAnsi="宋体" w:eastAsia="宋体" w:cs="宋体"/>
          <w:b w:val="0"/>
          <w:bCs w:val="0"/>
          <w:color w:val="000000" w:themeColor="text1"/>
          <w:sz w:val="28"/>
          <w:szCs w:val="28"/>
          <w:lang w:val="en-US" w:eastAsia="zh-CN"/>
          <w14:textFill>
            <w14:solidFill>
              <w14:schemeClr w14:val="tx1"/>
            </w14:solidFill>
          </w14:textFill>
        </w:rPr>
        <w:t>货物</w:t>
      </w:r>
      <w:r>
        <w:rPr>
          <w:rFonts w:hint="default" w:ascii="宋体" w:hAnsi="宋体" w:eastAsia="宋体" w:cs="宋体"/>
          <w:b w:val="0"/>
          <w:bCs w:val="0"/>
          <w:color w:val="000000" w:themeColor="text1"/>
          <w:sz w:val="28"/>
          <w:szCs w:val="28"/>
          <w:lang w:val="en-US" w:eastAsia="zh-CN"/>
          <w14:textFill>
            <w14:solidFill>
              <w14:schemeClr w14:val="tx1"/>
            </w14:solidFill>
          </w14:textFill>
        </w:rPr>
        <w:t>的安全存量是</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0.3</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即</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预估营业额为</w:t>
      </w:r>
      <w:r>
        <w:rPr>
          <w:rFonts w:hint="eastAsia" w:ascii="宋体" w:hAnsi="宋体" w:eastAsia="宋体" w:cs="宋体"/>
          <w:b w:val="0"/>
          <w:bCs w:val="0"/>
          <w:color w:val="000000" w:themeColor="text1"/>
          <w:sz w:val="28"/>
          <w:szCs w:val="28"/>
          <w:lang w:val="en-US" w:eastAsia="zh-CN"/>
          <w14:textFill>
            <w14:solidFill>
              <w14:schemeClr w14:val="tx1"/>
            </w14:solidFill>
          </w14:textFill>
        </w:rPr>
        <w:t>1</w:t>
      </w:r>
      <w:r>
        <w:rPr>
          <w:rFonts w:hint="default" w:ascii="宋体" w:hAnsi="宋体" w:eastAsia="宋体" w:cs="宋体"/>
          <w:b w:val="0"/>
          <w:bCs w:val="0"/>
          <w:color w:val="000000" w:themeColor="text1"/>
          <w:sz w:val="28"/>
          <w:szCs w:val="28"/>
          <w:lang w:val="en-US" w:eastAsia="zh-CN"/>
          <w14:textFill>
            <w14:solidFill>
              <w14:schemeClr w14:val="tx1"/>
            </w14:solidFill>
          </w14:textFill>
        </w:rPr>
        <w:t>万，系统默认货营业额为</w:t>
      </w:r>
      <w:r>
        <w:rPr>
          <w:rFonts w:hint="eastAsia" w:ascii="宋体" w:hAnsi="宋体" w:eastAsia="宋体" w:cs="宋体"/>
          <w:b w:val="0"/>
          <w:bCs w:val="0"/>
          <w:color w:val="000000" w:themeColor="text1"/>
          <w:sz w:val="28"/>
          <w:szCs w:val="28"/>
          <w:lang w:val="en-US" w:eastAsia="zh-CN"/>
          <w14:textFill>
            <w14:solidFill>
              <w14:schemeClr w14:val="tx1"/>
            </w14:solidFill>
          </w14:textFill>
        </w:rPr>
        <w:t>1</w:t>
      </w:r>
      <w:r>
        <w:rPr>
          <w:rFonts w:hint="default" w:ascii="宋体" w:hAnsi="宋体" w:eastAsia="宋体" w:cs="宋体"/>
          <w:b w:val="0"/>
          <w:bCs w:val="0"/>
          <w:color w:val="000000" w:themeColor="text1"/>
          <w:sz w:val="28"/>
          <w:szCs w:val="28"/>
          <w:lang w:val="en-US" w:eastAsia="zh-CN"/>
          <w14:textFill>
            <w14:solidFill>
              <w14:schemeClr w14:val="tx1"/>
            </w14:solidFill>
          </w14:textFill>
        </w:rPr>
        <w:t>0000*1.3=</w:t>
      </w:r>
      <w:r>
        <w:rPr>
          <w:rFonts w:hint="eastAsia" w:ascii="宋体" w:hAnsi="宋体" w:eastAsia="宋体" w:cs="宋体"/>
          <w:b w:val="0"/>
          <w:bCs w:val="0"/>
          <w:color w:val="000000" w:themeColor="text1"/>
          <w:sz w:val="28"/>
          <w:szCs w:val="28"/>
          <w:lang w:val="en-US" w:eastAsia="zh-CN"/>
          <w14:textFill>
            <w14:solidFill>
              <w14:schemeClr w14:val="tx1"/>
            </w14:solidFill>
          </w14:textFill>
        </w:rPr>
        <w:t>13</w:t>
      </w:r>
      <w:r>
        <w:rPr>
          <w:rFonts w:hint="default" w:ascii="宋体" w:hAnsi="宋体" w:eastAsia="宋体" w:cs="宋体"/>
          <w:b w:val="0"/>
          <w:bCs w:val="0"/>
          <w:color w:val="000000" w:themeColor="text1"/>
          <w:sz w:val="28"/>
          <w:szCs w:val="28"/>
          <w:lang w:val="en-US" w:eastAsia="zh-CN"/>
          <w14:textFill>
            <w14:solidFill>
              <w14:schemeClr w14:val="tx1"/>
            </w14:solidFill>
          </w14:textFill>
        </w:rPr>
        <w:t>000</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p>
    <w:p>
      <w:pPr>
        <w:widowControl w:val="0"/>
        <w:numPr>
          <w:ilvl w:val="0"/>
          <w:numId w:val="0"/>
        </w:numPr>
        <w:ind w:leftChars="0" w:firstLine="562"/>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p>
    <w:p>
      <w:pPr>
        <w:widowControl w:val="0"/>
        <w:numPr>
          <w:ilvl w:val="0"/>
          <w:numId w:val="0"/>
        </w:numPr>
        <w:ind w:leftChars="0" w:firstLine="562"/>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举例：</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计算千元用量</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周五营业额 3</w:t>
      </w:r>
      <w:r>
        <w:rPr>
          <w:rFonts w:hint="eastAsia" w:ascii="宋体" w:hAnsi="宋体" w:eastAsia="宋体" w:cs="宋体"/>
          <w:b w:val="0"/>
          <w:bCs w:val="0"/>
          <w:color w:val="000000" w:themeColor="text1"/>
          <w:sz w:val="28"/>
          <w:szCs w:val="28"/>
          <w:lang w:val="en-US" w:eastAsia="zh-CN"/>
          <w14:textFill>
            <w14:solidFill>
              <w14:schemeClr w14:val="tx1"/>
            </w14:solidFill>
          </w14:textFill>
        </w:rPr>
        <w:t>0</w:t>
      </w:r>
      <w:r>
        <w:rPr>
          <w:rFonts w:hint="default" w:ascii="宋体" w:hAnsi="宋体" w:eastAsia="宋体" w:cs="宋体"/>
          <w:b w:val="0"/>
          <w:bCs w:val="0"/>
          <w:color w:val="000000" w:themeColor="text1"/>
          <w:sz w:val="28"/>
          <w:szCs w:val="28"/>
          <w:lang w:val="en-US" w:eastAsia="zh-CN"/>
          <w14:textFill>
            <w14:solidFill>
              <w14:schemeClr w14:val="tx1"/>
            </w14:solidFill>
          </w14:textFill>
        </w:rPr>
        <w:t>000元，羊肉串总计售卖 235份，求羊肉串的千元用量</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计算预估营业额</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前三周周日营业额分别为</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32000;31500;33000求本周日预估营业额</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p>
    <w:p>
      <w:pPr>
        <w:widowControl w:val="0"/>
        <w:numPr>
          <w:ilvl w:val="0"/>
          <w:numId w:val="0"/>
        </w:numPr>
        <w:ind w:leftChars="0" w:firstLine="562"/>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计算订货量</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周五盘点羊肉串剩余</w:t>
      </w:r>
      <w:r>
        <w:rPr>
          <w:rFonts w:hint="eastAsia" w:ascii="宋体" w:hAnsi="宋体" w:eastAsia="宋体" w:cs="宋体"/>
          <w:b w:val="0"/>
          <w:bCs w:val="0"/>
          <w:color w:val="000000" w:themeColor="text1"/>
          <w:sz w:val="28"/>
          <w:szCs w:val="28"/>
          <w:lang w:val="en-US" w:eastAsia="zh-CN"/>
          <w14:textFill>
            <w14:solidFill>
              <w14:schemeClr w14:val="tx1"/>
            </w14:solidFill>
          </w14:textFill>
        </w:rPr>
        <w:t>4</w:t>
      </w:r>
      <w:r>
        <w:rPr>
          <w:rFonts w:hint="default" w:ascii="宋体" w:hAnsi="宋体" w:eastAsia="宋体" w:cs="宋体"/>
          <w:b w:val="0"/>
          <w:bCs w:val="0"/>
          <w:color w:val="000000" w:themeColor="text1"/>
          <w:sz w:val="28"/>
          <w:szCs w:val="28"/>
          <w:lang w:val="en-US" w:eastAsia="zh-CN"/>
          <w14:textFill>
            <w14:solidFill>
              <w14:schemeClr w14:val="tx1"/>
            </w14:solidFill>
          </w14:textFill>
        </w:rPr>
        <w:t xml:space="preserve"> 包+20 串，求本周日实际订货量</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p>
    <w:p>
      <w:pPr>
        <w:widowControl w:val="0"/>
        <w:numPr>
          <w:ilvl w:val="0"/>
          <w:numId w:val="0"/>
        </w:numPr>
        <w:ind w:leftChars="0" w:firstLine="562"/>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大家可以试试看，动动手算算。</w:t>
      </w:r>
    </w:p>
    <w:p>
      <w:pPr>
        <w:widowControl w:val="0"/>
        <w:numPr>
          <w:ilvl w:val="0"/>
          <w:numId w:val="0"/>
        </w:numPr>
        <w:jc w:val="both"/>
        <w:outlineLvl w:val="1"/>
        <w:rPr>
          <w:rFonts w:hint="default" w:ascii="宋体" w:hAnsi="宋体" w:eastAsia="宋体" w:cs="宋体"/>
          <w:b/>
          <w:bCs/>
          <w:color w:val="000000" w:themeColor="text1"/>
          <w:sz w:val="28"/>
          <w:szCs w:val="28"/>
          <w:lang w:val="en-US" w:eastAsia="zh-CN"/>
          <w14:textFill>
            <w14:solidFill>
              <w14:schemeClr w14:val="tx1"/>
            </w14:solidFill>
          </w14:textFill>
        </w:rPr>
      </w:pPr>
      <w:bookmarkStart w:id="104" w:name="_Toc19779"/>
      <w:bookmarkStart w:id="105" w:name="_Toc6386"/>
      <w:bookmarkStart w:id="106" w:name="_Toc9325"/>
      <w:r>
        <w:rPr>
          <w:rFonts w:hint="eastAsia" w:ascii="宋体" w:hAnsi="宋体" w:eastAsia="宋体" w:cs="宋体"/>
          <w:b/>
          <w:bCs/>
          <w:color w:val="000000" w:themeColor="text1"/>
          <w:sz w:val="28"/>
          <w:szCs w:val="28"/>
          <w:lang w:val="en-US" w:eastAsia="zh-CN"/>
          <w14:textFill>
            <w14:solidFill>
              <w14:schemeClr w14:val="tx1"/>
            </w14:solidFill>
          </w14:textFill>
        </w:rPr>
        <w:t>6.5</w:t>
      </w:r>
      <w:r>
        <w:rPr>
          <w:rFonts w:hint="default" w:ascii="宋体" w:hAnsi="宋体" w:eastAsia="宋体" w:cs="宋体"/>
          <w:b/>
          <w:bCs/>
          <w:color w:val="000000" w:themeColor="text1"/>
          <w:sz w:val="28"/>
          <w:szCs w:val="28"/>
          <w:lang w:val="en-US" w:eastAsia="zh-CN"/>
          <w14:textFill>
            <w14:solidFill>
              <w14:schemeClr w14:val="tx1"/>
            </w14:solidFill>
          </w14:textFill>
        </w:rPr>
        <w:t>追踪次日备量</w:t>
      </w:r>
      <w:bookmarkEnd w:id="104"/>
      <w:bookmarkEnd w:id="105"/>
      <w:bookmarkEnd w:id="106"/>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厨师长有责任通过备货表</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晚市可以备制产品</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来确定餐厅是否有次日开店</w:t>
      </w:r>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值班需要的足够产品，为第二天营业打好基础。</w:t>
      </w:r>
    </w:p>
    <w:p>
      <w:pPr>
        <w:widowControl w:val="0"/>
        <w:numPr>
          <w:ilvl w:val="0"/>
          <w:numId w:val="0"/>
        </w:numPr>
        <w:jc w:val="both"/>
        <w:outlineLvl w:val="1"/>
        <w:rPr>
          <w:rFonts w:hint="default" w:ascii="宋体" w:hAnsi="宋体" w:eastAsia="宋体" w:cs="宋体"/>
          <w:b/>
          <w:bCs/>
          <w:color w:val="000000" w:themeColor="text1"/>
          <w:sz w:val="28"/>
          <w:szCs w:val="28"/>
          <w:lang w:val="en-US" w:eastAsia="zh-CN"/>
          <w14:textFill>
            <w14:solidFill>
              <w14:schemeClr w14:val="tx1"/>
            </w14:solidFill>
          </w14:textFill>
        </w:rPr>
      </w:pPr>
      <w:bookmarkStart w:id="107" w:name="_Toc8454"/>
      <w:bookmarkStart w:id="108" w:name="_Toc29457"/>
      <w:bookmarkStart w:id="109" w:name="_Toc13119"/>
      <w:r>
        <w:rPr>
          <w:rFonts w:hint="default" w:ascii="宋体" w:hAnsi="宋体" w:eastAsia="宋体" w:cs="宋体"/>
          <w:b/>
          <w:bCs/>
          <w:color w:val="000000" w:themeColor="text1"/>
          <w:sz w:val="28"/>
          <w:szCs w:val="28"/>
          <w:lang w:val="en-US" w:eastAsia="zh-CN"/>
          <w14:textFill>
            <w14:solidFill>
              <w14:schemeClr w14:val="tx1"/>
            </w14:solidFill>
          </w14:textFill>
        </w:rPr>
        <w:t>6</w:t>
      </w:r>
      <w:r>
        <w:rPr>
          <w:rFonts w:hint="eastAsia" w:ascii="宋体" w:hAnsi="宋体" w:eastAsia="宋体" w:cs="宋体"/>
          <w:b/>
          <w:bCs/>
          <w:color w:val="000000" w:themeColor="text1"/>
          <w:sz w:val="28"/>
          <w:szCs w:val="28"/>
          <w:lang w:val="en-US" w:eastAsia="zh-CN"/>
          <w14:textFill>
            <w14:solidFill>
              <w14:schemeClr w14:val="tx1"/>
            </w14:solidFill>
          </w14:textFill>
        </w:rPr>
        <w:t>.6</w:t>
      </w:r>
      <w:r>
        <w:rPr>
          <w:rFonts w:hint="default" w:ascii="宋体" w:hAnsi="宋体" w:eastAsia="宋体" w:cs="宋体"/>
          <w:b/>
          <w:bCs/>
          <w:color w:val="000000" w:themeColor="text1"/>
          <w:sz w:val="28"/>
          <w:szCs w:val="28"/>
          <w:lang w:val="en-US" w:eastAsia="zh-CN"/>
          <w14:textFill>
            <w14:solidFill>
              <w14:schemeClr w14:val="tx1"/>
            </w14:solidFill>
          </w14:textFill>
        </w:rPr>
        <w:t>物料解冻</w:t>
      </w:r>
      <w:bookmarkEnd w:id="107"/>
      <w:bookmarkEnd w:id="108"/>
      <w:bookmarkEnd w:id="109"/>
    </w:p>
    <w:p>
      <w:pPr>
        <w:widowControl w:val="0"/>
        <w:numPr>
          <w:ilvl w:val="0"/>
          <w:numId w:val="0"/>
        </w:numPr>
        <w:ind w:leftChars="0" w:firstLine="562"/>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按照《解冻量表》要求，完成晚班</w:t>
      </w:r>
      <w:r>
        <w:rPr>
          <w:rFonts w:hint="eastAsia" w:ascii="宋体" w:hAnsi="宋体" w:eastAsia="宋体" w:cs="宋体"/>
          <w:b w:val="0"/>
          <w:bCs w:val="0"/>
          <w:color w:val="000000" w:themeColor="text1"/>
          <w:sz w:val="28"/>
          <w:szCs w:val="28"/>
          <w:lang w:val="en-US" w:eastAsia="zh-CN"/>
          <w14:textFill>
            <w14:solidFill>
              <w14:schemeClr w14:val="tx1"/>
            </w14:solidFill>
          </w14:textFill>
        </w:rPr>
        <w:t>－</w:t>
      </w:r>
      <w:r>
        <w:rPr>
          <w:rFonts w:hint="default" w:ascii="宋体" w:hAnsi="宋体" w:eastAsia="宋体" w:cs="宋体"/>
          <w:b w:val="0"/>
          <w:bCs w:val="0"/>
          <w:color w:val="000000" w:themeColor="text1"/>
          <w:sz w:val="28"/>
          <w:szCs w:val="28"/>
          <w:lang w:val="en-US" w:eastAsia="zh-CN"/>
          <w14:textFill>
            <w14:solidFill>
              <w14:schemeClr w14:val="tx1"/>
            </w14:solidFill>
          </w14:textFill>
        </w:rPr>
        <w:t>需要解冻物料的解冻工作</w:t>
      </w:r>
    </w:p>
    <w:p>
      <w:pPr>
        <w:widowControl w:val="0"/>
        <w:numPr>
          <w:ilvl w:val="0"/>
          <w:numId w:val="0"/>
        </w:numPr>
        <w:jc w:val="both"/>
        <w:outlineLvl w:val="1"/>
        <w:rPr>
          <w:rFonts w:hint="eastAsia" w:ascii="宋体" w:hAnsi="宋体" w:eastAsia="宋体" w:cs="宋体"/>
          <w:b/>
          <w:bCs/>
          <w:color w:val="000000" w:themeColor="text1"/>
          <w:sz w:val="28"/>
          <w:szCs w:val="28"/>
          <w:lang w:val="en-US" w:eastAsia="zh-CN"/>
          <w14:textFill>
            <w14:solidFill>
              <w14:schemeClr w14:val="tx1"/>
            </w14:solidFill>
          </w14:textFill>
        </w:rPr>
      </w:pPr>
      <w:bookmarkStart w:id="110" w:name="_Toc26145"/>
      <w:bookmarkStart w:id="111" w:name="_Toc23933"/>
      <w:bookmarkStart w:id="112" w:name="_Toc23242"/>
      <w:r>
        <w:rPr>
          <w:rFonts w:hint="eastAsia" w:ascii="宋体" w:hAnsi="宋体" w:eastAsia="宋体" w:cs="宋体"/>
          <w:b/>
          <w:bCs/>
          <w:color w:val="000000" w:themeColor="text1"/>
          <w:sz w:val="28"/>
          <w:szCs w:val="28"/>
          <w:lang w:val="en-US" w:eastAsia="zh-CN"/>
          <w14:textFill>
            <w14:solidFill>
              <w14:schemeClr w14:val="tx1"/>
            </w14:solidFill>
          </w14:textFill>
        </w:rPr>
        <w:t>6.7安排并追踪打烊清洁</w:t>
      </w:r>
      <w:bookmarkEnd w:id="110"/>
      <w:bookmarkEnd w:id="111"/>
      <w:bookmarkEnd w:id="112"/>
    </w:p>
    <w:p>
      <w:pPr>
        <w:widowControl w:val="0"/>
        <w:numPr>
          <w:ilvl w:val="0"/>
          <w:numId w:val="0"/>
        </w:numPr>
        <w:ind w:left="280" w:leftChars="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8"/>
          <w:szCs w:val="28"/>
          <w:lang w:val="en-US" w:eastAsia="zh-CN"/>
          <w14:textFill>
            <w14:solidFill>
              <w14:schemeClr w14:val="tx1"/>
            </w14:solidFill>
          </w14:textFill>
        </w:rPr>
        <w:t>营业结束后除了进行产品管理外，厨师长还要安排并追踪厨房区域的打烊清洁工作，请根据班表来安排，并使用追踪模式进行有效的追踪。</w:t>
      </w:r>
    </w:p>
    <w:p>
      <w:pPr>
        <w:widowControl w:val="0"/>
        <w:numPr>
          <w:ilvl w:val="0"/>
          <w:numId w:val="0"/>
        </w:numPr>
        <w:ind w:left="280" w:leftChars="0"/>
        <w:jc w:val="both"/>
        <w:rPr>
          <w:rFonts w:hint="eastAsia" w:ascii="宋体" w:hAnsi="宋体" w:eastAsia="宋体" w:cs="宋体"/>
          <w:b/>
          <w:bCs/>
          <w:color w:val="000000" w:themeColor="text1"/>
          <w:sz w:val="28"/>
          <w:szCs w:val="28"/>
          <w:lang w:val="en-US" w:eastAsia="zh-CN"/>
          <w14:textFill>
            <w14:solidFill>
              <w14:schemeClr w14:val="tx1"/>
            </w14:solidFill>
          </w14:textFill>
        </w:rPr>
      </w:pPr>
    </w:p>
    <w:p>
      <w:pPr>
        <w:widowControl w:val="0"/>
        <w:numPr>
          <w:ilvl w:val="0"/>
          <w:numId w:val="0"/>
        </w:numPr>
        <w:ind w:left="280" w:leftChars="0"/>
        <w:jc w:val="both"/>
        <w:rPr>
          <w:rFonts w:hint="eastAsia" w:ascii="宋体" w:hAnsi="宋体" w:eastAsia="宋体" w:cs="宋体"/>
          <w:b/>
          <w:bCs/>
          <w:color w:val="000000" w:themeColor="text1"/>
          <w:sz w:val="28"/>
          <w:szCs w:val="28"/>
          <w:lang w:val="en-US" w:eastAsia="zh-CN"/>
          <w14:textFill>
            <w14:solidFill>
              <w14:schemeClr w14:val="tx1"/>
            </w14:solidFill>
          </w14:textFill>
        </w:rPr>
      </w:pPr>
    </w:p>
    <w:p>
      <w:pPr>
        <w:widowControl w:val="0"/>
        <w:numPr>
          <w:ilvl w:val="0"/>
          <w:numId w:val="0"/>
        </w:numPr>
        <w:ind w:left="280" w:leftChars="0"/>
        <w:jc w:val="both"/>
        <w:rPr>
          <w:rFonts w:hint="eastAsia" w:ascii="宋体" w:hAnsi="宋体" w:eastAsia="宋体" w:cs="宋体"/>
          <w:b/>
          <w:bCs/>
          <w:color w:val="000000" w:themeColor="text1"/>
          <w:sz w:val="28"/>
          <w:szCs w:val="28"/>
          <w:lang w:val="en-US" w:eastAsia="zh-CN"/>
          <w14:textFill>
            <w14:solidFill>
              <w14:schemeClr w14:val="tx1"/>
            </w14:solidFill>
          </w14:textFill>
        </w:rPr>
      </w:pPr>
    </w:p>
    <w:p>
      <w:pPr>
        <w:widowControl w:val="0"/>
        <w:numPr>
          <w:ilvl w:val="0"/>
          <w:numId w:val="0"/>
        </w:numPr>
        <w:ind w:left="280" w:leftChars="0"/>
        <w:jc w:val="both"/>
        <w:rPr>
          <w:rFonts w:hint="eastAsia" w:ascii="宋体" w:hAnsi="宋体" w:eastAsia="宋体" w:cs="宋体"/>
          <w:b/>
          <w:bCs/>
          <w:color w:val="000000" w:themeColor="text1"/>
          <w:sz w:val="28"/>
          <w:szCs w:val="28"/>
          <w:lang w:val="en-US" w:eastAsia="zh-CN"/>
          <w14:textFill>
            <w14:solidFill>
              <w14:schemeClr w14:val="tx1"/>
            </w14:solidFill>
          </w14:textFill>
        </w:rPr>
      </w:pPr>
    </w:p>
    <w:tbl>
      <w:tblPr>
        <w:tblStyle w:val="5"/>
        <w:tblpPr w:leftFromText="180" w:rightFromText="180" w:vertAnchor="text" w:horzAnchor="page" w:tblpX="1130" w:tblpY="620"/>
        <w:tblOverlap w:val="never"/>
        <w:tblW w:w="107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6"/>
        <w:gridCol w:w="2279"/>
        <w:gridCol w:w="6276"/>
        <w:gridCol w:w="17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6" w:hRule="atLeast"/>
        </w:trPr>
        <w:tc>
          <w:tcPr>
            <w:tcW w:w="10733" w:type="dxa"/>
            <w:gridSpan w:val="4"/>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ascii="宋体" w:hAnsi="宋体" w:eastAsia="宋体" w:cs="宋体"/>
                <w:i w:val="0"/>
                <w:iCs w:val="0"/>
                <w:color w:val="A10B00"/>
                <w:sz w:val="32"/>
                <w:szCs w:val="32"/>
                <w:u w:val="none"/>
              </w:rPr>
            </w:pPr>
            <w:r>
              <w:rPr>
                <w:rFonts w:ascii="宋体" w:hAnsi="宋体" w:eastAsia="宋体" w:cs="宋体"/>
                <w:i w:val="0"/>
                <w:iCs w:val="0"/>
                <w:color w:val="A10B00"/>
                <w:kern w:val="0"/>
                <w:sz w:val="32"/>
                <w:szCs w:val="32"/>
                <w:u w:val="none"/>
                <w:lang w:val="en-US" w:eastAsia="zh-CN" w:bidi="ar"/>
              </w:rPr>
              <w:t xml:space="preserve"> </w:t>
            </w:r>
            <w:r>
              <w:rPr>
                <w:rFonts w:ascii="宋体" w:hAnsi="宋体" w:eastAsia="宋体" w:cs="宋体"/>
                <w:b/>
                <w:bCs/>
                <w:i w:val="0"/>
                <w:iCs w:val="0"/>
                <w:color w:val="A10B00"/>
                <w:kern w:val="0"/>
                <w:sz w:val="32"/>
                <w:szCs w:val="32"/>
                <w:u w:val="none"/>
                <w:lang w:val="en-US" w:eastAsia="zh-CN" w:bidi="ar"/>
              </w:rPr>
              <w:t>厨师长晚收市检查表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3"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餐厅名称</w:t>
            </w:r>
          </w:p>
        </w:tc>
        <w:tc>
          <w:tcPr>
            <w:tcW w:w="855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bookmarkStart w:id="116" w:name="_GoBack"/>
            <w:bookmarkEnd w:id="116"/>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2023年           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6" w:hRule="atLeast"/>
        </w:trPr>
        <w:tc>
          <w:tcPr>
            <w:tcW w:w="4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检查项目</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检查内容</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检查标准</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检查情况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厨房</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卫生</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厨具</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定位.定点摆放，干净整齐</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餐具</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定位.定点摆放整齐，清理干净，已消毒</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6"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加工间</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青菜开袋装框整理、菜筐清洁、码放、损坏、地面台面水池清洁（上轻下重）（清洁角度）</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6"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冰箱</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冰箔外表干净无油垢，里面清理干净甲品摆放整齐，温度正常（冰箱内产品缓化血水问题）</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垃圾桶</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定位摆放，垃圾桶里外干净（厨余垃圾还是其他垃圾标识清晰）</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6"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洗碗间</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无剩余餐具、餐具码放整齐、餐具清洗无油污、水池、墙面、地面等无杂物食残、无油污无水迹</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清理</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烤槽</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干净.整洁.无油垢，按照标准接入清水</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排风</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干净无油垢，排风口向里1米无油污</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打印机</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干净，正常使用</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灶台</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干净无油垢，正常使用</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红线</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检查</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食材/调料</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所有食材是否腐烂变质.调料是否过期（与本店无关的调料不要进店）</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检查有效期</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蔬菜、短保质期产品</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隔夜产品</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预制剩下串品、鸡蛋液等、</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健康管理</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厨房工作人员取得健康证后方可上岗操作</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用具</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清洁</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烤槽用具</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料缸、夹子、油刷、保鲜盒</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炒锅用具</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手勺、漏勺、砧板、刀具、操作台、调料车、料勺</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凉菜用具</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刀具、操作台、拌菜盆、调料车、保鲜盒、料勺</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涮肚用具</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涮肚锅、水勺</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清洁工具</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蓝色毛巾、扫帚、搓子、墩布</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盘点</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摆放</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盘点</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日盘表将串品盘点完毕</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摆放</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所有物品、物料工具类等清洁后按定位指示进行归位</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文案</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留言本，运营报告准确无误填写</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安全</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检查</w:t>
            </w: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灭火器</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定位，定点摆放，干净整齐，无过期</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灭火毯</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定位，定点摆放，干净整齐</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水机灭火</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定位，定点摆放，干净整齐</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3" w:hRule="atLeast"/>
        </w:trPr>
        <w:tc>
          <w:tcPr>
            <w:tcW w:w="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设备检查</w:t>
            </w:r>
          </w:p>
        </w:tc>
        <w:tc>
          <w:tcPr>
            <w:tcW w:w="62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水、电、气、空调、广告牌、照明等设备关闭并完好</w:t>
            </w:r>
          </w:p>
        </w:tc>
        <w:tc>
          <w:tcPr>
            <w:tcW w:w="1742" w:type="dxa"/>
            <w:tcBorders>
              <w:top w:val="single" w:color="000000" w:sz="4" w:space="0"/>
              <w:left w:val="single" w:color="000000" w:sz="4" w:space="0"/>
              <w:bottom w:val="single" w:color="000000" w:sz="4" w:space="0"/>
              <w:right w:val="single" w:color="000000" w:sz="4" w:space="0"/>
            </w:tcBorders>
            <w:shd w:val="clear" w:color="auto" w:fill="auto"/>
            <w:vAlign w:val="top"/>
          </w:tcPr>
          <w:p>
            <w:pPr>
              <w:jc w:val="center"/>
              <w:rPr>
                <w:rFonts w:hint="eastAsia" w:ascii="宋体" w:hAnsi="宋体" w:eastAsia="宋体" w:cs="宋体"/>
                <w:i w:val="0"/>
                <w:iCs w:val="0"/>
                <w:color w:val="000000"/>
                <w:sz w:val="22"/>
                <w:szCs w:val="22"/>
                <w:u w:val="none"/>
              </w:rPr>
            </w:pPr>
          </w:p>
        </w:tc>
      </w:tr>
    </w:tbl>
    <w:p>
      <w:pPr>
        <w:widowControl w:val="0"/>
        <w:numPr>
          <w:ilvl w:val="0"/>
          <w:numId w:val="0"/>
        </w:numPr>
        <w:jc w:val="both"/>
        <w:rPr>
          <w:rFonts w:hint="eastAsia" w:ascii="宋体" w:hAnsi="宋体" w:eastAsia="宋体" w:cs="宋体"/>
          <w:b/>
          <w:bCs/>
          <w:color w:val="000000" w:themeColor="text1"/>
          <w:sz w:val="28"/>
          <w:szCs w:val="28"/>
          <w:lang w:val="en-US" w:eastAsia="zh-CN"/>
          <w14:textFill>
            <w14:solidFill>
              <w14:schemeClr w14:val="tx1"/>
            </w14:solidFill>
          </w14:textFill>
        </w:rPr>
      </w:pPr>
    </w:p>
    <w:p>
      <w:pPr>
        <w:widowControl w:val="0"/>
        <w:numPr>
          <w:ilvl w:val="0"/>
          <w:numId w:val="0"/>
        </w:numPr>
        <w:ind w:leftChars="100"/>
        <w:jc w:val="both"/>
        <w:outlineLvl w:val="1"/>
        <w:rPr>
          <w:rFonts w:hint="eastAsia" w:ascii="宋体" w:hAnsi="宋体" w:eastAsia="宋体" w:cs="宋体"/>
          <w:b w:val="0"/>
          <w:bCs w:val="0"/>
          <w:color w:val="000000" w:themeColor="text1"/>
          <w:sz w:val="28"/>
          <w:szCs w:val="28"/>
          <w:lang w:val="en-US" w:eastAsia="zh-CN"/>
          <w14:textFill>
            <w14:solidFill>
              <w14:schemeClr w14:val="tx1"/>
            </w14:solidFill>
          </w14:textFill>
        </w:rPr>
      </w:pPr>
      <w:bookmarkStart w:id="113" w:name="_Toc12497"/>
      <w:bookmarkStart w:id="114" w:name="_Toc363"/>
      <w:bookmarkStart w:id="115" w:name="_Toc2495"/>
      <w:r>
        <w:rPr>
          <w:rFonts w:hint="eastAsia" w:ascii="宋体" w:hAnsi="宋体" w:eastAsia="宋体" w:cs="宋体"/>
          <w:b w:val="0"/>
          <w:bCs w:val="0"/>
          <w:color w:val="000000" w:themeColor="text1"/>
          <w:sz w:val="28"/>
          <w:szCs w:val="28"/>
          <w:lang w:val="en-US" w:eastAsia="zh-CN"/>
          <w14:textFill>
            <w14:solidFill>
              <w14:schemeClr w14:val="tx1"/>
            </w14:solidFill>
          </w14:textFill>
        </w:rPr>
        <w:t>6.8关闭设备</w:t>
      </w:r>
      <w:bookmarkEnd w:id="113"/>
      <w:bookmarkEnd w:id="114"/>
      <w:bookmarkEnd w:id="115"/>
    </w:p>
    <w:p>
      <w:pPr>
        <w:widowControl w:val="0"/>
        <w:numPr>
          <w:ilvl w:val="0"/>
          <w:numId w:val="0"/>
        </w:numPr>
        <w:ind w:leftChars="100" w:firstLine="840" w:firstLineChars="300"/>
        <w:jc w:val="both"/>
        <w:rPr>
          <w:rFonts w:hint="default" w:ascii="宋体" w:hAnsi="宋体" w:eastAsia="宋体" w:cs="宋体"/>
          <w:b w:val="0"/>
          <w:bCs w:val="0"/>
          <w:color w:val="FF0000"/>
          <w:sz w:val="28"/>
          <w:szCs w:val="28"/>
          <w:lang w:val="en-US" w:eastAsia="zh-CN"/>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打烊时正确关闭设备</w:t>
      </w:r>
      <w:r>
        <w:rPr>
          <w:rFonts w:hint="eastAsia" w:ascii="宋体" w:hAnsi="宋体" w:eastAsia="宋体" w:cs="宋体"/>
          <w:b w:val="0"/>
          <w:bCs w:val="0"/>
          <w:color w:val="000000" w:themeColor="text1"/>
          <w:sz w:val="28"/>
          <w:szCs w:val="28"/>
          <w:lang w:val="en-US" w:eastAsia="zh-CN"/>
          <w14:textFill>
            <w14:solidFill>
              <w14:schemeClr w14:val="tx1"/>
            </w14:solidFill>
          </w14:textFill>
        </w:rPr>
        <w:t>的</w:t>
      </w:r>
      <w:r>
        <w:rPr>
          <w:rFonts w:hint="default" w:ascii="宋体" w:hAnsi="宋体" w:eastAsia="宋体" w:cs="宋体"/>
          <w:b w:val="0"/>
          <w:bCs w:val="0"/>
          <w:color w:val="auto"/>
          <w:sz w:val="28"/>
          <w:szCs w:val="28"/>
          <w:lang w:val="en-US" w:eastAsia="zh-CN"/>
        </w:rPr>
        <w:t>好处</w:t>
      </w:r>
    </w:p>
    <w:p>
      <w:pPr>
        <w:widowControl w:val="0"/>
        <w:numPr>
          <w:ilvl w:val="1"/>
          <w:numId w:val="38"/>
        </w:numPr>
        <w:ind w:left="840" w:leftChars="0" w:hanging="420" w:firstLineChars="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使设备获得必要的清洁和维护</w:t>
      </w:r>
    </w:p>
    <w:p>
      <w:pPr>
        <w:widowControl w:val="0"/>
        <w:numPr>
          <w:ilvl w:val="1"/>
          <w:numId w:val="38"/>
        </w:numPr>
        <w:ind w:left="840" w:leftChars="0" w:hanging="420" w:firstLineChars="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控制成本</w:t>
      </w:r>
    </w:p>
    <w:p>
      <w:pPr>
        <w:widowControl w:val="0"/>
        <w:numPr>
          <w:ilvl w:val="0"/>
          <w:numId w:val="0"/>
        </w:numPr>
        <w:ind w:leftChars="30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我们应该这样做？</w:t>
      </w:r>
    </w:p>
    <w:p>
      <w:pPr>
        <w:widowControl w:val="0"/>
        <w:numPr>
          <w:ilvl w:val="0"/>
          <w:numId w:val="0"/>
        </w:numPr>
        <w:ind w:leftChars="30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1）</w:t>
      </w:r>
      <w:r>
        <w:rPr>
          <w:rFonts w:hint="default" w:ascii="宋体" w:hAnsi="宋体" w:eastAsia="宋体" w:cs="宋体"/>
          <w:b w:val="0"/>
          <w:bCs w:val="0"/>
          <w:color w:val="000000" w:themeColor="text1"/>
          <w:sz w:val="28"/>
          <w:szCs w:val="28"/>
          <w:lang w:val="en-US" w:eastAsia="zh-CN"/>
          <w14:textFill>
            <w14:solidFill>
              <w14:schemeClr w14:val="tx1"/>
            </w14:solidFill>
          </w14:textFill>
        </w:rPr>
        <w:t>保护</w:t>
      </w:r>
      <w:r>
        <w:rPr>
          <w:rFonts w:hint="eastAsia" w:ascii="宋体" w:hAnsi="宋体" w:eastAsia="宋体" w:cs="宋体"/>
          <w:b w:val="0"/>
          <w:bCs w:val="0"/>
          <w:color w:val="000000" w:themeColor="text1"/>
          <w:sz w:val="28"/>
          <w:szCs w:val="28"/>
          <w:lang w:val="en-US" w:eastAsia="zh-CN"/>
          <w14:textFill>
            <w14:solidFill>
              <w14:schemeClr w14:val="tx1"/>
            </w14:solidFill>
          </w14:textFill>
        </w:rPr>
        <w:t>设备</w:t>
      </w:r>
    </w:p>
    <w:p>
      <w:pPr>
        <w:widowControl w:val="0"/>
        <w:numPr>
          <w:ilvl w:val="1"/>
          <w:numId w:val="39"/>
        </w:numPr>
        <w:ind w:left="840" w:leftChars="0" w:hanging="420" w:firstLineChars="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按照设备程序要求正确关闭</w:t>
      </w:r>
    </w:p>
    <w:p>
      <w:pPr>
        <w:widowControl w:val="0"/>
        <w:numPr>
          <w:ilvl w:val="1"/>
          <w:numId w:val="39"/>
        </w:numPr>
        <w:ind w:left="840" w:leftChars="0" w:hanging="420" w:firstLineChars="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default" w:ascii="宋体" w:hAnsi="宋体" w:eastAsia="宋体" w:cs="宋体"/>
          <w:b w:val="0"/>
          <w:bCs w:val="0"/>
          <w:color w:val="000000" w:themeColor="text1"/>
          <w:sz w:val="28"/>
          <w:szCs w:val="28"/>
          <w:lang w:val="en-US" w:eastAsia="zh-CN"/>
          <w14:textFill>
            <w14:solidFill>
              <w14:schemeClr w14:val="tx1"/>
            </w14:solidFill>
          </w14:textFill>
        </w:rPr>
        <w:t>核实设备固定的冷却时间和温度后</w:t>
      </w:r>
      <w:r>
        <w:rPr>
          <w:rFonts w:hint="eastAsia" w:ascii="宋体" w:hAnsi="宋体" w:eastAsia="宋体" w:cs="宋体"/>
          <w:b w:val="0"/>
          <w:bCs w:val="0"/>
          <w:color w:val="000000" w:themeColor="text1"/>
          <w:sz w:val="28"/>
          <w:szCs w:val="28"/>
          <w:lang w:val="en-US" w:eastAsia="zh-CN"/>
          <w14:textFill>
            <w14:solidFill>
              <w14:schemeClr w14:val="tx1"/>
            </w14:solidFill>
          </w14:textFill>
        </w:rPr>
        <w:t>再</w:t>
      </w:r>
      <w:r>
        <w:rPr>
          <w:rFonts w:hint="default" w:ascii="宋体" w:hAnsi="宋体" w:eastAsia="宋体" w:cs="宋体"/>
          <w:b w:val="0"/>
          <w:bCs w:val="0"/>
          <w:color w:val="000000" w:themeColor="text1"/>
          <w:sz w:val="28"/>
          <w:szCs w:val="28"/>
          <w:lang w:val="en-US" w:eastAsia="zh-CN"/>
          <w14:textFill>
            <w14:solidFill>
              <w14:schemeClr w14:val="tx1"/>
            </w14:solidFill>
          </w14:textFill>
        </w:rPr>
        <w:t>开始清洁</w:t>
      </w:r>
    </w:p>
    <w:p>
      <w:pPr>
        <w:widowControl w:val="0"/>
        <w:numPr>
          <w:ilvl w:val="0"/>
          <w:numId w:val="0"/>
        </w:numPr>
        <w:ind w:firstLine="560" w:firstLineChars="20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2）</w:t>
      </w:r>
      <w:r>
        <w:rPr>
          <w:rFonts w:hint="default" w:ascii="宋体" w:hAnsi="宋体" w:eastAsia="宋体" w:cs="宋体"/>
          <w:b w:val="0"/>
          <w:bCs w:val="0"/>
          <w:color w:val="000000" w:themeColor="text1"/>
          <w:sz w:val="28"/>
          <w:szCs w:val="28"/>
          <w:lang w:val="en-US" w:eastAsia="zh-CN"/>
          <w14:textFill>
            <w14:solidFill>
              <w14:schemeClr w14:val="tx1"/>
            </w14:solidFill>
          </w14:textFill>
        </w:rPr>
        <w:t>确保用餐感受</w:t>
      </w:r>
    </w:p>
    <w:p>
      <w:pPr>
        <w:widowControl w:val="0"/>
        <w:numPr>
          <w:ilvl w:val="1"/>
          <w:numId w:val="40"/>
        </w:numPr>
        <w:ind w:left="840" w:leftChars="0" w:hanging="420" w:firstLineChars="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按照《设备开启时间表》要求的时间进行关闭</w:t>
      </w:r>
    </w:p>
    <w:p>
      <w:pPr>
        <w:widowControl w:val="0"/>
        <w:numPr>
          <w:ilvl w:val="1"/>
          <w:numId w:val="40"/>
        </w:numPr>
        <w:ind w:left="840" w:leftChars="0" w:hanging="420" w:firstLineChars="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食品安全得到保证时进行关闭</w:t>
      </w:r>
    </w:p>
    <w:p>
      <w:pPr>
        <w:widowControl w:val="0"/>
        <w:numPr>
          <w:ilvl w:val="0"/>
          <w:numId w:val="0"/>
        </w:numPr>
        <w:ind w:firstLine="560" w:firstLineChars="20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3）</w:t>
      </w:r>
      <w:r>
        <w:rPr>
          <w:rFonts w:hint="default" w:ascii="宋体" w:hAnsi="宋体" w:eastAsia="宋体" w:cs="宋体"/>
          <w:b w:val="0"/>
          <w:bCs w:val="0"/>
          <w:color w:val="000000" w:themeColor="text1"/>
          <w:sz w:val="28"/>
          <w:szCs w:val="28"/>
          <w:lang w:val="en-US" w:eastAsia="zh-CN"/>
          <w14:textFill>
            <w14:solidFill>
              <w14:schemeClr w14:val="tx1"/>
            </w14:solidFill>
          </w14:textFill>
        </w:rPr>
        <w:t>为第二天做准备</w:t>
      </w:r>
    </w:p>
    <w:p>
      <w:pPr>
        <w:widowControl w:val="0"/>
        <w:numPr>
          <w:ilvl w:val="1"/>
          <w:numId w:val="41"/>
        </w:numPr>
        <w:ind w:left="840" w:leftChars="0" w:hanging="420" w:firstLineChars="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确认设备可以正常运行（配件齐全且正确到位）</w:t>
      </w:r>
    </w:p>
    <w:p>
      <w:pPr>
        <w:widowControl w:val="0"/>
        <w:numPr>
          <w:ilvl w:val="1"/>
          <w:numId w:val="41"/>
        </w:numPr>
        <w:ind w:left="840" w:leftChars="0" w:hanging="420" w:firstLineChars="0"/>
        <w:jc w:val="both"/>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确保正确清洁</w:t>
      </w:r>
    </w:p>
    <w:p>
      <w:pPr>
        <w:widowControl w:val="0"/>
        <w:numPr>
          <w:ilvl w:val="1"/>
          <w:numId w:val="41"/>
        </w:numPr>
        <w:ind w:left="840" w:leftChars="0" w:hanging="420" w:firstLineChars="0"/>
        <w:jc w:val="both"/>
        <w:rPr>
          <w:rFonts w:hint="default"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检查设备维养状况</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eastAsiaTheme="minorEastAsia"/>
        <w:lang w:val="en-US" w:eastAsia="zh-CN"/>
      </w:rPr>
    </w:pPr>
    <w:r>
      <w:rPr>
        <w:rFonts w:hint="eastAsia"/>
        <w:lang w:val="en-US" w:eastAsia="zh-CN"/>
      </w:rPr>
      <w:t>北京叁叁零餐饮有限公司                                                 厨房生产管理指导手册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abstractNum w:abstractNumId="0">
    <w:nsid w:val="8E1A3821"/>
    <w:multiLevelType w:val="singleLevel"/>
    <w:tmpl w:val="8E1A3821"/>
    <w:lvl w:ilvl="0" w:tentative="0">
      <w:start w:val="1"/>
      <w:numFmt w:val="upperLetter"/>
      <w:lvlText w:val="%1."/>
      <w:lvlJc w:val="left"/>
      <w:pPr>
        <w:tabs>
          <w:tab w:val="left" w:pos="312"/>
        </w:tabs>
      </w:pPr>
    </w:lvl>
  </w:abstractNum>
  <w:abstractNum w:abstractNumId="1">
    <w:nsid w:val="8FB885FE"/>
    <w:multiLevelType w:val="multilevel"/>
    <w:tmpl w:val="8FB885F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A1D35540"/>
    <w:multiLevelType w:val="singleLevel"/>
    <w:tmpl w:val="A1D35540"/>
    <w:lvl w:ilvl="0" w:tentative="0">
      <w:start w:val="1"/>
      <w:numFmt w:val="bullet"/>
      <w:lvlText w:val=""/>
      <w:lvlJc w:val="left"/>
      <w:pPr>
        <w:ind w:left="420" w:hanging="420"/>
      </w:pPr>
      <w:rPr>
        <w:rFonts w:hint="default" w:ascii="Wingdings" w:hAnsi="Wingdings"/>
      </w:rPr>
    </w:lvl>
  </w:abstractNum>
  <w:abstractNum w:abstractNumId="3">
    <w:nsid w:val="A4D1C1C9"/>
    <w:multiLevelType w:val="singleLevel"/>
    <w:tmpl w:val="A4D1C1C9"/>
    <w:lvl w:ilvl="0" w:tentative="0">
      <w:start w:val="3"/>
      <w:numFmt w:val="chineseCounting"/>
      <w:suff w:val="nothing"/>
      <w:lvlText w:val="%1、"/>
      <w:lvlJc w:val="left"/>
      <w:rPr>
        <w:rFonts w:hint="eastAsia"/>
      </w:rPr>
    </w:lvl>
  </w:abstractNum>
  <w:abstractNum w:abstractNumId="4">
    <w:nsid w:val="A532C623"/>
    <w:multiLevelType w:val="singleLevel"/>
    <w:tmpl w:val="A532C623"/>
    <w:lvl w:ilvl="0" w:tentative="0">
      <w:start w:val="1"/>
      <w:numFmt w:val="bullet"/>
      <w:lvlText w:val=""/>
      <w:lvlPicBulletId w:val="0"/>
      <w:lvlJc w:val="left"/>
      <w:pPr>
        <w:ind w:left="420" w:hanging="420"/>
      </w:pPr>
      <w:rPr>
        <w:rFonts w:hint="default" w:ascii="Wingdings" w:hAnsi="Wingdings"/>
      </w:rPr>
    </w:lvl>
  </w:abstractNum>
  <w:abstractNum w:abstractNumId="5">
    <w:nsid w:val="BB273C1B"/>
    <w:multiLevelType w:val="singleLevel"/>
    <w:tmpl w:val="BB273C1B"/>
    <w:lvl w:ilvl="0" w:tentative="0">
      <w:start w:val="1"/>
      <w:numFmt w:val="bullet"/>
      <w:lvlText w:val=""/>
      <w:lvlJc w:val="left"/>
      <w:pPr>
        <w:ind w:left="420" w:hanging="420"/>
      </w:pPr>
      <w:rPr>
        <w:rFonts w:hint="default" w:ascii="Wingdings" w:hAnsi="Wingdings"/>
      </w:rPr>
    </w:lvl>
  </w:abstractNum>
  <w:abstractNum w:abstractNumId="6">
    <w:nsid w:val="C69E8E56"/>
    <w:multiLevelType w:val="multilevel"/>
    <w:tmpl w:val="C69E8E5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CB800C4B"/>
    <w:multiLevelType w:val="singleLevel"/>
    <w:tmpl w:val="CB800C4B"/>
    <w:lvl w:ilvl="0" w:tentative="0">
      <w:start w:val="1"/>
      <w:numFmt w:val="bullet"/>
      <w:lvlText w:val=""/>
      <w:lvlJc w:val="left"/>
      <w:pPr>
        <w:ind w:left="420" w:hanging="420"/>
      </w:pPr>
      <w:rPr>
        <w:rFonts w:hint="default" w:ascii="Wingdings" w:hAnsi="Wingdings"/>
      </w:rPr>
    </w:lvl>
  </w:abstractNum>
  <w:abstractNum w:abstractNumId="8">
    <w:nsid w:val="D68DD20E"/>
    <w:multiLevelType w:val="singleLevel"/>
    <w:tmpl w:val="D68DD20E"/>
    <w:lvl w:ilvl="0" w:tentative="0">
      <w:start w:val="1"/>
      <w:numFmt w:val="chineseCounting"/>
      <w:suff w:val="nothing"/>
      <w:lvlText w:val="（%1）"/>
      <w:lvlJc w:val="left"/>
      <w:pPr>
        <w:ind w:left="420" w:leftChars="0" w:firstLine="0" w:firstLineChars="0"/>
      </w:pPr>
      <w:rPr>
        <w:rFonts w:hint="eastAsia"/>
      </w:rPr>
    </w:lvl>
  </w:abstractNum>
  <w:abstractNum w:abstractNumId="9">
    <w:nsid w:val="D8C0C70D"/>
    <w:multiLevelType w:val="multilevel"/>
    <w:tmpl w:val="D8C0C7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DD7F5399"/>
    <w:multiLevelType w:val="singleLevel"/>
    <w:tmpl w:val="DD7F5399"/>
    <w:lvl w:ilvl="0" w:tentative="0">
      <w:start w:val="1"/>
      <w:numFmt w:val="bullet"/>
      <w:lvlText w:val=""/>
      <w:lvlJc w:val="left"/>
      <w:pPr>
        <w:ind w:left="420" w:hanging="420"/>
      </w:pPr>
      <w:rPr>
        <w:rFonts w:hint="default" w:ascii="Wingdings" w:hAnsi="Wingdings"/>
      </w:rPr>
    </w:lvl>
  </w:abstractNum>
  <w:abstractNum w:abstractNumId="11">
    <w:nsid w:val="DE84B770"/>
    <w:multiLevelType w:val="singleLevel"/>
    <w:tmpl w:val="DE84B770"/>
    <w:lvl w:ilvl="0" w:tentative="0">
      <w:start w:val="1"/>
      <w:numFmt w:val="bullet"/>
      <w:lvlText w:val=""/>
      <w:lvlJc w:val="left"/>
      <w:pPr>
        <w:ind w:left="420" w:hanging="420"/>
      </w:pPr>
      <w:rPr>
        <w:rFonts w:hint="default" w:ascii="Wingdings" w:hAnsi="Wingdings"/>
      </w:rPr>
    </w:lvl>
  </w:abstractNum>
  <w:abstractNum w:abstractNumId="12">
    <w:nsid w:val="E0BE14CD"/>
    <w:multiLevelType w:val="singleLevel"/>
    <w:tmpl w:val="E0BE14CD"/>
    <w:lvl w:ilvl="0" w:tentative="0">
      <w:start w:val="1"/>
      <w:numFmt w:val="bullet"/>
      <w:lvlText w:val=""/>
      <w:lvlJc w:val="left"/>
      <w:pPr>
        <w:ind w:left="420" w:hanging="420"/>
      </w:pPr>
      <w:rPr>
        <w:rFonts w:hint="default" w:ascii="Wingdings" w:hAnsi="Wingdings"/>
      </w:rPr>
    </w:lvl>
  </w:abstractNum>
  <w:abstractNum w:abstractNumId="13">
    <w:nsid w:val="E2B0E772"/>
    <w:multiLevelType w:val="singleLevel"/>
    <w:tmpl w:val="E2B0E772"/>
    <w:lvl w:ilvl="0" w:tentative="0">
      <w:start w:val="1"/>
      <w:numFmt w:val="bullet"/>
      <w:lvlText w:val=""/>
      <w:lvlJc w:val="left"/>
      <w:pPr>
        <w:ind w:left="420" w:hanging="420"/>
      </w:pPr>
      <w:rPr>
        <w:rFonts w:hint="default" w:ascii="Wingdings" w:hAnsi="Wingdings"/>
      </w:rPr>
    </w:lvl>
  </w:abstractNum>
  <w:abstractNum w:abstractNumId="14">
    <w:nsid w:val="E701102F"/>
    <w:multiLevelType w:val="singleLevel"/>
    <w:tmpl w:val="E701102F"/>
    <w:lvl w:ilvl="0" w:tentative="0">
      <w:start w:val="1"/>
      <w:numFmt w:val="bullet"/>
      <w:lvlText w:val=""/>
      <w:lvlJc w:val="left"/>
      <w:pPr>
        <w:ind w:left="420" w:hanging="420"/>
      </w:pPr>
      <w:rPr>
        <w:rFonts w:hint="default" w:ascii="Wingdings" w:hAnsi="Wingdings"/>
      </w:rPr>
    </w:lvl>
  </w:abstractNum>
  <w:abstractNum w:abstractNumId="15">
    <w:nsid w:val="EEF3D77D"/>
    <w:multiLevelType w:val="singleLevel"/>
    <w:tmpl w:val="EEF3D77D"/>
    <w:lvl w:ilvl="0" w:tentative="0">
      <w:start w:val="1"/>
      <w:numFmt w:val="bullet"/>
      <w:lvlText w:val=""/>
      <w:lvlJc w:val="left"/>
      <w:pPr>
        <w:ind w:left="420" w:hanging="420"/>
      </w:pPr>
      <w:rPr>
        <w:rFonts w:hint="default" w:ascii="Wingdings" w:hAnsi="Wingdings"/>
      </w:rPr>
    </w:lvl>
  </w:abstractNum>
  <w:abstractNum w:abstractNumId="16">
    <w:nsid w:val="EFEA725D"/>
    <w:multiLevelType w:val="multilevel"/>
    <w:tmpl w:val="EFEA72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F4B05719"/>
    <w:multiLevelType w:val="singleLevel"/>
    <w:tmpl w:val="F4B05719"/>
    <w:lvl w:ilvl="0" w:tentative="0">
      <w:start w:val="1"/>
      <w:numFmt w:val="bullet"/>
      <w:lvlText w:val=""/>
      <w:lvlJc w:val="left"/>
      <w:pPr>
        <w:ind w:left="420" w:hanging="420"/>
      </w:pPr>
      <w:rPr>
        <w:rFonts w:hint="default" w:ascii="Wingdings" w:hAnsi="Wingdings"/>
      </w:rPr>
    </w:lvl>
  </w:abstractNum>
  <w:abstractNum w:abstractNumId="18">
    <w:nsid w:val="01F07333"/>
    <w:multiLevelType w:val="multilevel"/>
    <w:tmpl w:val="01F073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0332F2A3"/>
    <w:multiLevelType w:val="singleLevel"/>
    <w:tmpl w:val="0332F2A3"/>
    <w:lvl w:ilvl="0" w:tentative="0">
      <w:start w:val="1"/>
      <w:numFmt w:val="bullet"/>
      <w:lvlText w:val=""/>
      <w:lvlJc w:val="left"/>
      <w:pPr>
        <w:ind w:left="420" w:hanging="420"/>
      </w:pPr>
      <w:rPr>
        <w:rFonts w:hint="default" w:ascii="Wingdings" w:hAnsi="Wingdings"/>
      </w:rPr>
    </w:lvl>
  </w:abstractNum>
  <w:abstractNum w:abstractNumId="20">
    <w:nsid w:val="0826DFCA"/>
    <w:multiLevelType w:val="singleLevel"/>
    <w:tmpl w:val="0826DFCA"/>
    <w:lvl w:ilvl="0" w:tentative="0">
      <w:start w:val="1"/>
      <w:numFmt w:val="bullet"/>
      <w:lvlText w:val=""/>
      <w:lvlJc w:val="left"/>
      <w:pPr>
        <w:ind w:left="420" w:hanging="420"/>
      </w:pPr>
      <w:rPr>
        <w:rFonts w:hint="default" w:ascii="Wingdings" w:hAnsi="Wingdings"/>
      </w:rPr>
    </w:lvl>
  </w:abstractNum>
  <w:abstractNum w:abstractNumId="21">
    <w:nsid w:val="1A51239F"/>
    <w:multiLevelType w:val="singleLevel"/>
    <w:tmpl w:val="1A51239F"/>
    <w:lvl w:ilvl="0" w:tentative="0">
      <w:start w:val="1"/>
      <w:numFmt w:val="bullet"/>
      <w:lvlText w:val=""/>
      <w:lvlJc w:val="left"/>
      <w:pPr>
        <w:ind w:left="420" w:hanging="420"/>
      </w:pPr>
      <w:rPr>
        <w:rFonts w:hint="default" w:ascii="Wingdings" w:hAnsi="Wingdings"/>
      </w:rPr>
    </w:lvl>
  </w:abstractNum>
  <w:abstractNum w:abstractNumId="22">
    <w:nsid w:val="1A5D2A6A"/>
    <w:multiLevelType w:val="singleLevel"/>
    <w:tmpl w:val="1A5D2A6A"/>
    <w:lvl w:ilvl="0" w:tentative="0">
      <w:start w:val="1"/>
      <w:numFmt w:val="bullet"/>
      <w:lvlText w:val=""/>
      <w:lvlJc w:val="left"/>
      <w:pPr>
        <w:ind w:left="420" w:hanging="420"/>
      </w:pPr>
      <w:rPr>
        <w:rFonts w:hint="default" w:ascii="Wingdings" w:hAnsi="Wingdings"/>
      </w:rPr>
    </w:lvl>
  </w:abstractNum>
  <w:abstractNum w:abstractNumId="23">
    <w:nsid w:val="1F24A453"/>
    <w:multiLevelType w:val="singleLevel"/>
    <w:tmpl w:val="1F24A453"/>
    <w:lvl w:ilvl="0" w:tentative="0">
      <w:start w:val="1"/>
      <w:numFmt w:val="bullet"/>
      <w:lvlText w:val=""/>
      <w:lvlJc w:val="left"/>
      <w:pPr>
        <w:ind w:left="420" w:hanging="420"/>
      </w:pPr>
      <w:rPr>
        <w:rFonts w:hint="default" w:ascii="Wingdings" w:hAnsi="Wingdings"/>
      </w:rPr>
    </w:lvl>
  </w:abstractNum>
  <w:abstractNum w:abstractNumId="24">
    <w:nsid w:val="244A748D"/>
    <w:multiLevelType w:val="singleLevel"/>
    <w:tmpl w:val="244A748D"/>
    <w:lvl w:ilvl="0" w:tentative="0">
      <w:start w:val="1"/>
      <w:numFmt w:val="bullet"/>
      <w:lvlText w:val=""/>
      <w:lvlJc w:val="left"/>
      <w:pPr>
        <w:ind w:left="420" w:hanging="420"/>
      </w:pPr>
      <w:rPr>
        <w:rFonts w:hint="default" w:ascii="Wingdings" w:hAnsi="Wingdings"/>
      </w:rPr>
    </w:lvl>
  </w:abstractNum>
  <w:abstractNum w:abstractNumId="25">
    <w:nsid w:val="2494666F"/>
    <w:multiLevelType w:val="singleLevel"/>
    <w:tmpl w:val="2494666F"/>
    <w:lvl w:ilvl="0" w:tentative="0">
      <w:start w:val="1"/>
      <w:numFmt w:val="bullet"/>
      <w:lvlText w:val=""/>
      <w:lvlJc w:val="left"/>
      <w:pPr>
        <w:ind w:left="420" w:hanging="420"/>
      </w:pPr>
      <w:rPr>
        <w:rFonts w:hint="default" w:ascii="Wingdings" w:hAnsi="Wingdings"/>
      </w:rPr>
    </w:lvl>
  </w:abstractNum>
  <w:abstractNum w:abstractNumId="26">
    <w:nsid w:val="258B79EC"/>
    <w:multiLevelType w:val="singleLevel"/>
    <w:tmpl w:val="258B79EC"/>
    <w:lvl w:ilvl="0" w:tentative="0">
      <w:start w:val="1"/>
      <w:numFmt w:val="bullet"/>
      <w:lvlText w:val=""/>
      <w:lvlJc w:val="left"/>
      <w:pPr>
        <w:ind w:left="420" w:hanging="420"/>
      </w:pPr>
      <w:rPr>
        <w:rFonts w:hint="default" w:ascii="Wingdings" w:hAnsi="Wingdings"/>
      </w:rPr>
    </w:lvl>
  </w:abstractNum>
  <w:abstractNum w:abstractNumId="27">
    <w:nsid w:val="25D7487F"/>
    <w:multiLevelType w:val="singleLevel"/>
    <w:tmpl w:val="25D7487F"/>
    <w:lvl w:ilvl="0" w:tentative="0">
      <w:start w:val="1"/>
      <w:numFmt w:val="upperLetter"/>
      <w:lvlText w:val="%1."/>
      <w:lvlJc w:val="left"/>
      <w:pPr>
        <w:tabs>
          <w:tab w:val="left" w:pos="312"/>
        </w:tabs>
      </w:pPr>
    </w:lvl>
  </w:abstractNum>
  <w:abstractNum w:abstractNumId="28">
    <w:nsid w:val="2A6BEA96"/>
    <w:multiLevelType w:val="multilevel"/>
    <w:tmpl w:val="2A6BEA9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31219D00"/>
    <w:multiLevelType w:val="singleLevel"/>
    <w:tmpl w:val="31219D00"/>
    <w:lvl w:ilvl="0" w:tentative="0">
      <w:start w:val="1"/>
      <w:numFmt w:val="bullet"/>
      <w:lvlText w:val=""/>
      <w:lvlJc w:val="left"/>
      <w:pPr>
        <w:ind w:left="420" w:hanging="420"/>
      </w:pPr>
      <w:rPr>
        <w:rFonts w:hint="default" w:ascii="Wingdings" w:hAnsi="Wingdings"/>
      </w:rPr>
    </w:lvl>
  </w:abstractNum>
  <w:abstractNum w:abstractNumId="30">
    <w:nsid w:val="31A381C1"/>
    <w:multiLevelType w:val="singleLevel"/>
    <w:tmpl w:val="31A381C1"/>
    <w:lvl w:ilvl="0" w:tentative="0">
      <w:start w:val="1"/>
      <w:numFmt w:val="bullet"/>
      <w:lvlText w:val=""/>
      <w:lvlJc w:val="left"/>
      <w:pPr>
        <w:ind w:left="420" w:hanging="420"/>
      </w:pPr>
      <w:rPr>
        <w:rFonts w:hint="default" w:ascii="Wingdings" w:hAnsi="Wingdings"/>
      </w:rPr>
    </w:lvl>
  </w:abstractNum>
  <w:abstractNum w:abstractNumId="31">
    <w:nsid w:val="322FF93A"/>
    <w:multiLevelType w:val="multilevel"/>
    <w:tmpl w:val="322FF93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44D948AC"/>
    <w:multiLevelType w:val="singleLevel"/>
    <w:tmpl w:val="44D948AC"/>
    <w:lvl w:ilvl="0" w:tentative="0">
      <w:start w:val="1"/>
      <w:numFmt w:val="bullet"/>
      <w:lvlText w:val=""/>
      <w:lvlJc w:val="left"/>
      <w:pPr>
        <w:ind w:left="420" w:hanging="420"/>
      </w:pPr>
      <w:rPr>
        <w:rFonts w:hint="default" w:ascii="Wingdings" w:hAnsi="Wingdings"/>
      </w:rPr>
    </w:lvl>
  </w:abstractNum>
  <w:abstractNum w:abstractNumId="33">
    <w:nsid w:val="52D9551E"/>
    <w:multiLevelType w:val="singleLevel"/>
    <w:tmpl w:val="52D9551E"/>
    <w:lvl w:ilvl="0" w:tentative="0">
      <w:start w:val="1"/>
      <w:numFmt w:val="upperLetter"/>
      <w:lvlText w:val="%1."/>
      <w:lvlJc w:val="left"/>
      <w:pPr>
        <w:tabs>
          <w:tab w:val="left" w:pos="312"/>
        </w:tabs>
      </w:pPr>
    </w:lvl>
  </w:abstractNum>
  <w:abstractNum w:abstractNumId="34">
    <w:nsid w:val="574147A1"/>
    <w:multiLevelType w:val="singleLevel"/>
    <w:tmpl w:val="574147A1"/>
    <w:lvl w:ilvl="0" w:tentative="0">
      <w:start w:val="1"/>
      <w:numFmt w:val="bullet"/>
      <w:lvlText w:val=""/>
      <w:lvlJc w:val="left"/>
      <w:pPr>
        <w:ind w:left="420" w:hanging="420"/>
      </w:pPr>
      <w:rPr>
        <w:rFonts w:hint="default" w:ascii="Wingdings" w:hAnsi="Wingdings"/>
      </w:rPr>
    </w:lvl>
  </w:abstractNum>
  <w:abstractNum w:abstractNumId="35">
    <w:nsid w:val="5A153F59"/>
    <w:multiLevelType w:val="singleLevel"/>
    <w:tmpl w:val="5A153F59"/>
    <w:lvl w:ilvl="0" w:tentative="0">
      <w:start w:val="1"/>
      <w:numFmt w:val="bullet"/>
      <w:lvlText w:val=""/>
      <w:lvlJc w:val="left"/>
      <w:pPr>
        <w:ind w:left="420" w:hanging="420"/>
      </w:pPr>
      <w:rPr>
        <w:rFonts w:hint="default" w:ascii="Wingdings" w:hAnsi="Wingdings"/>
      </w:rPr>
    </w:lvl>
  </w:abstractNum>
  <w:abstractNum w:abstractNumId="36">
    <w:nsid w:val="5C19A15B"/>
    <w:multiLevelType w:val="singleLevel"/>
    <w:tmpl w:val="5C19A15B"/>
    <w:lvl w:ilvl="0" w:tentative="0">
      <w:start w:val="1"/>
      <w:numFmt w:val="bullet"/>
      <w:lvlText w:val=""/>
      <w:lvlJc w:val="left"/>
      <w:pPr>
        <w:ind w:left="420" w:hanging="420"/>
      </w:pPr>
      <w:rPr>
        <w:rFonts w:hint="default" w:ascii="Wingdings" w:hAnsi="Wingdings"/>
      </w:rPr>
    </w:lvl>
  </w:abstractNum>
  <w:abstractNum w:abstractNumId="37">
    <w:nsid w:val="6345A6D9"/>
    <w:multiLevelType w:val="singleLevel"/>
    <w:tmpl w:val="6345A6D9"/>
    <w:lvl w:ilvl="0" w:tentative="0">
      <w:start w:val="1"/>
      <w:numFmt w:val="bullet"/>
      <w:lvlText w:val=""/>
      <w:lvlJc w:val="left"/>
      <w:pPr>
        <w:ind w:left="420" w:hanging="420"/>
      </w:pPr>
      <w:rPr>
        <w:rFonts w:hint="default" w:ascii="Wingdings" w:hAnsi="Wingdings"/>
      </w:rPr>
    </w:lvl>
  </w:abstractNum>
  <w:abstractNum w:abstractNumId="38">
    <w:nsid w:val="6602DE40"/>
    <w:multiLevelType w:val="multilevel"/>
    <w:tmpl w:val="6602DE4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7054D59D"/>
    <w:multiLevelType w:val="multilevel"/>
    <w:tmpl w:val="7054D59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0">
    <w:nsid w:val="78BC4100"/>
    <w:multiLevelType w:val="singleLevel"/>
    <w:tmpl w:val="78BC4100"/>
    <w:lvl w:ilvl="0" w:tentative="0">
      <w:start w:val="2"/>
      <w:numFmt w:val="decimal"/>
      <w:suff w:val="nothing"/>
      <w:lvlText w:val="%1）"/>
      <w:lvlJc w:val="left"/>
    </w:lvl>
  </w:abstractNum>
  <w:num w:numId="1">
    <w:abstractNumId w:val="0"/>
  </w:num>
  <w:num w:numId="2">
    <w:abstractNumId w:val="17"/>
  </w:num>
  <w:num w:numId="3">
    <w:abstractNumId w:val="3"/>
  </w:num>
  <w:num w:numId="4">
    <w:abstractNumId w:val="27"/>
  </w:num>
  <w:num w:numId="5">
    <w:abstractNumId w:val="19"/>
  </w:num>
  <w:num w:numId="6">
    <w:abstractNumId w:val="22"/>
  </w:num>
  <w:num w:numId="7">
    <w:abstractNumId w:val="34"/>
  </w:num>
  <w:num w:numId="8">
    <w:abstractNumId w:val="14"/>
  </w:num>
  <w:num w:numId="9">
    <w:abstractNumId w:val="37"/>
  </w:num>
  <w:num w:numId="10">
    <w:abstractNumId w:val="29"/>
  </w:num>
  <w:num w:numId="11">
    <w:abstractNumId w:val="24"/>
  </w:num>
  <w:num w:numId="12">
    <w:abstractNumId w:val="33"/>
  </w:num>
  <w:num w:numId="13">
    <w:abstractNumId w:val="21"/>
  </w:num>
  <w:num w:numId="14">
    <w:abstractNumId w:val="32"/>
  </w:num>
  <w:num w:numId="15">
    <w:abstractNumId w:val="4"/>
  </w:num>
  <w:num w:numId="16">
    <w:abstractNumId w:val="12"/>
  </w:num>
  <w:num w:numId="17">
    <w:abstractNumId w:val="35"/>
  </w:num>
  <w:num w:numId="18">
    <w:abstractNumId w:val="31"/>
  </w:num>
  <w:num w:numId="19">
    <w:abstractNumId w:val="7"/>
  </w:num>
  <w:num w:numId="20">
    <w:abstractNumId w:val="6"/>
  </w:num>
  <w:num w:numId="21">
    <w:abstractNumId w:val="16"/>
  </w:num>
  <w:num w:numId="22">
    <w:abstractNumId w:val="38"/>
  </w:num>
  <w:num w:numId="23">
    <w:abstractNumId w:val="9"/>
  </w:num>
  <w:num w:numId="24">
    <w:abstractNumId w:val="26"/>
  </w:num>
  <w:num w:numId="25">
    <w:abstractNumId w:val="2"/>
  </w:num>
  <w:num w:numId="26">
    <w:abstractNumId w:val="23"/>
  </w:num>
  <w:num w:numId="27">
    <w:abstractNumId w:val="20"/>
  </w:num>
  <w:num w:numId="28">
    <w:abstractNumId w:val="10"/>
  </w:num>
  <w:num w:numId="29">
    <w:abstractNumId w:val="13"/>
  </w:num>
  <w:num w:numId="30">
    <w:abstractNumId w:val="30"/>
  </w:num>
  <w:num w:numId="31">
    <w:abstractNumId w:val="5"/>
  </w:num>
  <w:num w:numId="32">
    <w:abstractNumId w:val="15"/>
  </w:num>
  <w:num w:numId="33">
    <w:abstractNumId w:val="8"/>
  </w:num>
  <w:num w:numId="34">
    <w:abstractNumId w:val="11"/>
  </w:num>
  <w:num w:numId="35">
    <w:abstractNumId w:val="40"/>
  </w:num>
  <w:num w:numId="36">
    <w:abstractNumId w:val="25"/>
  </w:num>
  <w:num w:numId="37">
    <w:abstractNumId w:val="36"/>
  </w:num>
  <w:num w:numId="38">
    <w:abstractNumId w:val="39"/>
  </w:num>
  <w:num w:numId="39">
    <w:abstractNumId w:val="1"/>
  </w:num>
  <w:num w:numId="40">
    <w:abstractNumId w:val="28"/>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kNzc1NGU1ZTUwMDhiMjcwZGU3ZjU1MTE0YmE0MmUifQ=="/>
  </w:docVars>
  <w:rsids>
    <w:rsidRoot w:val="00000000"/>
    <w:rsid w:val="0159126E"/>
    <w:rsid w:val="06D36838"/>
    <w:rsid w:val="13CE7899"/>
    <w:rsid w:val="25592D3B"/>
    <w:rsid w:val="277B7CD1"/>
    <w:rsid w:val="34192013"/>
    <w:rsid w:val="36794FEB"/>
    <w:rsid w:val="37DF1F1A"/>
    <w:rsid w:val="39410ED5"/>
    <w:rsid w:val="3F9B2476"/>
    <w:rsid w:val="5051330B"/>
    <w:rsid w:val="61811B52"/>
    <w:rsid w:val="630E4B89"/>
    <w:rsid w:val="64803865"/>
    <w:rsid w:val="7EEA1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character" w:customStyle="1" w:styleId="7">
    <w:name w:val="font11"/>
    <w:basedOn w:val="6"/>
    <w:uiPriority w:val="0"/>
    <w:rPr>
      <w:rFonts w:hint="eastAsia" w:ascii="宋体" w:hAnsi="宋体" w:eastAsia="宋体" w:cs="宋体"/>
      <w:color w:val="000000"/>
      <w:sz w:val="32"/>
      <w:szCs w:val="32"/>
      <w:u w:val="none"/>
      <w:vertAlign w:val="subscript"/>
    </w:rPr>
  </w:style>
  <w:style w:type="character" w:customStyle="1" w:styleId="8">
    <w:name w:val="font21"/>
    <w:basedOn w:val="6"/>
    <w:uiPriority w:val="0"/>
    <w:rPr>
      <w:rFonts w:hint="eastAsia" w:ascii="宋体" w:hAnsi="宋体" w:eastAsia="宋体" w:cs="宋体"/>
      <w:color w:val="000000"/>
      <w:sz w:val="32"/>
      <w:szCs w:val="32"/>
      <w:u w:val="none"/>
      <w:vertAlign w:val="superscript"/>
    </w:rPr>
  </w:style>
  <w:style w:type="paragraph" w:customStyle="1" w:styleId="9">
    <w:name w:val="WPSOffice手动目录 1"/>
    <w:uiPriority w:val="0"/>
    <w:pPr>
      <w:ind w:leftChars="0"/>
    </w:pPr>
    <w:rPr>
      <w:rFonts w:ascii="Times New Roman" w:hAnsi="Times New Roman" w:eastAsia="宋体" w:cs="Times New Roman"/>
      <w:sz w:val="20"/>
      <w:szCs w:val="20"/>
    </w:rPr>
  </w:style>
  <w:style w:type="paragraph" w:customStyle="1" w:styleId="10">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7313</Words>
  <Characters>7515</Characters>
  <Lines>0</Lines>
  <Paragraphs>0</Paragraphs>
  <TotalTime>96</TotalTime>
  <ScaleCrop>false</ScaleCrop>
  <LinksUpToDate>false</LinksUpToDate>
  <CharactersWithSpaces>7786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2023-05-10T11:32:00Z</dcterms:created>
  <dc:creator/>
  <cp:lastModifiedBy/>
  <dcterms:modified xsi:type="dcterms:W3CDTF">2023-05-11T13:02:53Z</dcterms:modified>
</cp:coreProperties>
</file>