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bookmarkStart w:id="0" w:name="_Hlk121046474"/>
      <w:bookmarkEnd w:id="0"/>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9787EC7" w:rsidR="00EC527E" w:rsidRPr="00EC0A5C" w:rsidRDefault="00BC606A"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Documento di architettura</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2DA23E22" w:rsidR="00EC527E" w:rsidRPr="00441660" w:rsidRDefault="00EC527E" w:rsidP="00051CE8">
            <w:pPr>
              <w:widowControl w:val="0"/>
              <w:spacing w:line="240" w:lineRule="auto"/>
              <w:jc w:val="left"/>
              <w:rPr>
                <w:lang w:eastAsia="ja-JP"/>
              </w:rPr>
            </w:pPr>
            <w:r>
              <w:rPr>
                <w:lang w:eastAsia="ja-JP"/>
              </w:rPr>
              <w:t>D</w:t>
            </w:r>
            <w:r w:rsidR="00BC606A">
              <w:rPr>
                <w:lang w:eastAsia="ja-JP"/>
              </w:rPr>
              <w:t>3</w:t>
            </w:r>
            <w:r>
              <w:rPr>
                <w:lang w:eastAsia="ja-JP"/>
              </w:rPr>
              <w:t xml:space="preserve"> YINCO </w:t>
            </w:r>
            <w:r w:rsidR="00BC606A">
              <w:rPr>
                <w:lang w:eastAsia="ja-JP"/>
              </w:rPr>
              <w:t>Documento di architettura</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proofErr w:type="spellStart"/>
            <w:r w:rsidRPr="00441660">
              <w:rPr>
                <w:color w:val="FFFFFF"/>
                <w:lang w:eastAsia="ja-JP"/>
              </w:rPr>
              <w:t>Number</w:t>
            </w:r>
            <w:proofErr w:type="spellEnd"/>
          </w:p>
        </w:tc>
        <w:tc>
          <w:tcPr>
            <w:tcW w:w="2942" w:type="dxa"/>
            <w:tcBorders>
              <w:top w:val="single" w:sz="4" w:space="0" w:color="000000"/>
              <w:bottom w:val="single" w:sz="4" w:space="0" w:color="000000"/>
            </w:tcBorders>
            <w:vAlign w:val="center"/>
          </w:tcPr>
          <w:p w14:paraId="0E1D1876" w14:textId="4CA62F11" w:rsidR="00EC527E" w:rsidRPr="00441660" w:rsidRDefault="00EC527E" w:rsidP="00051CE8">
            <w:pPr>
              <w:spacing w:line="240" w:lineRule="auto"/>
              <w:jc w:val="left"/>
              <w:rPr>
                <w:lang w:eastAsia="ja-JP"/>
              </w:rPr>
            </w:pPr>
            <w:proofErr w:type="spellStart"/>
            <w:r>
              <w:rPr>
                <w:lang w:eastAsia="ja-JP"/>
              </w:rPr>
              <w:t>Rev</w:t>
            </w:r>
            <w:proofErr w:type="spellEnd"/>
            <w:r>
              <w:rPr>
                <w:lang w:eastAsia="ja-JP"/>
              </w:rPr>
              <w:t xml:space="preserve"> 0.</w:t>
            </w:r>
            <w:r w:rsidR="00714296">
              <w:rPr>
                <w:lang w:eastAsia="ja-JP"/>
              </w:rPr>
              <w:t>4</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proofErr w:type="spellStart"/>
            <w:r w:rsidRPr="00441660">
              <w:rPr>
                <w:color w:val="FFFFFF"/>
                <w:lang w:eastAsia="ja-JP"/>
              </w:rPr>
              <w:t>Description</w:t>
            </w:r>
            <w:proofErr w:type="spellEnd"/>
          </w:p>
        </w:tc>
        <w:tc>
          <w:tcPr>
            <w:tcW w:w="7754" w:type="dxa"/>
            <w:gridSpan w:val="3"/>
            <w:vAlign w:val="center"/>
          </w:tcPr>
          <w:p w14:paraId="61FB0EAA" w14:textId="045316E8" w:rsidR="00EC527E" w:rsidRPr="00441660" w:rsidRDefault="00BC606A" w:rsidP="00051CE8">
            <w:pPr>
              <w:spacing w:line="240" w:lineRule="auto"/>
              <w:jc w:val="left"/>
              <w:rPr>
                <w:lang w:eastAsia="ja-JP"/>
              </w:rPr>
            </w:pPr>
            <w:r>
              <w:t>Il documento include diagrammi delle classi e codice in OCL</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63B1BC6C" w14:textId="59BAF544" w:rsidR="00D005BE" w:rsidRDefault="003470FE">
      <w:pPr>
        <w:spacing w:after="160" w:line="259" w:lineRule="auto"/>
        <w:jc w:val="left"/>
        <w:sectPr w:rsidR="00D005BE" w:rsidSect="00D005BE">
          <w:footerReference w:type="default" r:id="rId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r>
        <w:rPr>
          <w:rFonts w:ascii="Aharoni" w:hAnsi="Aharoni" w:cs="Aharoni" w:hint="cs"/>
          <w:b/>
          <w:bCs/>
          <w:color w:val="CB4141"/>
          <w:sz w:val="52"/>
          <w:szCs w:val="52"/>
        </w:rPr>
        <w:lastRenderedPageBreak/>
        <w:t>INDIC</w:t>
      </w:r>
      <w:r w:rsidR="00BC606A">
        <w:rPr>
          <w:rFonts w:ascii="Aharoni" w:hAnsi="Aharoni" w:cs="Aharoni"/>
          <w:b/>
          <w:bCs/>
          <w:color w:val="CB4141"/>
          <w:sz w:val="52"/>
          <w:szCs w:val="52"/>
        </w:rPr>
        <w:t>E</w:t>
      </w:r>
      <w:r w:rsidR="00D005BE">
        <w:fldChar w:fldCharType="begin"/>
      </w:r>
      <w:r w:rsidR="00D005BE">
        <w:instrText xml:space="preserve"> INDEX \e "</w:instrText>
      </w:r>
      <w:r w:rsidR="00D005BE">
        <w:tab/>
        <w:instrText xml:space="preserve">" \c "1" \z "1040" </w:instrText>
      </w:r>
      <w:r w:rsidR="00D005BE">
        <w:fldChar w:fldCharType="separate"/>
      </w:r>
    </w:p>
    <w:p w14:paraId="349670DF" w14:textId="77777777" w:rsidR="00D005BE" w:rsidRPr="00D005BE" w:rsidRDefault="00D005BE">
      <w:pPr>
        <w:pStyle w:val="Indice1"/>
        <w:tabs>
          <w:tab w:val="right" w:leader="dot" w:pos="9628"/>
        </w:tabs>
        <w:rPr>
          <w:noProof/>
          <w:color w:val="auto"/>
        </w:rPr>
      </w:pPr>
      <w:r w:rsidRPr="00D005BE">
        <w:rPr>
          <w:rFonts w:cs="Aharoni"/>
          <w:noProof/>
          <w:color w:val="auto"/>
        </w:rPr>
        <w:lastRenderedPageBreak/>
        <w:t>1. Scopo del documento</w:t>
      </w:r>
      <w:r w:rsidRPr="00D005BE">
        <w:rPr>
          <w:noProof/>
          <w:color w:val="auto"/>
        </w:rPr>
        <w:tab/>
        <w:t>3</w:t>
      </w:r>
    </w:p>
    <w:p w14:paraId="0A74FB99" w14:textId="77777777" w:rsidR="00D005BE" w:rsidRPr="00D005BE" w:rsidRDefault="00D005BE">
      <w:pPr>
        <w:pStyle w:val="Indice1"/>
        <w:tabs>
          <w:tab w:val="right" w:leader="dot" w:pos="9628"/>
        </w:tabs>
        <w:rPr>
          <w:noProof/>
          <w:color w:val="auto"/>
        </w:rPr>
      </w:pPr>
      <w:r w:rsidRPr="00D005BE">
        <w:rPr>
          <w:rFonts w:cs="Aharoni"/>
          <w:noProof/>
          <w:color w:val="auto"/>
        </w:rPr>
        <w:t>2. Diagramma delle classi</w:t>
      </w:r>
      <w:r w:rsidRPr="00D005BE">
        <w:rPr>
          <w:noProof/>
          <w:color w:val="auto"/>
        </w:rPr>
        <w:tab/>
        <w:t>3</w:t>
      </w:r>
    </w:p>
    <w:p w14:paraId="44E4D53A" w14:textId="22316A40"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2.1 Utenti</w:t>
      </w:r>
      <w:r w:rsidRPr="00D005BE">
        <w:rPr>
          <w:noProof/>
          <w:color w:val="auto"/>
        </w:rPr>
        <w:tab/>
        <w:t>3</w:t>
      </w:r>
    </w:p>
    <w:p w14:paraId="19D4F833" w14:textId="5CC5D138"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2.2 Gestione autenticazione</w:t>
      </w:r>
      <w:r w:rsidRPr="00D005BE">
        <w:rPr>
          <w:noProof/>
          <w:color w:val="auto"/>
        </w:rPr>
        <w:tab/>
        <w:t>4</w:t>
      </w:r>
    </w:p>
    <w:p w14:paraId="1A42861C" w14:textId="2BF8457C"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2.3 Interfaccia utente</w:t>
      </w:r>
      <w:r w:rsidRPr="00D005BE">
        <w:rPr>
          <w:noProof/>
          <w:color w:val="auto"/>
        </w:rPr>
        <w:tab/>
        <w:t>5</w:t>
      </w:r>
    </w:p>
    <w:p w14:paraId="139D5146" w14:textId="72B9A744" w:rsidR="00D005BE" w:rsidRDefault="00D005BE">
      <w:pPr>
        <w:pStyle w:val="Indice1"/>
        <w:tabs>
          <w:tab w:val="right" w:leader="dot" w:pos="9628"/>
        </w:tabs>
        <w:rPr>
          <w:rFonts w:cs="Aharoni"/>
          <w:noProof/>
          <w:color w:val="auto"/>
        </w:rPr>
      </w:pPr>
      <w:r>
        <w:rPr>
          <w:rFonts w:cs="Aharoni"/>
          <w:noProof/>
          <w:color w:val="auto"/>
        </w:rPr>
        <w:tab/>
      </w:r>
      <w:r w:rsidRPr="00D005BE">
        <w:rPr>
          <w:rFonts w:cs="Aharoni"/>
          <w:noProof/>
          <w:color w:val="auto"/>
        </w:rPr>
        <w:t>2.4 Ricerca</w:t>
      </w:r>
      <w:r>
        <w:rPr>
          <w:rFonts w:cs="Aharoni"/>
          <w:noProof/>
          <w:color w:val="auto"/>
        </w:rPr>
        <w:tab/>
        <w:t>6</w:t>
      </w:r>
    </w:p>
    <w:p w14:paraId="29924068" w14:textId="2AC73A43" w:rsidR="00D005BE" w:rsidRPr="00D005BE" w:rsidRDefault="00D005BE" w:rsidP="00D005BE">
      <w:pPr>
        <w:pStyle w:val="Indice1"/>
        <w:tabs>
          <w:tab w:val="right" w:leader="dot" w:pos="9628"/>
        </w:tabs>
        <w:rPr>
          <w:noProof/>
          <w:color w:val="auto"/>
        </w:rPr>
      </w:pPr>
      <w:r>
        <w:rPr>
          <w:rFonts w:cs="Aharoni"/>
          <w:noProof/>
          <w:color w:val="auto"/>
        </w:rPr>
        <w:tab/>
      </w:r>
      <w:r w:rsidRPr="00D005BE">
        <w:rPr>
          <w:rFonts w:cs="Aharoni"/>
          <w:noProof/>
          <w:color w:val="auto"/>
        </w:rPr>
        <w:t>2.</w:t>
      </w:r>
      <w:r>
        <w:rPr>
          <w:rFonts w:cs="Aharoni"/>
          <w:noProof/>
          <w:color w:val="auto"/>
        </w:rPr>
        <w:t>5</w:t>
      </w:r>
      <w:r w:rsidRPr="00D005BE">
        <w:rPr>
          <w:rFonts w:cs="Aharoni"/>
          <w:noProof/>
          <w:color w:val="auto"/>
        </w:rPr>
        <w:t xml:space="preserve"> Gestione notifiche</w:t>
      </w:r>
      <w:r w:rsidRPr="00D005BE">
        <w:rPr>
          <w:noProof/>
          <w:color w:val="auto"/>
        </w:rPr>
        <w:tab/>
        <w:t>8</w:t>
      </w:r>
    </w:p>
    <w:p w14:paraId="6ABD9F6F" w14:textId="77777777" w:rsidR="00D005BE" w:rsidRPr="00D005BE" w:rsidRDefault="00D005BE">
      <w:pPr>
        <w:pStyle w:val="Indice1"/>
        <w:tabs>
          <w:tab w:val="right" w:leader="dot" w:pos="9628"/>
        </w:tabs>
        <w:rPr>
          <w:noProof/>
          <w:color w:val="auto"/>
        </w:rPr>
      </w:pPr>
      <w:r w:rsidRPr="00D005BE">
        <w:rPr>
          <w:rFonts w:cs="Aharoni"/>
          <w:noProof/>
          <w:color w:val="auto"/>
        </w:rPr>
        <w:t>3. Codice in Object Constraint Language</w:t>
      </w:r>
      <w:r w:rsidRPr="00D005BE">
        <w:rPr>
          <w:noProof/>
          <w:color w:val="auto"/>
        </w:rPr>
        <w:tab/>
        <w:t>11</w:t>
      </w:r>
    </w:p>
    <w:p w14:paraId="079A545F" w14:textId="3812D968"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3.1 Login Automatico</w:t>
      </w:r>
      <w:r w:rsidRPr="00D005BE">
        <w:rPr>
          <w:noProof/>
          <w:color w:val="auto"/>
        </w:rPr>
        <w:tab/>
        <w:t>11</w:t>
      </w:r>
    </w:p>
    <w:p w14:paraId="46A37B55" w14:textId="462B460B"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3.2 Logout</w:t>
      </w:r>
      <w:r w:rsidRPr="00D005BE">
        <w:rPr>
          <w:noProof/>
          <w:color w:val="auto"/>
        </w:rPr>
        <w:tab/>
        <w:t>11</w:t>
      </w:r>
    </w:p>
    <w:p w14:paraId="08BF35E9" w14:textId="052AF6FB"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3.3 Ricerca nel database</w:t>
      </w:r>
      <w:r w:rsidRPr="00D005BE">
        <w:rPr>
          <w:noProof/>
          <w:color w:val="auto"/>
        </w:rPr>
        <w:tab/>
        <w:t>11</w:t>
      </w:r>
    </w:p>
    <w:p w14:paraId="2E24E6A1" w14:textId="710EC575" w:rsidR="00AC1A3A" w:rsidRDefault="00AC1A3A">
      <w:pPr>
        <w:pStyle w:val="Indice1"/>
        <w:tabs>
          <w:tab w:val="right" w:leader="dot" w:pos="9628"/>
        </w:tabs>
        <w:rPr>
          <w:rFonts w:cs="Aharoni"/>
          <w:noProof/>
          <w:color w:val="auto"/>
        </w:rPr>
      </w:pPr>
      <w:r>
        <w:rPr>
          <w:rFonts w:cs="Aharoni"/>
          <w:noProof/>
          <w:color w:val="auto"/>
        </w:rPr>
        <w:tab/>
      </w:r>
      <w:r w:rsidRPr="00D005BE">
        <w:rPr>
          <w:rFonts w:cs="Aharoni"/>
          <w:noProof/>
          <w:color w:val="auto"/>
        </w:rPr>
        <w:t>3.4 Scelta preferenza notifiche</w:t>
      </w:r>
      <w:r w:rsidRPr="00D005BE">
        <w:rPr>
          <w:noProof/>
          <w:color w:val="auto"/>
        </w:rPr>
        <w:tab/>
      </w:r>
      <w:r w:rsidR="000822E2">
        <w:rPr>
          <w:noProof/>
          <w:color w:val="auto"/>
        </w:rPr>
        <w:t>12</w:t>
      </w:r>
    </w:p>
    <w:p w14:paraId="22B9DB6A" w14:textId="4140459A" w:rsidR="00D005BE" w:rsidRPr="00D005BE" w:rsidRDefault="00AC1A3A" w:rsidP="00AC1A3A">
      <w:pPr>
        <w:pStyle w:val="Indice1"/>
        <w:tabs>
          <w:tab w:val="right" w:leader="dot" w:pos="9628"/>
        </w:tabs>
        <w:ind w:left="0" w:firstLine="0"/>
        <w:rPr>
          <w:noProof/>
          <w:color w:val="auto"/>
        </w:rPr>
      </w:pPr>
      <w:r>
        <w:rPr>
          <w:rFonts w:cs="Aharoni"/>
          <w:noProof/>
          <w:color w:val="auto"/>
        </w:rPr>
        <w:t xml:space="preserve">   </w:t>
      </w:r>
      <w:r w:rsidR="00D005BE" w:rsidRPr="00D005BE">
        <w:rPr>
          <w:rFonts w:cs="Aharoni"/>
          <w:noProof/>
          <w:color w:val="auto"/>
        </w:rPr>
        <w:t>3.</w:t>
      </w:r>
      <w:r>
        <w:rPr>
          <w:rFonts w:cs="Aharoni"/>
          <w:noProof/>
          <w:color w:val="auto"/>
        </w:rPr>
        <w:t>5</w:t>
      </w:r>
      <w:r w:rsidR="00D005BE" w:rsidRPr="00D005BE">
        <w:rPr>
          <w:rFonts w:cs="Aharoni"/>
          <w:noProof/>
          <w:color w:val="auto"/>
        </w:rPr>
        <w:t xml:space="preserve"> Invio delle mail</w:t>
      </w:r>
      <w:r w:rsidR="00D005BE" w:rsidRPr="00D005BE">
        <w:rPr>
          <w:noProof/>
          <w:color w:val="auto"/>
        </w:rPr>
        <w:tab/>
        <w:t>12</w:t>
      </w:r>
    </w:p>
    <w:p w14:paraId="4F233D69" w14:textId="77777777" w:rsidR="00D005BE" w:rsidRDefault="00D005BE">
      <w:pPr>
        <w:pStyle w:val="Indice1"/>
        <w:tabs>
          <w:tab w:val="right" w:leader="dot" w:pos="9628"/>
        </w:tabs>
        <w:rPr>
          <w:noProof/>
        </w:rPr>
      </w:pPr>
      <w:r w:rsidRPr="00D005BE">
        <w:rPr>
          <w:rFonts w:cs="Aharoni"/>
          <w:noProof/>
          <w:color w:val="auto"/>
        </w:rPr>
        <w:t>4. Diagramma delle classi completo</w:t>
      </w:r>
      <w:r>
        <w:rPr>
          <w:noProof/>
        </w:rPr>
        <w:tab/>
        <w:t>13</w:t>
      </w:r>
    </w:p>
    <w:p w14:paraId="15F7BF10" w14:textId="4968584C" w:rsidR="00D005BE" w:rsidRDefault="00D005BE">
      <w:pPr>
        <w:pStyle w:val="Indice1"/>
        <w:tabs>
          <w:tab w:val="right" w:leader="dot" w:pos="9628"/>
        </w:tabs>
        <w:rPr>
          <w:noProof/>
        </w:rPr>
      </w:pPr>
    </w:p>
    <w:p w14:paraId="400039AF" w14:textId="77777777" w:rsidR="00D005BE" w:rsidRDefault="00D005BE">
      <w:pPr>
        <w:spacing w:after="160" w:line="259" w:lineRule="auto"/>
        <w:jc w:val="left"/>
        <w:rPr>
          <w:noProof/>
        </w:rPr>
        <w:sectPr w:rsidR="00D005BE" w:rsidSect="00D005BE">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p>
    <w:p w14:paraId="3C272FE7" w14:textId="73D1503D" w:rsidR="00EC527E" w:rsidRDefault="00D005BE">
      <w:pPr>
        <w:spacing w:after="160" w:line="259" w:lineRule="auto"/>
        <w:jc w:val="left"/>
      </w:pPr>
      <w:r>
        <w:lastRenderedPageBreak/>
        <w:fldChar w:fldCharType="end"/>
      </w:r>
    </w:p>
    <w:p w14:paraId="00ABE45B" w14:textId="5D6423CA" w:rsidR="008714FA" w:rsidRDefault="008714FA">
      <w:pPr>
        <w:spacing w:after="160" w:line="259" w:lineRule="auto"/>
        <w:jc w:val="left"/>
      </w:pPr>
    </w:p>
    <w:p w14:paraId="65BDE714" w14:textId="4156E8BF" w:rsidR="008714FA" w:rsidRDefault="008714FA">
      <w:pPr>
        <w:spacing w:after="160" w:line="259" w:lineRule="auto"/>
        <w:jc w:val="left"/>
      </w:pPr>
    </w:p>
    <w:p w14:paraId="3E2BB23E" w14:textId="2D61B99C" w:rsidR="008714FA" w:rsidRDefault="008714FA">
      <w:pPr>
        <w:spacing w:after="160" w:line="259" w:lineRule="auto"/>
        <w:jc w:val="left"/>
      </w:pPr>
    </w:p>
    <w:p w14:paraId="191A5B48" w14:textId="232CA92F" w:rsidR="008714FA" w:rsidRDefault="008714FA">
      <w:pPr>
        <w:spacing w:after="160" w:line="259" w:lineRule="auto"/>
        <w:jc w:val="left"/>
      </w:pPr>
    </w:p>
    <w:p w14:paraId="03632341" w14:textId="0D4C2A6A" w:rsidR="008714FA" w:rsidRDefault="008714FA">
      <w:pPr>
        <w:spacing w:after="160" w:line="259" w:lineRule="auto"/>
        <w:jc w:val="left"/>
      </w:pPr>
    </w:p>
    <w:p w14:paraId="3E03E805" w14:textId="36E8D48B" w:rsidR="008714FA" w:rsidRDefault="008714FA">
      <w:pPr>
        <w:spacing w:after="160" w:line="259" w:lineRule="auto"/>
        <w:jc w:val="left"/>
      </w:pPr>
    </w:p>
    <w:p w14:paraId="1D2EB256" w14:textId="237C5EEB" w:rsidR="008714FA" w:rsidRDefault="008714FA">
      <w:pPr>
        <w:spacing w:after="160" w:line="259" w:lineRule="auto"/>
        <w:jc w:val="left"/>
      </w:pPr>
    </w:p>
    <w:p w14:paraId="75521065" w14:textId="684BE747" w:rsidR="008714FA" w:rsidRDefault="008714FA">
      <w:pPr>
        <w:spacing w:after="160" w:line="259" w:lineRule="auto"/>
        <w:jc w:val="left"/>
      </w:pPr>
    </w:p>
    <w:p w14:paraId="42F480E9" w14:textId="3902369F" w:rsidR="008714FA" w:rsidRDefault="008714FA">
      <w:pPr>
        <w:spacing w:after="160" w:line="259" w:lineRule="auto"/>
        <w:jc w:val="left"/>
      </w:pPr>
    </w:p>
    <w:p w14:paraId="24F652A5" w14:textId="18CD5877" w:rsidR="008714FA" w:rsidRDefault="008714FA">
      <w:pPr>
        <w:spacing w:after="160" w:line="259" w:lineRule="auto"/>
        <w:jc w:val="left"/>
      </w:pPr>
    </w:p>
    <w:p w14:paraId="18C77C83" w14:textId="380078AB" w:rsidR="008714FA" w:rsidRDefault="008714FA">
      <w:pPr>
        <w:spacing w:after="160" w:line="259" w:lineRule="auto"/>
        <w:jc w:val="left"/>
      </w:pPr>
    </w:p>
    <w:p w14:paraId="0522121D" w14:textId="071D9BC9" w:rsidR="008714FA" w:rsidRDefault="008714FA">
      <w:pPr>
        <w:spacing w:after="160" w:line="259" w:lineRule="auto"/>
        <w:jc w:val="left"/>
      </w:pPr>
    </w:p>
    <w:p w14:paraId="15EE18CE" w14:textId="6A3A65CF" w:rsidR="008714FA" w:rsidRDefault="008714FA">
      <w:pPr>
        <w:spacing w:after="160" w:line="259" w:lineRule="auto"/>
        <w:jc w:val="left"/>
      </w:pPr>
    </w:p>
    <w:p w14:paraId="5D60A145" w14:textId="5F17C38F" w:rsidR="008714FA" w:rsidRDefault="008714FA">
      <w:pPr>
        <w:spacing w:after="160" w:line="259" w:lineRule="auto"/>
        <w:jc w:val="left"/>
      </w:pPr>
    </w:p>
    <w:p w14:paraId="2DB62994" w14:textId="4065EA6F" w:rsidR="008714FA" w:rsidRDefault="008714FA">
      <w:pPr>
        <w:spacing w:after="160" w:line="259" w:lineRule="auto"/>
        <w:jc w:val="left"/>
      </w:pPr>
    </w:p>
    <w:p w14:paraId="20DF6BBC" w14:textId="3634C2BF" w:rsidR="008714FA" w:rsidRDefault="008714FA">
      <w:pPr>
        <w:spacing w:after="160" w:line="259" w:lineRule="auto"/>
        <w:jc w:val="left"/>
      </w:pPr>
    </w:p>
    <w:p w14:paraId="211FDCC0" w14:textId="5E64708A" w:rsidR="008714FA" w:rsidRDefault="008714FA">
      <w:pPr>
        <w:spacing w:after="160" w:line="259" w:lineRule="auto"/>
        <w:jc w:val="left"/>
      </w:pPr>
    </w:p>
    <w:p w14:paraId="4E3E4037" w14:textId="45324EE7" w:rsidR="008714FA" w:rsidRDefault="008714FA">
      <w:pPr>
        <w:spacing w:after="160" w:line="259" w:lineRule="auto"/>
        <w:jc w:val="left"/>
      </w:pPr>
    </w:p>
    <w:p w14:paraId="32CE66F6" w14:textId="205B9B7E" w:rsidR="00C92EAB" w:rsidRPr="00BC606A" w:rsidRDefault="004A2C3A" w:rsidP="00C92EAB">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8714FA">
        <w:rPr>
          <w:rFonts w:ascii="Aharoni" w:hAnsi="Aharoni" w:cs="Aharoni"/>
          <w:b/>
          <w:bCs/>
          <w:color w:val="CB4141"/>
          <w:sz w:val="52"/>
          <w:szCs w:val="52"/>
        </w:rPr>
        <w:fldChar w:fldCharType="begin"/>
      </w:r>
      <w:r w:rsidR="008714FA">
        <w:instrText xml:space="preserve"> XE "</w:instrText>
      </w:r>
      <w:r w:rsidR="008714FA" w:rsidRPr="00AA5976">
        <w:rPr>
          <w:rFonts w:ascii="Aharoni" w:hAnsi="Aharoni" w:cs="Aharoni" w:hint="cs"/>
          <w:b/>
          <w:bCs/>
          <w:color w:val="CB4141"/>
          <w:sz w:val="52"/>
          <w:szCs w:val="52"/>
        </w:rPr>
        <w:instrText>1. Scopo del documento</w:instrText>
      </w:r>
      <w:r w:rsidR="008714FA">
        <w:instrText xml:space="preserve">" </w:instrText>
      </w:r>
      <w:r w:rsidR="008714FA">
        <w:rPr>
          <w:rFonts w:ascii="Aharoni" w:hAnsi="Aharoni" w:cs="Aharoni"/>
          <w:b/>
          <w:bCs/>
          <w:color w:val="CB4141"/>
          <w:sz w:val="52"/>
          <w:szCs w:val="52"/>
        </w:rPr>
        <w:fldChar w:fldCharType="end"/>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53074230" w14:textId="58831B01" w:rsidR="00BC606A" w:rsidRDefault="00BC606A" w:rsidP="00C92EAB">
      <w:pPr>
        <w:spacing w:line="240" w:lineRule="auto"/>
        <w:jc w:val="left"/>
        <w:rPr>
          <w:rFonts w:ascii="Tw Cen MT" w:hAnsi="Tw Cen MT"/>
          <w:sz w:val="28"/>
          <w:highlight w:val="white"/>
        </w:rPr>
      </w:pPr>
    </w:p>
    <w:p w14:paraId="4E5610E9" w14:textId="5DA68A75" w:rsidR="00BC606A" w:rsidRDefault="00BC606A" w:rsidP="00BC606A">
      <w:pPr>
        <w:pBdr>
          <w:top w:val="nil"/>
          <w:left w:val="nil"/>
          <w:bottom w:val="nil"/>
          <w:right w:val="nil"/>
          <w:between w:val="nil"/>
        </w:pBdr>
        <w:spacing w:line="240" w:lineRule="auto"/>
        <w:jc w:val="left"/>
        <w:rPr>
          <w:rFonts w:ascii="Tw Cen MT" w:hAnsi="Tw Cen MT"/>
          <w:sz w:val="28"/>
          <w:highlight w:val="white"/>
        </w:rPr>
      </w:pPr>
      <w:r w:rsidRPr="00BC606A">
        <w:rPr>
          <w:rFonts w:ascii="Tw Cen MT" w:hAnsi="Tw Cen MT"/>
          <w:sz w:val="28"/>
          <w:highlight w:val="white"/>
        </w:rPr>
        <w:t xml:space="preserve">Il presente documento riporta la definizione dell’architettura del progetto </w:t>
      </w:r>
      <w:proofErr w:type="spellStart"/>
      <w:r w:rsidRPr="00BC606A">
        <w:rPr>
          <w:rFonts w:ascii="Tw Cen MT" w:hAnsi="Tw Cen MT"/>
          <w:color w:val="C00000"/>
          <w:sz w:val="28"/>
          <w:highlight w:val="white"/>
        </w:rPr>
        <w:t>Yinco</w:t>
      </w:r>
      <w:proofErr w:type="spellEnd"/>
      <w:r w:rsidRPr="00BC606A">
        <w:rPr>
          <w:rFonts w:ascii="Tw Cen MT" w:hAnsi="Tw Cen MT"/>
          <w:color w:val="C00000"/>
          <w:sz w:val="28"/>
          <w:highlight w:val="white"/>
        </w:rPr>
        <w:t xml:space="preserve"> </w:t>
      </w:r>
      <w:r w:rsidRPr="00BC606A">
        <w:rPr>
          <w:rFonts w:ascii="Tw Cen MT" w:hAnsi="Tw Cen MT"/>
          <w:sz w:val="28"/>
          <w:highlight w:val="white"/>
        </w:rPr>
        <w:t xml:space="preserve">usando diagrammi delle classi in </w:t>
      </w:r>
      <w:proofErr w:type="spellStart"/>
      <w:r w:rsidRPr="00BC606A">
        <w:rPr>
          <w:rFonts w:ascii="Tw Cen MT" w:hAnsi="Tw Cen MT"/>
          <w:sz w:val="28"/>
          <w:highlight w:val="white"/>
        </w:rPr>
        <w:t>Unified</w:t>
      </w:r>
      <w:proofErr w:type="spellEnd"/>
      <w:r w:rsidRPr="00BC606A">
        <w:rPr>
          <w:rFonts w:ascii="Tw Cen MT" w:hAnsi="Tw Cen MT"/>
          <w:sz w:val="28"/>
          <w:highlight w:val="white"/>
        </w:rPr>
        <w:t xml:space="preserve"> </w:t>
      </w:r>
      <w:proofErr w:type="spellStart"/>
      <w:r w:rsidRPr="00BC606A">
        <w:rPr>
          <w:rFonts w:ascii="Tw Cen MT" w:hAnsi="Tw Cen MT"/>
          <w:sz w:val="28"/>
          <w:highlight w:val="white"/>
        </w:rPr>
        <w:t>Modeling</w:t>
      </w:r>
      <w:proofErr w:type="spellEnd"/>
      <w:r w:rsidRPr="00BC606A">
        <w:rPr>
          <w:rFonts w:ascii="Tw Cen MT" w:hAnsi="Tw Cen MT"/>
          <w:sz w:val="28"/>
          <w:highlight w:val="white"/>
        </w:rPr>
        <w:t xml:space="preserve"> Language (UML) e codice in Object </w:t>
      </w:r>
      <w:proofErr w:type="spellStart"/>
      <w:r w:rsidRPr="00BC606A">
        <w:rPr>
          <w:rFonts w:ascii="Tw Cen MT" w:hAnsi="Tw Cen MT"/>
          <w:sz w:val="28"/>
          <w:highlight w:val="white"/>
        </w:rPr>
        <w:t>Constraint</w:t>
      </w:r>
      <w:proofErr w:type="spellEnd"/>
      <w:r w:rsidRPr="00BC606A">
        <w:rPr>
          <w:rFonts w:ascii="Tw Cen MT" w:hAnsi="Tw Cen MT"/>
          <w:sz w:val="28"/>
          <w:highlight w:val="white"/>
        </w:rPr>
        <w:t xml:space="preserve"> Language (OCL). </w:t>
      </w:r>
      <w:r>
        <w:rPr>
          <w:rFonts w:ascii="Tw Cen MT" w:hAnsi="Tw Cen MT"/>
          <w:sz w:val="28"/>
          <w:highlight w:val="white"/>
        </w:rPr>
        <w:t>Nei seguenti paragrafi</w:t>
      </w:r>
      <w:r w:rsidRPr="00BC606A">
        <w:rPr>
          <w:rFonts w:ascii="Tw Cen MT" w:hAnsi="Tw Cen MT"/>
          <w:sz w:val="28"/>
          <w:highlight w:val="white"/>
        </w:rPr>
        <w:t xml:space="preserve"> </w:t>
      </w:r>
      <w:r>
        <w:rPr>
          <w:rFonts w:ascii="Tw Cen MT" w:hAnsi="Tw Cen MT"/>
          <w:sz w:val="28"/>
          <w:highlight w:val="white"/>
        </w:rPr>
        <w:t>definiremo</w:t>
      </w:r>
      <w:r w:rsidRPr="00BC606A">
        <w:rPr>
          <w:rFonts w:ascii="Tw Cen MT" w:hAnsi="Tw Cen MT"/>
          <w:sz w:val="28"/>
          <w:highlight w:val="white"/>
        </w:rPr>
        <w:t xml:space="preserve"> l’architettura del sistema dettagliando da un lato le classi che dovranno essere implementate a livello di codice e dall’altro la logica che regola il comportamento del software. Le classi vengono rappresentate tramite un digramma delle classi in linguaggio UML. La logica viene descritta in OCL perché tali concetti non sono esprimibili in nessun altro modo formale nel contesto di UML.</w:t>
      </w:r>
    </w:p>
    <w:p w14:paraId="591A9D71" w14:textId="6D16EA50" w:rsidR="00BC606A" w:rsidRDefault="00BC606A" w:rsidP="00BC606A">
      <w:pPr>
        <w:pBdr>
          <w:top w:val="nil"/>
          <w:left w:val="nil"/>
          <w:bottom w:val="nil"/>
          <w:right w:val="nil"/>
          <w:between w:val="nil"/>
        </w:pBdr>
        <w:spacing w:line="240" w:lineRule="auto"/>
        <w:jc w:val="left"/>
        <w:rPr>
          <w:rFonts w:ascii="Tw Cen MT" w:hAnsi="Tw Cen MT"/>
          <w:sz w:val="28"/>
          <w:highlight w:val="white"/>
        </w:rPr>
      </w:pPr>
    </w:p>
    <w:p w14:paraId="2F76354B" w14:textId="4669C69A" w:rsidR="00BC606A" w:rsidRDefault="00BC606A" w:rsidP="00BC606A">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Diagramma delle classi</w:t>
      </w:r>
      <w:r w:rsidR="008714FA">
        <w:rPr>
          <w:rFonts w:ascii="Aharoni" w:hAnsi="Aharoni" w:cs="Aharoni"/>
          <w:b/>
          <w:bCs/>
          <w:color w:val="CB4141"/>
          <w:sz w:val="52"/>
          <w:szCs w:val="52"/>
        </w:rPr>
        <w:fldChar w:fldCharType="begin"/>
      </w:r>
      <w:r w:rsidR="008714FA">
        <w:instrText xml:space="preserve"> XE "</w:instrText>
      </w:r>
      <w:r w:rsidR="008714FA" w:rsidRPr="005A7CD8">
        <w:rPr>
          <w:rFonts w:ascii="Aharoni" w:hAnsi="Aharoni" w:cs="Aharoni"/>
          <w:b/>
          <w:bCs/>
          <w:color w:val="CB4141"/>
          <w:sz w:val="52"/>
          <w:szCs w:val="52"/>
        </w:rPr>
        <w:instrText>2</w:instrText>
      </w:r>
      <w:r w:rsidR="008714FA" w:rsidRPr="005A7CD8">
        <w:rPr>
          <w:rFonts w:ascii="Aharoni" w:hAnsi="Aharoni" w:cs="Aharoni" w:hint="cs"/>
          <w:b/>
          <w:bCs/>
          <w:color w:val="CB4141"/>
          <w:sz w:val="52"/>
          <w:szCs w:val="52"/>
        </w:rPr>
        <w:instrText xml:space="preserve">. </w:instrText>
      </w:r>
      <w:r w:rsidR="008714FA" w:rsidRPr="005A7CD8">
        <w:rPr>
          <w:rFonts w:ascii="Aharoni" w:hAnsi="Aharoni" w:cs="Aharoni"/>
          <w:b/>
          <w:bCs/>
          <w:color w:val="CB4141"/>
          <w:sz w:val="52"/>
          <w:szCs w:val="52"/>
        </w:rPr>
        <w:instrText>Diagramma delle classi</w:instrText>
      </w:r>
      <w:r w:rsidR="008714FA">
        <w:instrText xml:space="preserve">" </w:instrText>
      </w:r>
      <w:r w:rsidR="008714FA">
        <w:rPr>
          <w:rFonts w:ascii="Aharoni" w:hAnsi="Aharoni" w:cs="Aharoni"/>
          <w:b/>
          <w:bCs/>
          <w:color w:val="CB4141"/>
          <w:sz w:val="52"/>
          <w:szCs w:val="52"/>
        </w:rPr>
        <w:fldChar w:fldCharType="end"/>
      </w:r>
    </w:p>
    <w:p w14:paraId="7784D34C" w14:textId="77777777" w:rsidR="00BC606A" w:rsidRDefault="00BC606A" w:rsidP="00BC606A">
      <w:pPr>
        <w:spacing w:line="240" w:lineRule="auto"/>
      </w:pPr>
      <w:r>
        <w:rPr>
          <w:rFonts w:ascii="Aharoni" w:hAnsi="Aharoni" w:cs="Aharoni"/>
          <w:b/>
          <w:bCs/>
          <w:color w:val="CB4141"/>
          <w:sz w:val="52"/>
          <w:szCs w:val="52"/>
        </w:rPr>
        <w:fldChar w:fldCharType="begin"/>
      </w:r>
      <w:r>
        <w:instrText xml:space="preserve"> XE "</w:instrText>
      </w:r>
      <w:r w:rsidRPr="00524118">
        <w:rPr>
          <w:rFonts w:ascii="Aharoni" w:hAnsi="Aharoni" w:cs="Aharoni" w:hint="cs"/>
          <w:b/>
          <w:bCs/>
          <w:color w:val="CB4141"/>
          <w:sz w:val="52"/>
          <w:szCs w:val="52"/>
        </w:rPr>
        <w:instrText>1. Scopo del documento</w:instrText>
      </w:r>
      <w:r>
        <w:instrText xml:space="preserve">" </w:instrText>
      </w:r>
      <w:r>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4F904DED" w14:textId="2A3734E8" w:rsidR="00BC606A" w:rsidRDefault="00BC606A" w:rsidP="00BC606A">
      <w:pPr>
        <w:spacing w:line="240" w:lineRule="auto"/>
        <w:jc w:val="left"/>
        <w:rPr>
          <w:rFonts w:ascii="Tw Cen MT" w:hAnsi="Tw Cen MT"/>
          <w:sz w:val="28"/>
          <w:highlight w:val="white"/>
        </w:rPr>
      </w:pPr>
      <w:r w:rsidRPr="00BC606A">
        <w:rPr>
          <w:rFonts w:ascii="Tw Cen MT" w:hAnsi="Tw Cen MT"/>
          <w:sz w:val="28"/>
          <w:highlight w:val="white"/>
        </w:rPr>
        <w:t xml:space="preserve">Nel </w:t>
      </w:r>
      <w:r>
        <w:rPr>
          <w:rFonts w:ascii="Tw Cen MT" w:hAnsi="Tw Cen MT"/>
          <w:sz w:val="28"/>
          <w:highlight w:val="white"/>
        </w:rPr>
        <w:t>seguente</w:t>
      </w:r>
      <w:r w:rsidRPr="00BC606A">
        <w:rPr>
          <w:rFonts w:ascii="Tw Cen MT" w:hAnsi="Tw Cen MT"/>
          <w:sz w:val="28"/>
          <w:highlight w:val="white"/>
        </w:rPr>
        <w:t xml:space="preserve"> capitolo vengono presentate le classi previste nell’ambito del progetto </w:t>
      </w:r>
      <w:proofErr w:type="spellStart"/>
      <w:r w:rsidRPr="00BC606A">
        <w:rPr>
          <w:rFonts w:ascii="Tw Cen MT" w:hAnsi="Tw Cen MT"/>
          <w:color w:val="C00000"/>
          <w:sz w:val="28"/>
          <w:highlight w:val="white"/>
        </w:rPr>
        <w:t>Yinco</w:t>
      </w:r>
      <w:proofErr w:type="spellEnd"/>
      <w:r w:rsidRPr="00BC606A">
        <w:rPr>
          <w:rFonts w:ascii="Tw Cen MT" w:hAnsi="Tw Cen MT"/>
          <w:sz w:val="28"/>
          <w:highlight w:val="white"/>
        </w:rPr>
        <w:t xml:space="preserve">. Tutte le classi individuate sono caratterizzate da un nome, una lista di attributi che identificano i dati gestiti dalla classe e una lista di metodi che definiscono le operazioni previste all’interno della classe. Ogni classe può essere anche associata ad altre classi e, tramite questa associazione, è possibile fornire informazioni su come </w:t>
      </w:r>
      <w:r w:rsidR="001F354D">
        <w:rPr>
          <w:rFonts w:ascii="Tw Cen MT" w:hAnsi="Tw Cen MT"/>
          <w:sz w:val="28"/>
          <w:highlight w:val="white"/>
        </w:rPr>
        <w:t>queste</w:t>
      </w:r>
      <w:r w:rsidRPr="00BC606A">
        <w:rPr>
          <w:rFonts w:ascii="Tw Cen MT" w:hAnsi="Tw Cen MT"/>
          <w:sz w:val="28"/>
          <w:highlight w:val="white"/>
        </w:rPr>
        <w:t xml:space="preserve"> si relazionano tra loro. Riportiamo di seguito le classi individuate a</w:t>
      </w:r>
      <w:r w:rsidR="001F354D">
        <w:rPr>
          <w:rFonts w:ascii="Tw Cen MT" w:hAnsi="Tw Cen MT"/>
          <w:sz w:val="28"/>
          <w:highlight w:val="white"/>
        </w:rPr>
        <w:t xml:space="preserve">ttraverso </w:t>
      </w:r>
      <w:r w:rsidR="002D30EC">
        <w:rPr>
          <w:rFonts w:ascii="Tw Cen MT" w:hAnsi="Tw Cen MT"/>
          <w:sz w:val="28"/>
          <w:highlight w:val="white"/>
        </w:rPr>
        <w:t xml:space="preserve">vari </w:t>
      </w:r>
      <w:r w:rsidR="001F354D">
        <w:rPr>
          <w:rFonts w:ascii="Tw Cen MT" w:hAnsi="Tw Cen MT"/>
          <w:sz w:val="28"/>
          <w:highlight w:val="white"/>
        </w:rPr>
        <w:t>gruppi principali in cui si divide il progetto</w:t>
      </w:r>
      <w:r w:rsidR="002D30EC">
        <w:rPr>
          <w:rFonts w:ascii="Tw Cen MT" w:hAnsi="Tw Cen MT"/>
          <w:sz w:val="28"/>
          <w:highlight w:val="white"/>
        </w:rPr>
        <w:t>, per facilitarne la comprensione</w:t>
      </w:r>
      <w:r w:rsidR="001F354D">
        <w:rPr>
          <w:rFonts w:ascii="Tw Cen MT" w:hAnsi="Tw Cen MT"/>
          <w:sz w:val="28"/>
          <w:highlight w:val="white"/>
        </w:rPr>
        <w:t>.</w:t>
      </w:r>
    </w:p>
    <w:p w14:paraId="538A2D01" w14:textId="76ED62CA" w:rsidR="001F354D" w:rsidRDefault="001F354D" w:rsidP="00BC606A">
      <w:pPr>
        <w:spacing w:line="240" w:lineRule="auto"/>
        <w:jc w:val="left"/>
        <w:rPr>
          <w:rFonts w:ascii="Tw Cen MT" w:hAnsi="Tw Cen MT"/>
          <w:sz w:val="28"/>
          <w:highlight w:val="white"/>
        </w:rPr>
      </w:pPr>
    </w:p>
    <w:p w14:paraId="7E8FCFAE" w14:textId="70978B81" w:rsidR="001F354D" w:rsidRPr="001F354D" w:rsidRDefault="001F354D" w:rsidP="001F354D">
      <w:pPr>
        <w:rPr>
          <w:rFonts w:ascii="Aharoni" w:hAnsi="Aharoni" w:cs="Aharoni"/>
          <w:b/>
          <w:bCs/>
          <w:color w:val="CB4141"/>
          <w:sz w:val="40"/>
          <w:szCs w:val="40"/>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sidRPr="001F354D">
        <w:rPr>
          <w:rFonts w:ascii="Aharoni" w:hAnsi="Aharoni" w:cs="Aharoni"/>
          <w:b/>
          <w:bCs/>
          <w:color w:val="CB4141"/>
          <w:sz w:val="40"/>
          <w:szCs w:val="40"/>
        </w:rPr>
        <w:t>1</w:t>
      </w:r>
      <w:r w:rsidRPr="001F354D">
        <w:rPr>
          <w:rFonts w:ascii="Aharoni" w:hAnsi="Aharoni" w:cs="Aharoni" w:hint="cs"/>
          <w:b/>
          <w:bCs/>
          <w:color w:val="CB4141"/>
          <w:sz w:val="40"/>
          <w:szCs w:val="40"/>
        </w:rPr>
        <w:t xml:space="preserve"> </w:t>
      </w:r>
      <w:r w:rsidRPr="001F354D">
        <w:rPr>
          <w:rFonts w:ascii="Aharoni" w:hAnsi="Aharoni" w:cs="Aharoni"/>
          <w:b/>
          <w:bCs/>
          <w:color w:val="CB4141"/>
          <w:sz w:val="40"/>
          <w:szCs w:val="40"/>
        </w:rPr>
        <w:t>Utenti</w:t>
      </w:r>
      <w:r w:rsidR="008714FA">
        <w:rPr>
          <w:rFonts w:ascii="Aharoni" w:hAnsi="Aharoni" w:cs="Aharoni"/>
          <w:b/>
          <w:bCs/>
          <w:color w:val="CB4141"/>
          <w:sz w:val="40"/>
          <w:szCs w:val="40"/>
        </w:rPr>
        <w:fldChar w:fldCharType="begin"/>
      </w:r>
      <w:r w:rsidR="008714FA">
        <w:instrText xml:space="preserve"> XE "</w:instrText>
      </w:r>
      <w:r w:rsidR="008714FA" w:rsidRPr="00746915">
        <w:rPr>
          <w:rFonts w:ascii="Aharoni" w:hAnsi="Aharoni" w:cs="Aharoni"/>
          <w:b/>
          <w:bCs/>
          <w:color w:val="CB4141"/>
          <w:sz w:val="40"/>
          <w:szCs w:val="40"/>
        </w:rPr>
        <w:instrText>2</w:instrText>
      </w:r>
      <w:r w:rsidR="008714FA" w:rsidRPr="00746915">
        <w:rPr>
          <w:rFonts w:ascii="Aharoni" w:hAnsi="Aharoni" w:cs="Aharoni" w:hint="cs"/>
          <w:b/>
          <w:bCs/>
          <w:color w:val="CB4141"/>
          <w:sz w:val="40"/>
          <w:szCs w:val="40"/>
        </w:rPr>
        <w:instrText>.</w:instrText>
      </w:r>
      <w:r w:rsidR="008714FA" w:rsidRPr="00746915">
        <w:rPr>
          <w:rFonts w:ascii="Aharoni" w:hAnsi="Aharoni" w:cs="Aharoni"/>
          <w:b/>
          <w:bCs/>
          <w:color w:val="CB4141"/>
          <w:sz w:val="40"/>
          <w:szCs w:val="40"/>
        </w:rPr>
        <w:instrText>1</w:instrText>
      </w:r>
      <w:r w:rsidR="008714FA" w:rsidRPr="00746915">
        <w:rPr>
          <w:rFonts w:ascii="Aharoni" w:hAnsi="Aharoni" w:cs="Aharoni" w:hint="cs"/>
          <w:b/>
          <w:bCs/>
          <w:color w:val="CB4141"/>
          <w:sz w:val="40"/>
          <w:szCs w:val="40"/>
        </w:rPr>
        <w:instrText xml:space="preserve"> </w:instrText>
      </w:r>
      <w:r w:rsidR="008714FA" w:rsidRPr="00746915">
        <w:rPr>
          <w:rFonts w:ascii="Aharoni" w:hAnsi="Aharoni" w:cs="Aharoni"/>
          <w:b/>
          <w:bCs/>
          <w:color w:val="CB4141"/>
          <w:sz w:val="40"/>
          <w:szCs w:val="40"/>
        </w:rPr>
        <w:instrText>Utenti</w:instrText>
      </w:r>
      <w:r w:rsidR="008714FA">
        <w:instrText xml:space="preserve">" </w:instrText>
      </w:r>
      <w:r w:rsidR="008714FA">
        <w:rPr>
          <w:rFonts w:ascii="Aharoni" w:hAnsi="Aharoni" w:cs="Aharoni"/>
          <w:b/>
          <w:bCs/>
          <w:color w:val="CB4141"/>
          <w:sz w:val="40"/>
          <w:szCs w:val="40"/>
        </w:rPr>
        <w:fldChar w:fldCharType="end"/>
      </w:r>
    </w:p>
    <w:p w14:paraId="6392D943" w14:textId="214EA45C" w:rsidR="002C0396" w:rsidRPr="001F354D" w:rsidRDefault="002C0396" w:rsidP="001F354D">
      <w:pPr>
        <w:spacing w:line="240" w:lineRule="auto"/>
        <w:jc w:val="left"/>
        <w:rPr>
          <w:rFonts w:ascii="Tw Cen MT" w:hAnsi="Tw Cen MT"/>
          <w:sz w:val="28"/>
          <w:highlight w:val="white"/>
        </w:rPr>
      </w:pPr>
      <w:r w:rsidRPr="002C0396">
        <w:rPr>
          <w:rFonts w:ascii="Tw Cen MT" w:hAnsi="Tw Cen MT"/>
          <w:sz w:val="28"/>
          <w:highlight w:val="white"/>
        </w:rPr>
        <w:t xml:space="preserve">Analizzando </w:t>
      </w:r>
      <w:proofErr w:type="gramStart"/>
      <w:r w:rsidRPr="002C0396">
        <w:rPr>
          <w:rFonts w:ascii="Tw Cen MT" w:hAnsi="Tw Cen MT"/>
          <w:sz w:val="28"/>
          <w:highlight w:val="white"/>
        </w:rPr>
        <w:t>l</w:t>
      </w:r>
      <w:r>
        <w:rPr>
          <w:rFonts w:ascii="Tw Cen MT" w:hAnsi="Tw Cen MT"/>
          <w:sz w:val="28"/>
          <w:highlight w:val="white"/>
        </w:rPr>
        <w:t xml:space="preserve">o </w:t>
      </w:r>
      <w:r w:rsidRPr="002C0396">
        <w:rPr>
          <w:rFonts w:ascii="Tw Cen MT" w:hAnsi="Tw Cen MT"/>
          <w:sz w:val="28"/>
          <w:highlight w:val="white"/>
        </w:rPr>
        <w:t>use</w:t>
      </w:r>
      <w:proofErr w:type="gramEnd"/>
      <w:r w:rsidRPr="002C0396">
        <w:rPr>
          <w:rFonts w:ascii="Tw Cen MT" w:hAnsi="Tw Cen MT"/>
          <w:sz w:val="28"/>
          <w:highlight w:val="white"/>
        </w:rPr>
        <w:t xml:space="preserve"> case </w:t>
      </w:r>
      <w:proofErr w:type="spellStart"/>
      <w:r w:rsidRPr="002C0396">
        <w:rPr>
          <w:rFonts w:ascii="Tw Cen MT" w:hAnsi="Tw Cen MT"/>
          <w:sz w:val="28"/>
          <w:highlight w:val="white"/>
        </w:rPr>
        <w:t>diagram</w:t>
      </w:r>
      <w:proofErr w:type="spellEnd"/>
      <w:r w:rsidRPr="002C0396">
        <w:rPr>
          <w:rFonts w:ascii="Tw Cen MT" w:hAnsi="Tw Cen MT"/>
          <w:sz w:val="28"/>
          <w:highlight w:val="white"/>
        </w:rPr>
        <w:t xml:space="preserve"> realizzato per il progetto </w:t>
      </w:r>
      <w:proofErr w:type="spellStart"/>
      <w:r w:rsidRPr="002C0396">
        <w:rPr>
          <w:rFonts w:ascii="Tw Cen MT" w:hAnsi="Tw Cen MT"/>
          <w:sz w:val="28"/>
          <w:highlight w:val="white"/>
        </w:rPr>
        <w:t>Yinco</w:t>
      </w:r>
      <w:proofErr w:type="spellEnd"/>
      <w:r w:rsidRPr="002C0396">
        <w:rPr>
          <w:rFonts w:ascii="Tw Cen MT" w:hAnsi="Tw Cen MT"/>
          <w:sz w:val="28"/>
          <w:highlight w:val="white"/>
        </w:rPr>
        <w:t>, si nota la presenza di due attori “</w:t>
      </w:r>
      <w:r w:rsidRPr="002C0396">
        <w:rPr>
          <w:rFonts w:ascii="Tw Cen MT" w:hAnsi="Tw Cen MT"/>
          <w:b/>
          <w:bCs/>
          <w:sz w:val="28"/>
          <w:highlight w:val="white"/>
        </w:rPr>
        <w:t>utente anonimo</w:t>
      </w:r>
      <w:r w:rsidRPr="002C0396">
        <w:rPr>
          <w:rFonts w:ascii="Tw Cen MT" w:hAnsi="Tw Cen MT"/>
          <w:sz w:val="28"/>
          <w:highlight w:val="white"/>
        </w:rPr>
        <w:t>” e “</w:t>
      </w:r>
      <w:r w:rsidRPr="002C0396">
        <w:rPr>
          <w:rFonts w:ascii="Tw Cen MT" w:hAnsi="Tw Cen MT"/>
          <w:b/>
          <w:bCs/>
          <w:sz w:val="28"/>
          <w:highlight w:val="white"/>
        </w:rPr>
        <w:t>utente autenticato</w:t>
      </w:r>
      <w:r w:rsidRPr="002C0396">
        <w:rPr>
          <w:rFonts w:ascii="Tw Cen MT" w:hAnsi="Tw Cen MT"/>
          <w:sz w:val="28"/>
          <w:highlight w:val="white"/>
        </w:rPr>
        <w:t>”. L’attore “utente anonimo” è colui che ha</w:t>
      </w:r>
      <w:r w:rsidR="00C66697">
        <w:rPr>
          <w:rFonts w:ascii="Tw Cen MT" w:hAnsi="Tw Cen MT"/>
          <w:sz w:val="28"/>
          <w:highlight w:val="white"/>
        </w:rPr>
        <w:t xml:space="preserve"> delle restrizioni riguardo alle funzionalità che il sistema offre</w:t>
      </w:r>
      <w:r w:rsidR="00C66697">
        <w:rPr>
          <w:rStyle w:val="Rimandonotaapidipagina"/>
          <w:rFonts w:ascii="Tw Cen MT" w:hAnsi="Tw Cen MT"/>
          <w:sz w:val="28"/>
          <w:highlight w:val="white"/>
        </w:rPr>
        <w:footnoteReference w:id="1"/>
      </w:r>
      <w:r w:rsidR="00C66697">
        <w:rPr>
          <w:rFonts w:ascii="Tw Cen MT" w:hAnsi="Tw Cen MT"/>
          <w:sz w:val="28"/>
          <w:highlight w:val="white"/>
        </w:rPr>
        <w:t xml:space="preserve">, </w:t>
      </w:r>
      <w:r w:rsidRPr="002C0396">
        <w:rPr>
          <w:rFonts w:ascii="Tw Cen MT" w:hAnsi="Tw Cen MT"/>
          <w:sz w:val="28"/>
          <w:highlight w:val="white"/>
        </w:rPr>
        <w:t>mentre “utente autenticato” è colui che</w:t>
      </w:r>
      <w:r w:rsidR="00C66697">
        <w:rPr>
          <w:rFonts w:ascii="Tw Cen MT" w:hAnsi="Tw Cen MT"/>
          <w:sz w:val="28"/>
          <w:highlight w:val="white"/>
        </w:rPr>
        <w:t xml:space="preserve"> può usufruire di tutte le funzioni messe a disposizione dal sistema</w:t>
      </w:r>
      <w:r w:rsidRPr="002C0396">
        <w:rPr>
          <w:rFonts w:ascii="Tw Cen MT" w:hAnsi="Tw Cen MT"/>
          <w:sz w:val="28"/>
          <w:highlight w:val="white"/>
        </w:rPr>
        <w:t>. Entrambi questi attori hanno specifiche funzioni e attributi, ma hanno anche molto in comune. Sono state quindi individuate due classi “</w:t>
      </w:r>
      <w:proofErr w:type="spellStart"/>
      <w:r w:rsidRPr="002C0396">
        <w:rPr>
          <w:rFonts w:ascii="Tw Cen MT" w:hAnsi="Tw Cen MT"/>
          <w:b/>
          <w:bCs/>
          <w:sz w:val="28"/>
          <w:highlight w:val="white"/>
        </w:rPr>
        <w:t>Utente_Anonimo</w:t>
      </w:r>
      <w:proofErr w:type="spellEnd"/>
      <w:r w:rsidR="00C66697">
        <w:rPr>
          <w:rFonts w:ascii="Tw Cen MT" w:hAnsi="Tw Cen MT"/>
          <w:sz w:val="28"/>
          <w:highlight w:val="white"/>
        </w:rPr>
        <w:t xml:space="preserve">” </w:t>
      </w:r>
      <w:proofErr w:type="gramStart"/>
      <w:r w:rsidR="00C66697">
        <w:rPr>
          <w:rFonts w:ascii="Tw Cen MT" w:hAnsi="Tw Cen MT"/>
          <w:sz w:val="28"/>
          <w:highlight w:val="white"/>
        </w:rPr>
        <w:t xml:space="preserve">e </w:t>
      </w:r>
      <w:r w:rsidRPr="002C0396">
        <w:rPr>
          <w:rFonts w:ascii="Tw Cen MT" w:hAnsi="Tw Cen MT"/>
          <w:sz w:val="28"/>
          <w:highlight w:val="white"/>
        </w:rPr>
        <w:t>“</w:t>
      </w:r>
      <w:proofErr w:type="spellStart"/>
      <w:proofErr w:type="gramEnd"/>
      <w:r w:rsidRPr="002C0396">
        <w:rPr>
          <w:rFonts w:ascii="Tw Cen MT" w:hAnsi="Tw Cen MT"/>
          <w:b/>
          <w:bCs/>
          <w:sz w:val="28"/>
          <w:highlight w:val="white"/>
        </w:rPr>
        <w:t>Utente_Autenticato</w:t>
      </w:r>
      <w:proofErr w:type="spellEnd"/>
      <w:r w:rsidRPr="002C0396">
        <w:rPr>
          <w:rFonts w:ascii="Tw Cen MT" w:hAnsi="Tw Cen MT"/>
          <w:sz w:val="28"/>
          <w:highlight w:val="white"/>
        </w:rPr>
        <w:t>”</w:t>
      </w:r>
      <w:r w:rsidR="00C66697">
        <w:rPr>
          <w:rFonts w:ascii="Tw Cen MT" w:hAnsi="Tw Cen MT"/>
          <w:sz w:val="28"/>
          <w:highlight w:val="white"/>
        </w:rPr>
        <w:t>,</w:t>
      </w:r>
      <w:r w:rsidRPr="002C0396">
        <w:rPr>
          <w:rFonts w:ascii="Tw Cen MT" w:hAnsi="Tw Cen MT"/>
          <w:sz w:val="28"/>
          <w:highlight w:val="white"/>
        </w:rPr>
        <w:t xml:space="preserve"> con attributi e funzioni specifici</w:t>
      </w:r>
      <w:r w:rsidR="00C66697">
        <w:rPr>
          <w:rFonts w:ascii="Tw Cen MT" w:hAnsi="Tw Cen MT"/>
          <w:sz w:val="28"/>
          <w:highlight w:val="white"/>
        </w:rPr>
        <w:t>,</w:t>
      </w:r>
      <w:r w:rsidRPr="002C0396">
        <w:rPr>
          <w:rFonts w:ascii="Tw Cen MT" w:hAnsi="Tw Cen MT"/>
          <w:sz w:val="28"/>
          <w:highlight w:val="white"/>
        </w:rPr>
        <w:t xml:space="preserve"> e una classe “</w:t>
      </w:r>
      <w:r w:rsidR="00C66697">
        <w:rPr>
          <w:rFonts w:ascii="Tw Cen MT" w:hAnsi="Tw Cen MT"/>
          <w:b/>
          <w:bCs/>
          <w:sz w:val="28"/>
          <w:highlight w:val="white"/>
        </w:rPr>
        <w:t>U</w:t>
      </w:r>
      <w:r w:rsidRPr="002C0396">
        <w:rPr>
          <w:rFonts w:ascii="Tw Cen MT" w:hAnsi="Tw Cen MT"/>
          <w:b/>
          <w:bCs/>
          <w:sz w:val="28"/>
          <w:highlight w:val="white"/>
        </w:rPr>
        <w:t>tente</w:t>
      </w:r>
      <w:r w:rsidRPr="002C0396">
        <w:rPr>
          <w:rFonts w:ascii="Tw Cen MT" w:hAnsi="Tw Cen MT"/>
          <w:sz w:val="28"/>
          <w:highlight w:val="white"/>
        </w:rPr>
        <w:t>” con funzioni e a</w:t>
      </w:r>
      <w:r w:rsidR="00C66697">
        <w:rPr>
          <w:rFonts w:ascii="Tw Cen MT" w:hAnsi="Tw Cen MT"/>
          <w:sz w:val="28"/>
          <w:highlight w:val="white"/>
        </w:rPr>
        <w:t>ttributi in comune. Le classi “</w:t>
      </w:r>
      <w:proofErr w:type="spellStart"/>
      <w:r w:rsidR="00C66697">
        <w:rPr>
          <w:rFonts w:ascii="Tw Cen MT" w:hAnsi="Tw Cen MT"/>
          <w:sz w:val="28"/>
          <w:highlight w:val="white"/>
        </w:rPr>
        <w:t>UtenteAnonimo</w:t>
      </w:r>
      <w:proofErr w:type="spellEnd"/>
      <w:r w:rsidR="00C66697">
        <w:rPr>
          <w:rFonts w:ascii="Tw Cen MT" w:hAnsi="Tw Cen MT"/>
          <w:sz w:val="28"/>
          <w:highlight w:val="white"/>
        </w:rPr>
        <w:t xml:space="preserve">” </w:t>
      </w:r>
      <w:proofErr w:type="gramStart"/>
      <w:r w:rsidR="00C66697">
        <w:rPr>
          <w:rFonts w:ascii="Tw Cen MT" w:hAnsi="Tw Cen MT"/>
          <w:sz w:val="28"/>
          <w:highlight w:val="white"/>
        </w:rPr>
        <w:t>e “</w:t>
      </w:r>
      <w:proofErr w:type="spellStart"/>
      <w:proofErr w:type="gramEnd"/>
      <w:r w:rsidR="00C66697">
        <w:rPr>
          <w:rFonts w:ascii="Tw Cen MT" w:hAnsi="Tw Cen MT"/>
          <w:sz w:val="28"/>
          <w:highlight w:val="white"/>
        </w:rPr>
        <w:t>U</w:t>
      </w:r>
      <w:r w:rsidRPr="002C0396">
        <w:rPr>
          <w:rFonts w:ascii="Tw Cen MT" w:hAnsi="Tw Cen MT"/>
          <w:sz w:val="28"/>
          <w:highlight w:val="white"/>
        </w:rPr>
        <w:t>tenteAutenticato</w:t>
      </w:r>
      <w:proofErr w:type="spellEnd"/>
      <w:r w:rsidRPr="002C0396">
        <w:rPr>
          <w:rFonts w:ascii="Tw Cen MT" w:hAnsi="Tw Cen MT"/>
          <w:sz w:val="28"/>
          <w:highlight w:val="white"/>
        </w:rPr>
        <w:t>” sono collegate alla classe “utente” tramite un</w:t>
      </w:r>
      <w:r w:rsidR="00C66697">
        <w:rPr>
          <w:rFonts w:ascii="Tw Cen MT" w:hAnsi="Tw Cen MT"/>
          <w:sz w:val="28"/>
          <w:highlight w:val="white"/>
        </w:rPr>
        <w:t>a generalizzazione. La classe “U</w:t>
      </w:r>
      <w:r w:rsidRPr="002C0396">
        <w:rPr>
          <w:rFonts w:ascii="Tw Cen MT" w:hAnsi="Tw Cen MT"/>
          <w:sz w:val="28"/>
          <w:highlight w:val="white"/>
        </w:rPr>
        <w:t>tente</w:t>
      </w:r>
      <w:r w:rsidR="00C66697">
        <w:rPr>
          <w:rFonts w:ascii="Tw Cen MT" w:hAnsi="Tw Cen MT"/>
          <w:sz w:val="28"/>
          <w:highlight w:val="white"/>
        </w:rPr>
        <w:t>”</w:t>
      </w:r>
      <w:r w:rsidRPr="002C0396">
        <w:rPr>
          <w:rFonts w:ascii="Tw Cen MT" w:hAnsi="Tw Cen MT"/>
          <w:sz w:val="28"/>
          <w:highlight w:val="white"/>
        </w:rPr>
        <w:t xml:space="preserve"> ha come attributi l’</w:t>
      </w:r>
      <w:r w:rsidRPr="00C66697">
        <w:rPr>
          <w:rFonts w:ascii="Tw Cen MT" w:hAnsi="Tw Cen MT"/>
          <w:b/>
          <w:sz w:val="28"/>
          <w:highlight w:val="white"/>
        </w:rPr>
        <w:t>email</w:t>
      </w:r>
      <w:r w:rsidRPr="002C0396">
        <w:rPr>
          <w:rFonts w:ascii="Tw Cen MT" w:hAnsi="Tw Cen MT"/>
          <w:sz w:val="28"/>
          <w:highlight w:val="white"/>
        </w:rPr>
        <w:t xml:space="preserve"> e la </w:t>
      </w:r>
      <w:r w:rsidRPr="00C66697">
        <w:rPr>
          <w:rFonts w:ascii="Tw Cen MT" w:hAnsi="Tw Cen MT"/>
          <w:b/>
          <w:sz w:val="28"/>
          <w:highlight w:val="white"/>
        </w:rPr>
        <w:t>password</w:t>
      </w:r>
      <w:r w:rsidRPr="002C0396">
        <w:rPr>
          <w:rFonts w:ascii="Tw Cen MT" w:hAnsi="Tw Cen MT"/>
          <w:sz w:val="28"/>
          <w:highlight w:val="white"/>
        </w:rPr>
        <w:t xml:space="preserve"> dell’utente e un booleano, “</w:t>
      </w:r>
      <w:proofErr w:type="spellStart"/>
      <w:r w:rsidRPr="002C0396">
        <w:rPr>
          <w:rFonts w:ascii="Tw Cen MT" w:hAnsi="Tw Cen MT"/>
          <w:b/>
          <w:bCs/>
          <w:sz w:val="28"/>
          <w:highlight w:val="white"/>
        </w:rPr>
        <w:t>is_online</w:t>
      </w:r>
      <w:proofErr w:type="spellEnd"/>
      <w:r w:rsidRPr="002C0396">
        <w:rPr>
          <w:rFonts w:ascii="Tw Cen MT" w:hAnsi="Tw Cen MT"/>
          <w:sz w:val="28"/>
          <w:highlight w:val="white"/>
        </w:rPr>
        <w:t>” il quale verrà utilizzato per capire se l’utente sia autenticato o meno</w:t>
      </w:r>
      <w:r w:rsidR="00C66697">
        <w:rPr>
          <w:rFonts w:ascii="Tw Cen MT" w:hAnsi="Tw Cen MT"/>
          <w:sz w:val="28"/>
          <w:highlight w:val="white"/>
        </w:rPr>
        <w:t>,</w:t>
      </w:r>
      <w:r w:rsidRPr="002C0396">
        <w:rPr>
          <w:rFonts w:ascii="Tw Cen MT" w:hAnsi="Tw Cen MT"/>
          <w:sz w:val="28"/>
          <w:highlight w:val="white"/>
        </w:rPr>
        <w:t xml:space="preserve"> in q</w:t>
      </w:r>
      <w:r w:rsidR="00C66697">
        <w:rPr>
          <w:rFonts w:ascii="Tw Cen MT" w:hAnsi="Tw Cen MT"/>
          <w:sz w:val="28"/>
          <w:highlight w:val="white"/>
        </w:rPr>
        <w:t>uanto, in base a ciò, cambiano le azioni che l’utente può effettuare all’interno del sistema</w:t>
      </w:r>
      <w:r w:rsidRPr="002C0396">
        <w:rPr>
          <w:rFonts w:ascii="Tw Cen MT" w:hAnsi="Tw Cen MT"/>
          <w:sz w:val="28"/>
          <w:highlight w:val="white"/>
        </w:rPr>
        <w:t>. I metodi della classe “Utente” sono semplicemente un metodo “login”</w:t>
      </w:r>
      <w:r w:rsidR="00C66697">
        <w:rPr>
          <w:rFonts w:ascii="Tw Cen MT" w:hAnsi="Tw Cen MT"/>
          <w:sz w:val="28"/>
          <w:highlight w:val="white"/>
        </w:rPr>
        <w:t>, il quale permette ad un utente anonimo di diventare un utente autenticato,</w:t>
      </w:r>
      <w:r w:rsidRPr="002C0396">
        <w:rPr>
          <w:rFonts w:ascii="Tw Cen MT" w:hAnsi="Tw Cen MT"/>
          <w:sz w:val="28"/>
          <w:highlight w:val="white"/>
        </w:rPr>
        <w:t xml:space="preserve"> e un metodo “</w:t>
      </w:r>
      <w:proofErr w:type="spellStart"/>
      <w:r w:rsidRPr="002C0396">
        <w:rPr>
          <w:rFonts w:ascii="Tw Cen MT" w:hAnsi="Tw Cen MT"/>
          <w:sz w:val="28"/>
          <w:highlight w:val="white"/>
        </w:rPr>
        <w:t>domanda_utente</w:t>
      </w:r>
      <w:proofErr w:type="spellEnd"/>
      <w:r w:rsidRPr="002C0396">
        <w:rPr>
          <w:rFonts w:ascii="Tw Cen MT" w:hAnsi="Tw Cen MT"/>
          <w:sz w:val="28"/>
          <w:highlight w:val="white"/>
        </w:rPr>
        <w:t>”</w:t>
      </w:r>
      <w:r w:rsidR="00C66697">
        <w:rPr>
          <w:rFonts w:ascii="Tw Cen MT" w:hAnsi="Tw Cen MT"/>
          <w:sz w:val="28"/>
          <w:highlight w:val="white"/>
        </w:rPr>
        <w:t>, che permette ad un utente di effettuare una domanda al sistema</w:t>
      </w:r>
      <w:r w:rsidRPr="002C0396">
        <w:rPr>
          <w:rFonts w:ascii="Tw Cen MT" w:hAnsi="Tw Cen MT"/>
          <w:sz w:val="28"/>
          <w:highlight w:val="white"/>
        </w:rPr>
        <w:t>. La classe “</w:t>
      </w:r>
      <w:proofErr w:type="spellStart"/>
      <w:r w:rsidRPr="002C0396">
        <w:rPr>
          <w:rFonts w:ascii="Tw Cen MT" w:hAnsi="Tw Cen MT"/>
          <w:sz w:val="28"/>
          <w:highlight w:val="white"/>
        </w:rPr>
        <w:t>Utente_Anonimo</w:t>
      </w:r>
      <w:proofErr w:type="spellEnd"/>
      <w:r w:rsidRPr="002C0396">
        <w:rPr>
          <w:rFonts w:ascii="Tw Cen MT" w:hAnsi="Tw Cen MT"/>
          <w:sz w:val="28"/>
          <w:highlight w:val="white"/>
        </w:rPr>
        <w:t>” non ha ulteriori attributi o metodi in quanto sono tutti già specificati nella classe “Utente”. La classe “</w:t>
      </w:r>
      <w:proofErr w:type="spellStart"/>
      <w:r w:rsidRPr="002C0396">
        <w:rPr>
          <w:rFonts w:ascii="Tw Cen MT" w:hAnsi="Tw Cen MT"/>
          <w:sz w:val="28"/>
          <w:highlight w:val="white"/>
        </w:rPr>
        <w:t>Utente_Autenticato</w:t>
      </w:r>
      <w:proofErr w:type="spellEnd"/>
      <w:r w:rsidRPr="002C0396">
        <w:rPr>
          <w:rFonts w:ascii="Tw Cen MT" w:hAnsi="Tw Cen MT"/>
          <w:sz w:val="28"/>
          <w:highlight w:val="white"/>
        </w:rPr>
        <w:t>” invece ha un ulteriore attributo “</w:t>
      </w:r>
      <w:proofErr w:type="spellStart"/>
      <w:r w:rsidRPr="002C0396">
        <w:rPr>
          <w:rFonts w:ascii="Tw Cen MT" w:hAnsi="Tw Cen MT"/>
          <w:sz w:val="28"/>
          <w:highlight w:val="white"/>
        </w:rPr>
        <w:t>tempo_trascors</w:t>
      </w:r>
      <w:r w:rsidR="00257EAF">
        <w:rPr>
          <w:rFonts w:ascii="Tw Cen MT" w:hAnsi="Tw Cen MT"/>
          <w:sz w:val="28"/>
          <w:highlight w:val="white"/>
        </w:rPr>
        <w:t>o_ultimo_accesso</w:t>
      </w:r>
      <w:proofErr w:type="spellEnd"/>
      <w:r w:rsidR="00257EAF">
        <w:rPr>
          <w:rFonts w:ascii="Tw Cen MT" w:hAnsi="Tw Cen MT"/>
          <w:sz w:val="28"/>
          <w:highlight w:val="white"/>
        </w:rPr>
        <w:t>”,</w:t>
      </w:r>
      <w:r w:rsidRPr="002C0396">
        <w:rPr>
          <w:rFonts w:ascii="Tw Cen MT" w:hAnsi="Tw Cen MT"/>
          <w:sz w:val="28"/>
          <w:highlight w:val="white"/>
        </w:rPr>
        <w:t xml:space="preserve"> il quale viene utilizzato per verificare una condizione del metodo “</w:t>
      </w:r>
      <w:proofErr w:type="spellStart"/>
      <w:r w:rsidRPr="002C0396">
        <w:rPr>
          <w:rFonts w:ascii="Tw Cen MT" w:hAnsi="Tw Cen MT"/>
          <w:sz w:val="28"/>
          <w:highlight w:val="white"/>
        </w:rPr>
        <w:t>login_automatico</w:t>
      </w:r>
      <w:proofErr w:type="spellEnd"/>
      <w:r w:rsidRPr="002C0396">
        <w:rPr>
          <w:rFonts w:ascii="Tw Cen MT" w:hAnsi="Tw Cen MT"/>
          <w:sz w:val="28"/>
          <w:highlight w:val="white"/>
        </w:rPr>
        <w:t>”</w:t>
      </w:r>
      <w:r w:rsidR="00412CB2">
        <w:rPr>
          <w:rFonts w:ascii="Tw Cen MT" w:hAnsi="Tw Cen MT"/>
          <w:sz w:val="28"/>
          <w:highlight w:val="white"/>
        </w:rPr>
        <w:t xml:space="preserve">: se tale </w:t>
      </w:r>
      <w:r w:rsidR="00257EAF">
        <w:rPr>
          <w:rFonts w:ascii="Tw Cen MT" w:hAnsi="Tw Cen MT"/>
          <w:sz w:val="28"/>
          <w:highlight w:val="white"/>
        </w:rPr>
        <w:t>attributo</w:t>
      </w:r>
      <w:r w:rsidR="00412CB2">
        <w:rPr>
          <w:rFonts w:ascii="Tw Cen MT" w:hAnsi="Tw Cen MT"/>
          <w:sz w:val="28"/>
          <w:highlight w:val="white"/>
        </w:rPr>
        <w:t xml:space="preserve"> è inferiore ad un certo </w:t>
      </w:r>
      <w:r w:rsidR="00412CB2">
        <w:rPr>
          <w:rFonts w:ascii="Tw Cen MT" w:hAnsi="Tw Cen MT"/>
          <w:sz w:val="28"/>
          <w:highlight w:val="white"/>
        </w:rPr>
        <w:lastRenderedPageBreak/>
        <w:t>valore</w:t>
      </w:r>
      <w:r w:rsidR="00412CB2">
        <w:rPr>
          <w:rStyle w:val="Rimandonotaapidipagina"/>
          <w:rFonts w:ascii="Tw Cen MT" w:hAnsi="Tw Cen MT"/>
          <w:sz w:val="28"/>
          <w:highlight w:val="white"/>
        </w:rPr>
        <w:footnoteReference w:id="2"/>
      </w:r>
      <w:r w:rsidR="00412CB2">
        <w:rPr>
          <w:rFonts w:ascii="Tw Cen MT" w:hAnsi="Tw Cen MT"/>
          <w:sz w:val="28"/>
          <w:highlight w:val="white"/>
        </w:rPr>
        <w:t>, allora il metodo effettua automaticamente il login dell’utente</w:t>
      </w:r>
      <w:r w:rsidRPr="002C0396">
        <w:rPr>
          <w:rFonts w:ascii="Tw Cen MT" w:hAnsi="Tw Cen MT"/>
          <w:sz w:val="28"/>
          <w:highlight w:val="white"/>
        </w:rPr>
        <w:t>. Il secondo metodo della classe “</w:t>
      </w:r>
      <w:proofErr w:type="spellStart"/>
      <w:r w:rsidRPr="002C0396">
        <w:rPr>
          <w:rFonts w:ascii="Tw Cen MT" w:hAnsi="Tw Cen MT"/>
          <w:sz w:val="28"/>
          <w:highlight w:val="white"/>
        </w:rPr>
        <w:t>Utente_Autenticato</w:t>
      </w:r>
      <w:proofErr w:type="spellEnd"/>
      <w:r w:rsidRPr="002C0396">
        <w:rPr>
          <w:rFonts w:ascii="Tw Cen MT" w:hAnsi="Tw Cen MT"/>
          <w:sz w:val="28"/>
          <w:highlight w:val="white"/>
        </w:rPr>
        <w:t>” è il metodo “</w:t>
      </w:r>
      <w:proofErr w:type="spellStart"/>
      <w:r w:rsidRPr="002C0396">
        <w:rPr>
          <w:rFonts w:ascii="Tw Cen MT" w:hAnsi="Tw Cen MT"/>
          <w:sz w:val="28"/>
          <w:highlight w:val="white"/>
        </w:rPr>
        <w:t>logout</w:t>
      </w:r>
      <w:proofErr w:type="spellEnd"/>
      <w:r w:rsidRPr="002C0396">
        <w:rPr>
          <w:rFonts w:ascii="Tw Cen MT" w:hAnsi="Tw Cen MT"/>
          <w:sz w:val="28"/>
          <w:highlight w:val="white"/>
        </w:rPr>
        <w:t>”</w:t>
      </w:r>
      <w:r w:rsidR="00546E72">
        <w:rPr>
          <w:rFonts w:ascii="Tw Cen MT" w:hAnsi="Tw Cen MT"/>
          <w:sz w:val="28"/>
          <w:highlight w:val="white"/>
        </w:rPr>
        <w:t>, che permette ad un utente autenticato di diventare nuovamente un utente anonimo</w:t>
      </w:r>
      <w:r w:rsidRPr="002C0396">
        <w:rPr>
          <w:rFonts w:ascii="Tw Cen MT" w:hAnsi="Tw Cen MT"/>
          <w:sz w:val="28"/>
          <w:highlight w:val="white"/>
        </w:rPr>
        <w:t>.</w:t>
      </w:r>
    </w:p>
    <w:p w14:paraId="71D047F3" w14:textId="3B40A036" w:rsidR="002C0396" w:rsidRDefault="0039399C" w:rsidP="0039399C">
      <w:pPr>
        <w:jc w:val="center"/>
        <w:rPr>
          <w:rFonts w:ascii="Tw Cen MT" w:hAnsi="Tw Cen MT"/>
          <w:sz w:val="28"/>
        </w:rPr>
      </w:pPr>
      <w:r>
        <w:rPr>
          <w:noProof/>
          <w:lang w:eastAsia="ja-JP"/>
        </w:rPr>
        <mc:AlternateContent>
          <mc:Choice Requires="wps">
            <w:drawing>
              <wp:anchor distT="0" distB="0" distL="114300" distR="114300" simplePos="0" relativeHeight="251659264" behindDoc="1" locked="0" layoutInCell="1" allowOverlap="1" wp14:anchorId="4F2868EA" wp14:editId="6BB9222E">
                <wp:simplePos x="0" y="0"/>
                <wp:positionH relativeFrom="margin">
                  <wp:posOffset>-31750</wp:posOffset>
                </wp:positionH>
                <wp:positionV relativeFrom="paragraph">
                  <wp:posOffset>3533775</wp:posOffset>
                </wp:positionV>
                <wp:extent cx="6120130" cy="635"/>
                <wp:effectExtent l="0" t="0" r="0" b="3175"/>
                <wp:wrapTight wrapText="bothSides">
                  <wp:wrapPolygon edited="0">
                    <wp:start x="0" y="0"/>
                    <wp:lineTo x="0" y="20531"/>
                    <wp:lineTo x="21515" y="20531"/>
                    <wp:lineTo x="21515" y="0"/>
                    <wp:lineTo x="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0C9B8502" w14:textId="5C7F8B51" w:rsidR="001F354D" w:rsidRPr="00913AB5" w:rsidRDefault="001F354D" w:rsidP="001F354D">
                            <w:pPr>
                              <w:pStyle w:val="Didascalia"/>
                              <w:jc w:val="center"/>
                              <w:rPr>
                                <w:rFonts w:ascii="Tw Cen MT" w:hAnsi="Tw Cen MT"/>
                                <w:b/>
                                <w:i w:val="0"/>
                                <w:noProof/>
                                <w:sz w:val="28"/>
                              </w:rPr>
                            </w:pPr>
                            <w:r>
                              <w:rPr>
                                <w:rFonts w:ascii="Tw Cen MT" w:hAnsi="Tw Cen MT"/>
                                <w:b/>
                                <w:i w:val="0"/>
                                <w:sz w:val="28"/>
                              </w:rPr>
                              <w:t>Figura 2.1: Specifica classi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F2868EA" id="_x0000_t202" coordsize="21600,21600" o:spt="202" path="m,l,21600r21600,l21600,xe">
                <v:stroke joinstyle="miter"/>
                <v:path gradientshapeok="t" o:connecttype="rect"/>
              </v:shapetype>
              <v:shape id="Casella di testo 2" o:spid="_x0000_s1026" type="#_x0000_t202" style="position:absolute;left:0;text-align:left;margin-left:-2.5pt;margin-top:278.25pt;width:481.9pt;height:.05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GaFAIAADgEAAAOAAAAZHJzL2Uyb0RvYy54bWysU01v2zAMvQ/YfxB0X5y0W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3zGc9+yyHNsfntx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" stroked="f">
                <v:textbox style="mso-fit-shape-to-text:t" inset="0,0,0,0">
                  <w:txbxContent>
                    <w:p w14:paraId="0C9B8502" w14:textId="5C7F8B51" w:rsidR="001F354D" w:rsidRPr="00913AB5" w:rsidRDefault="001F354D" w:rsidP="001F354D">
                      <w:pPr>
                        <w:pStyle w:val="Didascalia"/>
                        <w:jc w:val="center"/>
                        <w:rPr>
                          <w:rFonts w:ascii="Tw Cen MT" w:hAnsi="Tw Cen MT"/>
                          <w:b/>
                          <w:i w:val="0"/>
                          <w:noProof/>
                          <w:sz w:val="28"/>
                        </w:rPr>
                      </w:pPr>
                      <w:r>
                        <w:rPr>
                          <w:rFonts w:ascii="Tw Cen MT" w:hAnsi="Tw Cen MT"/>
                          <w:b/>
                          <w:i w:val="0"/>
                          <w:sz w:val="28"/>
                        </w:rPr>
                        <w:t>Figura 2.1: Specifica classi utente</w:t>
                      </w:r>
                    </w:p>
                  </w:txbxContent>
                </v:textbox>
                <w10:wrap type="tight" anchorx="margin"/>
              </v:shape>
            </w:pict>
          </mc:Fallback>
        </mc:AlternateContent>
      </w:r>
      <w:r w:rsidR="00257EAF">
        <w:rPr>
          <w:noProof/>
          <w:lang w:eastAsia="ja-JP"/>
        </w:rPr>
        <w:drawing>
          <wp:inline distT="0" distB="0" distL="0" distR="0" wp14:anchorId="0D623276" wp14:editId="32B573DB">
            <wp:extent cx="5905902" cy="3340526"/>
            <wp:effectExtent l="0" t="0" r="171450" b="16510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0">
                      <a:extLst>
                        <a:ext uri="{28A0092B-C50C-407E-A947-70E740481C1C}">
                          <a14:useLocalDpi xmlns:a14="http://schemas.microsoft.com/office/drawing/2010/main" val="0"/>
                        </a:ext>
                      </a:extLst>
                    </a:blip>
                    <a:stretch>
                      <a:fillRect/>
                    </a:stretch>
                  </pic:blipFill>
                  <pic:spPr>
                    <a:xfrm>
                      <a:off x="0" y="0"/>
                      <a:ext cx="5905902" cy="3340526"/>
                    </a:xfrm>
                    <a:prstGeom prst="rect">
                      <a:avLst/>
                    </a:prstGeom>
                    <a:ln>
                      <a:noFill/>
                    </a:ln>
                    <a:effectLst>
                      <a:outerShdw blurRad="292100" dist="139700" dir="2700000" algn="tl" rotWithShape="0">
                        <a:srgbClr val="333333">
                          <a:alpha val="65000"/>
                        </a:srgbClr>
                      </a:outerShdw>
                    </a:effectLst>
                  </pic:spPr>
                </pic:pic>
              </a:graphicData>
            </a:graphic>
          </wp:inline>
        </w:drawing>
      </w:r>
    </w:p>
    <w:p w14:paraId="744EF082" w14:textId="304F8CC6" w:rsidR="00A2341D" w:rsidRDefault="00A2341D" w:rsidP="002C0396">
      <w:pPr>
        <w:rPr>
          <w:rFonts w:ascii="Tw Cen MT" w:hAnsi="Tw Cen MT"/>
          <w:sz w:val="28"/>
          <w:highlight w:val="white"/>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Pr>
          <w:rFonts w:ascii="Aharoni" w:hAnsi="Aharoni" w:cs="Aharoni"/>
          <w:b/>
          <w:bCs/>
          <w:color w:val="CB4141"/>
          <w:sz w:val="40"/>
          <w:szCs w:val="40"/>
        </w:rPr>
        <w:t>2</w:t>
      </w:r>
      <w:r w:rsidRPr="001F354D">
        <w:rPr>
          <w:rFonts w:ascii="Aharoni" w:hAnsi="Aharoni" w:cs="Aharoni" w:hint="cs"/>
          <w:b/>
          <w:bCs/>
          <w:color w:val="CB4141"/>
          <w:sz w:val="40"/>
          <w:szCs w:val="40"/>
        </w:rPr>
        <w:t xml:space="preserve"> </w:t>
      </w:r>
      <w:r>
        <w:rPr>
          <w:rFonts w:ascii="Aharoni" w:hAnsi="Aharoni" w:cs="Aharoni"/>
          <w:b/>
          <w:bCs/>
          <w:color w:val="CB4141"/>
          <w:sz w:val="40"/>
          <w:szCs w:val="40"/>
        </w:rPr>
        <w:t>Gestione autenticazione</w:t>
      </w:r>
      <w:r w:rsidR="008714FA">
        <w:rPr>
          <w:rFonts w:ascii="Aharoni" w:hAnsi="Aharoni" w:cs="Aharoni"/>
          <w:b/>
          <w:bCs/>
          <w:color w:val="CB4141"/>
          <w:sz w:val="40"/>
          <w:szCs w:val="40"/>
        </w:rPr>
        <w:fldChar w:fldCharType="begin"/>
      </w:r>
      <w:r w:rsidR="008714FA">
        <w:instrText xml:space="preserve"> XE "</w:instrText>
      </w:r>
      <w:r w:rsidR="008714FA" w:rsidRPr="00BE4667">
        <w:rPr>
          <w:rFonts w:ascii="Aharoni" w:hAnsi="Aharoni" w:cs="Aharoni"/>
          <w:b/>
          <w:bCs/>
          <w:color w:val="CB4141"/>
          <w:sz w:val="40"/>
          <w:szCs w:val="40"/>
        </w:rPr>
        <w:instrText>2</w:instrText>
      </w:r>
      <w:r w:rsidR="008714FA" w:rsidRPr="00BE4667">
        <w:rPr>
          <w:rFonts w:ascii="Aharoni" w:hAnsi="Aharoni" w:cs="Aharoni" w:hint="cs"/>
          <w:b/>
          <w:bCs/>
          <w:color w:val="CB4141"/>
          <w:sz w:val="40"/>
          <w:szCs w:val="40"/>
        </w:rPr>
        <w:instrText>.</w:instrText>
      </w:r>
      <w:r w:rsidR="008714FA" w:rsidRPr="00BE4667">
        <w:rPr>
          <w:rFonts w:ascii="Aharoni" w:hAnsi="Aharoni" w:cs="Aharoni"/>
          <w:b/>
          <w:bCs/>
          <w:color w:val="CB4141"/>
          <w:sz w:val="40"/>
          <w:szCs w:val="40"/>
        </w:rPr>
        <w:instrText>2</w:instrText>
      </w:r>
      <w:r w:rsidR="008714FA" w:rsidRPr="00BE4667">
        <w:rPr>
          <w:rFonts w:ascii="Aharoni" w:hAnsi="Aharoni" w:cs="Aharoni" w:hint="cs"/>
          <w:b/>
          <w:bCs/>
          <w:color w:val="CB4141"/>
          <w:sz w:val="40"/>
          <w:szCs w:val="40"/>
        </w:rPr>
        <w:instrText xml:space="preserve"> </w:instrText>
      </w:r>
      <w:r w:rsidR="008714FA" w:rsidRPr="00BE4667">
        <w:rPr>
          <w:rFonts w:ascii="Aharoni" w:hAnsi="Aharoni" w:cs="Aharoni"/>
          <w:b/>
          <w:bCs/>
          <w:color w:val="CB4141"/>
          <w:sz w:val="40"/>
          <w:szCs w:val="40"/>
        </w:rPr>
        <w:instrText>Gestione autenticazione</w:instrText>
      </w:r>
      <w:r w:rsidR="008714FA">
        <w:instrText xml:space="preserve">" </w:instrText>
      </w:r>
      <w:r w:rsidR="008714FA">
        <w:rPr>
          <w:rFonts w:ascii="Aharoni" w:hAnsi="Aharoni" w:cs="Aharoni"/>
          <w:b/>
          <w:bCs/>
          <w:color w:val="CB4141"/>
          <w:sz w:val="40"/>
          <w:szCs w:val="40"/>
        </w:rPr>
        <w:fldChar w:fldCharType="end"/>
      </w:r>
    </w:p>
    <w:p w14:paraId="2F578D2F" w14:textId="67D5276C" w:rsidR="002C0396" w:rsidRPr="002C0396" w:rsidRDefault="002C0396" w:rsidP="001971CB">
      <w:pPr>
        <w:spacing w:line="240" w:lineRule="auto"/>
        <w:jc w:val="left"/>
        <w:rPr>
          <w:rFonts w:ascii="Tw Cen MT" w:hAnsi="Tw Cen MT"/>
          <w:sz w:val="28"/>
          <w:highlight w:val="white"/>
        </w:rPr>
      </w:pPr>
      <w:proofErr w:type="gramStart"/>
      <w:r w:rsidRPr="002C0396">
        <w:rPr>
          <w:rFonts w:ascii="Tw Cen MT" w:hAnsi="Tw Cen MT"/>
          <w:sz w:val="28"/>
          <w:highlight w:val="white"/>
        </w:rPr>
        <w:t>L</w:t>
      </w:r>
      <w:r>
        <w:rPr>
          <w:rFonts w:ascii="Tw Cen MT" w:hAnsi="Tw Cen MT"/>
          <w:sz w:val="28"/>
          <w:highlight w:val="white"/>
        </w:rPr>
        <w:t xml:space="preserve">o </w:t>
      </w:r>
      <w:r w:rsidRPr="002C0396">
        <w:rPr>
          <w:rFonts w:ascii="Tw Cen MT" w:hAnsi="Tw Cen MT"/>
          <w:sz w:val="28"/>
          <w:highlight w:val="white"/>
        </w:rPr>
        <w:t>use</w:t>
      </w:r>
      <w:proofErr w:type="gramEnd"/>
      <w:r w:rsidRPr="002C0396">
        <w:rPr>
          <w:rFonts w:ascii="Tw Cen MT" w:hAnsi="Tw Cen MT"/>
          <w:sz w:val="28"/>
          <w:highlight w:val="white"/>
        </w:rPr>
        <w:t xml:space="preserve"> case </w:t>
      </w:r>
      <w:proofErr w:type="spellStart"/>
      <w:r w:rsidRPr="002C0396">
        <w:rPr>
          <w:rFonts w:ascii="Tw Cen MT" w:hAnsi="Tw Cen MT"/>
          <w:sz w:val="28"/>
          <w:highlight w:val="white"/>
        </w:rPr>
        <w:t>diagram</w:t>
      </w:r>
      <w:proofErr w:type="spellEnd"/>
      <w:r w:rsidRPr="002C0396">
        <w:rPr>
          <w:rFonts w:ascii="Tw Cen MT" w:hAnsi="Tw Cen MT"/>
          <w:sz w:val="28"/>
          <w:highlight w:val="white"/>
        </w:rPr>
        <w:t xml:space="preserve"> analizzato presenta un sistema subordinato denominato “sistema credenziali universitarie”. Questo elemento rappresenta il meccanismo di autenticazione degli utenti attraverso un sistema esterno che gestisce le credenziali universitarie. È stata quindi identificata una classe “</w:t>
      </w:r>
      <w:r w:rsidRPr="002C0396">
        <w:rPr>
          <w:rFonts w:ascii="Tw Cen MT" w:hAnsi="Tw Cen MT"/>
          <w:b/>
          <w:bCs/>
          <w:sz w:val="28"/>
          <w:highlight w:val="white"/>
        </w:rPr>
        <w:t>autenticazione</w:t>
      </w:r>
      <w:r w:rsidRPr="002C0396">
        <w:rPr>
          <w:rFonts w:ascii="Tw Cen MT" w:hAnsi="Tw Cen MT"/>
          <w:sz w:val="28"/>
          <w:highlight w:val="white"/>
        </w:rPr>
        <w:t>”</w:t>
      </w:r>
      <w:r w:rsidR="00941EEB">
        <w:rPr>
          <w:rFonts w:ascii="Tw Cen MT" w:hAnsi="Tw Cen MT"/>
          <w:sz w:val="28"/>
          <w:highlight w:val="white"/>
        </w:rPr>
        <w:t>,</w:t>
      </w:r>
      <w:r w:rsidRPr="002C0396">
        <w:rPr>
          <w:rFonts w:ascii="Tw Cen MT" w:hAnsi="Tw Cen MT"/>
          <w:sz w:val="28"/>
          <w:highlight w:val="white"/>
        </w:rPr>
        <w:t xml:space="preserve"> la quale si interfaccia con il sistema di gestio</w:t>
      </w:r>
      <w:r w:rsidR="00941EEB">
        <w:rPr>
          <w:rFonts w:ascii="Tw Cen MT" w:hAnsi="Tw Cen MT"/>
          <w:sz w:val="28"/>
          <w:highlight w:val="white"/>
        </w:rPr>
        <w:t>ne delle credenziali dell’Università di Trento</w:t>
      </w:r>
      <w:r w:rsidRPr="002C0396">
        <w:rPr>
          <w:rFonts w:ascii="Tw Cen MT" w:hAnsi="Tw Cen MT"/>
          <w:sz w:val="28"/>
          <w:highlight w:val="white"/>
        </w:rPr>
        <w:t xml:space="preserve">. Il software sviluppato per il progetto </w:t>
      </w:r>
      <w:proofErr w:type="spellStart"/>
      <w:r w:rsidRPr="002C0396">
        <w:rPr>
          <w:rFonts w:ascii="Tw Cen MT" w:hAnsi="Tw Cen MT"/>
          <w:sz w:val="28"/>
          <w:highlight w:val="white"/>
        </w:rPr>
        <w:t>Yinco</w:t>
      </w:r>
      <w:proofErr w:type="spellEnd"/>
      <w:r w:rsidRPr="002C0396">
        <w:rPr>
          <w:rFonts w:ascii="Tw Cen MT" w:hAnsi="Tw Cen MT"/>
          <w:sz w:val="28"/>
          <w:highlight w:val="white"/>
        </w:rPr>
        <w:t xml:space="preserve"> non memorizzerà le e-mail e le password di ogni singolo utente, ma passerà i dati di autenticazione ad un sistema paritario esterno, il sistema di credenziali universitarie, che valuterà questi dati e risponderà specificando se le credenziali inserite sono valide o meno. Gli attributi di questa classe sono semplicemente la mail e la password dell’utente. Il metodo “</w:t>
      </w:r>
      <w:proofErr w:type="spellStart"/>
      <w:r w:rsidRPr="002C0396">
        <w:rPr>
          <w:rFonts w:ascii="Tw Cen MT" w:hAnsi="Tw Cen MT"/>
          <w:b/>
          <w:bCs/>
          <w:sz w:val="28"/>
          <w:highlight w:val="white"/>
        </w:rPr>
        <w:t>verifica_credenziali</w:t>
      </w:r>
      <w:proofErr w:type="spellEnd"/>
      <w:r w:rsidR="00941EEB">
        <w:rPr>
          <w:rFonts w:ascii="Tw Cen MT" w:hAnsi="Tw Cen MT"/>
          <w:sz w:val="28"/>
          <w:highlight w:val="white"/>
        </w:rPr>
        <w:t>” verificherà la validità e la correttezza del</w:t>
      </w:r>
      <w:r w:rsidRPr="002C0396">
        <w:rPr>
          <w:rFonts w:ascii="Tw Cen MT" w:hAnsi="Tw Cen MT"/>
          <w:sz w:val="28"/>
          <w:highlight w:val="white"/>
        </w:rPr>
        <w:t>la m</w:t>
      </w:r>
      <w:r w:rsidR="00941EEB">
        <w:rPr>
          <w:rFonts w:ascii="Tw Cen MT" w:hAnsi="Tw Cen MT"/>
          <w:sz w:val="28"/>
          <w:highlight w:val="white"/>
        </w:rPr>
        <w:t>ail e della password inserite.</w:t>
      </w:r>
    </w:p>
    <w:p w14:paraId="44EFDDA5" w14:textId="6A26C0EB" w:rsidR="001F354D" w:rsidRPr="001F354D" w:rsidRDefault="001F354D" w:rsidP="001F354D">
      <w:pPr>
        <w:rPr>
          <w:rFonts w:ascii="Tw Cen MT" w:hAnsi="Tw Cen MT"/>
          <w:sz w:val="28"/>
          <w:highlight w:val="white"/>
        </w:rPr>
      </w:pPr>
    </w:p>
    <w:p w14:paraId="5415BCA1" w14:textId="7B3A9D35" w:rsidR="0039399C" w:rsidRDefault="00A2341D" w:rsidP="0039399C">
      <w:pPr>
        <w:jc w:val="center"/>
        <w:rPr>
          <w:rFonts w:ascii="Tw Cen MT" w:hAnsi="Tw Cen MT"/>
          <w:sz w:val="28"/>
        </w:rPr>
      </w:pPr>
      <w:r>
        <w:rPr>
          <w:noProof/>
          <w:lang w:eastAsia="ja-JP"/>
        </w:rPr>
        <w:lastRenderedPageBreak/>
        <mc:AlternateContent>
          <mc:Choice Requires="wps">
            <w:drawing>
              <wp:anchor distT="0" distB="0" distL="114300" distR="114300" simplePos="0" relativeHeight="251661312" behindDoc="1" locked="0" layoutInCell="1" allowOverlap="1" wp14:anchorId="14D8333F" wp14:editId="5580CC1E">
                <wp:simplePos x="0" y="0"/>
                <wp:positionH relativeFrom="margin">
                  <wp:align>right</wp:align>
                </wp:positionH>
                <wp:positionV relativeFrom="paragraph">
                  <wp:posOffset>2155825</wp:posOffset>
                </wp:positionV>
                <wp:extent cx="6120130" cy="635"/>
                <wp:effectExtent l="0" t="0" r="0" b="3175"/>
                <wp:wrapTight wrapText="bothSides">
                  <wp:wrapPolygon edited="0">
                    <wp:start x="0" y="0"/>
                    <wp:lineTo x="0" y="20531"/>
                    <wp:lineTo x="21515" y="20531"/>
                    <wp:lineTo x="21515" y="0"/>
                    <wp:lineTo x="0" y="0"/>
                  </wp:wrapPolygon>
                </wp:wrapTight>
                <wp:docPr id="8" name="Casella di testo 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4AB19E73" w14:textId="415917FE" w:rsidR="00A2341D" w:rsidRPr="00913AB5" w:rsidRDefault="00A2341D" w:rsidP="00A2341D">
                            <w:pPr>
                              <w:pStyle w:val="Didascalia"/>
                              <w:jc w:val="center"/>
                              <w:rPr>
                                <w:rFonts w:ascii="Tw Cen MT" w:hAnsi="Tw Cen MT"/>
                                <w:b/>
                                <w:i w:val="0"/>
                                <w:noProof/>
                                <w:sz w:val="28"/>
                              </w:rPr>
                            </w:pPr>
                            <w:r>
                              <w:rPr>
                                <w:rFonts w:ascii="Tw Cen MT" w:hAnsi="Tw Cen MT"/>
                                <w:b/>
                                <w:i w:val="0"/>
                                <w:sz w:val="28"/>
                              </w:rPr>
                              <w:t>Figura 2.2: Specifica classe autenticazione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D8333F" id="Casella di testo 8" o:spid="_x0000_s1027" type="#_x0000_t202" style="position:absolute;left:0;text-align:left;margin-left:430.7pt;margin-top:169.75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" stroked="f">
                <v:textbox style="mso-fit-shape-to-text:t" inset="0,0,0,0">
                  <w:txbxContent>
                    <w:p w14:paraId="4AB19E73" w14:textId="415917FE" w:rsidR="00A2341D" w:rsidRPr="00913AB5" w:rsidRDefault="00A2341D" w:rsidP="00A2341D">
                      <w:pPr>
                        <w:pStyle w:val="Didascalia"/>
                        <w:jc w:val="center"/>
                        <w:rPr>
                          <w:rFonts w:ascii="Tw Cen MT" w:hAnsi="Tw Cen MT"/>
                          <w:b/>
                          <w:i w:val="0"/>
                          <w:noProof/>
                          <w:sz w:val="28"/>
                        </w:rPr>
                      </w:pPr>
                      <w:r>
                        <w:rPr>
                          <w:rFonts w:ascii="Tw Cen MT" w:hAnsi="Tw Cen MT"/>
                          <w:b/>
                          <w:i w:val="0"/>
                          <w:sz w:val="28"/>
                        </w:rPr>
                        <w:t>Figura 2.2: Specifica classe autenticazione</w:t>
                      </w:r>
                    </w:p>
                  </w:txbxContent>
                </v:textbox>
                <w10:wrap type="tight" anchorx="margin"/>
              </v:shape>
            </w:pict>
          </mc:Fallback>
        </mc:AlternateContent>
      </w:r>
      <w:r w:rsidR="001E264F">
        <w:rPr>
          <w:noProof/>
          <w:lang w:eastAsia="ja-JP"/>
        </w:rPr>
        <w:drawing>
          <wp:inline distT="0" distB="0" distL="0" distR="0" wp14:anchorId="12ADF1EB" wp14:editId="184350F5">
            <wp:extent cx="3975100" cy="1772963"/>
            <wp:effectExtent l="0" t="19050" r="44450" b="132080"/>
            <wp:docPr id="17" name="Immagine 1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6992" b="22598"/>
                    <a:stretch/>
                  </pic:blipFill>
                  <pic:spPr bwMode="auto">
                    <a:xfrm>
                      <a:off x="0" y="0"/>
                      <a:ext cx="4000851" cy="178444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8AD704B" w14:textId="6158BE39" w:rsidR="00A2341D" w:rsidRDefault="00A2341D" w:rsidP="0039399C">
      <w:pPr>
        <w:jc w:val="left"/>
        <w:rPr>
          <w:rFonts w:ascii="Tw Cen MT" w:hAnsi="Tw Cen MT"/>
          <w:sz w:val="28"/>
          <w:highlight w:val="white"/>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Pr>
          <w:rFonts w:ascii="Aharoni" w:hAnsi="Aharoni" w:cs="Aharoni"/>
          <w:b/>
          <w:bCs/>
          <w:color w:val="CB4141"/>
          <w:sz w:val="40"/>
          <w:szCs w:val="40"/>
        </w:rPr>
        <w:t>3</w:t>
      </w:r>
      <w:r w:rsidRPr="001F354D">
        <w:rPr>
          <w:rFonts w:ascii="Aharoni" w:hAnsi="Aharoni" w:cs="Aharoni" w:hint="cs"/>
          <w:b/>
          <w:bCs/>
          <w:color w:val="CB4141"/>
          <w:sz w:val="40"/>
          <w:szCs w:val="40"/>
        </w:rPr>
        <w:t xml:space="preserve"> </w:t>
      </w:r>
      <w:r>
        <w:rPr>
          <w:rFonts w:ascii="Aharoni" w:hAnsi="Aharoni" w:cs="Aharoni"/>
          <w:b/>
          <w:bCs/>
          <w:color w:val="CB4141"/>
          <w:sz w:val="40"/>
          <w:szCs w:val="40"/>
        </w:rPr>
        <w:t>Interfaccia utente</w:t>
      </w:r>
      <w:r w:rsidR="008714FA">
        <w:rPr>
          <w:rFonts w:ascii="Aharoni" w:hAnsi="Aharoni" w:cs="Aharoni"/>
          <w:b/>
          <w:bCs/>
          <w:color w:val="CB4141"/>
          <w:sz w:val="40"/>
          <w:szCs w:val="40"/>
        </w:rPr>
        <w:fldChar w:fldCharType="begin"/>
      </w:r>
      <w:r w:rsidR="008714FA">
        <w:instrText xml:space="preserve"> XE "</w:instrText>
      </w:r>
      <w:r w:rsidR="008714FA" w:rsidRPr="00582634">
        <w:rPr>
          <w:rFonts w:ascii="Aharoni" w:hAnsi="Aharoni" w:cs="Aharoni"/>
          <w:b/>
          <w:bCs/>
          <w:color w:val="CB4141"/>
          <w:sz w:val="40"/>
          <w:szCs w:val="40"/>
        </w:rPr>
        <w:instrText>2</w:instrText>
      </w:r>
      <w:r w:rsidR="008714FA" w:rsidRPr="00582634">
        <w:rPr>
          <w:rFonts w:ascii="Aharoni" w:hAnsi="Aharoni" w:cs="Aharoni" w:hint="cs"/>
          <w:b/>
          <w:bCs/>
          <w:color w:val="CB4141"/>
          <w:sz w:val="40"/>
          <w:szCs w:val="40"/>
        </w:rPr>
        <w:instrText>.</w:instrText>
      </w:r>
      <w:r w:rsidR="008714FA" w:rsidRPr="00582634">
        <w:rPr>
          <w:rFonts w:ascii="Aharoni" w:hAnsi="Aharoni" w:cs="Aharoni"/>
          <w:b/>
          <w:bCs/>
          <w:color w:val="CB4141"/>
          <w:sz w:val="40"/>
          <w:szCs w:val="40"/>
        </w:rPr>
        <w:instrText>3</w:instrText>
      </w:r>
      <w:r w:rsidR="008714FA" w:rsidRPr="00582634">
        <w:rPr>
          <w:rFonts w:ascii="Aharoni" w:hAnsi="Aharoni" w:cs="Aharoni" w:hint="cs"/>
          <w:b/>
          <w:bCs/>
          <w:color w:val="CB4141"/>
          <w:sz w:val="40"/>
          <w:szCs w:val="40"/>
        </w:rPr>
        <w:instrText xml:space="preserve"> </w:instrText>
      </w:r>
      <w:r w:rsidR="008714FA" w:rsidRPr="00582634">
        <w:rPr>
          <w:rFonts w:ascii="Aharoni" w:hAnsi="Aharoni" w:cs="Aharoni"/>
          <w:b/>
          <w:bCs/>
          <w:color w:val="CB4141"/>
          <w:sz w:val="40"/>
          <w:szCs w:val="40"/>
        </w:rPr>
        <w:instrText>Interfaccia utente</w:instrText>
      </w:r>
      <w:r w:rsidR="008714FA">
        <w:instrText xml:space="preserve">" </w:instrText>
      </w:r>
      <w:r w:rsidR="008714FA">
        <w:rPr>
          <w:rFonts w:ascii="Aharoni" w:hAnsi="Aharoni" w:cs="Aharoni"/>
          <w:b/>
          <w:bCs/>
          <w:color w:val="CB4141"/>
          <w:sz w:val="40"/>
          <w:szCs w:val="40"/>
        </w:rPr>
        <w:fldChar w:fldCharType="end"/>
      </w:r>
    </w:p>
    <w:p w14:paraId="39AEB84C" w14:textId="14E67A5F" w:rsidR="002C0396" w:rsidRPr="002C0396" w:rsidRDefault="002C0396" w:rsidP="001971CB">
      <w:pPr>
        <w:spacing w:line="240" w:lineRule="auto"/>
        <w:jc w:val="left"/>
        <w:rPr>
          <w:rFonts w:ascii="Tw Cen MT" w:hAnsi="Tw Cen MT"/>
          <w:sz w:val="28"/>
          <w:highlight w:val="white"/>
        </w:rPr>
      </w:pPr>
      <w:r w:rsidRPr="002C0396">
        <w:rPr>
          <w:rFonts w:ascii="Tw Cen MT" w:hAnsi="Tw Cen MT"/>
          <w:sz w:val="28"/>
          <w:highlight w:val="white"/>
        </w:rPr>
        <w:t>L’</w:t>
      </w:r>
      <w:r w:rsidRPr="002C0396">
        <w:rPr>
          <w:rFonts w:ascii="Tw Cen MT" w:hAnsi="Tw Cen MT"/>
          <w:b/>
          <w:bCs/>
          <w:sz w:val="28"/>
          <w:highlight w:val="white"/>
        </w:rPr>
        <w:t>interfaccia utente</w:t>
      </w:r>
      <w:r w:rsidRPr="002C0396">
        <w:rPr>
          <w:rFonts w:ascii="Tw Cen MT" w:hAnsi="Tw Cen MT"/>
          <w:sz w:val="28"/>
          <w:highlight w:val="white"/>
        </w:rPr>
        <w:t xml:space="preserve"> è il cuore di questo progetto, in quanto da essa si può accedere alle impostazioni, si può interagir</w:t>
      </w:r>
      <w:r w:rsidR="00EA5CF2">
        <w:rPr>
          <w:rFonts w:ascii="Tw Cen MT" w:hAnsi="Tw Cen MT"/>
          <w:sz w:val="28"/>
          <w:highlight w:val="white"/>
        </w:rPr>
        <w:t xml:space="preserve">e con il sistema </w:t>
      </w:r>
      <w:proofErr w:type="spellStart"/>
      <w:r w:rsidR="00EA5CF2">
        <w:rPr>
          <w:rFonts w:ascii="Tw Cen MT" w:hAnsi="Tw Cen MT"/>
          <w:sz w:val="28"/>
          <w:highlight w:val="white"/>
        </w:rPr>
        <w:t>Yinco</w:t>
      </w:r>
      <w:proofErr w:type="spellEnd"/>
      <w:r w:rsidR="00EA5CF2">
        <w:rPr>
          <w:rFonts w:ascii="Tw Cen MT" w:hAnsi="Tw Cen MT"/>
          <w:sz w:val="28"/>
          <w:highlight w:val="white"/>
        </w:rPr>
        <w:t xml:space="preserve"> ed è possibile </w:t>
      </w:r>
      <w:r w:rsidRPr="002C0396">
        <w:rPr>
          <w:rFonts w:ascii="Tw Cen MT" w:hAnsi="Tw Cen MT"/>
          <w:sz w:val="28"/>
          <w:highlight w:val="white"/>
        </w:rPr>
        <w:t xml:space="preserve">trovare informazioni riguardo ai relatori del sistema. Quindi, vista la complessità della componente, sono state create 4 classi opportunamente relazionate. La classe </w:t>
      </w:r>
      <w:r w:rsidRPr="002C0396">
        <w:rPr>
          <w:rFonts w:ascii="Tw Cen MT" w:hAnsi="Tw Cen MT"/>
          <w:b/>
          <w:bCs/>
          <w:sz w:val="28"/>
          <w:highlight w:val="white"/>
        </w:rPr>
        <w:t>relatori sistema</w:t>
      </w:r>
      <w:r w:rsidRPr="002C0396">
        <w:rPr>
          <w:rFonts w:ascii="Tw Cen MT" w:hAnsi="Tw Cen MT"/>
          <w:sz w:val="28"/>
          <w:highlight w:val="white"/>
        </w:rPr>
        <w:t xml:space="preserve"> viene utilizzata come ausiliaria rispetto alla classe ‘</w:t>
      </w:r>
      <w:r w:rsidRPr="002C0396">
        <w:rPr>
          <w:rFonts w:ascii="Tw Cen MT" w:hAnsi="Tw Cen MT"/>
          <w:b/>
          <w:bCs/>
          <w:sz w:val="28"/>
          <w:highlight w:val="white"/>
        </w:rPr>
        <w:t>Contatti</w:t>
      </w:r>
      <w:r w:rsidRPr="002C0396">
        <w:rPr>
          <w:rFonts w:ascii="Tw Cen MT" w:hAnsi="Tw Cen MT"/>
          <w:sz w:val="28"/>
          <w:highlight w:val="white"/>
        </w:rPr>
        <w:t>’ ed è stata ideata per poter identificare il tipo dell’attributo “</w:t>
      </w:r>
      <w:r w:rsidRPr="002C0396">
        <w:rPr>
          <w:rFonts w:ascii="Tw Cen MT" w:hAnsi="Tw Cen MT"/>
          <w:b/>
          <w:bCs/>
          <w:sz w:val="28"/>
          <w:highlight w:val="white"/>
        </w:rPr>
        <w:t>amministratori</w:t>
      </w:r>
      <w:r w:rsidRPr="002C0396">
        <w:rPr>
          <w:rFonts w:ascii="Tw Cen MT" w:hAnsi="Tw Cen MT"/>
          <w:sz w:val="28"/>
          <w:highlight w:val="white"/>
        </w:rPr>
        <w:t xml:space="preserve">”. Nella classe contatti possiamo trovare due attributi: l’attributo “amministratori” di tipo </w:t>
      </w:r>
      <w:proofErr w:type="spellStart"/>
      <w:r w:rsidRPr="002C0396">
        <w:rPr>
          <w:rFonts w:ascii="Tw Cen MT" w:hAnsi="Tw Cen MT"/>
          <w:sz w:val="28"/>
          <w:highlight w:val="white"/>
        </w:rPr>
        <w:t>relatori_sistema</w:t>
      </w:r>
      <w:proofErr w:type="spellEnd"/>
      <w:r w:rsidRPr="002C0396">
        <w:rPr>
          <w:rFonts w:ascii="Tw Cen MT" w:hAnsi="Tw Cen MT"/>
          <w:sz w:val="28"/>
          <w:highlight w:val="white"/>
        </w:rPr>
        <w:t xml:space="preserve"> e l’attributo “</w:t>
      </w:r>
      <w:proofErr w:type="spellStart"/>
      <w:r w:rsidRPr="002C0396">
        <w:rPr>
          <w:rFonts w:ascii="Tw Cen MT" w:hAnsi="Tw Cen MT"/>
          <w:b/>
          <w:bCs/>
          <w:sz w:val="28"/>
          <w:highlight w:val="white"/>
        </w:rPr>
        <w:t>sede_progetto</w:t>
      </w:r>
      <w:proofErr w:type="spellEnd"/>
      <w:r w:rsidRPr="002C0396">
        <w:rPr>
          <w:rFonts w:ascii="Tw Cen MT" w:hAnsi="Tw Cen MT"/>
          <w:sz w:val="28"/>
          <w:highlight w:val="white"/>
        </w:rPr>
        <w:t>” di tipo immagine. La sede del progetto viene ottenuta utilizzando il metodo “</w:t>
      </w:r>
      <w:proofErr w:type="spellStart"/>
      <w:r w:rsidRPr="002C0396">
        <w:rPr>
          <w:rFonts w:ascii="Tw Cen MT" w:hAnsi="Tw Cen MT"/>
          <w:b/>
          <w:bCs/>
          <w:sz w:val="28"/>
          <w:highlight w:val="white"/>
        </w:rPr>
        <w:t>get_mappa</w:t>
      </w:r>
      <w:proofErr w:type="spellEnd"/>
      <w:r w:rsidRPr="002C0396">
        <w:rPr>
          <w:rFonts w:ascii="Tw Cen MT" w:hAnsi="Tw Cen MT"/>
          <w:sz w:val="28"/>
          <w:highlight w:val="white"/>
        </w:rPr>
        <w:t>” utilizzando l’API di Google Maps. La classe “</w:t>
      </w:r>
      <w:r w:rsidRPr="002C0396">
        <w:rPr>
          <w:rFonts w:ascii="Tw Cen MT" w:hAnsi="Tw Cen MT"/>
          <w:b/>
          <w:bCs/>
          <w:sz w:val="28"/>
          <w:highlight w:val="white"/>
        </w:rPr>
        <w:t>impostazioni</w:t>
      </w:r>
      <w:r w:rsidRPr="002C0396">
        <w:rPr>
          <w:rFonts w:ascii="Tw Cen MT" w:hAnsi="Tw Cen MT"/>
          <w:sz w:val="28"/>
          <w:highlight w:val="white"/>
        </w:rPr>
        <w:t>” ha un attributo “</w:t>
      </w:r>
      <w:r w:rsidRPr="002C0396">
        <w:rPr>
          <w:rFonts w:ascii="Tw Cen MT" w:hAnsi="Tw Cen MT"/>
          <w:b/>
          <w:bCs/>
          <w:sz w:val="28"/>
          <w:highlight w:val="white"/>
        </w:rPr>
        <w:t>lingua</w:t>
      </w:r>
      <w:r w:rsidRPr="002C0396">
        <w:rPr>
          <w:rFonts w:ascii="Tw Cen MT" w:hAnsi="Tw Cen MT"/>
          <w:sz w:val="28"/>
          <w:highlight w:val="white"/>
        </w:rPr>
        <w:t xml:space="preserve">” del tipo </w:t>
      </w:r>
      <w:proofErr w:type="spellStart"/>
      <w:r w:rsidRPr="002C0396">
        <w:rPr>
          <w:rFonts w:ascii="Tw Cen MT" w:hAnsi="Tw Cen MT"/>
          <w:sz w:val="28"/>
          <w:highlight w:val="white"/>
        </w:rPr>
        <w:t>enum</w:t>
      </w:r>
      <w:proofErr w:type="spellEnd"/>
      <w:r w:rsidR="00EA5CF2">
        <w:rPr>
          <w:rFonts w:ascii="Tw Cen MT" w:hAnsi="Tw Cen MT"/>
          <w:sz w:val="28"/>
          <w:highlight w:val="white"/>
        </w:rPr>
        <w:t>,</w:t>
      </w:r>
      <w:r w:rsidRPr="002C0396">
        <w:rPr>
          <w:rFonts w:ascii="Tw Cen MT" w:hAnsi="Tw Cen MT"/>
          <w:sz w:val="28"/>
          <w:highlight w:val="white"/>
        </w:rPr>
        <w:t xml:space="preserve"> in quanto l’utente avrà la possibilità di scegliere se preferisce avere il sistema in lingua italiana o inglese. Questa classe presenta due metodi, un metodo “</w:t>
      </w:r>
      <w:proofErr w:type="spellStart"/>
      <w:r w:rsidRPr="002C0396">
        <w:rPr>
          <w:rFonts w:ascii="Tw Cen MT" w:hAnsi="Tw Cen MT"/>
          <w:b/>
          <w:bCs/>
          <w:sz w:val="28"/>
          <w:highlight w:val="white"/>
        </w:rPr>
        <w:t>preferenza_lingua</w:t>
      </w:r>
      <w:proofErr w:type="spellEnd"/>
      <w:r w:rsidRPr="002C0396">
        <w:rPr>
          <w:rFonts w:ascii="Tw Cen MT" w:hAnsi="Tw Cen MT"/>
          <w:sz w:val="28"/>
          <w:highlight w:val="white"/>
        </w:rPr>
        <w:t>”, il quale prende come parametro l’attributo lingua</w:t>
      </w:r>
      <w:r w:rsidR="00EA5CF2">
        <w:rPr>
          <w:rFonts w:ascii="Tw Cen MT" w:hAnsi="Tw Cen MT"/>
          <w:sz w:val="28"/>
          <w:highlight w:val="white"/>
        </w:rPr>
        <w:t xml:space="preserve"> e modificherà di conseguenza la lingua del sistema,</w:t>
      </w:r>
      <w:r w:rsidRPr="002C0396">
        <w:rPr>
          <w:rFonts w:ascii="Tw Cen MT" w:hAnsi="Tw Cen MT"/>
          <w:sz w:val="28"/>
          <w:highlight w:val="white"/>
        </w:rPr>
        <w:t xml:space="preserve"> e</w:t>
      </w:r>
      <w:r w:rsidR="00EA5CF2">
        <w:rPr>
          <w:rFonts w:ascii="Tw Cen MT" w:hAnsi="Tw Cen MT"/>
          <w:sz w:val="28"/>
          <w:highlight w:val="white"/>
        </w:rPr>
        <w:t>d</w:t>
      </w:r>
      <w:r w:rsidRPr="002C0396">
        <w:rPr>
          <w:rFonts w:ascii="Tw Cen MT" w:hAnsi="Tw Cen MT"/>
          <w:sz w:val="28"/>
          <w:highlight w:val="white"/>
        </w:rPr>
        <w:t xml:space="preserve"> un metodo “</w:t>
      </w:r>
      <w:proofErr w:type="spellStart"/>
      <w:r w:rsidRPr="002C0396">
        <w:rPr>
          <w:rFonts w:ascii="Tw Cen MT" w:hAnsi="Tw Cen MT"/>
          <w:b/>
          <w:bCs/>
          <w:sz w:val="28"/>
          <w:highlight w:val="white"/>
        </w:rPr>
        <w:t>preferenza_notifiche</w:t>
      </w:r>
      <w:proofErr w:type="spellEnd"/>
      <w:r w:rsidRPr="002C0396">
        <w:rPr>
          <w:rFonts w:ascii="Tw Cen MT" w:hAnsi="Tw Cen MT"/>
          <w:sz w:val="28"/>
          <w:highlight w:val="white"/>
        </w:rPr>
        <w:t xml:space="preserve">”. Il metodo </w:t>
      </w:r>
      <w:proofErr w:type="spellStart"/>
      <w:r w:rsidRPr="002C0396">
        <w:rPr>
          <w:rFonts w:ascii="Tw Cen MT" w:hAnsi="Tw Cen MT"/>
          <w:sz w:val="28"/>
          <w:highlight w:val="white"/>
        </w:rPr>
        <w:t>preferenza_notifiche</w:t>
      </w:r>
      <w:proofErr w:type="spellEnd"/>
      <w:r w:rsidRPr="002C0396">
        <w:rPr>
          <w:rFonts w:ascii="Tw Cen MT" w:hAnsi="Tw Cen MT"/>
          <w:sz w:val="28"/>
          <w:highlight w:val="white"/>
        </w:rPr>
        <w:t xml:space="preserve"> verrà poi utilizzato per capire se l’utente vuole ricevere nella propria mail istituzionale delle mail riguardanti gli esami e le tasse. Questa funzione verrà vista più approfonditamente</w:t>
      </w:r>
      <w:r>
        <w:rPr>
          <w:rFonts w:ascii="Tw Cen MT" w:hAnsi="Tw Cen MT"/>
          <w:sz w:val="28"/>
          <w:highlight w:val="white"/>
        </w:rPr>
        <w:t xml:space="preserve"> nella parte di OCL delle notifiche</w:t>
      </w:r>
      <w:r w:rsidRPr="002C0396">
        <w:rPr>
          <w:rFonts w:ascii="Tw Cen MT" w:hAnsi="Tw Cen MT"/>
          <w:sz w:val="28"/>
          <w:highlight w:val="white"/>
        </w:rPr>
        <w:t>. Per finire la classe “</w:t>
      </w:r>
      <w:proofErr w:type="spellStart"/>
      <w:r w:rsidRPr="0039399C">
        <w:rPr>
          <w:rFonts w:ascii="Tw Cen MT" w:hAnsi="Tw Cen MT"/>
          <w:b/>
          <w:bCs/>
          <w:sz w:val="28"/>
          <w:highlight w:val="white"/>
        </w:rPr>
        <w:t>Interfaccia_Utente</w:t>
      </w:r>
      <w:proofErr w:type="spellEnd"/>
      <w:r w:rsidRPr="002C0396">
        <w:rPr>
          <w:rFonts w:ascii="Tw Cen MT" w:hAnsi="Tw Cen MT"/>
          <w:sz w:val="28"/>
          <w:highlight w:val="white"/>
        </w:rPr>
        <w:t>” ha due attributi: “</w:t>
      </w:r>
      <w:proofErr w:type="spellStart"/>
      <w:r w:rsidRPr="0039399C">
        <w:rPr>
          <w:rFonts w:ascii="Tw Cen MT" w:hAnsi="Tw Cen MT"/>
          <w:b/>
          <w:bCs/>
          <w:sz w:val="28"/>
          <w:highlight w:val="white"/>
        </w:rPr>
        <w:t>domanda_utente</w:t>
      </w:r>
      <w:proofErr w:type="spellEnd"/>
      <w:r w:rsidRPr="002C0396">
        <w:rPr>
          <w:rFonts w:ascii="Tw Cen MT" w:hAnsi="Tw Cen MT"/>
          <w:sz w:val="28"/>
          <w:highlight w:val="white"/>
        </w:rPr>
        <w:t xml:space="preserve">” </w:t>
      </w:r>
      <w:proofErr w:type="gramStart"/>
      <w:r w:rsidRPr="002C0396">
        <w:rPr>
          <w:rFonts w:ascii="Tw Cen MT" w:hAnsi="Tw Cen MT"/>
          <w:sz w:val="28"/>
          <w:highlight w:val="white"/>
        </w:rPr>
        <w:t>e “</w:t>
      </w:r>
      <w:proofErr w:type="gramEnd"/>
      <w:r w:rsidRPr="0039399C">
        <w:rPr>
          <w:rFonts w:ascii="Tw Cen MT" w:hAnsi="Tw Cen MT"/>
          <w:b/>
          <w:bCs/>
          <w:sz w:val="28"/>
          <w:highlight w:val="white"/>
        </w:rPr>
        <w:t>risposta</w:t>
      </w:r>
      <w:r w:rsidRPr="002C0396">
        <w:rPr>
          <w:rFonts w:ascii="Tw Cen MT" w:hAnsi="Tw Cen MT"/>
          <w:sz w:val="28"/>
          <w:highlight w:val="white"/>
        </w:rPr>
        <w:t>”</w:t>
      </w:r>
      <w:r w:rsidR="0014534A">
        <w:rPr>
          <w:rFonts w:ascii="Tw Cen MT" w:hAnsi="Tw Cen MT"/>
          <w:sz w:val="28"/>
          <w:highlight w:val="white"/>
        </w:rPr>
        <w:t xml:space="preserve">, entrambi </w:t>
      </w:r>
      <w:r w:rsidRPr="002C0396">
        <w:rPr>
          <w:rFonts w:ascii="Tw Cen MT" w:hAnsi="Tw Cen MT"/>
          <w:sz w:val="28"/>
          <w:highlight w:val="white"/>
        </w:rPr>
        <w:t xml:space="preserve">di tipo </w:t>
      </w:r>
      <w:proofErr w:type="spellStart"/>
      <w:r w:rsidRPr="002C0396">
        <w:rPr>
          <w:rFonts w:ascii="Tw Cen MT" w:hAnsi="Tw Cen MT"/>
          <w:sz w:val="28"/>
          <w:highlight w:val="white"/>
        </w:rPr>
        <w:t>st</w:t>
      </w:r>
      <w:r w:rsidR="0014534A">
        <w:rPr>
          <w:rFonts w:ascii="Tw Cen MT" w:hAnsi="Tw Cen MT"/>
          <w:sz w:val="28"/>
          <w:highlight w:val="white"/>
        </w:rPr>
        <w:t>ring</w:t>
      </w:r>
      <w:proofErr w:type="spellEnd"/>
      <w:r w:rsidR="0014534A">
        <w:rPr>
          <w:rFonts w:ascii="Tw Cen MT" w:hAnsi="Tw Cen MT"/>
          <w:sz w:val="28"/>
          <w:highlight w:val="white"/>
        </w:rPr>
        <w:t>. Questi due attributi andranno</w:t>
      </w:r>
      <w:r w:rsidRPr="002C0396">
        <w:rPr>
          <w:rFonts w:ascii="Tw Cen MT" w:hAnsi="Tw Cen MT"/>
          <w:sz w:val="28"/>
          <w:highlight w:val="white"/>
        </w:rPr>
        <w:t xml:space="preserve"> a indicare ciò che il sistema riceverà (</w:t>
      </w:r>
      <w:proofErr w:type="spellStart"/>
      <w:r w:rsidRPr="002C0396">
        <w:rPr>
          <w:rFonts w:ascii="Tw Cen MT" w:hAnsi="Tw Cen MT"/>
          <w:sz w:val="28"/>
          <w:highlight w:val="white"/>
        </w:rPr>
        <w:t>domanda_utente</w:t>
      </w:r>
      <w:proofErr w:type="spellEnd"/>
      <w:r w:rsidRPr="002C0396">
        <w:rPr>
          <w:rFonts w:ascii="Tw Cen MT" w:hAnsi="Tw Cen MT"/>
          <w:sz w:val="28"/>
          <w:highlight w:val="white"/>
        </w:rPr>
        <w:t>) e invierà (risposta) quando l’utente anonimo o autenticato che sia interagirà con il sistema. Il metodo di questa classe (</w:t>
      </w:r>
      <w:proofErr w:type="spellStart"/>
      <w:r w:rsidRPr="002C0396">
        <w:rPr>
          <w:rFonts w:ascii="Tw Cen MT" w:hAnsi="Tw Cen MT"/>
          <w:sz w:val="28"/>
          <w:highlight w:val="white"/>
        </w:rPr>
        <w:t>invio_risposta</w:t>
      </w:r>
      <w:proofErr w:type="spellEnd"/>
      <w:r w:rsidRPr="002C0396">
        <w:rPr>
          <w:rFonts w:ascii="Tw Cen MT" w:hAnsi="Tw Cen MT"/>
          <w:sz w:val="28"/>
          <w:highlight w:val="white"/>
        </w:rPr>
        <w:t>) serve a poter inviare all’utente una risposta alla domanda ricevuta.</w:t>
      </w:r>
    </w:p>
    <w:p w14:paraId="636756BF" w14:textId="6F938D31" w:rsidR="001F354D" w:rsidRPr="001F354D" w:rsidRDefault="001E264F" w:rsidP="0039399C">
      <w:pPr>
        <w:jc w:val="center"/>
        <w:rPr>
          <w:rFonts w:ascii="Tw Cen MT" w:hAnsi="Tw Cen MT"/>
          <w:sz w:val="28"/>
          <w:highlight w:val="white"/>
        </w:rPr>
      </w:pPr>
      <w:r>
        <w:rPr>
          <w:noProof/>
          <w:lang w:eastAsia="ja-JP"/>
        </w:rPr>
        <w:lastRenderedPageBreak/>
        <w:drawing>
          <wp:inline distT="0" distB="0" distL="0" distR="0" wp14:anchorId="0A9C828C" wp14:editId="7A83B8CB">
            <wp:extent cx="5651500" cy="3751052"/>
            <wp:effectExtent l="0" t="0" r="177800" b="971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5991" cy="3787219"/>
                    </a:xfrm>
                    <a:prstGeom prst="rect">
                      <a:avLst/>
                    </a:prstGeom>
                    <a:ln>
                      <a:noFill/>
                    </a:ln>
                    <a:effectLst>
                      <a:outerShdw blurRad="292100" dist="139700" dir="2700000" algn="tl" rotWithShape="0">
                        <a:srgbClr val="333333">
                          <a:alpha val="65000"/>
                        </a:srgbClr>
                      </a:outerShdw>
                    </a:effectLst>
                  </pic:spPr>
                </pic:pic>
              </a:graphicData>
            </a:graphic>
          </wp:inline>
        </w:drawing>
      </w:r>
    </w:p>
    <w:p w14:paraId="1206FDCA" w14:textId="557E9B52" w:rsidR="002D30EC" w:rsidRPr="00913AB5" w:rsidRDefault="002D30EC" w:rsidP="002D30EC">
      <w:pPr>
        <w:pStyle w:val="Didascalia"/>
        <w:jc w:val="center"/>
        <w:rPr>
          <w:rFonts w:ascii="Tw Cen MT" w:hAnsi="Tw Cen MT"/>
          <w:b/>
          <w:i w:val="0"/>
          <w:noProof/>
          <w:sz w:val="28"/>
        </w:rPr>
      </w:pPr>
      <w:r>
        <w:rPr>
          <w:rFonts w:ascii="Tw Cen MT" w:hAnsi="Tw Cen MT"/>
          <w:b/>
          <w:i w:val="0"/>
          <w:sz w:val="28"/>
        </w:rPr>
        <w:t>Figura 2.3: Specifica classi interfaccia utente</w:t>
      </w:r>
    </w:p>
    <w:p w14:paraId="489AE089" w14:textId="77777777" w:rsidR="0039399C" w:rsidRDefault="0039399C" w:rsidP="002D30EC">
      <w:pPr>
        <w:rPr>
          <w:rFonts w:ascii="Tw Cen MT" w:hAnsi="Tw Cen MT"/>
          <w:sz w:val="28"/>
        </w:rPr>
      </w:pPr>
    </w:p>
    <w:p w14:paraId="7E29B05D" w14:textId="31DCCCB6" w:rsidR="002D30EC" w:rsidRPr="002D30EC" w:rsidRDefault="002D30EC" w:rsidP="002D30EC">
      <w:pPr>
        <w:rPr>
          <w:rFonts w:ascii="Tw Cen MT" w:hAnsi="Tw Cen MT"/>
          <w:sz w:val="28"/>
          <w:highlight w:val="white"/>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sidR="00677F24">
        <w:rPr>
          <w:rFonts w:ascii="Aharoni" w:hAnsi="Aharoni" w:cs="Aharoni"/>
          <w:b/>
          <w:bCs/>
          <w:color w:val="CB4141"/>
          <w:sz w:val="40"/>
          <w:szCs w:val="40"/>
        </w:rPr>
        <w:t>4</w:t>
      </w:r>
      <w:r w:rsidRPr="001F354D">
        <w:rPr>
          <w:rFonts w:ascii="Aharoni" w:hAnsi="Aharoni" w:cs="Aharoni" w:hint="cs"/>
          <w:b/>
          <w:bCs/>
          <w:color w:val="CB4141"/>
          <w:sz w:val="40"/>
          <w:szCs w:val="40"/>
        </w:rPr>
        <w:t xml:space="preserve"> </w:t>
      </w:r>
      <w:r>
        <w:rPr>
          <w:rFonts w:ascii="Aharoni" w:hAnsi="Aharoni" w:cs="Aharoni"/>
          <w:b/>
          <w:bCs/>
          <w:color w:val="CB4141"/>
          <w:sz w:val="40"/>
          <w:szCs w:val="40"/>
        </w:rPr>
        <w:t>Ricerca</w:t>
      </w:r>
      <w:r w:rsidR="008714FA">
        <w:rPr>
          <w:rFonts w:ascii="Aharoni" w:hAnsi="Aharoni" w:cs="Aharoni"/>
          <w:b/>
          <w:bCs/>
          <w:color w:val="CB4141"/>
          <w:sz w:val="40"/>
          <w:szCs w:val="40"/>
        </w:rPr>
        <w:fldChar w:fldCharType="begin"/>
      </w:r>
      <w:r w:rsidR="008714FA">
        <w:instrText xml:space="preserve"> XE "</w:instrText>
      </w:r>
      <w:r w:rsidR="008714FA" w:rsidRPr="002F7132">
        <w:rPr>
          <w:rFonts w:ascii="Aharoni" w:hAnsi="Aharoni" w:cs="Aharoni"/>
          <w:b/>
          <w:bCs/>
          <w:color w:val="CB4141"/>
          <w:sz w:val="40"/>
          <w:szCs w:val="40"/>
        </w:rPr>
        <w:instrText>2</w:instrText>
      </w:r>
      <w:r w:rsidR="008714FA" w:rsidRPr="002F7132">
        <w:rPr>
          <w:rFonts w:ascii="Aharoni" w:hAnsi="Aharoni" w:cs="Aharoni" w:hint="cs"/>
          <w:b/>
          <w:bCs/>
          <w:color w:val="CB4141"/>
          <w:sz w:val="40"/>
          <w:szCs w:val="40"/>
        </w:rPr>
        <w:instrText>.</w:instrText>
      </w:r>
      <w:r w:rsidR="008714FA" w:rsidRPr="002F7132">
        <w:rPr>
          <w:rFonts w:ascii="Aharoni" w:hAnsi="Aharoni" w:cs="Aharoni"/>
          <w:b/>
          <w:bCs/>
          <w:color w:val="CB4141"/>
          <w:sz w:val="40"/>
          <w:szCs w:val="40"/>
        </w:rPr>
        <w:instrText>4</w:instrText>
      </w:r>
      <w:r w:rsidR="008714FA" w:rsidRPr="002F7132">
        <w:rPr>
          <w:rFonts w:ascii="Aharoni" w:hAnsi="Aharoni" w:cs="Aharoni" w:hint="cs"/>
          <w:b/>
          <w:bCs/>
          <w:color w:val="CB4141"/>
          <w:sz w:val="40"/>
          <w:szCs w:val="40"/>
        </w:rPr>
        <w:instrText xml:space="preserve"> </w:instrText>
      </w:r>
      <w:r w:rsidR="008714FA" w:rsidRPr="002F7132">
        <w:rPr>
          <w:rFonts w:ascii="Aharoni" w:hAnsi="Aharoni" w:cs="Aharoni"/>
          <w:b/>
          <w:bCs/>
          <w:color w:val="CB4141"/>
          <w:sz w:val="40"/>
          <w:szCs w:val="40"/>
        </w:rPr>
        <w:instrText>Ricerca</w:instrText>
      </w:r>
      <w:r w:rsidR="008714FA">
        <w:instrText xml:space="preserve">" </w:instrText>
      </w:r>
      <w:r w:rsidR="008714FA">
        <w:rPr>
          <w:rFonts w:ascii="Aharoni" w:hAnsi="Aharoni" w:cs="Aharoni"/>
          <w:b/>
          <w:bCs/>
          <w:color w:val="CB4141"/>
          <w:sz w:val="40"/>
          <w:szCs w:val="40"/>
        </w:rPr>
        <w:fldChar w:fldCharType="end"/>
      </w:r>
    </w:p>
    <w:p w14:paraId="205FD38D" w14:textId="31F812B8" w:rsidR="002D30EC" w:rsidRPr="002D30EC" w:rsidRDefault="002D30EC" w:rsidP="002D30EC">
      <w:pPr>
        <w:spacing w:line="240" w:lineRule="auto"/>
        <w:jc w:val="left"/>
        <w:rPr>
          <w:rFonts w:ascii="Tw Cen MT" w:hAnsi="Tw Cen MT"/>
          <w:sz w:val="28"/>
          <w:highlight w:val="white"/>
        </w:rPr>
      </w:pPr>
      <w:r w:rsidRPr="002D30EC">
        <w:rPr>
          <w:rFonts w:ascii="Tw Cen MT" w:hAnsi="Tw Cen MT"/>
          <w:sz w:val="28"/>
          <w:highlight w:val="white"/>
        </w:rPr>
        <w:t>Nel diagramma dei componenti era possibile vedere una sezione dedicata alla ricerca della risposta alla domanda posta dall’utente, nominalmente rappresentata dai componenti</w:t>
      </w:r>
      <w:r>
        <w:rPr>
          <w:rFonts w:ascii="Tw Cen MT" w:hAnsi="Tw Cen MT"/>
          <w:sz w:val="28"/>
          <w:highlight w:val="white"/>
        </w:rPr>
        <w:t>:</w:t>
      </w:r>
      <w:r w:rsidRPr="002D30EC">
        <w:rPr>
          <w:rFonts w:ascii="Tw Cen MT" w:hAnsi="Tw Cen MT"/>
          <w:sz w:val="28"/>
          <w:highlight w:val="white"/>
        </w:rPr>
        <w:t xml:space="preserve"> Gestione Chat, Ricerca Docente e Ricerca Database. In base a questa partizione, sono state individuate tre classi: la classe </w:t>
      </w:r>
      <w:r w:rsidRPr="002D30EC">
        <w:rPr>
          <w:rFonts w:ascii="Tw Cen MT" w:hAnsi="Tw Cen MT"/>
          <w:b/>
          <w:bCs/>
          <w:sz w:val="28"/>
          <w:highlight w:val="white"/>
        </w:rPr>
        <w:t>Ricerca</w:t>
      </w:r>
      <w:r w:rsidRPr="002D30EC">
        <w:rPr>
          <w:rFonts w:ascii="Tw Cen MT" w:hAnsi="Tw Cen MT"/>
          <w:sz w:val="28"/>
          <w:highlight w:val="white"/>
        </w:rPr>
        <w:t xml:space="preserve">, la classe </w:t>
      </w:r>
      <w:r w:rsidRPr="002D30EC">
        <w:rPr>
          <w:rFonts w:ascii="Tw Cen MT" w:hAnsi="Tw Cen MT"/>
          <w:b/>
          <w:bCs/>
          <w:sz w:val="28"/>
          <w:highlight w:val="white"/>
        </w:rPr>
        <w:t>Docente</w:t>
      </w:r>
      <w:r w:rsidRPr="002D30EC">
        <w:rPr>
          <w:rFonts w:ascii="Tw Cen MT" w:hAnsi="Tw Cen MT"/>
          <w:sz w:val="28"/>
          <w:highlight w:val="white"/>
        </w:rPr>
        <w:t xml:space="preserve"> e la classe </w:t>
      </w:r>
      <w:r w:rsidRPr="002D30EC">
        <w:rPr>
          <w:rFonts w:ascii="Tw Cen MT" w:hAnsi="Tw Cen MT"/>
          <w:b/>
          <w:bCs/>
          <w:sz w:val="28"/>
          <w:highlight w:val="white"/>
        </w:rPr>
        <w:t>Informazione</w:t>
      </w:r>
      <w:r w:rsidRPr="002D30EC">
        <w:rPr>
          <w:rFonts w:ascii="Tw Cen MT" w:hAnsi="Tw Cen MT"/>
          <w:sz w:val="28"/>
          <w:highlight w:val="white"/>
        </w:rPr>
        <w:t xml:space="preserve">. </w:t>
      </w:r>
    </w:p>
    <w:p w14:paraId="17439421" w14:textId="77777777" w:rsidR="002D30EC" w:rsidRPr="002D30EC" w:rsidRDefault="002D30EC" w:rsidP="002D30EC">
      <w:pPr>
        <w:rPr>
          <w:rFonts w:ascii="Tw Cen MT" w:hAnsi="Tw Cen MT"/>
          <w:sz w:val="28"/>
          <w:highlight w:val="white"/>
        </w:rPr>
      </w:pPr>
    </w:p>
    <w:p w14:paraId="76CB516B" w14:textId="7A50696D" w:rsidR="002D30EC" w:rsidRDefault="002D30EC" w:rsidP="002D30EC">
      <w:pPr>
        <w:rPr>
          <w:rFonts w:ascii="Tw Cen MT" w:hAnsi="Tw Cen MT"/>
          <w:sz w:val="28"/>
          <w:highlight w:val="white"/>
        </w:rPr>
      </w:pPr>
      <w:r w:rsidRPr="002D30EC">
        <w:rPr>
          <w:rFonts w:ascii="Aharoni" w:hAnsi="Aharoni" w:cs="Aharoni"/>
          <w:b/>
          <w:bCs/>
          <w:color w:val="CB4141"/>
          <w:sz w:val="32"/>
          <w:szCs w:val="32"/>
        </w:rPr>
        <w:t>RICERCA</w:t>
      </w:r>
      <w:r w:rsidRPr="002D30EC">
        <w:rPr>
          <w:rFonts w:ascii="Tw Cen MT" w:hAnsi="Tw Cen MT"/>
          <w:sz w:val="28"/>
          <w:highlight w:val="white"/>
        </w:rPr>
        <w:t xml:space="preserve"> </w:t>
      </w:r>
    </w:p>
    <w:p w14:paraId="235BABC6" w14:textId="41F24DA7"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 xml:space="preserve">La classe </w:t>
      </w:r>
      <w:r w:rsidRPr="002D30EC">
        <w:rPr>
          <w:rFonts w:ascii="Tw Cen MT" w:hAnsi="Tw Cen MT"/>
          <w:b/>
          <w:bCs/>
          <w:sz w:val="28"/>
          <w:highlight w:val="white"/>
        </w:rPr>
        <w:t>ricerca</w:t>
      </w:r>
      <w:r w:rsidRPr="002D30EC">
        <w:rPr>
          <w:rFonts w:ascii="Tw Cen MT" w:hAnsi="Tw Cen MT"/>
          <w:sz w:val="28"/>
          <w:highlight w:val="white"/>
        </w:rPr>
        <w:t xml:space="preserve"> è la classe principale di questa sezione e presenta al suo interno diversi attributi e metodi. Per quanto riguarda gli attributi, ne presenta uno che indica il livello di accesso dell’utente, ovvero se è un utente autenticato oppure anonimo (</w:t>
      </w:r>
      <w:proofErr w:type="spellStart"/>
      <w:r w:rsidR="005E428B">
        <w:rPr>
          <w:rFonts w:ascii="Tw Cen MT" w:hAnsi="Tw Cen MT"/>
          <w:b/>
          <w:bCs/>
          <w:sz w:val="28"/>
          <w:highlight w:val="white"/>
        </w:rPr>
        <w:t>authorization</w:t>
      </w:r>
      <w:proofErr w:type="spellEnd"/>
      <w:r w:rsidRPr="002D30EC">
        <w:rPr>
          <w:rFonts w:ascii="Tw Cen MT" w:hAnsi="Tw Cen MT"/>
          <w:sz w:val="28"/>
          <w:highlight w:val="white"/>
        </w:rPr>
        <w:t>), uno che indica il database che bisogna interpellare per poter ottenere i dati richiesti (</w:t>
      </w:r>
      <w:proofErr w:type="spellStart"/>
      <w:r w:rsidRPr="002D30EC">
        <w:rPr>
          <w:rFonts w:ascii="Tw Cen MT" w:hAnsi="Tw Cen MT"/>
          <w:b/>
          <w:bCs/>
          <w:sz w:val="28"/>
          <w:highlight w:val="white"/>
        </w:rPr>
        <w:t>chosen_database</w:t>
      </w:r>
      <w:proofErr w:type="spellEnd"/>
      <w:r w:rsidRPr="002D30EC">
        <w:rPr>
          <w:rFonts w:ascii="Tw Cen MT" w:hAnsi="Tw Cen MT"/>
          <w:sz w:val="28"/>
          <w:highlight w:val="white"/>
        </w:rPr>
        <w:t>), un campo usato per ritornare il docente trovato durante la ricerca (</w:t>
      </w:r>
      <w:proofErr w:type="spellStart"/>
      <w:r w:rsidRPr="002D30EC">
        <w:rPr>
          <w:rFonts w:ascii="Tw Cen MT" w:hAnsi="Tw Cen MT"/>
          <w:b/>
          <w:bCs/>
          <w:sz w:val="28"/>
          <w:highlight w:val="white"/>
        </w:rPr>
        <w:t>docente_da_ritornare</w:t>
      </w:r>
      <w:proofErr w:type="spellEnd"/>
      <w:r w:rsidRPr="002D30EC">
        <w:rPr>
          <w:rFonts w:ascii="Tw Cen MT" w:hAnsi="Tw Cen MT"/>
          <w:sz w:val="28"/>
          <w:highlight w:val="white"/>
        </w:rPr>
        <w:t>), così come uno per le informazioni (</w:t>
      </w:r>
      <w:proofErr w:type="spellStart"/>
      <w:r w:rsidRPr="002D30EC">
        <w:rPr>
          <w:rFonts w:ascii="Tw Cen MT" w:hAnsi="Tw Cen MT"/>
          <w:b/>
          <w:bCs/>
          <w:sz w:val="28"/>
          <w:highlight w:val="white"/>
        </w:rPr>
        <w:t>info_da_ritornare</w:t>
      </w:r>
      <w:proofErr w:type="spellEnd"/>
      <w:r w:rsidRPr="002D30EC">
        <w:rPr>
          <w:rFonts w:ascii="Tw Cen MT" w:hAnsi="Tw Cen MT"/>
          <w:sz w:val="28"/>
          <w:highlight w:val="white"/>
        </w:rPr>
        <w:t>) e un attributo usato per contenere le parole chiave attraverso cui effettuare la ricerca e la decisione del database (</w:t>
      </w:r>
      <w:r w:rsidRPr="002D30EC">
        <w:rPr>
          <w:rFonts w:ascii="Tw Cen MT" w:hAnsi="Tw Cen MT"/>
          <w:b/>
          <w:bCs/>
          <w:sz w:val="28"/>
          <w:highlight w:val="white"/>
        </w:rPr>
        <w:t>keyword</w:t>
      </w:r>
      <w:r w:rsidRPr="002D30EC">
        <w:rPr>
          <w:rFonts w:ascii="Tw Cen MT" w:hAnsi="Tw Cen MT"/>
          <w:sz w:val="28"/>
          <w:highlight w:val="white"/>
        </w:rPr>
        <w:t xml:space="preserve">). Per quanto riguarda i metodi, </w:t>
      </w:r>
      <w:proofErr w:type="spellStart"/>
      <w:r w:rsidR="00A35863">
        <w:rPr>
          <w:rFonts w:ascii="Tw Cen MT" w:hAnsi="Tw Cen MT"/>
          <w:b/>
          <w:bCs/>
          <w:sz w:val="28"/>
          <w:highlight w:val="white"/>
        </w:rPr>
        <w:t>c</w:t>
      </w:r>
      <w:r w:rsidRPr="002D30EC">
        <w:rPr>
          <w:rFonts w:ascii="Tw Cen MT" w:hAnsi="Tw Cen MT"/>
          <w:b/>
          <w:bCs/>
          <w:sz w:val="28"/>
          <w:highlight w:val="white"/>
        </w:rPr>
        <w:t>reate_and_return_link</w:t>
      </w:r>
      <w:proofErr w:type="spellEnd"/>
      <w:r w:rsidRPr="002D30EC">
        <w:rPr>
          <w:rFonts w:ascii="Tw Cen MT" w:hAnsi="Tw Cen MT"/>
          <w:sz w:val="28"/>
          <w:highlight w:val="white"/>
        </w:rPr>
        <w:t xml:space="preserve"> è usata per generare il link da presentare all’utente per l’informazione che il database esterno, se la ricerca ha avuto successo, è stato in grado di tornare al sistema; </w:t>
      </w:r>
      <w:proofErr w:type="spellStart"/>
      <w:r w:rsidRPr="00677F24">
        <w:rPr>
          <w:rFonts w:ascii="Tw Cen MT" w:hAnsi="Tw Cen MT"/>
          <w:b/>
          <w:bCs/>
          <w:sz w:val="28"/>
          <w:highlight w:val="white"/>
        </w:rPr>
        <w:t>return_docente</w:t>
      </w:r>
      <w:proofErr w:type="spellEnd"/>
      <w:r w:rsidRPr="002D30EC">
        <w:rPr>
          <w:rFonts w:ascii="Tw Cen MT" w:hAnsi="Tw Cen MT"/>
          <w:sz w:val="28"/>
          <w:highlight w:val="white"/>
        </w:rPr>
        <w:t xml:space="preserve"> è usato per ritornare all’utente il link contenuto all’interno della classe docente; </w:t>
      </w:r>
      <w:proofErr w:type="spellStart"/>
      <w:r w:rsidRPr="00677F24">
        <w:rPr>
          <w:rFonts w:ascii="Tw Cen MT" w:hAnsi="Tw Cen MT"/>
          <w:b/>
          <w:bCs/>
          <w:sz w:val="28"/>
          <w:highlight w:val="white"/>
        </w:rPr>
        <w:t>decide_database</w:t>
      </w:r>
      <w:proofErr w:type="spellEnd"/>
      <w:r w:rsidRPr="002D30EC">
        <w:rPr>
          <w:rFonts w:ascii="Tw Cen MT" w:hAnsi="Tw Cen MT"/>
          <w:sz w:val="28"/>
          <w:highlight w:val="white"/>
        </w:rPr>
        <w:t xml:space="preserve"> è il metodo usato per decidere a quale database inviare la richiesta in base alle keyword individuate dal metodo </w:t>
      </w:r>
      <w:proofErr w:type="spellStart"/>
      <w:r w:rsidRPr="00677F24">
        <w:rPr>
          <w:rFonts w:ascii="Tw Cen MT" w:hAnsi="Tw Cen MT"/>
          <w:b/>
          <w:bCs/>
          <w:sz w:val="28"/>
          <w:highlight w:val="white"/>
        </w:rPr>
        <w:t>checkKeyword</w:t>
      </w:r>
      <w:proofErr w:type="spellEnd"/>
      <w:r w:rsidRPr="002D30EC">
        <w:rPr>
          <w:rFonts w:ascii="Tw Cen MT" w:hAnsi="Tw Cen MT"/>
          <w:sz w:val="28"/>
          <w:highlight w:val="white"/>
        </w:rPr>
        <w:t xml:space="preserve">, il quale prende la domanda posta dall’utente e contenuta </w:t>
      </w:r>
      <w:r w:rsidRPr="002D30EC">
        <w:rPr>
          <w:rFonts w:ascii="Tw Cen MT" w:hAnsi="Tw Cen MT"/>
          <w:sz w:val="28"/>
          <w:highlight w:val="white"/>
        </w:rPr>
        <w:lastRenderedPageBreak/>
        <w:t xml:space="preserve">all’interno della classe Interfaccia Utente, la analizza e poi ritorna le varie </w:t>
      </w:r>
      <w:proofErr w:type="spellStart"/>
      <w:r w:rsidRPr="002D30EC">
        <w:rPr>
          <w:rFonts w:ascii="Tw Cen MT" w:hAnsi="Tw Cen MT"/>
          <w:sz w:val="28"/>
          <w:highlight w:val="white"/>
        </w:rPr>
        <w:t>keywords</w:t>
      </w:r>
      <w:proofErr w:type="spellEnd"/>
      <w:r w:rsidRPr="002D30EC">
        <w:rPr>
          <w:rFonts w:ascii="Tw Cen MT" w:hAnsi="Tw Cen MT"/>
          <w:sz w:val="28"/>
          <w:highlight w:val="white"/>
        </w:rPr>
        <w:t xml:space="preserve"> trovate; infine, </w:t>
      </w:r>
      <w:proofErr w:type="spellStart"/>
      <w:r w:rsidRPr="00677F24">
        <w:rPr>
          <w:rFonts w:ascii="Tw Cen MT" w:hAnsi="Tw Cen MT"/>
          <w:b/>
          <w:bCs/>
          <w:sz w:val="28"/>
          <w:highlight w:val="white"/>
        </w:rPr>
        <w:t>verify_user</w:t>
      </w:r>
      <w:proofErr w:type="spellEnd"/>
      <w:r w:rsidRPr="002D30EC">
        <w:rPr>
          <w:rFonts w:ascii="Tw Cen MT" w:hAnsi="Tw Cen MT"/>
          <w:sz w:val="28"/>
          <w:highlight w:val="white"/>
        </w:rPr>
        <w:t xml:space="preserve"> è usato per verificare che il livello di privilegi dell’utente corrisponda</w:t>
      </w:r>
      <w:r w:rsidR="005E428B">
        <w:rPr>
          <w:rFonts w:ascii="Tw Cen MT" w:hAnsi="Tw Cen MT"/>
          <w:sz w:val="28"/>
          <w:highlight w:val="white"/>
        </w:rPr>
        <w:t xml:space="preserve"> o sia maggiore di</w:t>
      </w:r>
      <w:r w:rsidRPr="002D30EC">
        <w:rPr>
          <w:rFonts w:ascii="Tw Cen MT" w:hAnsi="Tw Cen MT"/>
          <w:sz w:val="28"/>
          <w:highlight w:val="white"/>
        </w:rPr>
        <w:t xml:space="preserve"> quello della informazione che h</w:t>
      </w:r>
      <w:r w:rsidR="005E428B">
        <w:rPr>
          <w:rFonts w:ascii="Tw Cen MT" w:hAnsi="Tw Cen MT"/>
          <w:sz w:val="28"/>
          <w:highlight w:val="white"/>
        </w:rPr>
        <w:t>a cercato: se è così</w:t>
      </w:r>
      <w:r w:rsidRPr="002D30EC">
        <w:rPr>
          <w:rFonts w:ascii="Tw Cen MT" w:hAnsi="Tw Cen MT"/>
          <w:sz w:val="28"/>
          <w:highlight w:val="white"/>
        </w:rPr>
        <w:t>, allora viene chiamato il metodo per propagare all’utente l’informazione ottenuta, altrimenti dovrà mandare all’utente un errore.</w:t>
      </w:r>
    </w:p>
    <w:p w14:paraId="0ED9A034" w14:textId="77777777" w:rsidR="002D30EC" w:rsidRPr="002D30EC" w:rsidRDefault="002D30EC" w:rsidP="002D30EC">
      <w:pPr>
        <w:jc w:val="left"/>
        <w:rPr>
          <w:rFonts w:ascii="Tw Cen MT" w:hAnsi="Tw Cen MT"/>
          <w:sz w:val="28"/>
          <w:highlight w:val="white"/>
        </w:rPr>
      </w:pPr>
    </w:p>
    <w:p w14:paraId="25AD9BD3" w14:textId="2B98CE29" w:rsidR="00677F24" w:rsidRDefault="00677F24" w:rsidP="00677F24">
      <w:pPr>
        <w:rPr>
          <w:rFonts w:ascii="Tw Cen MT" w:hAnsi="Tw Cen MT"/>
          <w:sz w:val="28"/>
          <w:highlight w:val="white"/>
        </w:rPr>
      </w:pPr>
      <w:r>
        <w:rPr>
          <w:rFonts w:ascii="Aharoni" w:hAnsi="Aharoni" w:cs="Aharoni"/>
          <w:b/>
          <w:bCs/>
          <w:color w:val="CB4141"/>
          <w:sz w:val="32"/>
          <w:szCs w:val="32"/>
        </w:rPr>
        <w:t>DOCENTE</w:t>
      </w:r>
    </w:p>
    <w:p w14:paraId="2E902138" w14:textId="475BC01D"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La classe docente serve per identificare gli attributi chiave che un dato di tipo docente deve avere e che devono essere, perciò, richiesti e ritornati dal database esterno con cui si configura. Gli attributi della classe sono il cognome del docente (</w:t>
      </w:r>
      <w:r w:rsidRPr="00677F24">
        <w:rPr>
          <w:rFonts w:ascii="Tw Cen MT" w:hAnsi="Tw Cen MT"/>
          <w:b/>
          <w:bCs/>
          <w:sz w:val="28"/>
          <w:highlight w:val="white"/>
        </w:rPr>
        <w:t>cognome</w:t>
      </w:r>
      <w:r w:rsidR="00B848FB">
        <w:rPr>
          <w:rFonts w:ascii="Tw Cen MT" w:hAnsi="Tw Cen MT"/>
          <w:sz w:val="28"/>
          <w:highlight w:val="white"/>
        </w:rPr>
        <w:t>) e</w:t>
      </w:r>
      <w:r w:rsidRPr="002D30EC">
        <w:rPr>
          <w:rFonts w:ascii="Tw Cen MT" w:hAnsi="Tw Cen MT"/>
          <w:sz w:val="28"/>
          <w:highlight w:val="white"/>
        </w:rPr>
        <w:t xml:space="preserve"> il link alla sua pagina </w:t>
      </w:r>
      <w:proofErr w:type="spellStart"/>
      <w:r w:rsidRPr="002D30EC">
        <w:rPr>
          <w:rFonts w:ascii="Tw Cen MT" w:hAnsi="Tw Cen MT"/>
          <w:sz w:val="28"/>
          <w:highlight w:val="white"/>
        </w:rPr>
        <w:t>Unitrento</w:t>
      </w:r>
      <w:proofErr w:type="spellEnd"/>
      <w:r w:rsidRPr="002D30EC">
        <w:rPr>
          <w:rFonts w:ascii="Tw Cen MT" w:hAnsi="Tw Cen MT"/>
          <w:sz w:val="28"/>
          <w:highlight w:val="white"/>
        </w:rPr>
        <w:t xml:space="preserve"> Digital </w:t>
      </w:r>
      <w:proofErr w:type="spellStart"/>
      <w:r w:rsidRPr="002D30EC">
        <w:rPr>
          <w:rFonts w:ascii="Tw Cen MT" w:hAnsi="Tw Cen MT"/>
          <w:sz w:val="28"/>
          <w:highlight w:val="white"/>
        </w:rPr>
        <w:t>University</w:t>
      </w:r>
      <w:proofErr w:type="spellEnd"/>
      <w:r w:rsidRPr="002D30EC">
        <w:rPr>
          <w:rFonts w:ascii="Tw Cen MT" w:hAnsi="Tw Cen MT"/>
          <w:sz w:val="28"/>
          <w:highlight w:val="white"/>
        </w:rPr>
        <w:t xml:space="preserve"> (del tipo </w:t>
      </w:r>
      <w:hyperlink r:id="rId13" w:history="1">
        <w:r w:rsidRPr="00677F24">
          <w:rPr>
            <w:rFonts w:ascii="Tw Cen MT" w:hAnsi="Tw Cen MT"/>
            <w:color w:val="2E74B5" w:themeColor="accent5" w:themeShade="BF"/>
            <w:sz w:val="28"/>
            <w:highlight w:val="white"/>
          </w:rPr>
          <w:t>https://webapps.unitn.it/du/it/Persona/</w:t>
        </w:r>
      </w:hyperlink>
      <w:r w:rsidRPr="002D30EC">
        <w:rPr>
          <w:rFonts w:ascii="Tw Cen MT" w:hAnsi="Tw Cen MT"/>
          <w:sz w:val="28"/>
          <w:highlight w:val="white"/>
        </w:rPr>
        <w:t>), contenuto nell’attributo link. Questa classe presenta solo due metodi: il metodo di ricerca del docente sul database esterno (</w:t>
      </w:r>
      <w:proofErr w:type="spellStart"/>
      <w:r w:rsidRPr="00677F24">
        <w:rPr>
          <w:rFonts w:ascii="Tw Cen MT" w:hAnsi="Tw Cen MT"/>
          <w:b/>
          <w:bCs/>
          <w:sz w:val="28"/>
          <w:highlight w:val="white"/>
        </w:rPr>
        <w:t>effettua_ricerca</w:t>
      </w:r>
      <w:proofErr w:type="spellEnd"/>
      <w:r w:rsidRPr="002D30EC">
        <w:rPr>
          <w:rFonts w:ascii="Tw Cen MT" w:hAnsi="Tw Cen MT"/>
          <w:sz w:val="28"/>
          <w:highlight w:val="white"/>
        </w:rPr>
        <w:t>), effettuato in base alle keyword precedentemente ottenute, e il metodo di propagazione del dato ottenuto alla classe Ricerca (</w:t>
      </w:r>
      <w:proofErr w:type="spellStart"/>
      <w:r w:rsidRPr="00677F24">
        <w:rPr>
          <w:rFonts w:ascii="Tw Cen MT" w:hAnsi="Tw Cen MT"/>
          <w:b/>
          <w:bCs/>
          <w:sz w:val="28"/>
          <w:highlight w:val="white"/>
        </w:rPr>
        <w:t>ritorna_docente</w:t>
      </w:r>
      <w:proofErr w:type="spellEnd"/>
      <w:r w:rsidRPr="002D30EC">
        <w:rPr>
          <w:rFonts w:ascii="Tw Cen MT" w:hAnsi="Tw Cen MT"/>
          <w:sz w:val="28"/>
          <w:highlight w:val="white"/>
        </w:rPr>
        <w:t xml:space="preserve">), il quale poi lo ritornerà all’utente con il metodo </w:t>
      </w:r>
      <w:proofErr w:type="spellStart"/>
      <w:r w:rsidRPr="002D30EC">
        <w:rPr>
          <w:rFonts w:ascii="Tw Cen MT" w:hAnsi="Tw Cen MT"/>
          <w:sz w:val="28"/>
          <w:highlight w:val="white"/>
        </w:rPr>
        <w:t>return_docente</w:t>
      </w:r>
      <w:proofErr w:type="spellEnd"/>
      <w:r w:rsidRPr="002D30EC">
        <w:rPr>
          <w:rFonts w:ascii="Tw Cen MT" w:hAnsi="Tw Cen MT"/>
          <w:sz w:val="28"/>
          <w:highlight w:val="white"/>
        </w:rPr>
        <w:t xml:space="preserve"> già visto nel paragrafo precedente.</w:t>
      </w:r>
    </w:p>
    <w:p w14:paraId="6A573F14" w14:textId="77777777" w:rsidR="002D30EC" w:rsidRPr="002D30EC" w:rsidRDefault="002D30EC" w:rsidP="002D30EC">
      <w:pPr>
        <w:jc w:val="left"/>
        <w:rPr>
          <w:rFonts w:ascii="Tw Cen MT" w:hAnsi="Tw Cen MT"/>
          <w:sz w:val="28"/>
          <w:highlight w:val="white"/>
        </w:rPr>
      </w:pPr>
    </w:p>
    <w:p w14:paraId="301BC506" w14:textId="77777777" w:rsidR="002D30EC" w:rsidRPr="00677F24" w:rsidRDefault="002D30EC" w:rsidP="00677F24">
      <w:pPr>
        <w:rPr>
          <w:rFonts w:ascii="Aharoni" w:hAnsi="Aharoni" w:cs="Aharoni"/>
          <w:b/>
          <w:bCs/>
          <w:color w:val="CB4141"/>
          <w:sz w:val="32"/>
          <w:szCs w:val="32"/>
        </w:rPr>
      </w:pPr>
      <w:r w:rsidRPr="00677F24">
        <w:rPr>
          <w:rFonts w:ascii="Aharoni" w:hAnsi="Aharoni" w:cs="Aharoni"/>
          <w:b/>
          <w:bCs/>
          <w:color w:val="CB4141"/>
          <w:sz w:val="32"/>
          <w:szCs w:val="32"/>
        </w:rPr>
        <w:t>INFORMAZIONE</w:t>
      </w:r>
    </w:p>
    <w:p w14:paraId="34623A17" w14:textId="730026C7"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La classe informazione, come la classe Docente, serve per identificare gli attributi che compongono l’oggetto che poi dovrà essere richiesta al database esterno. Essa ha vari attributi di base, come il titolo (</w:t>
      </w:r>
      <w:proofErr w:type="spellStart"/>
      <w:r w:rsidRPr="00677F24">
        <w:rPr>
          <w:rFonts w:ascii="Tw Cen MT" w:hAnsi="Tw Cen MT"/>
          <w:b/>
          <w:bCs/>
          <w:sz w:val="28"/>
          <w:highlight w:val="white"/>
        </w:rPr>
        <w:t>title</w:t>
      </w:r>
      <w:proofErr w:type="spellEnd"/>
      <w:r w:rsidRPr="002D30EC">
        <w:rPr>
          <w:rFonts w:ascii="Tw Cen MT" w:hAnsi="Tw Cen MT"/>
          <w:sz w:val="28"/>
          <w:highlight w:val="white"/>
        </w:rPr>
        <w:t>), l’anno in cui è stata scritta la notizia (</w:t>
      </w:r>
      <w:proofErr w:type="spellStart"/>
      <w:r w:rsidRPr="00677F24">
        <w:rPr>
          <w:rFonts w:ascii="Tw Cen MT" w:hAnsi="Tw Cen MT"/>
          <w:b/>
          <w:bCs/>
          <w:sz w:val="28"/>
          <w:highlight w:val="white"/>
        </w:rPr>
        <w:t>year</w:t>
      </w:r>
      <w:proofErr w:type="spellEnd"/>
      <w:r w:rsidRPr="002D30EC">
        <w:rPr>
          <w:rFonts w:ascii="Tw Cen MT" w:hAnsi="Tw Cen MT"/>
          <w:sz w:val="28"/>
          <w:highlight w:val="white"/>
        </w:rPr>
        <w:t>), il testo in sé e per sé (</w:t>
      </w:r>
      <w:r w:rsidRPr="00677F24">
        <w:rPr>
          <w:rFonts w:ascii="Tw Cen MT" w:hAnsi="Tw Cen MT"/>
          <w:b/>
          <w:bCs/>
          <w:sz w:val="28"/>
          <w:highlight w:val="white"/>
        </w:rPr>
        <w:t>body</w:t>
      </w:r>
      <w:r w:rsidRPr="002D30EC">
        <w:rPr>
          <w:rFonts w:ascii="Tw Cen MT" w:hAnsi="Tw Cen MT"/>
          <w:sz w:val="28"/>
          <w:highlight w:val="white"/>
        </w:rPr>
        <w:t>), dei tags che sono proprio dell’informazione (</w:t>
      </w:r>
      <w:r w:rsidRPr="00677F24">
        <w:rPr>
          <w:rFonts w:ascii="Tw Cen MT" w:hAnsi="Tw Cen MT"/>
          <w:b/>
          <w:bCs/>
          <w:sz w:val="28"/>
          <w:highlight w:val="white"/>
        </w:rPr>
        <w:t>tags</w:t>
      </w:r>
      <w:r w:rsidRPr="002D30EC">
        <w:rPr>
          <w:rFonts w:ascii="Tw Cen MT" w:hAnsi="Tw Cen MT"/>
          <w:sz w:val="28"/>
          <w:highlight w:val="white"/>
        </w:rPr>
        <w:t>) e su cui verrà effettuata la ricerca, confrontandoli con le keywo</w:t>
      </w:r>
      <w:r w:rsidR="00B848FB">
        <w:rPr>
          <w:rFonts w:ascii="Tw Cen MT" w:hAnsi="Tw Cen MT"/>
          <w:sz w:val="28"/>
          <w:highlight w:val="white"/>
        </w:rPr>
        <w:t xml:space="preserve">rd trovate nella classe Ricerca. </w:t>
      </w:r>
      <w:r w:rsidRPr="002D30EC">
        <w:rPr>
          <w:rFonts w:ascii="Tw Cen MT" w:hAnsi="Tw Cen MT"/>
          <w:sz w:val="28"/>
          <w:highlight w:val="white"/>
        </w:rPr>
        <w:t xml:space="preserve">Infine, è presente anche un attributo </w:t>
      </w:r>
      <w:r w:rsidR="00677F24">
        <w:rPr>
          <w:rFonts w:ascii="Tw Cen MT" w:hAnsi="Tw Cen MT"/>
          <w:sz w:val="28"/>
          <w:highlight w:val="white"/>
        </w:rPr>
        <w:t>(</w:t>
      </w:r>
      <w:proofErr w:type="spellStart"/>
      <w:r w:rsidRPr="00677F24">
        <w:rPr>
          <w:rFonts w:ascii="Tw Cen MT" w:hAnsi="Tw Cen MT"/>
          <w:b/>
          <w:bCs/>
          <w:sz w:val="28"/>
          <w:highlight w:val="white"/>
        </w:rPr>
        <w:t>privilege_level</w:t>
      </w:r>
      <w:proofErr w:type="spellEnd"/>
      <w:r w:rsidR="00677F24">
        <w:rPr>
          <w:rFonts w:ascii="Tw Cen MT" w:hAnsi="Tw Cen MT"/>
          <w:sz w:val="28"/>
          <w:highlight w:val="white"/>
        </w:rPr>
        <w:t>)</w:t>
      </w:r>
      <w:r w:rsidRPr="002D30EC">
        <w:rPr>
          <w:rFonts w:ascii="Tw Cen MT" w:hAnsi="Tw Cen MT"/>
          <w:sz w:val="28"/>
          <w:highlight w:val="white"/>
        </w:rPr>
        <w:t>, che indica il livello di privilegi</w:t>
      </w:r>
      <w:r w:rsidR="00B848FB">
        <w:rPr>
          <w:rFonts w:ascii="Tw Cen MT" w:hAnsi="Tw Cen MT"/>
          <w:sz w:val="28"/>
          <w:highlight w:val="white"/>
        </w:rPr>
        <w:t xml:space="preserve"> minimo</w:t>
      </w:r>
      <w:r w:rsidRPr="002D30EC">
        <w:rPr>
          <w:rFonts w:ascii="Tw Cen MT" w:hAnsi="Tw Cen MT"/>
          <w:sz w:val="28"/>
          <w:highlight w:val="white"/>
        </w:rPr>
        <w:t xml:space="preserve"> che bisogna avere per accedere all’informazione</w:t>
      </w:r>
      <w:r w:rsidR="00D814B7">
        <w:rPr>
          <w:rStyle w:val="Rimandonotaapidipagina"/>
          <w:rFonts w:ascii="Tw Cen MT" w:hAnsi="Tw Cen MT"/>
          <w:sz w:val="28"/>
          <w:highlight w:val="white"/>
        </w:rPr>
        <w:footnoteReference w:id="3"/>
      </w:r>
      <w:r w:rsidR="00677F24">
        <w:rPr>
          <w:sz w:val="28"/>
          <w:highlight w:val="white"/>
        </w:rPr>
        <w:t>.</w:t>
      </w:r>
      <w:r w:rsidRPr="002D30EC">
        <w:rPr>
          <w:rFonts w:ascii="Tw Cen MT" w:hAnsi="Tw Cen MT"/>
          <w:sz w:val="28"/>
          <w:highlight w:val="white"/>
        </w:rPr>
        <w:t xml:space="preserve"> Questo attributo non è presente nella classe Docente in quanto è stato deciso, in fase di progettazione, di permettere la ricerca dei docenti solo agli utenti autenticati, dunque sarebbe stato futile aggiungere un attributo costante</w:t>
      </w:r>
      <w:r w:rsidR="00D814B7">
        <w:rPr>
          <w:rStyle w:val="Rimandonotaapidipagina"/>
          <w:rFonts w:ascii="Tw Cen MT" w:hAnsi="Tw Cen MT"/>
          <w:sz w:val="28"/>
          <w:highlight w:val="white"/>
        </w:rPr>
        <w:footnoteReference w:id="4"/>
      </w:r>
      <w:r w:rsidRPr="002D30EC">
        <w:rPr>
          <w:rFonts w:ascii="Tw Cen MT" w:hAnsi="Tw Cen MT"/>
          <w:sz w:val="28"/>
          <w:highlight w:val="white"/>
        </w:rPr>
        <w:t>. Per quanto riguarda i metodi, questa classe ha un metodo di ricerca sul database (</w:t>
      </w:r>
      <w:proofErr w:type="spellStart"/>
      <w:r w:rsidRPr="00677F24">
        <w:rPr>
          <w:rFonts w:ascii="Tw Cen MT" w:hAnsi="Tw Cen MT"/>
          <w:b/>
          <w:bCs/>
          <w:sz w:val="28"/>
          <w:highlight w:val="white"/>
        </w:rPr>
        <w:t>effettua_ricerca_info</w:t>
      </w:r>
      <w:proofErr w:type="spellEnd"/>
      <w:r w:rsidRPr="002D30EC">
        <w:rPr>
          <w:rFonts w:ascii="Tw Cen MT" w:hAnsi="Tw Cen MT"/>
          <w:sz w:val="28"/>
          <w:highlight w:val="white"/>
        </w:rPr>
        <w:t>), che confronterà le keyword e i tags delle varie informazioni per trovare quelle che soddisfano la richiesta, e un metodo di ritorno dell’informazione alla classe Ricerca, la quale poi lo ritornerà all’utente (</w:t>
      </w:r>
      <w:proofErr w:type="spellStart"/>
      <w:r w:rsidRPr="00677F24">
        <w:rPr>
          <w:rFonts w:ascii="Tw Cen MT" w:hAnsi="Tw Cen MT"/>
          <w:b/>
          <w:bCs/>
          <w:sz w:val="28"/>
          <w:highlight w:val="white"/>
        </w:rPr>
        <w:t>ritorna_ricerca_info</w:t>
      </w:r>
      <w:proofErr w:type="spellEnd"/>
      <w:r w:rsidRPr="002D30EC">
        <w:rPr>
          <w:rFonts w:ascii="Tw Cen MT" w:hAnsi="Tw Cen MT"/>
          <w:sz w:val="28"/>
          <w:highlight w:val="white"/>
        </w:rPr>
        <w:t>).</w:t>
      </w:r>
    </w:p>
    <w:p w14:paraId="375B6610" w14:textId="77777777" w:rsidR="002D30EC" w:rsidRPr="002D30EC" w:rsidRDefault="002D30EC" w:rsidP="002D30EC">
      <w:pPr>
        <w:jc w:val="left"/>
        <w:rPr>
          <w:rFonts w:ascii="Tw Cen MT" w:hAnsi="Tw Cen MT"/>
          <w:sz w:val="28"/>
          <w:highlight w:val="white"/>
        </w:rPr>
      </w:pPr>
    </w:p>
    <w:p w14:paraId="3D4BDAA7" w14:textId="20E800FC"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Di seguito è possibile trovare una figura che illustra queste tre classi e le relazioni che intercorrono tra di loro. È importante notare che tra la classe ricerca e le due classi docente e informazione sussiste una cardinalità del tipo 1:1, in quanto un utente può effettuare una sola ricerca alla volta e solo un docente o un’informazione può essere ritornato in una ricerca.</w:t>
      </w:r>
    </w:p>
    <w:p w14:paraId="221007DF" w14:textId="77777777" w:rsidR="002D30EC" w:rsidRPr="002D30EC" w:rsidRDefault="002D30EC" w:rsidP="00677F24">
      <w:pPr>
        <w:jc w:val="center"/>
        <w:rPr>
          <w:rFonts w:ascii="Tw Cen MT" w:hAnsi="Tw Cen MT"/>
          <w:sz w:val="28"/>
          <w:highlight w:val="white"/>
        </w:rPr>
      </w:pPr>
      <w:r w:rsidRPr="002D30EC">
        <w:rPr>
          <w:rFonts w:ascii="Tw Cen MT" w:hAnsi="Tw Cen MT"/>
          <w:noProof/>
          <w:sz w:val="28"/>
          <w:highlight w:val="white"/>
          <w:lang w:eastAsia="ja-JP"/>
        </w:rPr>
        <w:lastRenderedPageBreak/>
        <w:drawing>
          <wp:inline distT="0" distB="0" distL="0" distR="0" wp14:anchorId="200C5279" wp14:editId="599AC15A">
            <wp:extent cx="6192618" cy="3550434"/>
            <wp:effectExtent l="0" t="0" r="189230" b="1835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2618" cy="3550434"/>
                    </a:xfrm>
                    <a:prstGeom prst="rect">
                      <a:avLst/>
                    </a:prstGeom>
                    <a:ln>
                      <a:noFill/>
                    </a:ln>
                    <a:effectLst>
                      <a:outerShdw blurRad="292100" dist="139700" dir="2700000" algn="tl" rotWithShape="0">
                        <a:srgbClr val="333333">
                          <a:alpha val="65000"/>
                        </a:srgbClr>
                      </a:outerShdw>
                    </a:effectLst>
                  </pic:spPr>
                </pic:pic>
              </a:graphicData>
            </a:graphic>
          </wp:inline>
        </w:drawing>
      </w:r>
    </w:p>
    <w:p w14:paraId="0F0ABC22" w14:textId="033C1279" w:rsidR="008364E5" w:rsidRDefault="00677F24" w:rsidP="00787B2A">
      <w:pPr>
        <w:pStyle w:val="Didascalia"/>
        <w:jc w:val="center"/>
        <w:rPr>
          <w:rFonts w:ascii="Tw Cen MT" w:hAnsi="Tw Cen MT"/>
          <w:b/>
          <w:i w:val="0"/>
          <w:sz w:val="28"/>
        </w:rPr>
      </w:pPr>
      <w:r>
        <w:rPr>
          <w:rFonts w:ascii="Tw Cen MT" w:hAnsi="Tw Cen MT"/>
          <w:b/>
          <w:i w:val="0"/>
          <w:sz w:val="28"/>
        </w:rPr>
        <w:t>Fi</w:t>
      </w:r>
      <w:r w:rsidR="00B848FB">
        <w:rPr>
          <w:rFonts w:ascii="Tw Cen MT" w:hAnsi="Tw Cen MT"/>
          <w:b/>
          <w:i w:val="0"/>
          <w:sz w:val="28"/>
        </w:rPr>
        <w:t>gura 2.4: Specifica delle classi</w:t>
      </w:r>
      <w:r>
        <w:rPr>
          <w:rFonts w:ascii="Tw Cen MT" w:hAnsi="Tw Cen MT"/>
          <w:b/>
          <w:i w:val="0"/>
          <w:sz w:val="28"/>
        </w:rPr>
        <w:t xml:space="preserve"> Ricerca, Docente ed Informazione</w:t>
      </w:r>
    </w:p>
    <w:p w14:paraId="76E6C30E" w14:textId="4E53B4FD" w:rsidR="00787B2A" w:rsidRPr="00787B2A" w:rsidRDefault="00787B2A" w:rsidP="00787B2A">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sidR="00D005BE">
        <w:rPr>
          <w:rFonts w:ascii="Aharoni" w:hAnsi="Aharoni" w:cs="Aharoni"/>
          <w:b/>
          <w:bCs/>
          <w:color w:val="CB4141"/>
          <w:sz w:val="40"/>
          <w:szCs w:val="40"/>
        </w:rPr>
        <w:t>5</w:t>
      </w:r>
      <w:r w:rsidRPr="001F354D">
        <w:rPr>
          <w:rFonts w:ascii="Aharoni" w:hAnsi="Aharoni" w:cs="Aharoni" w:hint="cs"/>
          <w:b/>
          <w:bCs/>
          <w:color w:val="CB4141"/>
          <w:sz w:val="40"/>
          <w:szCs w:val="40"/>
        </w:rPr>
        <w:t xml:space="preserve"> </w:t>
      </w:r>
      <w:r>
        <w:rPr>
          <w:rFonts w:ascii="Aharoni" w:hAnsi="Aharoni" w:cs="Aharoni"/>
          <w:b/>
          <w:bCs/>
          <w:color w:val="CB4141"/>
          <w:sz w:val="40"/>
          <w:szCs w:val="40"/>
        </w:rPr>
        <w:t>Gestione notifiche</w:t>
      </w:r>
      <w:r w:rsidR="008714FA">
        <w:rPr>
          <w:rFonts w:ascii="Aharoni" w:hAnsi="Aharoni" w:cs="Aharoni"/>
          <w:b/>
          <w:bCs/>
          <w:color w:val="CB4141"/>
          <w:sz w:val="40"/>
          <w:szCs w:val="40"/>
        </w:rPr>
        <w:fldChar w:fldCharType="begin"/>
      </w:r>
      <w:r w:rsidR="008714FA">
        <w:instrText xml:space="preserve"> XE "</w:instrText>
      </w:r>
      <w:r w:rsidR="008714FA" w:rsidRPr="00332B2D">
        <w:rPr>
          <w:rFonts w:ascii="Aharoni" w:hAnsi="Aharoni" w:cs="Aharoni"/>
          <w:b/>
          <w:bCs/>
          <w:color w:val="CB4141"/>
          <w:sz w:val="40"/>
          <w:szCs w:val="40"/>
        </w:rPr>
        <w:instrText>2</w:instrText>
      </w:r>
      <w:r w:rsidR="008714FA" w:rsidRPr="00332B2D">
        <w:rPr>
          <w:rFonts w:ascii="Aharoni" w:hAnsi="Aharoni" w:cs="Aharoni" w:hint="cs"/>
          <w:b/>
          <w:bCs/>
          <w:color w:val="CB4141"/>
          <w:sz w:val="40"/>
          <w:szCs w:val="40"/>
        </w:rPr>
        <w:instrText>.</w:instrText>
      </w:r>
      <w:r w:rsidR="008714FA" w:rsidRPr="00332B2D">
        <w:rPr>
          <w:rFonts w:ascii="Aharoni" w:hAnsi="Aharoni" w:cs="Aharoni"/>
          <w:b/>
          <w:bCs/>
          <w:color w:val="CB4141"/>
          <w:sz w:val="40"/>
          <w:szCs w:val="40"/>
        </w:rPr>
        <w:instrText>4</w:instrText>
      </w:r>
      <w:r w:rsidR="008714FA" w:rsidRPr="00332B2D">
        <w:rPr>
          <w:rFonts w:ascii="Aharoni" w:hAnsi="Aharoni" w:cs="Aharoni" w:hint="cs"/>
          <w:b/>
          <w:bCs/>
          <w:color w:val="CB4141"/>
          <w:sz w:val="40"/>
          <w:szCs w:val="40"/>
        </w:rPr>
        <w:instrText xml:space="preserve"> </w:instrText>
      </w:r>
      <w:r w:rsidR="008714FA" w:rsidRPr="00332B2D">
        <w:rPr>
          <w:rFonts w:ascii="Aharoni" w:hAnsi="Aharoni" w:cs="Aharoni"/>
          <w:b/>
          <w:bCs/>
          <w:color w:val="CB4141"/>
          <w:sz w:val="40"/>
          <w:szCs w:val="40"/>
        </w:rPr>
        <w:instrText>Gestione notifiche</w:instrText>
      </w:r>
      <w:r w:rsidR="008714FA">
        <w:instrText xml:space="preserve">" </w:instrText>
      </w:r>
      <w:r w:rsidR="008714FA">
        <w:rPr>
          <w:rFonts w:ascii="Aharoni" w:hAnsi="Aharoni" w:cs="Aharoni"/>
          <w:b/>
          <w:bCs/>
          <w:color w:val="CB4141"/>
          <w:sz w:val="40"/>
          <w:szCs w:val="40"/>
        </w:rPr>
        <w:fldChar w:fldCharType="end"/>
      </w:r>
    </w:p>
    <w:p w14:paraId="40E57FF8" w14:textId="4D2990C8" w:rsidR="00C85480" w:rsidRPr="00C85480" w:rsidRDefault="00C94B67" w:rsidP="00C94B67">
      <w:pPr>
        <w:spacing w:line="240" w:lineRule="auto"/>
        <w:jc w:val="left"/>
        <w:rPr>
          <w:rFonts w:ascii="Tw Cen MT" w:hAnsi="Tw Cen MT"/>
          <w:sz w:val="28"/>
        </w:rPr>
      </w:pPr>
      <w:r>
        <w:rPr>
          <w:rFonts w:ascii="Tw Cen MT" w:hAnsi="Tw Cen MT"/>
          <w:sz w:val="28"/>
        </w:rPr>
        <w:t xml:space="preserve">Per quanto riguarda la gestione delle notifiche di </w:t>
      </w:r>
      <w:proofErr w:type="spellStart"/>
      <w:r>
        <w:rPr>
          <w:rFonts w:ascii="Tw Cen MT" w:hAnsi="Tw Cen MT"/>
          <w:sz w:val="28"/>
        </w:rPr>
        <w:t>Yinco</w:t>
      </w:r>
      <w:proofErr w:type="spellEnd"/>
      <w:r>
        <w:rPr>
          <w:rFonts w:ascii="Tw Cen MT" w:hAnsi="Tw Cen MT"/>
          <w:sz w:val="28"/>
        </w:rPr>
        <w:t xml:space="preserve">, si è deciso di dividere questo processo in tre classi: </w:t>
      </w:r>
      <w:r>
        <w:rPr>
          <w:rFonts w:ascii="Tw Cen MT" w:hAnsi="Tw Cen MT"/>
          <w:b/>
          <w:bCs/>
          <w:sz w:val="28"/>
        </w:rPr>
        <w:t>Mail</w:t>
      </w:r>
      <w:r>
        <w:rPr>
          <w:rFonts w:ascii="Tw Cen MT" w:hAnsi="Tw Cen MT"/>
          <w:sz w:val="28"/>
        </w:rPr>
        <w:t xml:space="preserve">, </w:t>
      </w:r>
      <w:r>
        <w:rPr>
          <w:rFonts w:ascii="Tw Cen MT" w:hAnsi="Tw Cen MT"/>
          <w:b/>
          <w:bCs/>
          <w:sz w:val="28"/>
        </w:rPr>
        <w:t xml:space="preserve">Esse3 </w:t>
      </w:r>
      <w:r>
        <w:rPr>
          <w:rFonts w:ascii="Tw Cen MT" w:hAnsi="Tw Cen MT"/>
          <w:sz w:val="28"/>
        </w:rPr>
        <w:t xml:space="preserve">e </w:t>
      </w:r>
      <w:r>
        <w:rPr>
          <w:rFonts w:ascii="Tw Cen MT" w:hAnsi="Tw Cen MT"/>
          <w:b/>
          <w:bCs/>
          <w:sz w:val="28"/>
        </w:rPr>
        <w:t>Preferenze</w:t>
      </w:r>
      <w:r>
        <w:rPr>
          <w:rFonts w:ascii="Tw Cen MT" w:hAnsi="Tw Cen MT"/>
          <w:sz w:val="28"/>
        </w:rPr>
        <w:t xml:space="preserve">. Quest’ultime, inoltre, sfruttano a loro volta altre quattro classi </w:t>
      </w:r>
      <w:r w:rsidR="000124F9">
        <w:rPr>
          <w:rFonts w:ascii="Tw Cen MT" w:hAnsi="Tw Cen MT"/>
          <w:sz w:val="28"/>
        </w:rPr>
        <w:t>ausiliari</w:t>
      </w:r>
      <w:r>
        <w:rPr>
          <w:rFonts w:ascii="Tw Cen MT" w:hAnsi="Tw Cen MT"/>
          <w:sz w:val="28"/>
        </w:rPr>
        <w:t xml:space="preserve">, per la gestione di alcuni loro </w:t>
      </w:r>
      <w:r w:rsidR="00BB58A8">
        <w:rPr>
          <w:rFonts w:ascii="Tw Cen MT" w:hAnsi="Tw Cen MT"/>
          <w:sz w:val="28"/>
        </w:rPr>
        <w:t>attributi. Quest</w:t>
      </w:r>
      <w:r w:rsidR="000124F9">
        <w:rPr>
          <w:rFonts w:ascii="Tw Cen MT" w:hAnsi="Tw Cen MT"/>
          <w:sz w:val="28"/>
        </w:rPr>
        <w:t xml:space="preserve">e </w:t>
      </w:r>
      <w:r w:rsidR="00BB58A8">
        <w:rPr>
          <w:rFonts w:ascii="Tw Cen MT" w:hAnsi="Tw Cen MT"/>
          <w:sz w:val="28"/>
        </w:rPr>
        <w:t xml:space="preserve">sono: </w:t>
      </w:r>
      <w:r w:rsidR="00BB58A8">
        <w:rPr>
          <w:rFonts w:ascii="Tw Cen MT" w:hAnsi="Tw Cen MT"/>
          <w:b/>
          <w:bCs/>
          <w:sz w:val="28"/>
        </w:rPr>
        <w:t xml:space="preserve">Esami, Data, </w:t>
      </w:r>
      <w:r w:rsidR="00A35863">
        <w:rPr>
          <w:rFonts w:ascii="Tw Cen MT" w:hAnsi="Tw Cen MT"/>
          <w:b/>
          <w:bCs/>
          <w:sz w:val="28"/>
        </w:rPr>
        <w:t>Preferenza</w:t>
      </w:r>
      <w:r w:rsidR="00BB58A8">
        <w:rPr>
          <w:rFonts w:ascii="Tw Cen MT" w:hAnsi="Tw Cen MT"/>
          <w:b/>
          <w:bCs/>
          <w:sz w:val="28"/>
        </w:rPr>
        <w:t xml:space="preserve"> </w:t>
      </w:r>
      <w:r w:rsidR="00BB58A8">
        <w:rPr>
          <w:rFonts w:ascii="Tw Cen MT" w:hAnsi="Tw Cen MT"/>
          <w:sz w:val="28"/>
        </w:rPr>
        <w:t xml:space="preserve">e </w:t>
      </w:r>
      <w:r w:rsidR="00BB58A8">
        <w:rPr>
          <w:rFonts w:ascii="Tw Cen MT" w:hAnsi="Tw Cen MT"/>
          <w:b/>
          <w:bCs/>
          <w:sz w:val="28"/>
        </w:rPr>
        <w:t xml:space="preserve">Tasse. </w:t>
      </w:r>
      <w:r w:rsidR="00FD2187">
        <w:rPr>
          <w:rFonts w:ascii="Tw Cen MT" w:hAnsi="Tw Cen MT"/>
          <w:sz w:val="28"/>
        </w:rPr>
        <w:t xml:space="preserve">La classe </w:t>
      </w:r>
      <w:r w:rsidR="00FD2187" w:rsidRPr="00BB58A8">
        <w:rPr>
          <w:rFonts w:ascii="Tw Cen MT" w:hAnsi="Tw Cen MT"/>
          <w:b/>
          <w:bCs/>
          <w:sz w:val="28"/>
        </w:rPr>
        <w:t>data</w:t>
      </w:r>
      <w:r w:rsidR="00FD2187">
        <w:rPr>
          <w:rFonts w:ascii="Tw Cen MT" w:hAnsi="Tw Cen MT"/>
          <w:sz w:val="28"/>
        </w:rPr>
        <w:t xml:space="preserve"> ha tre interi che definiscono il giorno, il mese e l’anno; l</w:t>
      </w:r>
      <w:r w:rsidR="00BB58A8">
        <w:rPr>
          <w:rFonts w:ascii="Tw Cen MT" w:hAnsi="Tw Cen MT"/>
          <w:sz w:val="28"/>
        </w:rPr>
        <w:t xml:space="preserve">a classe </w:t>
      </w:r>
      <w:r w:rsidR="00BB58A8" w:rsidRPr="00BB58A8">
        <w:rPr>
          <w:rFonts w:ascii="Tw Cen MT" w:hAnsi="Tw Cen MT"/>
          <w:b/>
          <w:bCs/>
          <w:sz w:val="28"/>
        </w:rPr>
        <w:t>esami</w:t>
      </w:r>
      <w:r w:rsidR="00BB58A8">
        <w:rPr>
          <w:rFonts w:ascii="Tw Cen MT" w:hAnsi="Tw Cen MT"/>
          <w:sz w:val="28"/>
        </w:rPr>
        <w:t>, presenta come attributi la materia a cui fa riferimento e il giorno in cui si terrà l’esame</w:t>
      </w:r>
      <w:r w:rsidR="00FD2187">
        <w:rPr>
          <w:rFonts w:ascii="Tw Cen MT" w:hAnsi="Tw Cen MT"/>
          <w:sz w:val="28"/>
        </w:rPr>
        <w:t xml:space="preserve"> (di tipo data)</w:t>
      </w:r>
      <w:r w:rsidR="00BB58A8">
        <w:rPr>
          <w:rFonts w:ascii="Tw Cen MT" w:hAnsi="Tw Cen MT"/>
          <w:sz w:val="28"/>
        </w:rPr>
        <w:t xml:space="preserve">; </w:t>
      </w:r>
      <w:r w:rsidR="00A35863">
        <w:rPr>
          <w:rFonts w:ascii="Tw Cen MT" w:hAnsi="Tw Cen MT"/>
          <w:b/>
          <w:bCs/>
          <w:sz w:val="28"/>
        </w:rPr>
        <w:t>Preferenza</w:t>
      </w:r>
      <w:r w:rsidR="00BB58A8">
        <w:rPr>
          <w:rFonts w:ascii="Tw Cen MT" w:hAnsi="Tw Cen MT"/>
          <w:b/>
          <w:bCs/>
          <w:sz w:val="28"/>
        </w:rPr>
        <w:t xml:space="preserve"> </w:t>
      </w:r>
      <w:r w:rsidR="00FD2187">
        <w:rPr>
          <w:rFonts w:ascii="Tw Cen MT" w:hAnsi="Tw Cen MT"/>
          <w:sz w:val="28"/>
        </w:rPr>
        <w:t>p</w:t>
      </w:r>
      <w:r w:rsidR="000124F9">
        <w:rPr>
          <w:rFonts w:ascii="Tw Cen MT" w:hAnsi="Tw Cen MT"/>
          <w:sz w:val="28"/>
        </w:rPr>
        <w:t>ossiede</w:t>
      </w:r>
      <w:r w:rsidR="00FD2187">
        <w:rPr>
          <w:rFonts w:ascii="Tw Cen MT" w:hAnsi="Tw Cen MT"/>
          <w:sz w:val="28"/>
        </w:rPr>
        <w:t xml:space="preserve"> solo una stringa, ovvero l’email, e un booleano per la preferenza; infine, la classe </w:t>
      </w:r>
      <w:r w:rsidR="00FD2187">
        <w:rPr>
          <w:rFonts w:ascii="Tw Cen MT" w:hAnsi="Tw Cen MT"/>
          <w:b/>
          <w:bCs/>
          <w:sz w:val="28"/>
        </w:rPr>
        <w:t xml:space="preserve">Tasse </w:t>
      </w:r>
      <w:r w:rsidR="00FD2187">
        <w:rPr>
          <w:rFonts w:ascii="Tw Cen MT" w:hAnsi="Tw Cen MT"/>
          <w:sz w:val="28"/>
        </w:rPr>
        <w:t>che presenta l’importo e la scadenza entro cui pagare, anch’esso di tipo data.</w:t>
      </w:r>
    </w:p>
    <w:p w14:paraId="1CFD905E" w14:textId="77777777" w:rsidR="000B4DEE" w:rsidRDefault="000B4DEE" w:rsidP="000B4DEE">
      <w:pPr>
        <w:jc w:val="center"/>
      </w:pPr>
      <w:r>
        <w:rPr>
          <w:noProof/>
          <w:lang w:eastAsia="ja-JP"/>
        </w:rPr>
        <w:drawing>
          <wp:inline distT="0" distB="0" distL="0" distR="0" wp14:anchorId="13738EEF" wp14:editId="488C7515">
            <wp:extent cx="4413250" cy="2624231"/>
            <wp:effectExtent l="95250" t="95250" r="254000" b="2908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4417653" cy="2626849"/>
                    </a:xfrm>
                    <a:prstGeom prst="rect">
                      <a:avLst/>
                    </a:prstGeom>
                    <a:ln>
                      <a:noFill/>
                    </a:ln>
                    <a:effectLst>
                      <a:outerShdw blurRad="292100" dist="139700" dir="2700000" algn="tl" rotWithShape="0">
                        <a:srgbClr val="333333">
                          <a:alpha val="65000"/>
                        </a:srgbClr>
                      </a:outerShdw>
                    </a:effectLst>
                  </pic:spPr>
                </pic:pic>
              </a:graphicData>
            </a:graphic>
          </wp:inline>
        </w:drawing>
      </w:r>
    </w:p>
    <w:p w14:paraId="6FE09F25" w14:textId="5C155BE2" w:rsidR="000124F9" w:rsidRPr="000B4DEE" w:rsidRDefault="000124F9" w:rsidP="000B4DEE">
      <w:pPr>
        <w:jc w:val="left"/>
      </w:pPr>
      <w:r>
        <w:rPr>
          <w:rFonts w:ascii="Aharoni" w:hAnsi="Aharoni" w:cs="Aharoni"/>
          <w:b/>
          <w:bCs/>
          <w:color w:val="CB4141"/>
          <w:sz w:val="32"/>
          <w:szCs w:val="32"/>
        </w:rPr>
        <w:lastRenderedPageBreak/>
        <w:t>ESSE3</w:t>
      </w:r>
    </w:p>
    <w:p w14:paraId="16553EF9" w14:textId="695C0BCD" w:rsidR="008364E5" w:rsidRPr="00B0243C" w:rsidRDefault="007E74FA" w:rsidP="0039399C">
      <w:pPr>
        <w:spacing w:line="240" w:lineRule="auto"/>
        <w:jc w:val="left"/>
        <w:rPr>
          <w:rFonts w:ascii="Tw Cen MT" w:hAnsi="Tw Cen MT"/>
          <w:sz w:val="28"/>
        </w:rPr>
      </w:pPr>
      <w:r>
        <w:rPr>
          <w:rFonts w:ascii="Tw Cen MT" w:hAnsi="Tw Cen MT"/>
          <w:sz w:val="28"/>
        </w:rPr>
        <w:t>Questa classe è quella che deve andare ad interfacciarsi con il sistem</w:t>
      </w:r>
      <w:r w:rsidR="00944549">
        <w:rPr>
          <w:rFonts w:ascii="Tw Cen MT" w:hAnsi="Tw Cen MT"/>
          <w:sz w:val="28"/>
        </w:rPr>
        <w:t>a</w:t>
      </w:r>
      <w:bookmarkStart w:id="1" w:name="_GoBack"/>
      <w:bookmarkEnd w:id="1"/>
      <w:r>
        <w:rPr>
          <w:rFonts w:ascii="Tw Cen MT" w:hAnsi="Tw Cen MT"/>
          <w:sz w:val="28"/>
        </w:rPr>
        <w:t xml:space="preserve"> esterno Esse3 per poter ottenere i dati necessari per l’invio delle mail. P</w:t>
      </w:r>
      <w:r w:rsidR="000124F9">
        <w:rPr>
          <w:rFonts w:ascii="Tw Cen MT" w:hAnsi="Tw Cen MT"/>
          <w:sz w:val="28"/>
        </w:rPr>
        <w:t>roprio per questo abbiamo</w:t>
      </w:r>
      <w:r>
        <w:rPr>
          <w:rFonts w:ascii="Tw Cen MT" w:hAnsi="Tw Cen MT"/>
          <w:sz w:val="28"/>
        </w:rPr>
        <w:t xml:space="preserve"> un attributo di tipo </w:t>
      </w:r>
      <w:r>
        <w:rPr>
          <w:rFonts w:ascii="Tw Cen MT" w:hAnsi="Tw Cen MT"/>
          <w:b/>
          <w:sz w:val="28"/>
        </w:rPr>
        <w:t xml:space="preserve">tasse </w:t>
      </w:r>
      <w:r>
        <w:rPr>
          <w:rFonts w:ascii="Tw Cen MT" w:hAnsi="Tw Cen MT"/>
          <w:sz w:val="28"/>
        </w:rPr>
        <w:t xml:space="preserve">e uno di tipo </w:t>
      </w:r>
      <w:r>
        <w:rPr>
          <w:rFonts w:ascii="Tw Cen MT" w:hAnsi="Tw Cen MT"/>
          <w:b/>
          <w:sz w:val="28"/>
        </w:rPr>
        <w:t>esami</w:t>
      </w:r>
      <w:r>
        <w:rPr>
          <w:rFonts w:ascii="Tw Cen MT" w:hAnsi="Tw Cen MT"/>
          <w:sz w:val="28"/>
        </w:rPr>
        <w:t>. La classe presenta inoltre due ulteriori attributi,</w:t>
      </w:r>
      <w:r w:rsidR="005A083F">
        <w:rPr>
          <w:rFonts w:ascii="Tw Cen MT" w:hAnsi="Tw Cen MT"/>
          <w:sz w:val="28"/>
        </w:rPr>
        <w:t xml:space="preserve"> </w:t>
      </w:r>
      <w:proofErr w:type="spellStart"/>
      <w:r w:rsidR="005A083F" w:rsidRPr="005A083F">
        <w:rPr>
          <w:rFonts w:ascii="Tw Cen MT" w:hAnsi="Tw Cen MT"/>
          <w:b/>
          <w:bCs/>
          <w:sz w:val="28"/>
        </w:rPr>
        <w:t>send_tassa</w:t>
      </w:r>
      <w:proofErr w:type="spellEnd"/>
      <w:r w:rsidR="005A083F">
        <w:rPr>
          <w:rFonts w:ascii="Tw Cen MT" w:hAnsi="Tw Cen MT"/>
          <w:sz w:val="28"/>
        </w:rPr>
        <w:t xml:space="preserve"> e </w:t>
      </w:r>
      <w:proofErr w:type="spellStart"/>
      <w:r w:rsidR="005A083F" w:rsidRPr="005A083F">
        <w:rPr>
          <w:rFonts w:ascii="Tw Cen MT" w:hAnsi="Tw Cen MT"/>
          <w:b/>
          <w:bCs/>
          <w:sz w:val="28"/>
        </w:rPr>
        <w:t>send_esame</w:t>
      </w:r>
      <w:proofErr w:type="spellEnd"/>
      <w:r w:rsidR="005A083F">
        <w:rPr>
          <w:rFonts w:ascii="Tw Cen MT" w:hAnsi="Tw Cen MT"/>
          <w:b/>
          <w:bCs/>
          <w:sz w:val="28"/>
        </w:rPr>
        <w:t>,</w:t>
      </w:r>
      <w:r>
        <w:rPr>
          <w:rFonts w:ascii="Tw Cen MT" w:hAnsi="Tw Cen MT"/>
          <w:b/>
          <w:bCs/>
          <w:sz w:val="28"/>
        </w:rPr>
        <w:t xml:space="preserve"> </w:t>
      </w:r>
      <w:r>
        <w:rPr>
          <w:rFonts w:ascii="Tw Cen MT" w:hAnsi="Tw Cen MT"/>
          <w:bCs/>
          <w:sz w:val="28"/>
        </w:rPr>
        <w:t>i quali</w:t>
      </w:r>
      <w:r w:rsidR="005A083F">
        <w:rPr>
          <w:rFonts w:ascii="Tw Cen MT" w:hAnsi="Tw Cen MT"/>
          <w:b/>
          <w:bCs/>
          <w:sz w:val="28"/>
        </w:rPr>
        <w:t xml:space="preserve"> </w:t>
      </w:r>
      <w:r w:rsidR="00DD33CB">
        <w:rPr>
          <w:rFonts w:ascii="Tw Cen MT" w:hAnsi="Tw Cen MT"/>
          <w:sz w:val="28"/>
        </w:rPr>
        <w:t xml:space="preserve">sono </w:t>
      </w:r>
      <w:r w:rsidR="005A083F">
        <w:rPr>
          <w:rFonts w:ascii="Tw Cen MT" w:hAnsi="Tw Cen MT"/>
          <w:sz w:val="28"/>
        </w:rPr>
        <w:t>due booleani che verranno sfruttati per l’invio delle email di notifica</w:t>
      </w:r>
      <w:r w:rsidR="00DD33CB">
        <w:rPr>
          <w:rFonts w:ascii="Tw Cen MT" w:hAnsi="Tw Cen MT"/>
          <w:sz w:val="28"/>
        </w:rPr>
        <w:t xml:space="preserve">. Questo processo verrà spiegato </w:t>
      </w:r>
      <w:r>
        <w:rPr>
          <w:rFonts w:ascii="Tw Cen MT" w:hAnsi="Tw Cen MT"/>
          <w:sz w:val="28"/>
        </w:rPr>
        <w:t xml:space="preserve">meglio </w:t>
      </w:r>
      <w:r w:rsidR="00DD33CB">
        <w:rPr>
          <w:rFonts w:ascii="Tw Cen MT" w:hAnsi="Tw Cen MT"/>
          <w:sz w:val="28"/>
        </w:rPr>
        <w:t>nel prossimo capitolo attraverso del codice OCL</w:t>
      </w:r>
      <w:r>
        <w:rPr>
          <w:rFonts w:ascii="Tw Cen MT" w:hAnsi="Tw Cen MT"/>
          <w:sz w:val="28"/>
        </w:rPr>
        <w:t>. Oltre a ciò</w:t>
      </w:r>
      <w:r w:rsidR="00CC17EC">
        <w:rPr>
          <w:rFonts w:ascii="Tw Cen MT" w:hAnsi="Tw Cen MT"/>
          <w:sz w:val="28"/>
        </w:rPr>
        <w:t>,</w:t>
      </w:r>
      <w:r>
        <w:rPr>
          <w:rFonts w:ascii="Tw Cen MT" w:hAnsi="Tw Cen MT"/>
          <w:sz w:val="28"/>
        </w:rPr>
        <w:t xml:space="preserve"> </w:t>
      </w:r>
      <w:r w:rsidR="00B0243C">
        <w:rPr>
          <w:rFonts w:ascii="Tw Cen MT" w:hAnsi="Tw Cen MT"/>
          <w:sz w:val="28"/>
        </w:rPr>
        <w:t>qui</w:t>
      </w:r>
      <w:r w:rsidR="000124F9">
        <w:rPr>
          <w:rFonts w:ascii="Tw Cen MT" w:hAnsi="Tw Cen MT"/>
          <w:sz w:val="28"/>
        </w:rPr>
        <w:t xml:space="preserve"> troviamo </w:t>
      </w:r>
      <w:r w:rsidR="00CC17EC">
        <w:rPr>
          <w:rFonts w:ascii="Tw Cen MT" w:hAnsi="Tw Cen MT"/>
          <w:sz w:val="28"/>
        </w:rPr>
        <w:t xml:space="preserve">anche </w:t>
      </w:r>
      <w:r w:rsidR="00B0243C">
        <w:rPr>
          <w:rFonts w:ascii="Tw Cen MT" w:hAnsi="Tw Cen MT"/>
          <w:sz w:val="28"/>
        </w:rPr>
        <w:t xml:space="preserve">due metodi simili, </w:t>
      </w:r>
      <w:proofErr w:type="spellStart"/>
      <w:r w:rsidR="00B0243C">
        <w:rPr>
          <w:rFonts w:ascii="Tw Cen MT" w:hAnsi="Tw Cen MT"/>
          <w:b/>
          <w:sz w:val="28"/>
        </w:rPr>
        <w:t>check_data_tassa</w:t>
      </w:r>
      <w:proofErr w:type="spellEnd"/>
      <w:r w:rsidR="00B0243C">
        <w:rPr>
          <w:rFonts w:ascii="Tw Cen MT" w:hAnsi="Tw Cen MT"/>
          <w:b/>
          <w:sz w:val="28"/>
        </w:rPr>
        <w:t xml:space="preserve"> </w:t>
      </w:r>
      <w:r w:rsidR="00B0243C">
        <w:rPr>
          <w:rFonts w:ascii="Tw Cen MT" w:hAnsi="Tw Cen MT"/>
          <w:sz w:val="28"/>
        </w:rPr>
        <w:t xml:space="preserve">e </w:t>
      </w:r>
      <w:proofErr w:type="spellStart"/>
      <w:r w:rsidR="00B0243C">
        <w:rPr>
          <w:rFonts w:ascii="Tw Cen MT" w:hAnsi="Tw Cen MT"/>
          <w:b/>
          <w:sz w:val="28"/>
        </w:rPr>
        <w:t>check_data_esame</w:t>
      </w:r>
      <w:proofErr w:type="spellEnd"/>
      <w:r w:rsidR="00B0243C">
        <w:rPr>
          <w:rFonts w:ascii="Tw Cen MT" w:hAnsi="Tw Cen MT"/>
          <w:b/>
          <w:sz w:val="28"/>
        </w:rPr>
        <w:t xml:space="preserve">, </w:t>
      </w:r>
      <w:r w:rsidR="00B0243C">
        <w:rPr>
          <w:rFonts w:ascii="Tw Cen MT" w:hAnsi="Tw Cen MT"/>
          <w:sz w:val="28"/>
        </w:rPr>
        <w:t xml:space="preserve">i quali agiscono rispettivamente sugli attributi </w:t>
      </w:r>
      <w:proofErr w:type="spellStart"/>
      <w:r w:rsidR="00B0243C">
        <w:rPr>
          <w:rFonts w:ascii="Tw Cen MT" w:hAnsi="Tw Cen MT"/>
          <w:sz w:val="28"/>
        </w:rPr>
        <w:t>send_tassa</w:t>
      </w:r>
      <w:proofErr w:type="spellEnd"/>
      <w:r w:rsidR="00B0243C">
        <w:rPr>
          <w:rFonts w:ascii="Tw Cen MT" w:hAnsi="Tw Cen MT"/>
          <w:sz w:val="28"/>
        </w:rPr>
        <w:t xml:space="preserve"> e </w:t>
      </w:r>
      <w:proofErr w:type="spellStart"/>
      <w:r w:rsidR="00B0243C">
        <w:rPr>
          <w:rFonts w:ascii="Tw Cen MT" w:hAnsi="Tw Cen MT"/>
          <w:sz w:val="28"/>
        </w:rPr>
        <w:t>send_esame</w:t>
      </w:r>
      <w:proofErr w:type="spellEnd"/>
      <w:r w:rsidR="00B0243C">
        <w:rPr>
          <w:rFonts w:ascii="Tw Cen MT" w:hAnsi="Tw Cen MT"/>
          <w:sz w:val="28"/>
        </w:rPr>
        <w:t>. Il loro compito è quello di verificare se ci sono tasse o scadenze che hanno raggiunto la distanza minima dalla scadenza per cui è necessario mandare una mail</w:t>
      </w:r>
      <w:r w:rsidR="00B0243C">
        <w:rPr>
          <w:rStyle w:val="Rimandonotaapidipagina"/>
          <w:rFonts w:ascii="Tw Cen MT" w:hAnsi="Tw Cen MT"/>
          <w:sz w:val="28"/>
        </w:rPr>
        <w:footnoteReference w:id="5"/>
      </w:r>
      <w:r w:rsidR="00B0243C">
        <w:rPr>
          <w:rFonts w:ascii="Tw Cen MT" w:hAnsi="Tw Cen MT"/>
          <w:sz w:val="28"/>
        </w:rPr>
        <w:t xml:space="preserve">. Se è così, allora settano il loro attributo corrispondente a </w:t>
      </w:r>
      <w:proofErr w:type="spellStart"/>
      <w:r w:rsidR="00B0243C">
        <w:rPr>
          <w:rFonts w:ascii="Tw Cen MT" w:hAnsi="Tw Cen MT"/>
          <w:sz w:val="28"/>
        </w:rPr>
        <w:t>true</w:t>
      </w:r>
      <w:proofErr w:type="spellEnd"/>
      <w:r w:rsidR="00B0243C">
        <w:rPr>
          <w:rFonts w:ascii="Tw Cen MT" w:hAnsi="Tw Cen MT"/>
          <w:sz w:val="28"/>
        </w:rPr>
        <w:t>, altrimenti lo mettono a false.</w:t>
      </w:r>
    </w:p>
    <w:p w14:paraId="69157D55" w14:textId="77777777" w:rsidR="00CC17EC" w:rsidRDefault="00CC17EC" w:rsidP="000B4DEE">
      <w:pPr>
        <w:jc w:val="left"/>
        <w:rPr>
          <w:rFonts w:ascii="Tw Cen MT" w:hAnsi="Tw Cen MT"/>
          <w:sz w:val="28"/>
        </w:rPr>
      </w:pPr>
    </w:p>
    <w:p w14:paraId="37D36494" w14:textId="28B56E36" w:rsidR="008364E5" w:rsidRDefault="00CC17EC" w:rsidP="000B4DEE">
      <w:pPr>
        <w:jc w:val="left"/>
        <w:rPr>
          <w:rFonts w:ascii="Tw Cen MT" w:hAnsi="Tw Cen MT"/>
          <w:sz w:val="28"/>
        </w:rPr>
      </w:pPr>
      <w:r>
        <w:rPr>
          <w:rFonts w:ascii="Aharoni" w:hAnsi="Aharoni" w:cs="Aharoni"/>
          <w:b/>
          <w:bCs/>
          <w:color w:val="CB4141"/>
          <w:sz w:val="32"/>
          <w:szCs w:val="32"/>
        </w:rPr>
        <w:t>PREFERENZE</w:t>
      </w:r>
    </w:p>
    <w:p w14:paraId="29B57201" w14:textId="48ECFDD8" w:rsidR="008364E5" w:rsidRDefault="00DD33CB" w:rsidP="000B4DEE">
      <w:pPr>
        <w:jc w:val="left"/>
        <w:rPr>
          <w:rFonts w:ascii="Tw Cen MT" w:hAnsi="Tw Cen MT"/>
          <w:sz w:val="28"/>
        </w:rPr>
      </w:pPr>
      <w:r>
        <w:rPr>
          <w:rFonts w:ascii="Tw Cen MT" w:hAnsi="Tw Cen MT"/>
          <w:sz w:val="28"/>
        </w:rPr>
        <w:t xml:space="preserve">La classe </w:t>
      </w:r>
      <w:r w:rsidRPr="00DD33CB">
        <w:rPr>
          <w:rFonts w:ascii="Tw Cen MT" w:hAnsi="Tw Cen MT"/>
          <w:b/>
          <w:bCs/>
          <w:sz w:val="28"/>
        </w:rPr>
        <w:t>Preferenze</w:t>
      </w:r>
      <w:r>
        <w:rPr>
          <w:rFonts w:ascii="Tw Cen MT" w:hAnsi="Tw Cen MT"/>
          <w:b/>
          <w:bCs/>
          <w:sz w:val="28"/>
        </w:rPr>
        <w:t xml:space="preserve"> </w:t>
      </w:r>
      <w:r>
        <w:rPr>
          <w:rFonts w:ascii="Tw Cen MT" w:hAnsi="Tw Cen MT"/>
          <w:sz w:val="28"/>
        </w:rPr>
        <w:t xml:space="preserve">presenta un unico attributo, </w:t>
      </w:r>
      <w:proofErr w:type="spellStart"/>
      <w:r w:rsidRPr="00DD33CB">
        <w:rPr>
          <w:rFonts w:ascii="Tw Cen MT" w:hAnsi="Tw Cen MT"/>
          <w:b/>
          <w:bCs/>
          <w:sz w:val="28"/>
        </w:rPr>
        <w:t>preferenza_utente</w:t>
      </w:r>
      <w:proofErr w:type="spellEnd"/>
      <w:r>
        <w:rPr>
          <w:rFonts w:ascii="Tw Cen MT" w:hAnsi="Tw Cen MT"/>
          <w:b/>
          <w:bCs/>
          <w:sz w:val="28"/>
        </w:rPr>
        <w:t xml:space="preserve">, </w:t>
      </w:r>
      <w:r>
        <w:rPr>
          <w:rFonts w:ascii="Tw Cen MT" w:hAnsi="Tw Cen MT"/>
          <w:sz w:val="28"/>
        </w:rPr>
        <w:t xml:space="preserve">di tipo Preferenza, il quale ci permette di salvare in modo agevole tutte le preferenze degli utenti del nostro sistema. Troviamo anche un metodo, </w:t>
      </w:r>
      <w:proofErr w:type="spellStart"/>
      <w:r>
        <w:rPr>
          <w:rFonts w:ascii="Tw Cen MT" w:hAnsi="Tw Cen MT"/>
          <w:b/>
          <w:bCs/>
          <w:sz w:val="28"/>
        </w:rPr>
        <w:t>set_preferenza</w:t>
      </w:r>
      <w:proofErr w:type="spellEnd"/>
      <w:r>
        <w:rPr>
          <w:rFonts w:ascii="Tw Cen MT" w:hAnsi="Tw Cen MT"/>
          <w:sz w:val="28"/>
        </w:rPr>
        <w:t>, il quale</w:t>
      </w:r>
      <w:r w:rsidR="00B0243C">
        <w:rPr>
          <w:rFonts w:ascii="Tw Cen MT" w:hAnsi="Tw Cen MT"/>
          <w:sz w:val="28"/>
        </w:rPr>
        <w:t xml:space="preserve">, data in input una mail, </w:t>
      </w:r>
      <w:r>
        <w:rPr>
          <w:rFonts w:ascii="Tw Cen MT" w:hAnsi="Tw Cen MT"/>
          <w:sz w:val="28"/>
        </w:rPr>
        <w:t>va a modificare la preferenza</w:t>
      </w:r>
      <w:r w:rsidR="00B0243C">
        <w:rPr>
          <w:rFonts w:ascii="Tw Cen MT" w:hAnsi="Tw Cen MT"/>
          <w:sz w:val="28"/>
        </w:rPr>
        <w:t xml:space="preserve"> associata a quella specifica mail</w:t>
      </w:r>
      <w:r>
        <w:rPr>
          <w:rFonts w:ascii="Tw Cen MT" w:hAnsi="Tw Cen MT"/>
          <w:sz w:val="28"/>
        </w:rPr>
        <w:t>.</w:t>
      </w:r>
    </w:p>
    <w:p w14:paraId="6E80DBDF" w14:textId="607FE874" w:rsidR="00DD33CB" w:rsidRDefault="00DD33CB" w:rsidP="000B4DEE">
      <w:pPr>
        <w:jc w:val="left"/>
        <w:rPr>
          <w:rFonts w:ascii="Tw Cen MT" w:hAnsi="Tw Cen MT"/>
          <w:sz w:val="28"/>
        </w:rPr>
      </w:pPr>
    </w:p>
    <w:p w14:paraId="548CF48E" w14:textId="7006A874" w:rsidR="00DD33CB" w:rsidRDefault="00DD33CB" w:rsidP="000B4DEE">
      <w:pPr>
        <w:jc w:val="left"/>
        <w:rPr>
          <w:rFonts w:ascii="Tw Cen MT" w:hAnsi="Tw Cen MT"/>
          <w:sz w:val="28"/>
        </w:rPr>
      </w:pPr>
      <w:r>
        <w:rPr>
          <w:rFonts w:ascii="Aharoni" w:hAnsi="Aharoni" w:cs="Aharoni"/>
          <w:b/>
          <w:bCs/>
          <w:color w:val="CB4141"/>
          <w:sz w:val="32"/>
          <w:szCs w:val="32"/>
        </w:rPr>
        <w:t>MAIL</w:t>
      </w:r>
    </w:p>
    <w:p w14:paraId="1A168E29" w14:textId="15E82A19" w:rsidR="000B4DEE" w:rsidRDefault="0097783A" w:rsidP="000B4DEE">
      <w:pPr>
        <w:jc w:val="left"/>
        <w:rPr>
          <w:rFonts w:ascii="Aharoni" w:hAnsi="Aharoni" w:cs="Aharoni"/>
          <w:b/>
          <w:bCs/>
          <w:noProof/>
          <w:color w:val="CB4141"/>
          <w:sz w:val="32"/>
          <w:szCs w:val="32"/>
        </w:rPr>
      </w:pPr>
      <w:r>
        <w:rPr>
          <w:rFonts w:ascii="Tw Cen MT" w:hAnsi="Tw Cen MT"/>
          <w:sz w:val="28"/>
        </w:rPr>
        <w:t>La seguente classe, nonostante non sia di eccessive dimensioni, è la più importante delle tre, poiché è proprio da essa che parte l’invio vero e proprio delle email. Qui trovi</w:t>
      </w:r>
      <w:r w:rsidR="00B0243C">
        <w:rPr>
          <w:rFonts w:ascii="Tw Cen MT" w:hAnsi="Tw Cen MT"/>
          <w:sz w:val="28"/>
        </w:rPr>
        <w:t>amo un unico attributo (</w:t>
      </w:r>
      <w:r w:rsidR="00B0243C">
        <w:rPr>
          <w:rFonts w:ascii="Tw Cen MT" w:hAnsi="Tw Cen MT"/>
          <w:b/>
          <w:sz w:val="28"/>
        </w:rPr>
        <w:t>mail)</w:t>
      </w:r>
      <w:r w:rsidR="00B0243C">
        <w:rPr>
          <w:rFonts w:ascii="Tw Cen MT" w:hAnsi="Tw Cen MT"/>
          <w:sz w:val="28"/>
        </w:rPr>
        <w:t>, ovvero l’indirizzo email a cui bisogna inviare la mail,</w:t>
      </w:r>
      <w:r>
        <w:rPr>
          <w:rFonts w:ascii="Tw Cen MT" w:hAnsi="Tw Cen MT"/>
          <w:b/>
          <w:bCs/>
          <w:sz w:val="28"/>
        </w:rPr>
        <w:t xml:space="preserve"> </w:t>
      </w:r>
      <w:r>
        <w:rPr>
          <w:rFonts w:ascii="Tw Cen MT" w:hAnsi="Tw Cen MT"/>
          <w:sz w:val="28"/>
        </w:rPr>
        <w:t xml:space="preserve">e due metodi </w:t>
      </w:r>
      <w:proofErr w:type="spellStart"/>
      <w:r w:rsidRPr="0097783A">
        <w:rPr>
          <w:rFonts w:ascii="Tw Cen MT" w:hAnsi="Tw Cen MT"/>
          <w:b/>
          <w:bCs/>
          <w:sz w:val="28"/>
        </w:rPr>
        <w:t>gmail_tasse</w:t>
      </w:r>
      <w:proofErr w:type="spellEnd"/>
      <w:r>
        <w:rPr>
          <w:rFonts w:ascii="Tw Cen MT" w:hAnsi="Tw Cen MT"/>
          <w:sz w:val="28"/>
        </w:rPr>
        <w:t xml:space="preserve"> e </w:t>
      </w:r>
      <w:proofErr w:type="spellStart"/>
      <w:r w:rsidRPr="0097783A">
        <w:rPr>
          <w:rFonts w:ascii="Tw Cen MT" w:hAnsi="Tw Cen MT"/>
          <w:b/>
          <w:bCs/>
          <w:sz w:val="28"/>
        </w:rPr>
        <w:t>gmail_esami</w:t>
      </w:r>
      <w:proofErr w:type="spellEnd"/>
      <w:r>
        <w:rPr>
          <w:rFonts w:ascii="Tw Cen MT" w:hAnsi="Tw Cen MT"/>
          <w:b/>
          <w:bCs/>
          <w:sz w:val="28"/>
        </w:rPr>
        <w:t xml:space="preserve">, </w:t>
      </w:r>
      <w:r>
        <w:rPr>
          <w:rFonts w:ascii="Tw Cen MT" w:hAnsi="Tw Cen MT"/>
          <w:sz w:val="28"/>
        </w:rPr>
        <w:t xml:space="preserve">i quali invieranno le notifiche riguardo i loro specifici argomenti sfruttando i valori salvati in Esse3. Anche in questo caso, la decisione del momento in cui inviare tali mail verrà </w:t>
      </w:r>
      <w:r w:rsidR="00B0243C">
        <w:rPr>
          <w:rFonts w:ascii="Tw Cen MT" w:hAnsi="Tw Cen MT"/>
          <w:sz w:val="28"/>
        </w:rPr>
        <w:t xml:space="preserve">spiegato meglio con del codice </w:t>
      </w:r>
      <w:r>
        <w:rPr>
          <w:rFonts w:ascii="Tw Cen MT" w:hAnsi="Tw Cen MT"/>
          <w:sz w:val="28"/>
        </w:rPr>
        <w:t>OCL.</w:t>
      </w:r>
      <w:r w:rsidR="000B4DEE" w:rsidRPr="000B4DEE">
        <w:rPr>
          <w:rFonts w:ascii="Aharoni" w:hAnsi="Aharoni" w:cs="Aharoni"/>
          <w:b/>
          <w:bCs/>
          <w:noProof/>
          <w:color w:val="CB4141"/>
          <w:sz w:val="32"/>
          <w:szCs w:val="32"/>
        </w:rPr>
        <w:t xml:space="preserve"> </w:t>
      </w:r>
    </w:p>
    <w:p w14:paraId="2CC6421E" w14:textId="77777777" w:rsidR="0039399C" w:rsidRDefault="000B4DEE" w:rsidP="0039399C">
      <w:pPr>
        <w:pStyle w:val="Didascalia"/>
        <w:jc w:val="center"/>
        <w:rPr>
          <w:rFonts w:ascii="Tw Cen MT" w:hAnsi="Tw Cen MT"/>
          <w:b/>
          <w:i w:val="0"/>
          <w:sz w:val="28"/>
        </w:rPr>
      </w:pPr>
      <w:r>
        <w:rPr>
          <w:rFonts w:ascii="Aharoni" w:hAnsi="Aharoni" w:cs="Aharoni"/>
          <w:b/>
          <w:bCs/>
          <w:noProof/>
          <w:color w:val="CB4141"/>
          <w:sz w:val="32"/>
          <w:szCs w:val="32"/>
          <w:lang w:eastAsia="ja-JP"/>
        </w:rPr>
        <w:lastRenderedPageBreak/>
        <w:drawing>
          <wp:inline distT="0" distB="0" distL="0" distR="0" wp14:anchorId="02662A98" wp14:editId="36A92A1C">
            <wp:extent cx="5181600" cy="4129475"/>
            <wp:effectExtent l="0" t="0" r="152400" b="1568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42939" cy="4178359"/>
                    </a:xfrm>
                    <a:prstGeom prst="rect">
                      <a:avLst/>
                    </a:prstGeom>
                    <a:ln>
                      <a:noFill/>
                    </a:ln>
                    <a:effectLst>
                      <a:outerShdw blurRad="292100" dist="139700" dir="2700000" algn="tl" rotWithShape="0">
                        <a:srgbClr val="333333">
                          <a:alpha val="65000"/>
                        </a:srgbClr>
                      </a:outerShdw>
                    </a:effectLst>
                  </pic:spPr>
                </pic:pic>
              </a:graphicData>
            </a:graphic>
          </wp:inline>
        </w:drawing>
      </w:r>
      <w:r w:rsidR="0039399C" w:rsidRPr="0039399C">
        <w:rPr>
          <w:rFonts w:ascii="Tw Cen MT" w:hAnsi="Tw Cen MT"/>
          <w:b/>
          <w:i w:val="0"/>
          <w:sz w:val="28"/>
        </w:rPr>
        <w:t xml:space="preserve"> </w:t>
      </w:r>
    </w:p>
    <w:p w14:paraId="5AF835E7" w14:textId="08194FA0" w:rsidR="0039399C" w:rsidRPr="00913AB5" w:rsidRDefault="0039399C" w:rsidP="0039399C">
      <w:pPr>
        <w:pStyle w:val="Didascalia"/>
        <w:jc w:val="center"/>
        <w:rPr>
          <w:rFonts w:ascii="Tw Cen MT" w:hAnsi="Tw Cen MT"/>
          <w:b/>
          <w:i w:val="0"/>
          <w:noProof/>
          <w:sz w:val="28"/>
        </w:rPr>
      </w:pPr>
      <w:r>
        <w:rPr>
          <w:rFonts w:ascii="Tw Cen MT" w:hAnsi="Tw Cen MT"/>
          <w:b/>
          <w:i w:val="0"/>
          <w:sz w:val="28"/>
        </w:rPr>
        <w:t>Figura 2.4: Specifica classi di notifica</w:t>
      </w:r>
    </w:p>
    <w:p w14:paraId="34AEBE65" w14:textId="77777777" w:rsidR="00AC1A3A" w:rsidRDefault="00AC1A3A" w:rsidP="008364E5">
      <w:pPr>
        <w:rPr>
          <w:rFonts w:ascii="Aharoni" w:hAnsi="Aharoni" w:cs="Aharoni"/>
          <w:b/>
          <w:bCs/>
          <w:color w:val="CB4141"/>
          <w:sz w:val="52"/>
          <w:szCs w:val="52"/>
        </w:rPr>
      </w:pPr>
    </w:p>
    <w:p w14:paraId="3A304F7B" w14:textId="77777777" w:rsidR="00AC1A3A" w:rsidRDefault="00AC1A3A" w:rsidP="008364E5">
      <w:pPr>
        <w:rPr>
          <w:rFonts w:ascii="Aharoni" w:hAnsi="Aharoni" w:cs="Aharoni"/>
          <w:b/>
          <w:bCs/>
          <w:color w:val="CB4141"/>
          <w:sz w:val="52"/>
          <w:szCs w:val="52"/>
        </w:rPr>
      </w:pPr>
    </w:p>
    <w:p w14:paraId="62EB3252" w14:textId="77777777" w:rsidR="00AC1A3A" w:rsidRDefault="00AC1A3A" w:rsidP="008364E5">
      <w:pPr>
        <w:rPr>
          <w:rFonts w:ascii="Aharoni" w:hAnsi="Aharoni" w:cs="Aharoni"/>
          <w:b/>
          <w:bCs/>
          <w:color w:val="CB4141"/>
          <w:sz w:val="52"/>
          <w:szCs w:val="52"/>
        </w:rPr>
      </w:pPr>
    </w:p>
    <w:p w14:paraId="4B57A7CC" w14:textId="77777777" w:rsidR="00AC1A3A" w:rsidRDefault="00AC1A3A" w:rsidP="008364E5">
      <w:pPr>
        <w:rPr>
          <w:rFonts w:ascii="Aharoni" w:hAnsi="Aharoni" w:cs="Aharoni"/>
          <w:b/>
          <w:bCs/>
          <w:color w:val="CB4141"/>
          <w:sz w:val="52"/>
          <w:szCs w:val="52"/>
        </w:rPr>
      </w:pPr>
    </w:p>
    <w:p w14:paraId="6415AD04" w14:textId="77777777" w:rsidR="00AC1A3A" w:rsidRDefault="00AC1A3A" w:rsidP="008364E5">
      <w:pPr>
        <w:rPr>
          <w:rFonts w:ascii="Aharoni" w:hAnsi="Aharoni" w:cs="Aharoni"/>
          <w:b/>
          <w:bCs/>
          <w:color w:val="CB4141"/>
          <w:sz w:val="52"/>
          <w:szCs w:val="52"/>
        </w:rPr>
      </w:pPr>
    </w:p>
    <w:p w14:paraId="183A9A5E" w14:textId="77777777" w:rsidR="00AC1A3A" w:rsidRDefault="00AC1A3A" w:rsidP="008364E5">
      <w:pPr>
        <w:rPr>
          <w:rFonts w:ascii="Aharoni" w:hAnsi="Aharoni" w:cs="Aharoni"/>
          <w:b/>
          <w:bCs/>
          <w:color w:val="CB4141"/>
          <w:sz w:val="52"/>
          <w:szCs w:val="52"/>
        </w:rPr>
      </w:pPr>
    </w:p>
    <w:p w14:paraId="1EC96B05" w14:textId="77777777" w:rsidR="00AC1A3A" w:rsidRDefault="00AC1A3A" w:rsidP="008364E5">
      <w:pPr>
        <w:rPr>
          <w:rFonts w:ascii="Aharoni" w:hAnsi="Aharoni" w:cs="Aharoni"/>
          <w:b/>
          <w:bCs/>
          <w:color w:val="CB4141"/>
          <w:sz w:val="52"/>
          <w:szCs w:val="52"/>
        </w:rPr>
      </w:pPr>
    </w:p>
    <w:p w14:paraId="28441E77" w14:textId="77777777" w:rsidR="00AC1A3A" w:rsidRDefault="00AC1A3A" w:rsidP="008364E5">
      <w:pPr>
        <w:rPr>
          <w:rFonts w:ascii="Aharoni" w:hAnsi="Aharoni" w:cs="Aharoni"/>
          <w:b/>
          <w:bCs/>
          <w:color w:val="CB4141"/>
          <w:sz w:val="52"/>
          <w:szCs w:val="52"/>
        </w:rPr>
      </w:pPr>
    </w:p>
    <w:p w14:paraId="498F0AB7" w14:textId="77777777" w:rsidR="00AC1A3A" w:rsidRDefault="00AC1A3A" w:rsidP="008364E5">
      <w:pPr>
        <w:rPr>
          <w:rFonts w:ascii="Aharoni" w:hAnsi="Aharoni" w:cs="Aharoni"/>
          <w:b/>
          <w:bCs/>
          <w:color w:val="CB4141"/>
          <w:sz w:val="52"/>
          <w:szCs w:val="52"/>
        </w:rPr>
      </w:pPr>
    </w:p>
    <w:p w14:paraId="459E5A26" w14:textId="77777777" w:rsidR="00AC1A3A" w:rsidRDefault="00AC1A3A" w:rsidP="008364E5">
      <w:pPr>
        <w:rPr>
          <w:rFonts w:ascii="Aharoni" w:hAnsi="Aharoni" w:cs="Aharoni"/>
          <w:b/>
          <w:bCs/>
          <w:color w:val="CB4141"/>
          <w:sz w:val="52"/>
          <w:szCs w:val="52"/>
        </w:rPr>
      </w:pPr>
    </w:p>
    <w:p w14:paraId="6AC063CC" w14:textId="77777777" w:rsidR="00AC1A3A" w:rsidRDefault="00AC1A3A" w:rsidP="008364E5">
      <w:pPr>
        <w:rPr>
          <w:rFonts w:ascii="Aharoni" w:hAnsi="Aharoni" w:cs="Aharoni"/>
          <w:b/>
          <w:bCs/>
          <w:color w:val="CB4141"/>
          <w:sz w:val="52"/>
          <w:szCs w:val="52"/>
        </w:rPr>
      </w:pPr>
    </w:p>
    <w:p w14:paraId="0F1449D0" w14:textId="37266386" w:rsidR="008364E5" w:rsidRDefault="008364E5" w:rsidP="008364E5">
      <w:pPr>
        <w:rPr>
          <w:rFonts w:ascii="Aharoni" w:hAnsi="Aharoni" w:cs="Aharoni"/>
          <w:b/>
          <w:bCs/>
          <w:color w:val="CB4141"/>
          <w:sz w:val="52"/>
          <w:szCs w:val="52"/>
        </w:rPr>
      </w:pPr>
      <w:r>
        <w:rPr>
          <w:rFonts w:ascii="Aharoni" w:hAnsi="Aharoni" w:cs="Aharoni"/>
          <w:b/>
          <w:bCs/>
          <w:color w:val="CB4141"/>
          <w:sz w:val="52"/>
          <w:szCs w:val="52"/>
        </w:rPr>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bookmarkStart w:id="2" w:name="_Toc118890238"/>
      <w:r w:rsidRPr="008364E5">
        <w:rPr>
          <w:rFonts w:ascii="Aharoni" w:hAnsi="Aharoni" w:cs="Aharoni"/>
          <w:b/>
          <w:bCs/>
          <w:color w:val="CB4141"/>
          <w:sz w:val="52"/>
          <w:szCs w:val="52"/>
        </w:rPr>
        <w:t xml:space="preserve">Codice in Object </w:t>
      </w:r>
      <w:proofErr w:type="spellStart"/>
      <w:r w:rsidRPr="008364E5">
        <w:rPr>
          <w:rFonts w:ascii="Aharoni" w:hAnsi="Aharoni" w:cs="Aharoni"/>
          <w:b/>
          <w:bCs/>
          <w:color w:val="CB4141"/>
          <w:sz w:val="52"/>
          <w:szCs w:val="52"/>
        </w:rPr>
        <w:t>Constraint</w:t>
      </w:r>
      <w:proofErr w:type="spellEnd"/>
      <w:r w:rsidRPr="008364E5">
        <w:rPr>
          <w:rFonts w:ascii="Aharoni" w:hAnsi="Aharoni" w:cs="Aharoni"/>
          <w:b/>
          <w:bCs/>
          <w:color w:val="CB4141"/>
          <w:sz w:val="52"/>
          <w:szCs w:val="52"/>
        </w:rPr>
        <w:t xml:space="preserve"> Language</w:t>
      </w:r>
      <w:bookmarkEnd w:id="2"/>
      <w:r w:rsidR="008714FA">
        <w:rPr>
          <w:rFonts w:ascii="Aharoni" w:hAnsi="Aharoni" w:cs="Aharoni"/>
          <w:b/>
          <w:bCs/>
          <w:color w:val="CB4141"/>
          <w:sz w:val="52"/>
          <w:szCs w:val="52"/>
        </w:rPr>
        <w:fldChar w:fldCharType="begin"/>
      </w:r>
      <w:r w:rsidR="008714FA">
        <w:instrText xml:space="preserve"> XE "</w:instrText>
      </w:r>
      <w:r w:rsidR="008714FA" w:rsidRPr="004F5A95">
        <w:rPr>
          <w:rFonts w:ascii="Aharoni" w:hAnsi="Aharoni" w:cs="Aharoni"/>
          <w:b/>
          <w:bCs/>
          <w:color w:val="CB4141"/>
          <w:sz w:val="52"/>
          <w:szCs w:val="52"/>
        </w:rPr>
        <w:instrText>3</w:instrText>
      </w:r>
      <w:r w:rsidR="008714FA" w:rsidRPr="004F5A95">
        <w:rPr>
          <w:rFonts w:ascii="Aharoni" w:hAnsi="Aharoni" w:cs="Aharoni" w:hint="cs"/>
          <w:b/>
          <w:bCs/>
          <w:color w:val="CB4141"/>
          <w:sz w:val="52"/>
          <w:szCs w:val="52"/>
        </w:rPr>
        <w:instrText xml:space="preserve">. </w:instrText>
      </w:r>
      <w:r w:rsidR="008714FA" w:rsidRPr="004F5A95">
        <w:rPr>
          <w:rFonts w:ascii="Aharoni" w:hAnsi="Aharoni" w:cs="Aharoni"/>
          <w:b/>
          <w:bCs/>
          <w:color w:val="CB4141"/>
          <w:sz w:val="52"/>
          <w:szCs w:val="52"/>
        </w:rPr>
        <w:instrText>Codice in Object Constraint Language</w:instrText>
      </w:r>
      <w:r w:rsidR="008714FA">
        <w:instrText xml:space="preserve">" </w:instrText>
      </w:r>
      <w:r w:rsidR="008714FA">
        <w:rPr>
          <w:rFonts w:ascii="Aharoni" w:hAnsi="Aharoni" w:cs="Aharoni"/>
          <w:b/>
          <w:bCs/>
          <w:color w:val="CB4141"/>
          <w:sz w:val="52"/>
          <w:szCs w:val="52"/>
        </w:rPr>
        <w:fldChar w:fldCharType="end"/>
      </w:r>
    </w:p>
    <w:p w14:paraId="74DC6882" w14:textId="77777777" w:rsidR="008364E5" w:rsidRDefault="008364E5" w:rsidP="008364E5">
      <w:pPr>
        <w:pBdr>
          <w:top w:val="nil"/>
          <w:left w:val="nil"/>
          <w:bottom w:val="nil"/>
          <w:right w:val="nil"/>
          <w:between w:val="nil"/>
        </w:pBdr>
        <w:spacing w:line="240" w:lineRule="auto"/>
        <w:rPr>
          <w:rFonts w:ascii="Tw Cen MT" w:hAnsi="Tw Cen MT"/>
          <w:sz w:val="28"/>
          <w:highlight w:val="white"/>
        </w:rPr>
      </w:pPr>
    </w:p>
    <w:p w14:paraId="4CEFD16A" w14:textId="57D9BD8A" w:rsidR="008364E5" w:rsidRPr="008364E5" w:rsidRDefault="008364E5" w:rsidP="008364E5">
      <w:pPr>
        <w:pBdr>
          <w:top w:val="nil"/>
          <w:left w:val="nil"/>
          <w:bottom w:val="nil"/>
          <w:right w:val="nil"/>
          <w:between w:val="nil"/>
        </w:pBdr>
        <w:spacing w:line="240" w:lineRule="auto"/>
        <w:jc w:val="left"/>
        <w:rPr>
          <w:rFonts w:ascii="Tw Cen MT" w:hAnsi="Tw Cen MT"/>
          <w:sz w:val="28"/>
          <w:highlight w:val="white"/>
        </w:rPr>
      </w:pPr>
      <w:r w:rsidRPr="008364E5">
        <w:rPr>
          <w:rFonts w:ascii="Tw Cen MT" w:hAnsi="Tw Cen MT"/>
          <w:sz w:val="28"/>
          <w:highlight w:val="white"/>
        </w:rPr>
        <w:t>In questo capitolo è descritt</w:t>
      </w:r>
      <w:r>
        <w:rPr>
          <w:rFonts w:ascii="Tw Cen MT" w:hAnsi="Tw Cen MT"/>
          <w:sz w:val="28"/>
          <w:highlight w:val="white"/>
        </w:rPr>
        <w:t>o</w:t>
      </w:r>
      <w:r w:rsidRPr="008364E5">
        <w:rPr>
          <w:rFonts w:ascii="Tw Cen MT" w:hAnsi="Tw Cen MT"/>
          <w:sz w:val="28"/>
          <w:highlight w:val="white"/>
        </w:rPr>
        <w:t xml:space="preserve"> in modo formale la logica prevista nell’ambito di alcune operazioni di alcune classi. Tale logica viene descritta in Object </w:t>
      </w:r>
      <w:proofErr w:type="spellStart"/>
      <w:r w:rsidRPr="008364E5">
        <w:rPr>
          <w:rFonts w:ascii="Tw Cen MT" w:hAnsi="Tw Cen MT"/>
          <w:sz w:val="28"/>
          <w:highlight w:val="white"/>
        </w:rPr>
        <w:t>Constraint</w:t>
      </w:r>
      <w:proofErr w:type="spellEnd"/>
      <w:r w:rsidRPr="008364E5">
        <w:rPr>
          <w:rFonts w:ascii="Tw Cen MT" w:hAnsi="Tw Cen MT"/>
          <w:sz w:val="28"/>
          <w:highlight w:val="white"/>
        </w:rPr>
        <w:t xml:space="preserve"> Language (OCL) perché tali concetti non sono esprimibili in nessun altro modo formale nel contesto di UML.</w:t>
      </w:r>
    </w:p>
    <w:p w14:paraId="49BC2882" w14:textId="24E33807" w:rsidR="008364E5" w:rsidRDefault="008364E5" w:rsidP="008364E5"/>
    <w:p w14:paraId="7BBDC1C8" w14:textId="28508BB2" w:rsidR="008364E5" w:rsidRPr="008364E5" w:rsidRDefault="008364E5" w:rsidP="008364E5">
      <w:pPr>
        <w:rPr>
          <w:rFonts w:ascii="Aharoni" w:hAnsi="Aharoni" w:cs="Aharoni"/>
          <w:b/>
          <w:bCs/>
          <w:color w:val="CB4141"/>
          <w:sz w:val="40"/>
          <w:szCs w:val="40"/>
        </w:rPr>
      </w:pPr>
      <w:r>
        <w:rPr>
          <w:rFonts w:ascii="Aharoni" w:hAnsi="Aharoni" w:cs="Aharoni"/>
          <w:b/>
          <w:bCs/>
          <w:color w:val="CB4141"/>
          <w:sz w:val="40"/>
          <w:szCs w:val="40"/>
        </w:rPr>
        <w:t xml:space="preserve">3.1 </w:t>
      </w:r>
      <w:r w:rsidRPr="008364E5">
        <w:rPr>
          <w:rFonts w:ascii="Aharoni" w:hAnsi="Aharoni" w:cs="Aharoni"/>
          <w:b/>
          <w:bCs/>
          <w:color w:val="CB4141"/>
          <w:sz w:val="40"/>
          <w:szCs w:val="40"/>
        </w:rPr>
        <w:t>Login Automatico</w:t>
      </w:r>
      <w:r w:rsidR="008714FA">
        <w:rPr>
          <w:rFonts w:ascii="Aharoni" w:hAnsi="Aharoni" w:cs="Aharoni"/>
          <w:b/>
          <w:bCs/>
          <w:color w:val="CB4141"/>
          <w:sz w:val="40"/>
          <w:szCs w:val="40"/>
        </w:rPr>
        <w:fldChar w:fldCharType="begin"/>
      </w:r>
      <w:r w:rsidR="008714FA">
        <w:instrText xml:space="preserve"> XE "</w:instrText>
      </w:r>
      <w:r w:rsidR="008714FA" w:rsidRPr="00E6453D">
        <w:rPr>
          <w:rFonts w:ascii="Aharoni" w:hAnsi="Aharoni" w:cs="Aharoni"/>
          <w:b/>
          <w:bCs/>
          <w:color w:val="CB4141"/>
          <w:sz w:val="40"/>
          <w:szCs w:val="40"/>
        </w:rPr>
        <w:instrText>3.1 Login Automatico</w:instrText>
      </w:r>
      <w:r w:rsidR="008714FA">
        <w:instrText xml:space="preserve">" </w:instrText>
      </w:r>
      <w:r w:rsidR="008714FA">
        <w:rPr>
          <w:rFonts w:ascii="Aharoni" w:hAnsi="Aharoni" w:cs="Aharoni"/>
          <w:b/>
          <w:bCs/>
          <w:color w:val="CB4141"/>
          <w:sz w:val="40"/>
          <w:szCs w:val="40"/>
        </w:rPr>
        <w:fldChar w:fldCharType="end"/>
      </w:r>
    </w:p>
    <w:p w14:paraId="39C0163C" w14:textId="46B98DFD" w:rsidR="008364E5" w:rsidRDefault="008364E5" w:rsidP="008364E5">
      <w:pPr>
        <w:spacing w:line="240" w:lineRule="auto"/>
        <w:rPr>
          <w:rFonts w:ascii="Tw Cen MT" w:hAnsi="Tw Cen MT"/>
          <w:sz w:val="28"/>
          <w:highlight w:val="white"/>
        </w:rPr>
      </w:pPr>
      <w:r w:rsidRPr="008364E5">
        <w:rPr>
          <w:rFonts w:ascii="Tw Cen MT" w:hAnsi="Tw Cen MT"/>
          <w:sz w:val="28"/>
          <w:highlight w:val="white"/>
        </w:rPr>
        <w:t xml:space="preserve">Il </w:t>
      </w:r>
      <w:r w:rsidRPr="008364E5">
        <w:rPr>
          <w:rFonts w:ascii="Tw Cen MT" w:hAnsi="Tw Cen MT"/>
          <w:b/>
          <w:bCs/>
          <w:sz w:val="28"/>
          <w:highlight w:val="white"/>
        </w:rPr>
        <w:t>login automatico</w:t>
      </w:r>
      <w:r w:rsidRPr="008364E5">
        <w:rPr>
          <w:rFonts w:ascii="Tw Cen MT" w:hAnsi="Tw Cen MT"/>
          <w:sz w:val="28"/>
          <w:highlight w:val="white"/>
        </w:rPr>
        <w:t xml:space="preserve"> da parte di un utente è possibile se e solo il tempo trascorso dall’ultimo accesso dell’utente in questione è inferiore ai 15 minuti. Questa condizione è espressa in OCL attraverso una precondizione</w:t>
      </w:r>
    </w:p>
    <w:p w14:paraId="5788F315" w14:textId="77777777" w:rsidR="008364E5" w:rsidRPr="008364E5" w:rsidRDefault="008364E5" w:rsidP="008364E5">
      <w:pPr>
        <w:spacing w:line="240" w:lineRule="auto"/>
        <w:rPr>
          <w:rFonts w:ascii="Tw Cen MT" w:hAnsi="Tw Cen MT"/>
          <w:sz w:val="28"/>
          <w:highlight w:val="white"/>
        </w:rPr>
      </w:pPr>
    </w:p>
    <w:p w14:paraId="1921C9F3" w14:textId="77777777" w:rsidR="008364E5" w:rsidRPr="008364E5" w:rsidRDefault="008364E5" w:rsidP="008364E5">
      <w:pPr>
        <w:spacing w:line="240" w:lineRule="auto"/>
        <w:jc w:val="center"/>
        <w:rPr>
          <w:rFonts w:ascii="Tw Cen MT" w:hAnsi="Tw Cen MT"/>
          <w:sz w:val="28"/>
          <w:highlight w:val="white"/>
        </w:rPr>
      </w:pPr>
      <w:r w:rsidRPr="008364E5">
        <w:rPr>
          <w:rFonts w:ascii="Tw Cen MT" w:hAnsi="Tw Cen MT"/>
          <w:noProof/>
          <w:sz w:val="28"/>
          <w:highlight w:val="white"/>
          <w:lang w:eastAsia="ja-JP"/>
        </w:rPr>
        <w:drawing>
          <wp:inline distT="0" distB="0" distL="0" distR="0" wp14:anchorId="740BAB93" wp14:editId="4626C7D4">
            <wp:extent cx="4527550" cy="506952"/>
            <wp:effectExtent l="0" t="0" r="0" b="762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17" cstate="print">
                      <a:extLst>
                        <a:ext uri="{28A0092B-C50C-407E-A947-70E740481C1C}">
                          <a14:useLocalDpi xmlns:a14="http://schemas.microsoft.com/office/drawing/2010/main" val="0"/>
                        </a:ext>
                      </a:extLst>
                    </a:blip>
                    <a:srcRect t="47884" b="30793"/>
                    <a:stretch/>
                  </pic:blipFill>
                  <pic:spPr bwMode="auto">
                    <a:xfrm>
                      <a:off x="0" y="0"/>
                      <a:ext cx="4672482" cy="523180"/>
                    </a:xfrm>
                    <a:prstGeom prst="rect">
                      <a:avLst/>
                    </a:prstGeom>
                    <a:ln>
                      <a:noFill/>
                    </a:ln>
                    <a:extLst>
                      <a:ext uri="{53640926-AAD7-44D8-BBD7-CCE9431645EC}">
                        <a14:shadowObscured xmlns:a14="http://schemas.microsoft.com/office/drawing/2010/main"/>
                      </a:ext>
                    </a:extLst>
                  </pic:spPr>
                </pic:pic>
              </a:graphicData>
            </a:graphic>
          </wp:inline>
        </w:drawing>
      </w:r>
    </w:p>
    <w:p w14:paraId="404D3410" w14:textId="77777777" w:rsidR="008364E5" w:rsidRPr="008364E5" w:rsidRDefault="008364E5" w:rsidP="008364E5">
      <w:pPr>
        <w:spacing w:line="240" w:lineRule="auto"/>
        <w:jc w:val="center"/>
        <w:rPr>
          <w:rFonts w:ascii="Tw Cen MT" w:hAnsi="Tw Cen MT"/>
          <w:sz w:val="28"/>
          <w:highlight w:val="white"/>
        </w:rPr>
      </w:pPr>
    </w:p>
    <w:p w14:paraId="6CD319E9" w14:textId="727B5A8B" w:rsidR="008364E5" w:rsidRDefault="008364E5" w:rsidP="008364E5">
      <w:pPr>
        <w:spacing w:line="240" w:lineRule="auto"/>
        <w:rPr>
          <w:rFonts w:ascii="Aharoni" w:hAnsi="Aharoni" w:cs="Aharoni"/>
          <w:b/>
          <w:bCs/>
          <w:color w:val="CB4141"/>
          <w:sz w:val="40"/>
          <w:szCs w:val="40"/>
        </w:rPr>
      </w:pPr>
      <w:r>
        <w:rPr>
          <w:rFonts w:ascii="Aharoni" w:hAnsi="Aharoni" w:cs="Aharoni"/>
          <w:b/>
          <w:bCs/>
          <w:color w:val="CB4141"/>
          <w:sz w:val="40"/>
          <w:szCs w:val="40"/>
        </w:rPr>
        <w:t xml:space="preserve">3.2 </w:t>
      </w:r>
      <w:r w:rsidRPr="008364E5">
        <w:rPr>
          <w:rFonts w:ascii="Aharoni" w:hAnsi="Aharoni" w:cs="Aharoni"/>
          <w:b/>
          <w:bCs/>
          <w:color w:val="CB4141"/>
          <w:sz w:val="40"/>
          <w:szCs w:val="40"/>
        </w:rPr>
        <w:t>Logout</w:t>
      </w:r>
      <w:r w:rsidR="008714FA">
        <w:rPr>
          <w:rFonts w:ascii="Aharoni" w:hAnsi="Aharoni" w:cs="Aharoni"/>
          <w:b/>
          <w:bCs/>
          <w:color w:val="CB4141"/>
          <w:sz w:val="40"/>
          <w:szCs w:val="40"/>
        </w:rPr>
        <w:fldChar w:fldCharType="begin"/>
      </w:r>
      <w:r w:rsidR="008714FA">
        <w:instrText xml:space="preserve"> XE "</w:instrText>
      </w:r>
      <w:r w:rsidR="008714FA" w:rsidRPr="00B1395B">
        <w:rPr>
          <w:rFonts w:ascii="Aharoni" w:hAnsi="Aharoni" w:cs="Aharoni"/>
          <w:b/>
          <w:bCs/>
          <w:color w:val="CB4141"/>
          <w:sz w:val="40"/>
          <w:szCs w:val="40"/>
        </w:rPr>
        <w:instrText>3.2 Logout</w:instrText>
      </w:r>
      <w:r w:rsidR="008714FA">
        <w:instrText xml:space="preserve">" </w:instrText>
      </w:r>
      <w:r w:rsidR="008714FA">
        <w:rPr>
          <w:rFonts w:ascii="Aharoni" w:hAnsi="Aharoni" w:cs="Aharoni"/>
          <w:b/>
          <w:bCs/>
          <w:color w:val="CB4141"/>
          <w:sz w:val="40"/>
          <w:szCs w:val="40"/>
        </w:rPr>
        <w:fldChar w:fldCharType="end"/>
      </w:r>
    </w:p>
    <w:p w14:paraId="7995E026" w14:textId="17DE94F9" w:rsidR="008364E5" w:rsidRDefault="008364E5" w:rsidP="008364E5">
      <w:pPr>
        <w:spacing w:line="240" w:lineRule="auto"/>
        <w:rPr>
          <w:rFonts w:ascii="Tw Cen MT" w:hAnsi="Tw Cen MT"/>
          <w:sz w:val="28"/>
          <w:highlight w:val="white"/>
        </w:rPr>
      </w:pPr>
      <w:r w:rsidRPr="008364E5">
        <w:rPr>
          <w:rFonts w:ascii="Tw Cen MT" w:hAnsi="Tw Cen MT"/>
          <w:sz w:val="28"/>
          <w:highlight w:val="white"/>
        </w:rPr>
        <w:t xml:space="preserve">Il </w:t>
      </w:r>
      <w:r w:rsidRPr="008364E5">
        <w:rPr>
          <w:rFonts w:ascii="Tw Cen MT" w:hAnsi="Tw Cen MT"/>
          <w:b/>
          <w:bCs/>
          <w:sz w:val="28"/>
          <w:highlight w:val="white"/>
        </w:rPr>
        <w:t>logout</w:t>
      </w:r>
      <w:r w:rsidRPr="008364E5">
        <w:rPr>
          <w:rFonts w:ascii="Tw Cen MT" w:hAnsi="Tw Cen MT"/>
          <w:sz w:val="28"/>
          <w:highlight w:val="white"/>
        </w:rPr>
        <w:t xml:space="preserve"> da parte di un utente è possibile se e solo l’utente ha già effettuato il login. Questa condizione è espressa in OCL attraverso una precondizione</w:t>
      </w:r>
    </w:p>
    <w:p w14:paraId="3B24168B" w14:textId="77777777" w:rsidR="008364E5" w:rsidRPr="008364E5" w:rsidRDefault="008364E5" w:rsidP="008364E5">
      <w:pPr>
        <w:spacing w:line="240" w:lineRule="auto"/>
        <w:rPr>
          <w:rFonts w:ascii="Tw Cen MT" w:hAnsi="Tw Cen MT"/>
          <w:sz w:val="28"/>
          <w:highlight w:val="white"/>
        </w:rPr>
      </w:pPr>
    </w:p>
    <w:p w14:paraId="274B0B2A" w14:textId="3B4C0A42" w:rsidR="008B0E78" w:rsidRDefault="008364E5" w:rsidP="008B0E78">
      <w:pPr>
        <w:spacing w:line="240" w:lineRule="auto"/>
        <w:jc w:val="center"/>
        <w:rPr>
          <w:rFonts w:ascii="Tw Cen MT" w:hAnsi="Tw Cen MT"/>
          <w:sz w:val="28"/>
          <w:highlight w:val="white"/>
        </w:rPr>
      </w:pPr>
      <w:r w:rsidRPr="008364E5">
        <w:rPr>
          <w:rFonts w:ascii="Tw Cen MT" w:hAnsi="Tw Cen MT"/>
          <w:noProof/>
          <w:sz w:val="28"/>
          <w:highlight w:val="white"/>
          <w:lang w:eastAsia="ja-JP"/>
        </w:rPr>
        <w:drawing>
          <wp:inline distT="0" distB="0" distL="0" distR="0" wp14:anchorId="77DD0ACF" wp14:editId="3610BCB0">
            <wp:extent cx="4618775" cy="429260"/>
            <wp:effectExtent l="0" t="0" r="0" b="889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17" cstate="print">
                      <a:extLst>
                        <a:ext uri="{28A0092B-C50C-407E-A947-70E740481C1C}">
                          <a14:useLocalDpi xmlns:a14="http://schemas.microsoft.com/office/drawing/2010/main" val="0"/>
                        </a:ext>
                      </a:extLst>
                    </a:blip>
                    <a:srcRect t="72867" b="9434"/>
                    <a:stretch/>
                  </pic:blipFill>
                  <pic:spPr bwMode="auto">
                    <a:xfrm>
                      <a:off x="0" y="0"/>
                      <a:ext cx="4854311" cy="451150"/>
                    </a:xfrm>
                    <a:prstGeom prst="rect">
                      <a:avLst/>
                    </a:prstGeom>
                    <a:ln>
                      <a:noFill/>
                    </a:ln>
                    <a:extLst>
                      <a:ext uri="{53640926-AAD7-44D8-BBD7-CCE9431645EC}">
                        <a14:shadowObscured xmlns:a14="http://schemas.microsoft.com/office/drawing/2010/main"/>
                      </a:ext>
                    </a:extLst>
                  </pic:spPr>
                </pic:pic>
              </a:graphicData>
            </a:graphic>
          </wp:inline>
        </w:drawing>
      </w:r>
    </w:p>
    <w:p w14:paraId="6C18C018" w14:textId="77777777" w:rsidR="008B0E78" w:rsidRDefault="008B0E78" w:rsidP="008B0E78">
      <w:pPr>
        <w:spacing w:line="240" w:lineRule="auto"/>
        <w:rPr>
          <w:rFonts w:ascii="Aharoni" w:hAnsi="Aharoni" w:cs="Aharoni"/>
          <w:b/>
          <w:bCs/>
          <w:color w:val="CB4141"/>
          <w:sz w:val="40"/>
          <w:szCs w:val="40"/>
        </w:rPr>
      </w:pPr>
    </w:p>
    <w:p w14:paraId="6F326535" w14:textId="101D943C" w:rsidR="008B0E78" w:rsidRPr="008B0E78" w:rsidRDefault="008B0E78" w:rsidP="008B0E78">
      <w:pPr>
        <w:spacing w:line="240" w:lineRule="auto"/>
        <w:rPr>
          <w:rFonts w:ascii="Aharoni" w:hAnsi="Aharoni" w:cs="Aharoni"/>
          <w:b/>
          <w:bCs/>
          <w:color w:val="CB4141"/>
          <w:sz w:val="40"/>
          <w:szCs w:val="40"/>
        </w:rPr>
      </w:pPr>
      <w:r>
        <w:rPr>
          <w:rFonts w:ascii="Aharoni" w:hAnsi="Aharoni" w:cs="Aharoni"/>
          <w:b/>
          <w:bCs/>
          <w:color w:val="CB4141"/>
          <w:sz w:val="40"/>
          <w:szCs w:val="40"/>
        </w:rPr>
        <w:t>3.3 Ricerca nel database</w:t>
      </w:r>
      <w:r w:rsidR="008714FA">
        <w:rPr>
          <w:rFonts w:ascii="Aharoni" w:hAnsi="Aharoni" w:cs="Aharoni"/>
          <w:b/>
          <w:bCs/>
          <w:color w:val="CB4141"/>
          <w:sz w:val="40"/>
          <w:szCs w:val="40"/>
        </w:rPr>
        <w:fldChar w:fldCharType="begin"/>
      </w:r>
      <w:r w:rsidR="008714FA">
        <w:instrText xml:space="preserve"> XE "</w:instrText>
      </w:r>
      <w:r w:rsidR="008714FA" w:rsidRPr="00D904CC">
        <w:rPr>
          <w:rFonts w:ascii="Aharoni" w:hAnsi="Aharoni" w:cs="Aharoni"/>
          <w:b/>
          <w:bCs/>
          <w:color w:val="CB4141"/>
          <w:sz w:val="40"/>
          <w:szCs w:val="40"/>
        </w:rPr>
        <w:instrText>3.3 Ricerca nel database</w:instrText>
      </w:r>
      <w:r w:rsidR="008714FA">
        <w:instrText xml:space="preserve">" </w:instrText>
      </w:r>
      <w:r w:rsidR="008714FA">
        <w:rPr>
          <w:rFonts w:ascii="Aharoni" w:hAnsi="Aharoni" w:cs="Aharoni"/>
          <w:b/>
          <w:bCs/>
          <w:color w:val="CB4141"/>
          <w:sz w:val="40"/>
          <w:szCs w:val="40"/>
        </w:rPr>
        <w:fldChar w:fldCharType="end"/>
      </w:r>
    </w:p>
    <w:p w14:paraId="6ADBDD3F" w14:textId="4E2F8EC6" w:rsidR="008B0E78" w:rsidRDefault="008B0E78" w:rsidP="008B0E78">
      <w:pPr>
        <w:spacing w:line="240" w:lineRule="auto"/>
        <w:jc w:val="left"/>
        <w:rPr>
          <w:rFonts w:ascii="Tw Cen MT" w:hAnsi="Tw Cen MT"/>
          <w:sz w:val="28"/>
          <w:highlight w:val="white"/>
        </w:rPr>
      </w:pPr>
      <w:r w:rsidRPr="008B0E78">
        <w:rPr>
          <w:rFonts w:ascii="Tw Cen MT" w:hAnsi="Tw Cen MT"/>
          <w:sz w:val="28"/>
          <w:highlight w:val="white"/>
        </w:rPr>
        <w:t xml:space="preserve">Affinché la ricerca possa avere luogo sul giusto database, il metodo </w:t>
      </w:r>
      <w:proofErr w:type="spellStart"/>
      <w:r w:rsidRPr="008B0E78">
        <w:rPr>
          <w:rFonts w:ascii="Tw Cen MT" w:hAnsi="Tw Cen MT"/>
          <w:b/>
          <w:bCs/>
          <w:sz w:val="28"/>
          <w:highlight w:val="white"/>
        </w:rPr>
        <w:t>decide_database</w:t>
      </w:r>
      <w:proofErr w:type="spellEnd"/>
      <w:r w:rsidRPr="008B0E78">
        <w:rPr>
          <w:rFonts w:ascii="Tw Cen MT" w:hAnsi="Tw Cen MT"/>
          <w:sz w:val="28"/>
          <w:highlight w:val="white"/>
        </w:rPr>
        <w:t xml:space="preserve"> e </w:t>
      </w:r>
      <w:proofErr w:type="spellStart"/>
      <w:r w:rsidRPr="008B0E78">
        <w:rPr>
          <w:rFonts w:ascii="Tw Cen MT" w:hAnsi="Tw Cen MT"/>
          <w:b/>
          <w:bCs/>
          <w:sz w:val="28"/>
          <w:highlight w:val="white"/>
        </w:rPr>
        <w:t>chosen_database</w:t>
      </w:r>
      <w:proofErr w:type="spellEnd"/>
      <w:r w:rsidRPr="008B0E78">
        <w:rPr>
          <w:rFonts w:ascii="Tw Cen MT" w:hAnsi="Tw Cen MT"/>
          <w:sz w:val="28"/>
          <w:highlight w:val="white"/>
        </w:rPr>
        <w:t xml:space="preserve"> devono avere lo stesso valore: vale a dire, se entrambi hanno valore </w:t>
      </w:r>
      <w:proofErr w:type="spellStart"/>
      <w:r w:rsidRPr="008B0E78">
        <w:rPr>
          <w:rFonts w:ascii="Tw Cen MT" w:hAnsi="Tw Cen MT"/>
          <w:b/>
          <w:bCs/>
          <w:sz w:val="28"/>
          <w:highlight w:val="white"/>
        </w:rPr>
        <w:t>true</w:t>
      </w:r>
      <w:proofErr w:type="spellEnd"/>
      <w:r w:rsidRPr="008B0E78">
        <w:rPr>
          <w:rFonts w:ascii="Tw Cen MT" w:hAnsi="Tw Cen MT"/>
          <w:sz w:val="28"/>
          <w:highlight w:val="white"/>
        </w:rPr>
        <w:t xml:space="preserve">, allora vuol dire che l’informazione richiesta è da cercare nel database con cui si interfaccia la classe Informazioni; se entrambi sono </w:t>
      </w:r>
      <w:r w:rsidRPr="008B0E78">
        <w:rPr>
          <w:rFonts w:ascii="Tw Cen MT" w:hAnsi="Tw Cen MT"/>
          <w:b/>
          <w:bCs/>
          <w:sz w:val="28"/>
          <w:highlight w:val="white"/>
        </w:rPr>
        <w:t>false</w:t>
      </w:r>
      <w:r w:rsidRPr="008B0E78">
        <w:rPr>
          <w:rFonts w:ascii="Tw Cen MT" w:hAnsi="Tw Cen MT"/>
          <w:sz w:val="28"/>
          <w:highlight w:val="white"/>
        </w:rPr>
        <w:t>, allora va cercata nel database con cui si interfaccia la classe Docenti; mentre, se i due attributi sono diversi, non deve essere fatto nulla e deve essere riportato all’utente solo un generico errore. Le precedenti condizioni sono espresse con due precondizioni dal seguente codice OCL:</w:t>
      </w:r>
    </w:p>
    <w:p w14:paraId="11851268" w14:textId="391FD668" w:rsidR="008B0E78" w:rsidRDefault="008B0E78" w:rsidP="008B0E78">
      <w:pPr>
        <w:spacing w:line="240" w:lineRule="auto"/>
        <w:jc w:val="left"/>
        <w:rPr>
          <w:rFonts w:ascii="Tw Cen MT" w:hAnsi="Tw Cen MT"/>
          <w:sz w:val="28"/>
          <w:highlight w:val="white"/>
        </w:rPr>
      </w:pPr>
    </w:p>
    <w:p w14:paraId="15711738" w14:textId="717D6652" w:rsidR="008B0E78" w:rsidRDefault="001E264F" w:rsidP="008B0E78">
      <w:pPr>
        <w:spacing w:line="240" w:lineRule="auto"/>
        <w:jc w:val="center"/>
        <w:rPr>
          <w:rFonts w:ascii="Tw Cen MT" w:hAnsi="Tw Cen MT"/>
          <w:sz w:val="28"/>
          <w:highlight w:val="white"/>
        </w:rPr>
      </w:pPr>
      <w:r>
        <w:rPr>
          <w:rFonts w:ascii="Tw Cen MT" w:hAnsi="Tw Cen MT"/>
          <w:noProof/>
          <w:sz w:val="28"/>
          <w:lang w:eastAsia="ja-JP"/>
        </w:rPr>
        <w:lastRenderedPageBreak/>
        <w:drawing>
          <wp:inline distT="0" distB="0" distL="0" distR="0" wp14:anchorId="72CB5BA9" wp14:editId="2B3A2E3C">
            <wp:extent cx="4159228" cy="1501775"/>
            <wp:effectExtent l="0" t="0" r="0"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177752" cy="1508463"/>
                    </a:xfrm>
                    <a:prstGeom prst="rect">
                      <a:avLst/>
                    </a:prstGeom>
                  </pic:spPr>
                </pic:pic>
              </a:graphicData>
            </a:graphic>
          </wp:inline>
        </w:drawing>
      </w:r>
    </w:p>
    <w:p w14:paraId="12602F62" w14:textId="77777777" w:rsidR="0039399C" w:rsidRDefault="0039399C" w:rsidP="0039399C">
      <w:pPr>
        <w:rPr>
          <w:rFonts w:ascii="Aharoni" w:hAnsi="Aharoni" w:cs="Aharoni"/>
          <w:b/>
          <w:bCs/>
          <w:color w:val="CB4141"/>
          <w:sz w:val="40"/>
          <w:szCs w:val="40"/>
        </w:rPr>
      </w:pPr>
    </w:p>
    <w:p w14:paraId="065CC9E6" w14:textId="77777777" w:rsidR="0039399C" w:rsidRDefault="0039399C" w:rsidP="0039399C">
      <w:pPr>
        <w:rPr>
          <w:rFonts w:ascii="Aharoni" w:hAnsi="Aharoni" w:cs="Aharoni"/>
          <w:b/>
          <w:bCs/>
          <w:color w:val="CB4141"/>
          <w:sz w:val="40"/>
          <w:szCs w:val="40"/>
        </w:rPr>
      </w:pPr>
    </w:p>
    <w:p w14:paraId="4B1FBB1C" w14:textId="74E69B24" w:rsidR="0039399C" w:rsidRPr="008364E5" w:rsidRDefault="0039399C" w:rsidP="0039399C">
      <w:pPr>
        <w:rPr>
          <w:rFonts w:ascii="Aharoni" w:hAnsi="Aharoni" w:cs="Aharoni"/>
          <w:b/>
          <w:bCs/>
          <w:color w:val="CB4141"/>
          <w:sz w:val="40"/>
          <w:szCs w:val="40"/>
        </w:rPr>
      </w:pPr>
      <w:r>
        <w:rPr>
          <w:rFonts w:ascii="Aharoni" w:hAnsi="Aharoni" w:cs="Aharoni"/>
          <w:b/>
          <w:bCs/>
          <w:color w:val="CB4141"/>
          <w:sz w:val="40"/>
          <w:szCs w:val="40"/>
        </w:rPr>
        <w:t>3.4 Scelta preferenza notifiche</w:t>
      </w:r>
      <w:r w:rsidR="008714FA">
        <w:rPr>
          <w:rFonts w:ascii="Aharoni" w:hAnsi="Aharoni" w:cs="Aharoni"/>
          <w:b/>
          <w:bCs/>
          <w:color w:val="CB4141"/>
          <w:sz w:val="40"/>
          <w:szCs w:val="40"/>
        </w:rPr>
        <w:fldChar w:fldCharType="begin"/>
      </w:r>
      <w:r w:rsidR="008714FA">
        <w:instrText xml:space="preserve"> XE "</w:instrText>
      </w:r>
      <w:r w:rsidR="008714FA" w:rsidRPr="002D1EB2">
        <w:rPr>
          <w:rFonts w:ascii="Aharoni" w:hAnsi="Aharoni" w:cs="Aharoni"/>
          <w:b/>
          <w:bCs/>
          <w:color w:val="CB4141"/>
          <w:sz w:val="40"/>
          <w:szCs w:val="40"/>
        </w:rPr>
        <w:instrText>3.4 Scelta preferenza notifiche</w:instrText>
      </w:r>
      <w:r w:rsidR="008714FA">
        <w:instrText xml:space="preserve">" </w:instrText>
      </w:r>
      <w:r w:rsidR="008714FA">
        <w:rPr>
          <w:rFonts w:ascii="Aharoni" w:hAnsi="Aharoni" w:cs="Aharoni"/>
          <w:b/>
          <w:bCs/>
          <w:color w:val="CB4141"/>
          <w:sz w:val="40"/>
          <w:szCs w:val="40"/>
        </w:rPr>
        <w:fldChar w:fldCharType="end"/>
      </w:r>
    </w:p>
    <w:p w14:paraId="56D882D3" w14:textId="7DF9B53B" w:rsidR="0039399C" w:rsidRDefault="0039399C" w:rsidP="0039399C">
      <w:pPr>
        <w:spacing w:line="240" w:lineRule="auto"/>
        <w:jc w:val="left"/>
        <w:rPr>
          <w:rFonts w:ascii="Tw Cen MT" w:hAnsi="Tw Cen MT"/>
          <w:sz w:val="28"/>
          <w:highlight w:val="white"/>
        </w:rPr>
      </w:pPr>
      <w:r>
        <w:rPr>
          <w:rFonts w:ascii="Tw Cen MT" w:hAnsi="Tw Cen MT"/>
          <w:sz w:val="28"/>
          <w:highlight w:val="white"/>
        </w:rPr>
        <w:t>La scelta di attivare le notifiche o meno da parte</w:t>
      </w:r>
      <w:r w:rsidR="00701970">
        <w:rPr>
          <w:rFonts w:ascii="Tw Cen MT" w:hAnsi="Tw Cen MT"/>
          <w:sz w:val="28"/>
          <w:highlight w:val="white"/>
        </w:rPr>
        <w:t xml:space="preserve"> dell’utente</w:t>
      </w:r>
      <w:r>
        <w:rPr>
          <w:rFonts w:ascii="Tw Cen MT" w:hAnsi="Tw Cen MT"/>
          <w:sz w:val="28"/>
          <w:highlight w:val="white"/>
        </w:rPr>
        <w:t xml:space="preserve"> deve essere permessa solamente nel caso in cui quest’ultimo abbia fatto l’acce</w:t>
      </w:r>
      <w:r w:rsidR="00701970">
        <w:rPr>
          <w:rFonts w:ascii="Tw Cen MT" w:hAnsi="Tw Cen MT"/>
          <w:sz w:val="28"/>
          <w:highlight w:val="white"/>
        </w:rPr>
        <w:t xml:space="preserve">sso con credenziali </w:t>
      </w:r>
      <w:proofErr w:type="spellStart"/>
      <w:r w:rsidR="00701970">
        <w:rPr>
          <w:rFonts w:ascii="Tw Cen MT" w:hAnsi="Tw Cen MT"/>
          <w:sz w:val="28"/>
          <w:highlight w:val="white"/>
        </w:rPr>
        <w:t>UniTn</w:t>
      </w:r>
      <w:proofErr w:type="spellEnd"/>
      <w:r w:rsidR="00701970">
        <w:rPr>
          <w:rFonts w:ascii="Tw Cen MT" w:hAnsi="Tw Cen MT"/>
          <w:sz w:val="28"/>
          <w:highlight w:val="white"/>
        </w:rPr>
        <w:t xml:space="preserve">, altrimenti sarebbe impossibile conoscere la mail a cui inviare eventuali notifiche. </w:t>
      </w:r>
      <w:r w:rsidR="00F2545B">
        <w:rPr>
          <w:rFonts w:ascii="Tw Cen MT" w:hAnsi="Tw Cen MT"/>
          <w:sz w:val="28"/>
          <w:highlight w:val="white"/>
        </w:rPr>
        <w:t>Perciò</w:t>
      </w:r>
      <w:r w:rsidR="00701970">
        <w:rPr>
          <w:rFonts w:ascii="Tw Cen MT" w:hAnsi="Tw Cen MT"/>
          <w:sz w:val="28"/>
          <w:highlight w:val="white"/>
        </w:rPr>
        <w:t>,</w:t>
      </w:r>
      <w:r w:rsidR="00F2545B">
        <w:rPr>
          <w:rFonts w:ascii="Tw Cen MT" w:hAnsi="Tw Cen MT"/>
          <w:sz w:val="28"/>
          <w:highlight w:val="white"/>
        </w:rPr>
        <w:t xml:space="preserve"> il metodo presente in impostazioni, ossia </w:t>
      </w:r>
      <w:proofErr w:type="spellStart"/>
      <w:r w:rsidR="00F2545B" w:rsidRPr="00F2545B">
        <w:rPr>
          <w:rFonts w:ascii="Tw Cen MT" w:hAnsi="Tw Cen MT"/>
          <w:b/>
          <w:bCs/>
          <w:sz w:val="28"/>
          <w:highlight w:val="white"/>
        </w:rPr>
        <w:t>preferenza_notifiche</w:t>
      </w:r>
      <w:proofErr w:type="spellEnd"/>
      <w:r w:rsidR="00F2545B">
        <w:rPr>
          <w:rFonts w:ascii="Tw Cen MT" w:hAnsi="Tw Cen MT"/>
          <w:b/>
          <w:bCs/>
          <w:sz w:val="28"/>
          <w:highlight w:val="white"/>
        </w:rPr>
        <w:t xml:space="preserve">, </w:t>
      </w:r>
      <w:r w:rsidR="00F2545B">
        <w:rPr>
          <w:rFonts w:ascii="Tw Cen MT" w:hAnsi="Tw Cen MT"/>
          <w:sz w:val="28"/>
          <w:highlight w:val="white"/>
        </w:rPr>
        <w:t xml:space="preserve">deve essere usabile solo nel momento in cui l’attributo </w:t>
      </w:r>
      <w:proofErr w:type="spellStart"/>
      <w:r w:rsidR="00F2545B" w:rsidRPr="00F2545B">
        <w:rPr>
          <w:rFonts w:ascii="Tw Cen MT" w:hAnsi="Tw Cen MT"/>
          <w:b/>
          <w:bCs/>
          <w:sz w:val="28"/>
          <w:highlight w:val="white"/>
        </w:rPr>
        <w:t>is_online</w:t>
      </w:r>
      <w:proofErr w:type="spellEnd"/>
      <w:r w:rsidR="00F2545B">
        <w:rPr>
          <w:rFonts w:ascii="Tw Cen MT" w:hAnsi="Tw Cen MT"/>
          <w:sz w:val="28"/>
          <w:highlight w:val="white"/>
        </w:rPr>
        <w:t xml:space="preserve"> è uguale a </w:t>
      </w:r>
      <w:proofErr w:type="spellStart"/>
      <w:r w:rsidR="00F2545B">
        <w:rPr>
          <w:rFonts w:ascii="Tw Cen MT" w:hAnsi="Tw Cen MT"/>
          <w:sz w:val="28"/>
          <w:highlight w:val="white"/>
        </w:rPr>
        <w:t>true</w:t>
      </w:r>
      <w:proofErr w:type="spellEnd"/>
      <w:r w:rsidR="00F2545B">
        <w:rPr>
          <w:rFonts w:ascii="Tw Cen MT" w:hAnsi="Tw Cen MT"/>
          <w:sz w:val="28"/>
          <w:highlight w:val="white"/>
        </w:rPr>
        <w:t xml:space="preserve">. Il codice OCL </w:t>
      </w:r>
      <w:r w:rsidR="00701970">
        <w:rPr>
          <w:rFonts w:ascii="Tw Cen MT" w:hAnsi="Tw Cen MT"/>
          <w:sz w:val="28"/>
          <w:highlight w:val="white"/>
        </w:rPr>
        <w:t xml:space="preserve">che rispecchia questa condizione </w:t>
      </w:r>
      <w:r w:rsidR="00F2545B">
        <w:rPr>
          <w:rFonts w:ascii="Tw Cen MT" w:hAnsi="Tw Cen MT"/>
          <w:sz w:val="28"/>
          <w:highlight w:val="white"/>
        </w:rPr>
        <w:t>è il seguente:</w:t>
      </w:r>
    </w:p>
    <w:p w14:paraId="19D5AB1D" w14:textId="476C7DD4" w:rsidR="00F2545B" w:rsidRDefault="00F2545B" w:rsidP="00F2545B">
      <w:pPr>
        <w:spacing w:line="240" w:lineRule="auto"/>
        <w:jc w:val="center"/>
        <w:rPr>
          <w:rFonts w:ascii="Tw Cen MT" w:hAnsi="Tw Cen MT"/>
          <w:sz w:val="28"/>
          <w:highlight w:val="white"/>
        </w:rPr>
      </w:pPr>
      <w:r>
        <w:rPr>
          <w:rFonts w:ascii="Tw Cen MT" w:hAnsi="Tw Cen MT"/>
          <w:noProof/>
          <w:sz w:val="28"/>
          <w:lang w:eastAsia="ja-JP"/>
        </w:rPr>
        <w:drawing>
          <wp:inline distT="0" distB="0" distL="0" distR="0" wp14:anchorId="38577D94" wp14:editId="06445987">
            <wp:extent cx="4267200" cy="1161711"/>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9">
                      <a:extLst>
                        <a:ext uri="{28A0092B-C50C-407E-A947-70E740481C1C}">
                          <a14:useLocalDpi xmlns:a14="http://schemas.microsoft.com/office/drawing/2010/main" val="0"/>
                        </a:ext>
                      </a:extLst>
                    </a:blip>
                    <a:stretch>
                      <a:fillRect/>
                    </a:stretch>
                  </pic:blipFill>
                  <pic:spPr>
                    <a:xfrm>
                      <a:off x="0" y="0"/>
                      <a:ext cx="4284454" cy="1166408"/>
                    </a:xfrm>
                    <a:prstGeom prst="rect">
                      <a:avLst/>
                    </a:prstGeom>
                  </pic:spPr>
                </pic:pic>
              </a:graphicData>
            </a:graphic>
          </wp:inline>
        </w:drawing>
      </w:r>
    </w:p>
    <w:p w14:paraId="08EF5280" w14:textId="7C78376C" w:rsidR="00F2545B" w:rsidRPr="008364E5" w:rsidRDefault="00F2545B" w:rsidP="00F2545B">
      <w:pPr>
        <w:rPr>
          <w:rFonts w:ascii="Aharoni" w:hAnsi="Aharoni" w:cs="Aharoni"/>
          <w:b/>
          <w:bCs/>
          <w:color w:val="CB4141"/>
          <w:sz w:val="40"/>
          <w:szCs w:val="40"/>
        </w:rPr>
      </w:pPr>
      <w:r>
        <w:rPr>
          <w:rFonts w:ascii="Aharoni" w:hAnsi="Aharoni" w:cs="Aharoni"/>
          <w:b/>
          <w:bCs/>
          <w:color w:val="CB4141"/>
          <w:sz w:val="40"/>
          <w:szCs w:val="40"/>
        </w:rPr>
        <w:t>3.</w:t>
      </w:r>
      <w:r w:rsidR="00D005BE">
        <w:rPr>
          <w:rFonts w:ascii="Aharoni" w:hAnsi="Aharoni" w:cs="Aharoni"/>
          <w:b/>
          <w:bCs/>
          <w:color w:val="CB4141"/>
          <w:sz w:val="40"/>
          <w:szCs w:val="40"/>
        </w:rPr>
        <w:t>5</w:t>
      </w:r>
      <w:r>
        <w:rPr>
          <w:rFonts w:ascii="Aharoni" w:hAnsi="Aharoni" w:cs="Aharoni"/>
          <w:b/>
          <w:bCs/>
          <w:color w:val="CB4141"/>
          <w:sz w:val="40"/>
          <w:szCs w:val="40"/>
        </w:rPr>
        <w:t xml:space="preserve"> Invio delle mail</w:t>
      </w:r>
      <w:r w:rsidR="008714FA">
        <w:rPr>
          <w:rFonts w:ascii="Aharoni" w:hAnsi="Aharoni" w:cs="Aharoni"/>
          <w:b/>
          <w:bCs/>
          <w:color w:val="CB4141"/>
          <w:sz w:val="40"/>
          <w:szCs w:val="40"/>
        </w:rPr>
        <w:fldChar w:fldCharType="begin"/>
      </w:r>
      <w:r w:rsidR="008714FA">
        <w:instrText xml:space="preserve"> XE "</w:instrText>
      </w:r>
      <w:r w:rsidR="008714FA" w:rsidRPr="004E67BA">
        <w:rPr>
          <w:rFonts w:ascii="Aharoni" w:hAnsi="Aharoni" w:cs="Aharoni"/>
          <w:b/>
          <w:bCs/>
          <w:color w:val="CB4141"/>
          <w:sz w:val="40"/>
          <w:szCs w:val="40"/>
        </w:rPr>
        <w:instrText>3.4 Invio delle mail</w:instrText>
      </w:r>
      <w:r w:rsidR="008714FA">
        <w:instrText xml:space="preserve">" </w:instrText>
      </w:r>
      <w:r w:rsidR="008714FA">
        <w:rPr>
          <w:rFonts w:ascii="Aharoni" w:hAnsi="Aharoni" w:cs="Aharoni"/>
          <w:b/>
          <w:bCs/>
          <w:color w:val="CB4141"/>
          <w:sz w:val="40"/>
          <w:szCs w:val="40"/>
        </w:rPr>
        <w:fldChar w:fldCharType="end"/>
      </w:r>
    </w:p>
    <w:p w14:paraId="28240562" w14:textId="357AB348" w:rsidR="00F2545B" w:rsidRDefault="00F2545B" w:rsidP="00F2545B">
      <w:pPr>
        <w:spacing w:line="240" w:lineRule="auto"/>
        <w:rPr>
          <w:rFonts w:ascii="Tw Cen MT" w:hAnsi="Tw Cen MT"/>
          <w:sz w:val="28"/>
          <w:highlight w:val="white"/>
        </w:rPr>
      </w:pPr>
      <w:r>
        <w:rPr>
          <w:rFonts w:ascii="Tw Cen MT" w:hAnsi="Tw Cen MT"/>
          <w:sz w:val="28"/>
          <w:highlight w:val="white"/>
        </w:rPr>
        <w:t>Il momento in cui inviare le mail di notifica da parte del sistema dipende da</w:t>
      </w:r>
      <w:r w:rsidR="00701970">
        <w:rPr>
          <w:rFonts w:ascii="Tw Cen MT" w:hAnsi="Tw Cen MT"/>
          <w:sz w:val="28"/>
          <w:highlight w:val="white"/>
        </w:rPr>
        <w:t xml:space="preserve"> due attributi: uno tra </w:t>
      </w:r>
      <w:proofErr w:type="spellStart"/>
      <w:r w:rsidRPr="00F2545B">
        <w:rPr>
          <w:rFonts w:ascii="Tw Cen MT" w:hAnsi="Tw Cen MT"/>
          <w:b/>
          <w:bCs/>
          <w:sz w:val="28"/>
          <w:highlight w:val="white"/>
        </w:rPr>
        <w:t>send_esame</w:t>
      </w:r>
      <w:proofErr w:type="spellEnd"/>
      <w:r>
        <w:rPr>
          <w:rFonts w:ascii="Tw Cen MT" w:hAnsi="Tw Cen MT"/>
          <w:sz w:val="28"/>
          <w:highlight w:val="white"/>
        </w:rPr>
        <w:t xml:space="preserve"> o </w:t>
      </w:r>
      <w:proofErr w:type="spellStart"/>
      <w:r>
        <w:rPr>
          <w:rFonts w:ascii="Tw Cen MT" w:hAnsi="Tw Cen MT"/>
          <w:b/>
          <w:bCs/>
          <w:sz w:val="28"/>
          <w:highlight w:val="white"/>
        </w:rPr>
        <w:t>send_tassa</w:t>
      </w:r>
      <w:proofErr w:type="spellEnd"/>
      <w:r w:rsidR="00701970">
        <w:rPr>
          <w:rFonts w:ascii="Tw Cen MT" w:hAnsi="Tw Cen MT"/>
          <w:b/>
          <w:bCs/>
          <w:sz w:val="28"/>
          <w:highlight w:val="white"/>
        </w:rPr>
        <w:t xml:space="preserve"> </w:t>
      </w:r>
      <w:r w:rsidR="00701970">
        <w:rPr>
          <w:rFonts w:ascii="Tw Cen MT" w:hAnsi="Tw Cen MT"/>
          <w:bCs/>
          <w:sz w:val="28"/>
          <w:highlight w:val="white"/>
        </w:rPr>
        <w:t>in base all’argomento della mail che si vuole inviare</w:t>
      </w:r>
      <w:r>
        <w:rPr>
          <w:rFonts w:ascii="Tw Cen MT" w:hAnsi="Tw Cen MT"/>
          <w:sz w:val="28"/>
          <w:highlight w:val="white"/>
        </w:rPr>
        <w:t xml:space="preserve"> e </w:t>
      </w:r>
      <w:proofErr w:type="spellStart"/>
      <w:r w:rsidRPr="00F2545B">
        <w:rPr>
          <w:rFonts w:ascii="Tw Cen MT" w:hAnsi="Tw Cen MT"/>
          <w:b/>
          <w:bCs/>
          <w:sz w:val="28"/>
          <w:highlight w:val="white"/>
        </w:rPr>
        <w:t>scelta_preferenza</w:t>
      </w:r>
      <w:proofErr w:type="spellEnd"/>
      <w:r>
        <w:rPr>
          <w:rFonts w:ascii="Tw Cen MT" w:hAnsi="Tw Cen MT"/>
          <w:b/>
          <w:bCs/>
          <w:sz w:val="28"/>
          <w:highlight w:val="white"/>
        </w:rPr>
        <w:t xml:space="preserve">. </w:t>
      </w:r>
      <w:r>
        <w:rPr>
          <w:rFonts w:ascii="Tw Cen MT" w:hAnsi="Tw Cen MT"/>
          <w:sz w:val="28"/>
          <w:highlight w:val="white"/>
        </w:rPr>
        <w:t xml:space="preserve">Nel momento in cui entrambi sono </w:t>
      </w:r>
      <w:proofErr w:type="spellStart"/>
      <w:r>
        <w:rPr>
          <w:rFonts w:ascii="Tw Cen MT" w:hAnsi="Tw Cen MT"/>
          <w:sz w:val="28"/>
          <w:highlight w:val="white"/>
        </w:rPr>
        <w:t>true</w:t>
      </w:r>
      <w:proofErr w:type="spellEnd"/>
      <w:r>
        <w:rPr>
          <w:rFonts w:ascii="Tw Cen MT" w:hAnsi="Tw Cen MT"/>
          <w:sz w:val="28"/>
          <w:highlight w:val="white"/>
        </w:rPr>
        <w:t xml:space="preserve"> il sistema può attivare il metodo </w:t>
      </w:r>
      <w:proofErr w:type="spellStart"/>
      <w:r>
        <w:rPr>
          <w:rFonts w:ascii="Tw Cen MT" w:hAnsi="Tw Cen MT"/>
          <w:b/>
          <w:bCs/>
          <w:sz w:val="28"/>
          <w:highlight w:val="white"/>
        </w:rPr>
        <w:t>gmail_esami</w:t>
      </w:r>
      <w:proofErr w:type="spellEnd"/>
      <w:r>
        <w:rPr>
          <w:rFonts w:ascii="Tw Cen MT" w:hAnsi="Tw Cen MT"/>
          <w:b/>
          <w:bCs/>
          <w:sz w:val="28"/>
          <w:highlight w:val="white"/>
        </w:rPr>
        <w:t xml:space="preserve">, </w:t>
      </w:r>
      <w:r>
        <w:rPr>
          <w:rFonts w:ascii="Tw Cen MT" w:hAnsi="Tw Cen MT"/>
          <w:sz w:val="28"/>
          <w:highlight w:val="white"/>
        </w:rPr>
        <w:t xml:space="preserve">o </w:t>
      </w:r>
      <w:proofErr w:type="spellStart"/>
      <w:r>
        <w:rPr>
          <w:rFonts w:ascii="Tw Cen MT" w:hAnsi="Tw Cen MT"/>
          <w:b/>
          <w:bCs/>
          <w:sz w:val="28"/>
          <w:highlight w:val="white"/>
        </w:rPr>
        <w:t>gmail_tasse</w:t>
      </w:r>
      <w:proofErr w:type="spellEnd"/>
      <w:r>
        <w:rPr>
          <w:rFonts w:ascii="Tw Cen MT" w:hAnsi="Tw Cen MT"/>
          <w:b/>
          <w:bCs/>
          <w:sz w:val="28"/>
          <w:highlight w:val="white"/>
        </w:rPr>
        <w:t xml:space="preserve">, </w:t>
      </w:r>
      <w:r>
        <w:rPr>
          <w:rFonts w:ascii="Tw Cen MT" w:hAnsi="Tw Cen MT"/>
          <w:sz w:val="28"/>
          <w:highlight w:val="white"/>
        </w:rPr>
        <w:t>e</w:t>
      </w:r>
      <w:r>
        <w:rPr>
          <w:rFonts w:ascii="Tw Cen MT" w:hAnsi="Tw Cen MT"/>
          <w:b/>
          <w:bCs/>
          <w:sz w:val="28"/>
          <w:highlight w:val="white"/>
        </w:rPr>
        <w:t xml:space="preserve"> </w:t>
      </w:r>
      <w:r>
        <w:rPr>
          <w:rFonts w:ascii="Tw Cen MT" w:hAnsi="Tw Cen MT"/>
          <w:sz w:val="28"/>
          <w:highlight w:val="white"/>
        </w:rPr>
        <w:t>far spedire la mail</w:t>
      </w:r>
      <w:r w:rsidR="00827BE7">
        <w:rPr>
          <w:rFonts w:ascii="Tw Cen MT" w:hAnsi="Tw Cen MT"/>
          <w:sz w:val="28"/>
          <w:highlight w:val="white"/>
        </w:rPr>
        <w:t>. Il codice OCL che rappresenta ciò è il seguente:</w:t>
      </w:r>
    </w:p>
    <w:p w14:paraId="0F58385B" w14:textId="77777777" w:rsidR="00827BE7" w:rsidRDefault="00827BE7" w:rsidP="00F2545B">
      <w:pPr>
        <w:spacing w:line="240" w:lineRule="auto"/>
        <w:rPr>
          <w:rFonts w:ascii="Tw Cen MT" w:hAnsi="Tw Cen MT"/>
          <w:sz w:val="28"/>
          <w:highlight w:val="white"/>
        </w:rPr>
      </w:pPr>
    </w:p>
    <w:p w14:paraId="2B69B783" w14:textId="0BE472E0" w:rsidR="00827BE7" w:rsidRDefault="00827BE7" w:rsidP="00827BE7">
      <w:pPr>
        <w:spacing w:line="240" w:lineRule="auto"/>
        <w:jc w:val="center"/>
        <w:rPr>
          <w:rFonts w:ascii="Tw Cen MT" w:hAnsi="Tw Cen MT"/>
          <w:sz w:val="28"/>
          <w:highlight w:val="white"/>
        </w:rPr>
      </w:pPr>
      <w:r>
        <w:rPr>
          <w:rFonts w:ascii="Tw Cen MT" w:hAnsi="Tw Cen MT"/>
          <w:noProof/>
          <w:sz w:val="28"/>
          <w:lang w:eastAsia="ja-JP"/>
        </w:rPr>
        <w:drawing>
          <wp:inline distT="0" distB="0" distL="0" distR="0" wp14:anchorId="62C7ECA8" wp14:editId="7A8981FF">
            <wp:extent cx="3460750" cy="1617919"/>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489190" cy="1631215"/>
                    </a:xfrm>
                    <a:prstGeom prst="rect">
                      <a:avLst/>
                    </a:prstGeom>
                  </pic:spPr>
                </pic:pic>
              </a:graphicData>
            </a:graphic>
          </wp:inline>
        </w:drawing>
      </w:r>
    </w:p>
    <w:p w14:paraId="5617B272" w14:textId="6625ACA8" w:rsidR="00122161" w:rsidRDefault="00122161" w:rsidP="00827BE7">
      <w:pPr>
        <w:spacing w:line="240" w:lineRule="auto"/>
        <w:jc w:val="center"/>
        <w:rPr>
          <w:rFonts w:ascii="Tw Cen MT" w:hAnsi="Tw Cen MT"/>
          <w:sz w:val="28"/>
          <w:highlight w:val="white"/>
        </w:rPr>
      </w:pPr>
    </w:p>
    <w:p w14:paraId="4E5DA2CA" w14:textId="793AFF96" w:rsidR="00122161" w:rsidRDefault="00122161" w:rsidP="00827BE7">
      <w:pPr>
        <w:spacing w:line="240" w:lineRule="auto"/>
        <w:jc w:val="center"/>
        <w:rPr>
          <w:rFonts w:ascii="Tw Cen MT" w:hAnsi="Tw Cen MT"/>
          <w:sz w:val="28"/>
          <w:highlight w:val="white"/>
        </w:rPr>
      </w:pPr>
    </w:p>
    <w:p w14:paraId="676C2662" w14:textId="3B097869" w:rsidR="00122161" w:rsidRDefault="00122161" w:rsidP="00827BE7">
      <w:pPr>
        <w:spacing w:line="240" w:lineRule="auto"/>
        <w:jc w:val="center"/>
        <w:rPr>
          <w:rFonts w:ascii="Tw Cen MT" w:hAnsi="Tw Cen MT"/>
          <w:sz w:val="28"/>
          <w:highlight w:val="white"/>
        </w:rPr>
      </w:pPr>
    </w:p>
    <w:p w14:paraId="755D22D1" w14:textId="110DA17E" w:rsidR="00122161" w:rsidRDefault="00122161" w:rsidP="00827BE7">
      <w:pPr>
        <w:spacing w:line="240" w:lineRule="auto"/>
        <w:jc w:val="center"/>
        <w:rPr>
          <w:rFonts w:ascii="Tw Cen MT" w:hAnsi="Tw Cen MT"/>
          <w:sz w:val="28"/>
          <w:highlight w:val="white"/>
        </w:rPr>
      </w:pPr>
    </w:p>
    <w:p w14:paraId="52F91219" w14:textId="3838332E" w:rsidR="00122161" w:rsidRDefault="00122161" w:rsidP="00827BE7">
      <w:pPr>
        <w:spacing w:line="240" w:lineRule="auto"/>
        <w:jc w:val="center"/>
        <w:rPr>
          <w:rFonts w:ascii="Tw Cen MT" w:hAnsi="Tw Cen MT"/>
          <w:sz w:val="28"/>
          <w:highlight w:val="white"/>
        </w:rPr>
      </w:pPr>
    </w:p>
    <w:p w14:paraId="5F104D57" w14:textId="0F73F673" w:rsidR="00122161" w:rsidRDefault="00122161" w:rsidP="00827BE7">
      <w:pPr>
        <w:spacing w:line="240" w:lineRule="auto"/>
        <w:jc w:val="center"/>
        <w:rPr>
          <w:rFonts w:ascii="Tw Cen MT" w:hAnsi="Tw Cen MT"/>
          <w:sz w:val="28"/>
          <w:highlight w:val="white"/>
        </w:rPr>
      </w:pPr>
    </w:p>
    <w:p w14:paraId="6EC24635" w14:textId="2E0C5471" w:rsidR="00122161" w:rsidRDefault="00122161" w:rsidP="00827BE7">
      <w:pPr>
        <w:spacing w:line="240" w:lineRule="auto"/>
        <w:jc w:val="center"/>
        <w:rPr>
          <w:rFonts w:ascii="Tw Cen MT" w:hAnsi="Tw Cen MT"/>
          <w:sz w:val="28"/>
          <w:highlight w:val="white"/>
        </w:rPr>
      </w:pPr>
    </w:p>
    <w:p w14:paraId="2A105030" w14:textId="4EE112CF" w:rsidR="00122161" w:rsidRDefault="00122161" w:rsidP="00827BE7">
      <w:pPr>
        <w:spacing w:line="240" w:lineRule="auto"/>
        <w:jc w:val="center"/>
        <w:rPr>
          <w:rFonts w:ascii="Tw Cen MT" w:hAnsi="Tw Cen MT"/>
          <w:sz w:val="28"/>
          <w:highlight w:val="white"/>
        </w:rPr>
      </w:pPr>
    </w:p>
    <w:p w14:paraId="2B9B7315" w14:textId="059AA4FB" w:rsidR="00122161" w:rsidRDefault="00122161" w:rsidP="00827BE7">
      <w:pPr>
        <w:spacing w:line="240" w:lineRule="auto"/>
        <w:jc w:val="center"/>
        <w:rPr>
          <w:rFonts w:ascii="Tw Cen MT" w:hAnsi="Tw Cen MT"/>
          <w:sz w:val="28"/>
          <w:highlight w:val="white"/>
        </w:rPr>
      </w:pPr>
    </w:p>
    <w:p w14:paraId="18B7D514" w14:textId="5F7613F7" w:rsidR="00122161" w:rsidRDefault="00122161" w:rsidP="00827BE7">
      <w:pPr>
        <w:spacing w:line="240" w:lineRule="auto"/>
        <w:jc w:val="center"/>
        <w:rPr>
          <w:rFonts w:ascii="Tw Cen MT" w:hAnsi="Tw Cen MT"/>
          <w:sz w:val="28"/>
          <w:highlight w:val="white"/>
        </w:rPr>
      </w:pPr>
    </w:p>
    <w:p w14:paraId="4FE8D14F" w14:textId="31B290BA" w:rsidR="00122161" w:rsidRDefault="00122161" w:rsidP="00827BE7">
      <w:pPr>
        <w:spacing w:line="240" w:lineRule="auto"/>
        <w:jc w:val="center"/>
        <w:rPr>
          <w:rFonts w:ascii="Tw Cen MT" w:hAnsi="Tw Cen MT"/>
          <w:sz w:val="28"/>
          <w:highlight w:val="white"/>
        </w:rPr>
      </w:pPr>
    </w:p>
    <w:p w14:paraId="2A66FEEC" w14:textId="4C4E64EC" w:rsidR="00122161" w:rsidRDefault="00122161" w:rsidP="00827BE7">
      <w:pPr>
        <w:spacing w:line="240" w:lineRule="auto"/>
        <w:jc w:val="center"/>
        <w:rPr>
          <w:rFonts w:ascii="Tw Cen MT" w:hAnsi="Tw Cen MT"/>
          <w:sz w:val="28"/>
          <w:highlight w:val="white"/>
        </w:rPr>
      </w:pPr>
    </w:p>
    <w:p w14:paraId="76828C9F" w14:textId="09599644" w:rsidR="00122161" w:rsidRDefault="00122161" w:rsidP="00827BE7">
      <w:pPr>
        <w:spacing w:line="240" w:lineRule="auto"/>
        <w:jc w:val="center"/>
        <w:rPr>
          <w:rFonts w:ascii="Tw Cen MT" w:hAnsi="Tw Cen MT"/>
          <w:sz w:val="28"/>
          <w:highlight w:val="white"/>
        </w:rPr>
      </w:pPr>
    </w:p>
    <w:p w14:paraId="4CE674C3" w14:textId="401A304F" w:rsidR="00122161" w:rsidRDefault="00122161" w:rsidP="00827BE7">
      <w:pPr>
        <w:spacing w:line="240" w:lineRule="auto"/>
        <w:jc w:val="center"/>
        <w:rPr>
          <w:rFonts w:ascii="Tw Cen MT" w:hAnsi="Tw Cen MT"/>
          <w:sz w:val="28"/>
          <w:highlight w:val="white"/>
        </w:rPr>
      </w:pPr>
    </w:p>
    <w:p w14:paraId="47BC2DE0" w14:textId="1938C8CA" w:rsidR="00122161" w:rsidRDefault="00122161" w:rsidP="00827BE7">
      <w:pPr>
        <w:spacing w:line="240" w:lineRule="auto"/>
        <w:jc w:val="center"/>
        <w:rPr>
          <w:rFonts w:ascii="Tw Cen MT" w:hAnsi="Tw Cen MT"/>
          <w:sz w:val="28"/>
          <w:highlight w:val="white"/>
        </w:rPr>
      </w:pPr>
    </w:p>
    <w:p w14:paraId="327B9BC4" w14:textId="4B137263" w:rsidR="00122161" w:rsidRDefault="00122161" w:rsidP="00827BE7">
      <w:pPr>
        <w:spacing w:line="240" w:lineRule="auto"/>
        <w:jc w:val="center"/>
        <w:rPr>
          <w:rFonts w:ascii="Tw Cen MT" w:hAnsi="Tw Cen MT"/>
          <w:sz w:val="28"/>
          <w:highlight w:val="white"/>
        </w:rPr>
      </w:pPr>
    </w:p>
    <w:p w14:paraId="4418250B" w14:textId="6D51F21B" w:rsidR="00122161" w:rsidRDefault="00122161" w:rsidP="00827BE7">
      <w:pPr>
        <w:spacing w:line="240" w:lineRule="auto"/>
        <w:jc w:val="center"/>
        <w:rPr>
          <w:rFonts w:ascii="Tw Cen MT" w:hAnsi="Tw Cen MT"/>
          <w:sz w:val="28"/>
          <w:highlight w:val="white"/>
        </w:rPr>
      </w:pPr>
    </w:p>
    <w:p w14:paraId="7BC1F136" w14:textId="5A4FAB1D" w:rsidR="00122161" w:rsidRDefault="00122161" w:rsidP="00827BE7">
      <w:pPr>
        <w:spacing w:line="240" w:lineRule="auto"/>
        <w:jc w:val="center"/>
        <w:rPr>
          <w:rFonts w:ascii="Tw Cen MT" w:hAnsi="Tw Cen MT"/>
          <w:sz w:val="28"/>
          <w:highlight w:val="white"/>
        </w:rPr>
      </w:pPr>
    </w:p>
    <w:p w14:paraId="3D64532C" w14:textId="4CD79E71" w:rsidR="00122161" w:rsidRDefault="00122161" w:rsidP="00827BE7">
      <w:pPr>
        <w:spacing w:line="240" w:lineRule="auto"/>
        <w:jc w:val="center"/>
        <w:rPr>
          <w:rFonts w:ascii="Tw Cen MT" w:hAnsi="Tw Cen MT"/>
          <w:sz w:val="28"/>
          <w:highlight w:val="white"/>
        </w:rPr>
      </w:pPr>
    </w:p>
    <w:p w14:paraId="49FD5757" w14:textId="7E6F607F" w:rsidR="00122161" w:rsidRDefault="00122161" w:rsidP="00122161">
      <w:pPr>
        <w:spacing w:line="240" w:lineRule="auto"/>
        <w:jc w:val="left"/>
        <w:rPr>
          <w:rFonts w:ascii="Aharoni" w:hAnsi="Aharoni" w:cs="Aharoni"/>
          <w:b/>
          <w:bCs/>
          <w:color w:val="CB4141"/>
          <w:sz w:val="52"/>
          <w:szCs w:val="52"/>
        </w:rPr>
      </w:pPr>
      <w:r>
        <w:rPr>
          <w:rFonts w:ascii="Aharoni" w:hAnsi="Aharoni" w:cs="Aharoni"/>
          <w:b/>
          <w:bCs/>
          <w:color w:val="CB4141"/>
          <w:sz w:val="52"/>
          <w:szCs w:val="52"/>
        </w:rPr>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Diagramma delle classi completo</w:t>
      </w:r>
      <w:r w:rsidR="008714FA">
        <w:rPr>
          <w:rFonts w:ascii="Aharoni" w:hAnsi="Aharoni" w:cs="Aharoni"/>
          <w:b/>
          <w:bCs/>
          <w:color w:val="CB4141"/>
          <w:sz w:val="52"/>
          <w:szCs w:val="52"/>
        </w:rPr>
        <w:fldChar w:fldCharType="begin"/>
      </w:r>
      <w:r w:rsidR="008714FA">
        <w:instrText xml:space="preserve"> XE "</w:instrText>
      </w:r>
      <w:r w:rsidR="008714FA" w:rsidRPr="000453D1">
        <w:rPr>
          <w:rFonts w:ascii="Aharoni" w:hAnsi="Aharoni" w:cs="Aharoni"/>
          <w:b/>
          <w:bCs/>
          <w:color w:val="CB4141"/>
          <w:sz w:val="52"/>
          <w:szCs w:val="52"/>
        </w:rPr>
        <w:instrText>4</w:instrText>
      </w:r>
      <w:r w:rsidR="008714FA" w:rsidRPr="000453D1">
        <w:rPr>
          <w:rFonts w:ascii="Aharoni" w:hAnsi="Aharoni" w:cs="Aharoni" w:hint="cs"/>
          <w:b/>
          <w:bCs/>
          <w:color w:val="CB4141"/>
          <w:sz w:val="52"/>
          <w:szCs w:val="52"/>
        </w:rPr>
        <w:instrText xml:space="preserve">. </w:instrText>
      </w:r>
      <w:r w:rsidR="008714FA" w:rsidRPr="000453D1">
        <w:rPr>
          <w:rFonts w:ascii="Aharoni" w:hAnsi="Aharoni" w:cs="Aharoni"/>
          <w:b/>
          <w:bCs/>
          <w:color w:val="CB4141"/>
          <w:sz w:val="52"/>
          <w:szCs w:val="52"/>
        </w:rPr>
        <w:instrText>Diagramma delle classi completo</w:instrText>
      </w:r>
      <w:r w:rsidR="008714FA">
        <w:instrText xml:space="preserve">" </w:instrText>
      </w:r>
      <w:r w:rsidR="008714FA">
        <w:rPr>
          <w:rFonts w:ascii="Aharoni" w:hAnsi="Aharoni" w:cs="Aharoni"/>
          <w:b/>
          <w:bCs/>
          <w:color w:val="CB4141"/>
          <w:sz w:val="52"/>
          <w:szCs w:val="52"/>
        </w:rPr>
        <w:fldChar w:fldCharType="end"/>
      </w:r>
    </w:p>
    <w:p w14:paraId="068522AE" w14:textId="77777777" w:rsidR="00122161" w:rsidRDefault="00122161" w:rsidP="00122161">
      <w:pPr>
        <w:spacing w:line="240" w:lineRule="auto"/>
        <w:rPr>
          <w:rFonts w:ascii="Tw Cen MT" w:hAnsi="Tw Cen MT"/>
          <w:sz w:val="28"/>
          <w:highlight w:val="white"/>
        </w:rPr>
      </w:pPr>
    </w:p>
    <w:p w14:paraId="06E63EA1" w14:textId="4C302EE9" w:rsidR="00122161" w:rsidRDefault="00122161" w:rsidP="00122161">
      <w:pPr>
        <w:spacing w:line="240" w:lineRule="auto"/>
        <w:rPr>
          <w:rFonts w:ascii="Tw Cen MT" w:hAnsi="Tw Cen MT"/>
          <w:sz w:val="28"/>
          <w:highlight w:val="white"/>
        </w:rPr>
      </w:pPr>
      <w:r>
        <w:rPr>
          <w:rFonts w:ascii="Tw Cen MT" w:hAnsi="Tw Cen MT"/>
          <w:sz w:val="28"/>
          <w:highlight w:val="white"/>
        </w:rPr>
        <w:t>Riportiamo di seguito il diagramma delle classi unito e con tutti i codici OCL descritti nel capitolo precedente.</w:t>
      </w:r>
    </w:p>
    <w:p w14:paraId="0E80C666" w14:textId="77777777" w:rsidR="00122161" w:rsidRDefault="00122161" w:rsidP="00122161">
      <w:pPr>
        <w:spacing w:line="240" w:lineRule="auto"/>
        <w:rPr>
          <w:rFonts w:ascii="Tw Cen MT" w:hAnsi="Tw Cen MT"/>
          <w:sz w:val="28"/>
        </w:rPr>
      </w:pPr>
    </w:p>
    <w:p w14:paraId="053AB51E" w14:textId="4D3ADA6E" w:rsidR="00122161" w:rsidRPr="00F2545B" w:rsidRDefault="00DA0467" w:rsidP="00122161">
      <w:pPr>
        <w:spacing w:line="240" w:lineRule="auto"/>
        <w:rPr>
          <w:rFonts w:ascii="Tw Cen MT" w:hAnsi="Tw Cen MT"/>
          <w:sz w:val="28"/>
          <w:highlight w:val="white"/>
        </w:rPr>
      </w:pPr>
      <w:r>
        <w:rPr>
          <w:rFonts w:ascii="Tw Cen MT" w:hAnsi="Tw Cen MT"/>
          <w:noProof/>
          <w:sz w:val="28"/>
          <w:lang w:eastAsia="ja-JP"/>
        </w:rPr>
        <w:drawing>
          <wp:inline distT="0" distB="0" distL="0" distR="0" wp14:anchorId="65DA8CF8" wp14:editId="7C5ADCFE">
            <wp:extent cx="6236849" cy="3339904"/>
            <wp:effectExtent l="95250" t="95250" r="278765" b="2800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36849" cy="333990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22161" w:rsidRPr="00F2545B" w:rsidSect="00D005BE">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99735" w14:textId="77777777" w:rsidR="009326F8" w:rsidRDefault="009326F8" w:rsidP="00EC527E">
      <w:pPr>
        <w:spacing w:line="240" w:lineRule="auto"/>
      </w:pPr>
      <w:r>
        <w:separator/>
      </w:r>
    </w:p>
  </w:endnote>
  <w:endnote w:type="continuationSeparator" w:id="0">
    <w:p w14:paraId="3A6605FD" w14:textId="77777777" w:rsidR="009326F8" w:rsidRDefault="009326F8"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enial Black">
    <w:altName w:val="Congenial Black"/>
    <w:charset w:val="00"/>
    <w:family w:val="auto"/>
    <w:pitch w:val="variable"/>
    <w:sig w:usb0="8000002F" w:usb1="1000205B" w:usb2="00000000" w:usb3="00000000" w:csb0="00000001" w:csb1="00000000"/>
  </w:font>
  <w:font w:name="Aharoni">
    <w:altName w:val="Arial"/>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0BFFB7D5"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00944549">
          <w:rPr>
            <w:rFonts w:ascii="Tw Cen MT" w:hAnsi="Tw Cen MT"/>
            <w:caps/>
            <w:noProof/>
            <w:color w:val="833C0B" w:themeColor="accent2" w:themeShade="80"/>
            <w:sz w:val="28"/>
            <w:szCs w:val="28"/>
          </w:rPr>
          <w:t>2</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4451D" w14:textId="77777777" w:rsidR="009326F8" w:rsidRDefault="009326F8" w:rsidP="00EC527E">
      <w:pPr>
        <w:spacing w:line="240" w:lineRule="auto"/>
      </w:pPr>
      <w:r>
        <w:separator/>
      </w:r>
    </w:p>
  </w:footnote>
  <w:footnote w:type="continuationSeparator" w:id="0">
    <w:p w14:paraId="398D57A6" w14:textId="77777777" w:rsidR="009326F8" w:rsidRDefault="009326F8" w:rsidP="00EC527E">
      <w:pPr>
        <w:spacing w:line="240" w:lineRule="auto"/>
      </w:pPr>
      <w:r>
        <w:continuationSeparator/>
      </w:r>
    </w:p>
  </w:footnote>
  <w:footnote w:id="1">
    <w:p w14:paraId="3DAF9AC4" w14:textId="696C6784" w:rsidR="00C66697" w:rsidRPr="00C66697" w:rsidRDefault="00C66697">
      <w:pPr>
        <w:pStyle w:val="Testonotaapidipagina"/>
        <w:rPr>
          <w:i/>
        </w:rPr>
      </w:pPr>
      <w:r>
        <w:rPr>
          <w:rStyle w:val="Rimandonotaapidipagina"/>
        </w:rPr>
        <w:footnoteRef/>
      </w:r>
      <w:r>
        <w:t xml:space="preserve"> </w:t>
      </w:r>
      <w:proofErr w:type="spellStart"/>
      <w:r>
        <w:t>Cfr</w:t>
      </w:r>
      <w:proofErr w:type="spellEnd"/>
      <w:r>
        <w:t xml:space="preserve"> </w:t>
      </w:r>
      <w:r>
        <w:rPr>
          <w:i/>
        </w:rPr>
        <w:t>Documento di analisi dei requisiti(D1), obiettivi</w:t>
      </w:r>
    </w:p>
  </w:footnote>
  <w:footnote w:id="2">
    <w:p w14:paraId="35AEA16E" w14:textId="34CBA6A4" w:rsidR="00412CB2" w:rsidRPr="00412CB2" w:rsidRDefault="00412CB2">
      <w:pPr>
        <w:pStyle w:val="Testonotaapidipagina"/>
        <w:rPr>
          <w:i/>
        </w:rPr>
      </w:pPr>
      <w:r>
        <w:rPr>
          <w:rStyle w:val="Rimandonotaapidipagina"/>
        </w:rPr>
        <w:footnoteRef/>
      </w:r>
      <w:r>
        <w:t xml:space="preserve"> </w:t>
      </w:r>
      <w:proofErr w:type="spellStart"/>
      <w:r>
        <w:t>Cfr</w:t>
      </w:r>
      <w:proofErr w:type="spellEnd"/>
      <w:r>
        <w:t xml:space="preserve"> </w:t>
      </w:r>
      <w:r>
        <w:rPr>
          <w:i/>
        </w:rPr>
        <w:t>Documento di analisi dei requisiti (D1), paragrafo 3.1, RF13</w:t>
      </w:r>
    </w:p>
  </w:footnote>
  <w:footnote w:id="3">
    <w:p w14:paraId="1004ADE6" w14:textId="4CD8C26A" w:rsidR="00D814B7" w:rsidRDefault="00D814B7" w:rsidP="00D814B7">
      <w:pPr>
        <w:pStyle w:val="Testonotaapidipagina"/>
      </w:pPr>
      <w:r>
        <w:rPr>
          <w:rStyle w:val="Rimandonotaapidipagina"/>
        </w:rPr>
        <w:footnoteRef/>
      </w:r>
      <w:r>
        <w:t xml:space="preserve"> </w:t>
      </w:r>
      <w:proofErr w:type="spellStart"/>
      <w:r>
        <w:t>Cfr</w:t>
      </w:r>
      <w:proofErr w:type="spellEnd"/>
      <w:r>
        <w:t xml:space="preserve">: </w:t>
      </w:r>
      <w:r>
        <w:rPr>
          <w:i/>
        </w:rPr>
        <w:t>D</w:t>
      </w:r>
      <w:r w:rsidRPr="001E075E">
        <w:rPr>
          <w:i/>
        </w:rPr>
        <w:t>ocumento di analisi dei requisiti</w:t>
      </w:r>
      <w:r>
        <w:rPr>
          <w:i/>
        </w:rPr>
        <w:t xml:space="preserve"> (D1)</w:t>
      </w:r>
      <w:r>
        <w:t xml:space="preserve">, obiettivi; </w:t>
      </w:r>
      <w:r>
        <w:rPr>
          <w:i/>
        </w:rPr>
        <w:t>D</w:t>
      </w:r>
      <w:r w:rsidRPr="001E075E">
        <w:rPr>
          <w:i/>
        </w:rPr>
        <w:t>ocumento di specifica dei requisiti</w:t>
      </w:r>
      <w:r>
        <w:rPr>
          <w:i/>
        </w:rPr>
        <w:t xml:space="preserve"> (D2)</w:t>
      </w:r>
      <w:r>
        <w:t xml:space="preserve">, paragrafo 2, sezione </w:t>
      </w:r>
      <w:r>
        <w:rPr>
          <w:i/>
        </w:rPr>
        <w:t>I</w:t>
      </w:r>
      <w:r w:rsidRPr="001E075E">
        <w:rPr>
          <w:i/>
        </w:rPr>
        <w:t>nteragire con il sistema</w:t>
      </w:r>
      <w:r>
        <w:t xml:space="preserve"> e </w:t>
      </w:r>
      <w:r>
        <w:rPr>
          <w:i/>
        </w:rPr>
        <w:t>R</w:t>
      </w:r>
      <w:r w:rsidRPr="001E075E">
        <w:rPr>
          <w:i/>
        </w:rPr>
        <w:t>icerca informazioni</w:t>
      </w:r>
    </w:p>
  </w:footnote>
  <w:footnote w:id="4">
    <w:p w14:paraId="67DCA1FE" w14:textId="1EAC69C7" w:rsidR="00D814B7" w:rsidRDefault="00D814B7" w:rsidP="00D814B7">
      <w:pPr>
        <w:pStyle w:val="Testonotaapidipagina"/>
      </w:pPr>
      <w:r>
        <w:rPr>
          <w:rStyle w:val="Rimandonotaapidipagina"/>
        </w:rPr>
        <w:footnoteRef/>
      </w:r>
      <w:r>
        <w:t xml:space="preserve"> </w:t>
      </w:r>
      <w:r>
        <w:t xml:space="preserve">Per documentazione, vedasi </w:t>
      </w:r>
      <w:r>
        <w:rPr>
          <w:i/>
        </w:rPr>
        <w:t>Documento di analisi dei requisiti (D1), obiettivo d</w:t>
      </w:r>
    </w:p>
  </w:footnote>
  <w:footnote w:id="5">
    <w:p w14:paraId="08D3E35E" w14:textId="7078C3AD" w:rsidR="00B0243C" w:rsidRPr="00B0243C" w:rsidRDefault="00B0243C">
      <w:pPr>
        <w:pStyle w:val="Testonotaapidipagina"/>
        <w:rPr>
          <w:i/>
        </w:rPr>
      </w:pPr>
      <w:r>
        <w:rPr>
          <w:rStyle w:val="Rimandonotaapidipagina"/>
        </w:rPr>
        <w:footnoteRef/>
      </w:r>
      <w:r>
        <w:t xml:space="preserve"> </w:t>
      </w:r>
      <w:proofErr w:type="spellStart"/>
      <w:r>
        <w:t>Cfr</w:t>
      </w:r>
      <w:proofErr w:type="spellEnd"/>
      <w:r>
        <w:t xml:space="preserve"> </w:t>
      </w:r>
      <w:r>
        <w:rPr>
          <w:i/>
        </w:rPr>
        <w:t>Documento di Analisi dei Requisiti (D1), obiettivo 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0"/>
  </w:num>
  <w:num w:numId="5">
    <w:abstractNumId w:val="4"/>
  </w:num>
  <w:num w:numId="6">
    <w:abstractNumId w:val="7"/>
  </w:num>
  <w:num w:numId="7">
    <w:abstractNumId w:val="10"/>
  </w:num>
  <w:num w:numId="8">
    <w:abstractNumId w:val="1"/>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2B"/>
    <w:rsid w:val="000124F9"/>
    <w:rsid w:val="00065746"/>
    <w:rsid w:val="000822E2"/>
    <w:rsid w:val="00095D5C"/>
    <w:rsid w:val="000B4DEE"/>
    <w:rsid w:val="00110B55"/>
    <w:rsid w:val="00122161"/>
    <w:rsid w:val="001307E9"/>
    <w:rsid w:val="00136F84"/>
    <w:rsid w:val="0014534A"/>
    <w:rsid w:val="001971CB"/>
    <w:rsid w:val="001C6171"/>
    <w:rsid w:val="001E264F"/>
    <w:rsid w:val="001F354D"/>
    <w:rsid w:val="00235C33"/>
    <w:rsid w:val="00257EAF"/>
    <w:rsid w:val="00291E6A"/>
    <w:rsid w:val="002A1E32"/>
    <w:rsid w:val="002B3174"/>
    <w:rsid w:val="002B5A40"/>
    <w:rsid w:val="002C0396"/>
    <w:rsid w:val="002D30EC"/>
    <w:rsid w:val="002E20FD"/>
    <w:rsid w:val="003209DE"/>
    <w:rsid w:val="003470FE"/>
    <w:rsid w:val="00380C93"/>
    <w:rsid w:val="0039399C"/>
    <w:rsid w:val="00412CB2"/>
    <w:rsid w:val="0049790A"/>
    <w:rsid w:val="004A2C3A"/>
    <w:rsid w:val="004A6A67"/>
    <w:rsid w:val="00513B98"/>
    <w:rsid w:val="0052733F"/>
    <w:rsid w:val="005404B0"/>
    <w:rsid w:val="00546E72"/>
    <w:rsid w:val="005A083F"/>
    <w:rsid w:val="005A2C35"/>
    <w:rsid w:val="005A3F9E"/>
    <w:rsid w:val="005C7388"/>
    <w:rsid w:val="005E428B"/>
    <w:rsid w:val="005F6619"/>
    <w:rsid w:val="006712AA"/>
    <w:rsid w:val="00677F24"/>
    <w:rsid w:val="006B48FF"/>
    <w:rsid w:val="006D78F9"/>
    <w:rsid w:val="006F7E2B"/>
    <w:rsid w:val="00701970"/>
    <w:rsid w:val="00714296"/>
    <w:rsid w:val="007322E0"/>
    <w:rsid w:val="00747685"/>
    <w:rsid w:val="00754AA7"/>
    <w:rsid w:val="00774523"/>
    <w:rsid w:val="00787B2A"/>
    <w:rsid w:val="007A041B"/>
    <w:rsid w:val="007A4C07"/>
    <w:rsid w:val="007E6425"/>
    <w:rsid w:val="007E74FA"/>
    <w:rsid w:val="00827BE7"/>
    <w:rsid w:val="008364E5"/>
    <w:rsid w:val="008605FB"/>
    <w:rsid w:val="008714FA"/>
    <w:rsid w:val="0089211F"/>
    <w:rsid w:val="008B0E78"/>
    <w:rsid w:val="008B77E0"/>
    <w:rsid w:val="00910D46"/>
    <w:rsid w:val="0091741A"/>
    <w:rsid w:val="009326F8"/>
    <w:rsid w:val="00941EEB"/>
    <w:rsid w:val="00944549"/>
    <w:rsid w:val="00957A5F"/>
    <w:rsid w:val="0097783A"/>
    <w:rsid w:val="009E6C71"/>
    <w:rsid w:val="009F67EE"/>
    <w:rsid w:val="00A20E99"/>
    <w:rsid w:val="00A2341D"/>
    <w:rsid w:val="00A337DF"/>
    <w:rsid w:val="00A35863"/>
    <w:rsid w:val="00A57428"/>
    <w:rsid w:val="00A92A5F"/>
    <w:rsid w:val="00AC1A3A"/>
    <w:rsid w:val="00B0243C"/>
    <w:rsid w:val="00B848FB"/>
    <w:rsid w:val="00BB58A8"/>
    <w:rsid w:val="00BC606A"/>
    <w:rsid w:val="00C0367F"/>
    <w:rsid w:val="00C15AB3"/>
    <w:rsid w:val="00C66697"/>
    <w:rsid w:val="00C85480"/>
    <w:rsid w:val="00C901E5"/>
    <w:rsid w:val="00C92EAB"/>
    <w:rsid w:val="00C94B67"/>
    <w:rsid w:val="00CC17EC"/>
    <w:rsid w:val="00CC38F3"/>
    <w:rsid w:val="00CE4685"/>
    <w:rsid w:val="00CF058A"/>
    <w:rsid w:val="00CF3A89"/>
    <w:rsid w:val="00CF7E1A"/>
    <w:rsid w:val="00D005BE"/>
    <w:rsid w:val="00D76582"/>
    <w:rsid w:val="00D814B7"/>
    <w:rsid w:val="00DA0467"/>
    <w:rsid w:val="00DA4E27"/>
    <w:rsid w:val="00DD33CB"/>
    <w:rsid w:val="00EA1B28"/>
    <w:rsid w:val="00EA5CF2"/>
    <w:rsid w:val="00EC527E"/>
    <w:rsid w:val="00EE6312"/>
    <w:rsid w:val="00F22F14"/>
    <w:rsid w:val="00F2545B"/>
    <w:rsid w:val="00F674C6"/>
    <w:rsid w:val="00F97A9F"/>
    <w:rsid w:val="00F97B62"/>
    <w:rsid w:val="00FD218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 w:type="paragraph" w:styleId="Testonotaapidipagina">
    <w:name w:val="footnote text"/>
    <w:basedOn w:val="Normale"/>
    <w:link w:val="TestonotaapidipaginaCarattere"/>
    <w:uiPriority w:val="99"/>
    <w:semiHidden/>
    <w:unhideWhenUsed/>
    <w:rsid w:val="002D30EC"/>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D30EC"/>
    <w:rPr>
      <w:rFonts w:ascii="Verdana" w:eastAsia="Verdana" w:hAnsi="Verdana" w:cs="Verdana"/>
      <w:sz w:val="20"/>
      <w:szCs w:val="20"/>
      <w:lang w:eastAsia="it-IT"/>
    </w:rPr>
  </w:style>
  <w:style w:type="character" w:styleId="Rimandonotaapidipagina">
    <w:name w:val="footnote reference"/>
    <w:basedOn w:val="Carpredefinitoparagrafo"/>
    <w:uiPriority w:val="99"/>
    <w:semiHidden/>
    <w:unhideWhenUsed/>
    <w:rsid w:val="002D30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pps.unitn.it/du/it/Persona/"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1EC30-189E-4B9B-A044-CFBFB1B5C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2475</Words>
  <Characters>14114</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Utente Windows</cp:lastModifiedBy>
  <cp:revision>53</cp:revision>
  <dcterms:created xsi:type="dcterms:W3CDTF">2022-11-05T19:17:00Z</dcterms:created>
  <dcterms:modified xsi:type="dcterms:W3CDTF">2022-12-28T16:58:00Z</dcterms:modified>
</cp:coreProperties>
</file>