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29" w:rsidRPr="00E03FFC" w:rsidRDefault="00C16A3A" w:rsidP="00C16A3A">
      <w:pPr>
        <w:jc w:val="center"/>
        <w:rPr>
          <w:rFonts w:ascii="微软雅黑" w:eastAsia="微软雅黑" w:hAnsi="微软雅黑"/>
          <w:b/>
          <w:sz w:val="32"/>
        </w:rPr>
      </w:pPr>
      <w:r w:rsidRPr="00E03FFC">
        <w:rPr>
          <w:rFonts w:ascii="微软雅黑" w:eastAsia="微软雅黑" w:hAnsi="微软雅黑" w:hint="eastAsia"/>
          <w:b/>
          <w:sz w:val="32"/>
        </w:rPr>
        <w:t>Java流</w:t>
      </w:r>
    </w:p>
    <w:p w:rsidR="00C16A3A" w:rsidRDefault="00C16A3A" w:rsidP="00C16A3A">
      <w:pPr>
        <w:pStyle w:val="2"/>
      </w:pPr>
      <w:r>
        <w:rPr>
          <w:rFonts w:hint="eastAsia"/>
        </w:rPr>
        <w:t>类结构</w:t>
      </w:r>
    </w:p>
    <w:p w:rsidR="00F478B0" w:rsidRPr="00F478B0" w:rsidRDefault="00F478B0" w:rsidP="00F478B0">
      <w:r>
        <w:rPr>
          <w:noProof/>
        </w:rPr>
        <w:drawing>
          <wp:inline distT="0" distB="0" distL="0" distR="0">
            <wp:extent cx="5274310" cy="5857785"/>
            <wp:effectExtent l="0" t="0" r="2540" b="0"/>
            <wp:docPr id="1" name="图片 1" descr="https://img-blog.csdn.net/20170105182342227?watermark/2/text/aHR0cDovL2Jsb2cuY3Nkbi5uZXQvemhhb3lhbmp1bjY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05182342227?watermark/2/text/aHR0cDovL2Jsb2cuY3Nkbi5uZXQvemhhb3lhbmp1bjY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A3A" w:rsidRDefault="00321F30" w:rsidP="00C16A3A">
      <w:pPr>
        <w:pStyle w:val="2"/>
      </w:pPr>
      <w:r>
        <w:rPr>
          <w:rFonts w:hint="eastAsia"/>
        </w:rPr>
        <w:t>字符流和字节流</w:t>
      </w:r>
      <w:r w:rsidR="008E38BE">
        <w:rPr>
          <w:rFonts w:hint="eastAsia"/>
        </w:rPr>
        <w:t>的异同</w:t>
      </w:r>
    </w:p>
    <w:p w:rsidR="00F478B0" w:rsidRDefault="00F478B0" w:rsidP="00F478B0">
      <w:pPr>
        <w:pStyle w:val="a3"/>
        <w:numPr>
          <w:ilvl w:val="0"/>
          <w:numId w:val="2"/>
        </w:numPr>
        <w:ind w:firstLineChars="0"/>
        <w:rPr>
          <w:rFonts w:ascii="幼圆" w:eastAsia="幼圆" w:hAnsi="微软雅黑" w:cs="Arial"/>
          <w:color w:val="2F2F2F"/>
          <w:shd w:val="clear" w:color="auto" w:fill="FFFFFF"/>
        </w:rPr>
      </w:pPr>
      <w:r w:rsidRPr="00F478B0">
        <w:rPr>
          <w:rFonts w:ascii="幼圆" w:eastAsia="幼圆" w:hAnsi="微软雅黑" w:cs="Arial" w:hint="eastAsia"/>
          <w:color w:val="2F2F2F"/>
          <w:shd w:val="clear" w:color="auto" w:fill="FFFFFF"/>
        </w:rPr>
        <w:t>读写单位不同：字节流以字节（8bit）为单位，字符流以字符为单位，根据码表映射字符，一次可能读多个字节。</w:t>
      </w:r>
    </w:p>
    <w:p w:rsidR="00F478B0" w:rsidRDefault="00F478B0" w:rsidP="00F478B0">
      <w:pPr>
        <w:pStyle w:val="a3"/>
        <w:numPr>
          <w:ilvl w:val="0"/>
          <w:numId w:val="2"/>
        </w:numPr>
        <w:ind w:firstLineChars="0"/>
        <w:rPr>
          <w:rFonts w:ascii="幼圆" w:eastAsia="幼圆" w:hAnsi="微软雅黑" w:cs="Arial"/>
          <w:color w:val="2F2F2F"/>
          <w:shd w:val="clear" w:color="auto" w:fill="FFFFFF"/>
        </w:rPr>
      </w:pPr>
      <w:r w:rsidRPr="00F478B0">
        <w:rPr>
          <w:rFonts w:ascii="幼圆" w:eastAsia="幼圆" w:hAnsi="微软雅黑" w:cs="Arial" w:hint="eastAsia"/>
          <w:color w:val="2F2F2F"/>
          <w:shd w:val="clear" w:color="auto" w:fill="FFFFFF"/>
        </w:rPr>
        <w:t>处理对象不同：字节流能处理所有类型的数据（如图片、avi等），而字符流只能处理字符类型的数据。</w:t>
      </w:r>
    </w:p>
    <w:p w:rsidR="00F478B0" w:rsidRPr="00F478B0" w:rsidRDefault="00F478B0" w:rsidP="00F478B0">
      <w:pPr>
        <w:pStyle w:val="a3"/>
        <w:numPr>
          <w:ilvl w:val="0"/>
          <w:numId w:val="2"/>
        </w:numPr>
        <w:ind w:firstLineChars="0"/>
        <w:rPr>
          <w:rFonts w:ascii="幼圆" w:eastAsia="幼圆" w:hAnsi="微软雅黑" w:cs="Arial"/>
          <w:color w:val="2F2F2F"/>
          <w:shd w:val="clear" w:color="auto" w:fill="FFFFFF"/>
        </w:rPr>
      </w:pPr>
      <w:r w:rsidRPr="00F478B0">
        <w:rPr>
          <w:rFonts w:ascii="幼圆" w:eastAsia="幼圆" w:hAnsi="微软雅黑" w:cs="Arial"/>
          <w:color w:val="2F2F2F"/>
          <w:shd w:val="clear" w:color="auto" w:fill="FFFFFF"/>
        </w:rPr>
        <w:t>字节流：一次读入或读出是8位二进制。</w:t>
      </w:r>
    </w:p>
    <w:p w:rsidR="00F478B0" w:rsidRDefault="00F478B0" w:rsidP="00F478B0">
      <w:pPr>
        <w:pStyle w:val="a3"/>
        <w:numPr>
          <w:ilvl w:val="0"/>
          <w:numId w:val="2"/>
        </w:numPr>
        <w:ind w:firstLineChars="0"/>
        <w:rPr>
          <w:rFonts w:ascii="幼圆" w:eastAsia="幼圆" w:hAnsi="微软雅黑" w:cs="Arial"/>
          <w:color w:val="2F2F2F"/>
          <w:shd w:val="clear" w:color="auto" w:fill="FFFFFF"/>
        </w:rPr>
      </w:pPr>
      <w:r w:rsidRPr="00F478B0">
        <w:rPr>
          <w:rFonts w:ascii="幼圆" w:eastAsia="幼圆" w:hAnsi="微软雅黑" w:cs="Arial"/>
          <w:color w:val="2F2F2F"/>
          <w:shd w:val="clear" w:color="auto" w:fill="FFFFFF"/>
        </w:rPr>
        <w:lastRenderedPageBreak/>
        <w:t>字符流：一次读入或读出是16位二进制。</w:t>
      </w:r>
    </w:p>
    <w:p w:rsidR="00C16A3A" w:rsidRDefault="008E38BE" w:rsidP="00C16A3A">
      <w:pPr>
        <w:pStyle w:val="2"/>
      </w:pPr>
      <w:r>
        <w:rPr>
          <w:rFonts w:hint="eastAsia"/>
        </w:rPr>
        <w:t>字节流</w:t>
      </w:r>
    </w:p>
    <w:p w:rsidR="003E748C" w:rsidRDefault="00DB0091" w:rsidP="00AA03DD">
      <w:pPr>
        <w:pStyle w:val="3"/>
      </w:pPr>
      <w:r>
        <w:rPr>
          <w:rFonts w:hint="eastAsia"/>
        </w:rPr>
        <w:t>处理文件</w:t>
      </w:r>
    </w:p>
    <w:p w:rsidR="00AA03DD" w:rsidRPr="00AA03DD" w:rsidRDefault="00AA03DD" w:rsidP="00AA03DD">
      <w:r>
        <w:rPr>
          <w:noProof/>
        </w:rPr>
        <w:drawing>
          <wp:inline distT="0" distB="0" distL="0" distR="0" wp14:anchorId="3862B3B4" wp14:editId="7F38DFA2">
            <wp:extent cx="5274310" cy="4164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91" w:rsidRDefault="00DB0091" w:rsidP="00DB0091">
      <w:pPr>
        <w:pStyle w:val="3"/>
      </w:pPr>
      <w:r>
        <w:rPr>
          <w:rFonts w:hint="eastAsia"/>
        </w:rPr>
        <w:t>处理数组</w:t>
      </w:r>
    </w:p>
    <w:p w:rsidR="00DB0091" w:rsidRPr="00DB0091" w:rsidRDefault="00DB0091" w:rsidP="00DB0091">
      <w:pPr>
        <w:rPr>
          <w:rFonts w:ascii="幼圆" w:eastAsia="幼圆"/>
        </w:rPr>
      </w:pPr>
      <w:r w:rsidRPr="00DB0091">
        <w:rPr>
          <w:rFonts w:ascii="幼圆" w:eastAsia="幼圆" w:hint="eastAsia"/>
        </w:rPr>
        <w:t>ByteArrayInputStream、ByteArrayOutputStream</w:t>
      </w:r>
    </w:p>
    <w:p w:rsidR="00DB0091" w:rsidRDefault="00DB0091" w:rsidP="00DB0091">
      <w:pPr>
        <w:pStyle w:val="3"/>
      </w:pPr>
      <w:r>
        <w:rPr>
          <w:rFonts w:hint="eastAsia"/>
        </w:rPr>
        <w:t>处理管道</w:t>
      </w:r>
    </w:p>
    <w:p w:rsidR="00DB0091" w:rsidRPr="00DB0091" w:rsidRDefault="00DB0091" w:rsidP="00DB0091">
      <w:pPr>
        <w:rPr>
          <w:rFonts w:ascii="幼圆" w:eastAsia="幼圆"/>
        </w:rPr>
      </w:pPr>
      <w:r w:rsidRPr="00DB0091">
        <w:rPr>
          <w:rFonts w:ascii="幼圆" w:eastAsia="幼圆" w:hint="eastAsia"/>
        </w:rPr>
        <w:t>P</w:t>
      </w:r>
      <w:r w:rsidRPr="00DB0091">
        <w:rPr>
          <w:rFonts w:ascii="幼圆" w:eastAsia="幼圆"/>
        </w:rPr>
        <w:t>ipedInputStream、PipedOutputStream</w:t>
      </w:r>
    </w:p>
    <w:p w:rsidR="00DB0091" w:rsidRDefault="008E38BE" w:rsidP="00DB0091">
      <w:pPr>
        <w:pStyle w:val="2"/>
      </w:pPr>
      <w:r>
        <w:rPr>
          <w:rFonts w:hint="eastAsia"/>
        </w:rPr>
        <w:lastRenderedPageBreak/>
        <w:t>字符流</w:t>
      </w:r>
    </w:p>
    <w:p w:rsidR="00356447" w:rsidRDefault="00356447" w:rsidP="00356447">
      <w:pPr>
        <w:pStyle w:val="3"/>
      </w:pPr>
      <w:r>
        <w:rPr>
          <w:rFonts w:hint="eastAsia"/>
        </w:rPr>
        <w:t>处理文件</w:t>
      </w:r>
    </w:p>
    <w:p w:rsidR="00E74202" w:rsidRPr="00E74202" w:rsidRDefault="00E74202" w:rsidP="00E74202">
      <w:r>
        <w:rPr>
          <w:noProof/>
        </w:rPr>
        <w:drawing>
          <wp:inline distT="0" distB="0" distL="0" distR="0" wp14:anchorId="70B53A78" wp14:editId="3EB2CB7A">
            <wp:extent cx="4962525" cy="437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47" w:rsidRDefault="00356447" w:rsidP="00356447">
      <w:pPr>
        <w:pStyle w:val="3"/>
      </w:pPr>
      <w:r>
        <w:rPr>
          <w:rFonts w:hint="eastAsia"/>
        </w:rPr>
        <w:t>处理数组</w:t>
      </w:r>
    </w:p>
    <w:p w:rsidR="00334201" w:rsidRPr="00334201" w:rsidRDefault="00334201" w:rsidP="00334201">
      <w:pPr>
        <w:rPr>
          <w:rFonts w:ascii="幼圆" w:eastAsia="幼圆"/>
        </w:rPr>
      </w:pPr>
      <w:r w:rsidRPr="00334201">
        <w:rPr>
          <w:rFonts w:ascii="幼圆" w:eastAsia="幼圆" w:hint="eastAsia"/>
        </w:rPr>
        <w:t>C</w:t>
      </w:r>
      <w:r w:rsidRPr="00334201">
        <w:rPr>
          <w:rFonts w:ascii="幼圆" w:eastAsia="幼圆"/>
        </w:rPr>
        <w:t>harArrayReader、</w:t>
      </w:r>
      <w:r w:rsidRPr="00334201">
        <w:rPr>
          <w:rFonts w:ascii="幼圆" w:eastAsia="幼圆" w:hint="eastAsia"/>
        </w:rPr>
        <w:t>C</w:t>
      </w:r>
      <w:r w:rsidRPr="00334201">
        <w:rPr>
          <w:rFonts w:ascii="幼圆" w:eastAsia="幼圆"/>
        </w:rPr>
        <w:t>harArrayWriter</w:t>
      </w:r>
    </w:p>
    <w:p w:rsidR="00334201" w:rsidRDefault="00334201" w:rsidP="00334201">
      <w:pPr>
        <w:pStyle w:val="3"/>
      </w:pPr>
      <w:r>
        <w:rPr>
          <w:rFonts w:hint="eastAsia"/>
        </w:rPr>
        <w:t>处理字符串</w:t>
      </w:r>
    </w:p>
    <w:p w:rsidR="00334201" w:rsidRPr="00334201" w:rsidRDefault="00334201" w:rsidP="00334201">
      <w:pPr>
        <w:rPr>
          <w:rFonts w:ascii="幼圆" w:eastAsia="幼圆"/>
        </w:rPr>
      </w:pPr>
      <w:r w:rsidRPr="00334201">
        <w:rPr>
          <w:rFonts w:ascii="幼圆" w:eastAsia="幼圆" w:hint="eastAsia"/>
        </w:rPr>
        <w:t>S</w:t>
      </w:r>
      <w:r w:rsidRPr="00334201">
        <w:rPr>
          <w:rFonts w:ascii="幼圆" w:eastAsia="幼圆"/>
        </w:rPr>
        <w:t>tringReader、StringWriter</w:t>
      </w:r>
    </w:p>
    <w:p w:rsidR="00356447" w:rsidRDefault="00334201" w:rsidP="00356447">
      <w:pPr>
        <w:pStyle w:val="3"/>
      </w:pPr>
      <w:r>
        <w:rPr>
          <w:rFonts w:hint="eastAsia"/>
        </w:rPr>
        <w:t>处理</w:t>
      </w:r>
      <w:r w:rsidR="00356447">
        <w:rPr>
          <w:rFonts w:hint="eastAsia"/>
        </w:rPr>
        <w:t>管道</w:t>
      </w:r>
    </w:p>
    <w:p w:rsidR="00C74988" w:rsidRPr="00334201" w:rsidRDefault="00334201" w:rsidP="00334201">
      <w:pPr>
        <w:rPr>
          <w:rFonts w:ascii="幼圆" w:eastAsia="幼圆"/>
        </w:rPr>
      </w:pPr>
      <w:r w:rsidRPr="00334201">
        <w:rPr>
          <w:rFonts w:ascii="幼圆" w:eastAsia="幼圆" w:hint="eastAsia"/>
        </w:rPr>
        <w:t>P</w:t>
      </w:r>
      <w:r w:rsidRPr="00334201">
        <w:rPr>
          <w:rFonts w:ascii="幼圆" w:eastAsia="幼圆"/>
        </w:rPr>
        <w:t>ipedReader、</w:t>
      </w:r>
      <w:r w:rsidRPr="00334201">
        <w:rPr>
          <w:rFonts w:ascii="幼圆" w:eastAsia="幼圆" w:hint="eastAsia"/>
        </w:rPr>
        <w:t>P</w:t>
      </w:r>
      <w:r w:rsidRPr="00334201">
        <w:rPr>
          <w:rFonts w:ascii="幼圆" w:eastAsia="幼圆"/>
        </w:rPr>
        <w:t>ipedWriter</w:t>
      </w:r>
    </w:p>
    <w:p w:rsidR="008E38BE" w:rsidRDefault="008E38BE" w:rsidP="008E38BE">
      <w:pPr>
        <w:pStyle w:val="2"/>
      </w:pPr>
      <w:r>
        <w:rPr>
          <w:rFonts w:hint="eastAsia"/>
        </w:rPr>
        <w:lastRenderedPageBreak/>
        <w:t>转换流</w:t>
      </w:r>
    </w:p>
    <w:p w:rsidR="008E38BE" w:rsidRPr="009F4FE5" w:rsidRDefault="008E38BE" w:rsidP="008E38BE">
      <w:pPr>
        <w:pStyle w:val="a3"/>
        <w:numPr>
          <w:ilvl w:val="0"/>
          <w:numId w:val="3"/>
        </w:numPr>
        <w:ind w:firstLineChars="0"/>
        <w:rPr>
          <w:rFonts w:ascii="幼圆" w:eastAsia="幼圆" w:hAnsi="等线"/>
        </w:rPr>
      </w:pPr>
      <w:r w:rsidRPr="009F4FE5">
        <w:rPr>
          <w:rFonts w:ascii="幼圆" w:eastAsia="幼圆" w:hAnsi="等线" w:hint="eastAsia"/>
        </w:rPr>
        <w:t>InputStreamReader(InputStream);        //通过构造函数初始化，使用的是本系统默认的编码表GBK。</w:t>
      </w:r>
    </w:p>
    <w:p w:rsidR="008E38BE" w:rsidRPr="009F4FE5" w:rsidRDefault="008E38BE" w:rsidP="008E38BE">
      <w:pPr>
        <w:pStyle w:val="a3"/>
        <w:numPr>
          <w:ilvl w:val="0"/>
          <w:numId w:val="3"/>
        </w:numPr>
        <w:ind w:firstLineChars="0"/>
        <w:rPr>
          <w:rFonts w:ascii="幼圆" w:eastAsia="幼圆" w:hAnsi="等线"/>
        </w:rPr>
      </w:pPr>
      <w:r w:rsidRPr="009F4FE5">
        <w:rPr>
          <w:rFonts w:ascii="幼圆" w:eastAsia="幼圆" w:hAnsi="等线" w:hint="eastAsia"/>
        </w:rPr>
        <w:t>InputStreamWriter(InputStream,String charSet);   //通过该构造函数初始化，可以指定编码表。</w:t>
      </w:r>
    </w:p>
    <w:p w:rsidR="008E38BE" w:rsidRPr="009F4FE5" w:rsidRDefault="008E38BE" w:rsidP="008E38BE">
      <w:pPr>
        <w:pStyle w:val="a3"/>
        <w:numPr>
          <w:ilvl w:val="0"/>
          <w:numId w:val="3"/>
        </w:numPr>
        <w:ind w:firstLineChars="0"/>
        <w:rPr>
          <w:rFonts w:ascii="幼圆" w:eastAsia="幼圆" w:hAnsi="等线"/>
        </w:rPr>
      </w:pPr>
      <w:r w:rsidRPr="009F4FE5">
        <w:rPr>
          <w:rFonts w:ascii="幼圆" w:eastAsia="幼圆" w:hAnsi="等线" w:hint="eastAsia"/>
        </w:rPr>
        <w:t>OutputStreamWriter(OutputStream);      //通过该构造函数初始化，使用的是本系统默认的编码表GBK。</w:t>
      </w:r>
    </w:p>
    <w:p w:rsidR="008E38BE" w:rsidRDefault="008E38BE" w:rsidP="008E38BE">
      <w:pPr>
        <w:pStyle w:val="a3"/>
        <w:numPr>
          <w:ilvl w:val="0"/>
          <w:numId w:val="3"/>
        </w:numPr>
        <w:ind w:firstLineChars="0"/>
        <w:rPr>
          <w:rFonts w:ascii="幼圆" w:eastAsia="幼圆" w:hAnsi="等线"/>
        </w:rPr>
      </w:pPr>
      <w:r w:rsidRPr="009F4FE5">
        <w:rPr>
          <w:rFonts w:ascii="幼圆" w:eastAsia="幼圆" w:hAnsi="等线" w:hint="eastAsia"/>
        </w:rPr>
        <w:t>OutputStreamwriter(OutputStream,String charSet);   //通过该构造函数初始化，可以指定编码表。</w:t>
      </w:r>
    </w:p>
    <w:p w:rsidR="00AB0497" w:rsidRDefault="00AB0497" w:rsidP="00AB0497">
      <w:pPr>
        <w:pStyle w:val="2"/>
      </w:pPr>
      <w:r>
        <w:rPr>
          <w:rFonts w:hint="eastAsia"/>
        </w:rPr>
        <w:t>文件</w:t>
      </w:r>
      <w:r>
        <w:rPr>
          <w:rFonts w:hint="eastAsia"/>
        </w:rPr>
        <w:t>A</w:t>
      </w:r>
      <w:r>
        <w:t>PI</w:t>
      </w:r>
    </w:p>
    <w:p w:rsidR="00AB0497" w:rsidRPr="00AB0497" w:rsidRDefault="00AB0497" w:rsidP="00AB0497">
      <w:pPr>
        <w:pStyle w:val="a3"/>
        <w:numPr>
          <w:ilvl w:val="0"/>
          <w:numId w:val="4"/>
        </w:numPr>
        <w:ind w:firstLineChars="0"/>
        <w:rPr>
          <w:rFonts w:ascii="幼圆" w:eastAsia="幼圆" w:hAnsi="等线"/>
        </w:rPr>
      </w:pPr>
      <w:r w:rsidRPr="00AB0497">
        <w:rPr>
          <w:rFonts w:ascii="幼圆" w:eastAsia="幼圆" w:hAnsi="等线" w:hint="eastAsia"/>
        </w:rPr>
        <w:t>创建目录</w:t>
      </w:r>
      <w:r>
        <w:rPr>
          <w:rFonts w:ascii="幼圆" w:eastAsia="幼圆" w:hAnsi="等线" w:hint="eastAsia"/>
        </w:rPr>
        <w:t>n</w:t>
      </w:r>
      <w:r>
        <w:rPr>
          <w:rFonts w:ascii="幼圆" w:eastAsia="幼圆" w:hAnsi="等线"/>
        </w:rPr>
        <w:t>ew File(</w:t>
      </w:r>
      <w:r>
        <w:rPr>
          <w:rFonts w:ascii="幼圆" w:eastAsia="幼圆" w:hAnsi="等线"/>
        </w:rPr>
        <w:t>“</w:t>
      </w:r>
      <w:r>
        <w:rPr>
          <w:rFonts w:ascii="幼圆" w:eastAsia="幼圆" w:hAnsi="等线"/>
        </w:rPr>
        <w:t>D:/log/</w:t>
      </w:r>
      <w:r>
        <w:rPr>
          <w:rFonts w:ascii="幼圆" w:eastAsia="幼圆" w:hAnsi="等线"/>
        </w:rPr>
        <w:t>”</w:t>
      </w:r>
      <w:r>
        <w:rPr>
          <w:rFonts w:ascii="幼圆" w:eastAsia="幼圆" w:hAnsi="等线"/>
        </w:rPr>
        <w:t>).mkdir();</w:t>
      </w:r>
    </w:p>
    <w:p w:rsidR="00AB0497" w:rsidRPr="00AB0497" w:rsidRDefault="00AB0497" w:rsidP="00AB0497">
      <w:pPr>
        <w:pStyle w:val="a3"/>
        <w:numPr>
          <w:ilvl w:val="0"/>
          <w:numId w:val="4"/>
        </w:numPr>
        <w:ind w:firstLineChars="0"/>
        <w:rPr>
          <w:rFonts w:ascii="幼圆" w:eastAsia="幼圆" w:hAnsi="等线"/>
        </w:rPr>
      </w:pPr>
      <w:r w:rsidRPr="00AB0497">
        <w:rPr>
          <w:rFonts w:ascii="幼圆" w:eastAsia="幼圆" w:hAnsi="等线" w:hint="eastAsia"/>
        </w:rPr>
        <w:t>是否目录</w:t>
      </w:r>
      <w:r>
        <w:rPr>
          <w:rFonts w:ascii="幼圆" w:eastAsia="幼圆" w:hAnsi="等线" w:hint="eastAsia"/>
        </w:rPr>
        <w:t>n</w:t>
      </w:r>
      <w:r>
        <w:rPr>
          <w:rFonts w:ascii="幼圆" w:eastAsia="幼圆" w:hAnsi="等线"/>
        </w:rPr>
        <w:t>ew File(</w:t>
      </w:r>
      <w:r>
        <w:rPr>
          <w:rFonts w:ascii="幼圆" w:eastAsia="幼圆" w:hAnsi="等线"/>
        </w:rPr>
        <w:t>“</w:t>
      </w:r>
      <w:r>
        <w:rPr>
          <w:rFonts w:ascii="幼圆" w:eastAsia="幼圆" w:hAnsi="等线"/>
        </w:rPr>
        <w:t>D:/log/</w:t>
      </w:r>
      <w:r>
        <w:rPr>
          <w:rFonts w:ascii="幼圆" w:eastAsia="幼圆" w:hAnsi="等线"/>
        </w:rPr>
        <w:t>”</w:t>
      </w:r>
      <w:r>
        <w:rPr>
          <w:rFonts w:ascii="幼圆" w:eastAsia="幼圆" w:hAnsi="等线"/>
        </w:rPr>
        <w:t>).</w:t>
      </w:r>
      <w:r>
        <w:rPr>
          <w:rFonts w:ascii="幼圆" w:eastAsia="幼圆" w:hAnsi="等线"/>
        </w:rPr>
        <w:tab/>
        <w:t>isDirectory();</w:t>
      </w:r>
    </w:p>
    <w:p w:rsidR="00AB0497" w:rsidRPr="00AB0497" w:rsidRDefault="00AB0497" w:rsidP="00AB0497">
      <w:pPr>
        <w:pStyle w:val="a3"/>
        <w:numPr>
          <w:ilvl w:val="0"/>
          <w:numId w:val="4"/>
        </w:numPr>
        <w:ind w:firstLineChars="0"/>
        <w:rPr>
          <w:rFonts w:ascii="幼圆" w:eastAsia="幼圆" w:hAnsi="等线"/>
        </w:rPr>
      </w:pPr>
      <w:r w:rsidRPr="00AB0497">
        <w:rPr>
          <w:rFonts w:ascii="幼圆" w:eastAsia="幼圆" w:hAnsi="等线" w:hint="eastAsia"/>
        </w:rPr>
        <w:t>获取目录所有文件</w:t>
      </w:r>
      <w:r>
        <w:rPr>
          <w:rFonts w:ascii="幼圆" w:eastAsia="幼圆" w:hAnsi="等线" w:hint="eastAsia"/>
        </w:rPr>
        <w:t>n</w:t>
      </w:r>
      <w:r>
        <w:rPr>
          <w:rFonts w:ascii="幼圆" w:eastAsia="幼圆" w:hAnsi="等线"/>
        </w:rPr>
        <w:t>ew File(</w:t>
      </w:r>
      <w:r>
        <w:rPr>
          <w:rFonts w:ascii="幼圆" w:eastAsia="幼圆" w:hAnsi="等线"/>
        </w:rPr>
        <w:t>“</w:t>
      </w:r>
      <w:r>
        <w:rPr>
          <w:rFonts w:ascii="幼圆" w:eastAsia="幼圆" w:hAnsi="等线"/>
        </w:rPr>
        <w:t>D:/log/</w:t>
      </w:r>
      <w:r>
        <w:rPr>
          <w:rFonts w:ascii="幼圆" w:eastAsia="幼圆" w:hAnsi="等线"/>
        </w:rPr>
        <w:t>”</w:t>
      </w:r>
      <w:r>
        <w:rPr>
          <w:rFonts w:ascii="幼圆" w:eastAsia="幼圆" w:hAnsi="等线"/>
        </w:rPr>
        <w:t>).list();</w:t>
      </w:r>
    </w:p>
    <w:p w:rsidR="00AB0497" w:rsidRPr="00AB0497" w:rsidRDefault="00AB0497" w:rsidP="00AB0497">
      <w:pPr>
        <w:pStyle w:val="a3"/>
        <w:numPr>
          <w:ilvl w:val="0"/>
          <w:numId w:val="4"/>
        </w:numPr>
        <w:ind w:firstLineChars="0"/>
        <w:rPr>
          <w:rFonts w:ascii="幼圆" w:eastAsia="幼圆" w:hAnsi="等线" w:hint="eastAsia"/>
        </w:rPr>
      </w:pPr>
      <w:r w:rsidRPr="00AB0497">
        <w:rPr>
          <w:rFonts w:ascii="幼圆" w:eastAsia="幼圆" w:hAnsi="等线" w:hint="eastAsia"/>
        </w:rPr>
        <w:t>删除目录或文件(需要判空</w:t>
      </w:r>
      <w:r w:rsidRPr="00AB0497">
        <w:rPr>
          <w:rFonts w:ascii="幼圆" w:eastAsia="幼圆" w:hAnsi="等线"/>
        </w:rPr>
        <w:t>)</w:t>
      </w:r>
      <w:r>
        <w:rPr>
          <w:rFonts w:ascii="幼圆" w:eastAsia="幼圆" w:hAnsi="等线"/>
        </w:rPr>
        <w:t>new File(</w:t>
      </w:r>
      <w:r>
        <w:rPr>
          <w:rFonts w:ascii="幼圆" w:eastAsia="幼圆" w:hAnsi="等线"/>
        </w:rPr>
        <w:t>“</w:t>
      </w:r>
      <w:r>
        <w:rPr>
          <w:rFonts w:ascii="幼圆" w:eastAsia="幼圆" w:hAnsi="等线"/>
        </w:rPr>
        <w:t>D:/log/</w:t>
      </w:r>
      <w:r>
        <w:rPr>
          <w:rFonts w:ascii="幼圆" w:eastAsia="幼圆" w:hAnsi="等线"/>
        </w:rPr>
        <w:t>”</w:t>
      </w:r>
      <w:r>
        <w:rPr>
          <w:rFonts w:ascii="幼圆" w:eastAsia="幼圆" w:hAnsi="等线"/>
        </w:rPr>
        <w:t>).delete();</w:t>
      </w:r>
      <w:bookmarkStart w:id="0" w:name="_GoBack"/>
      <w:bookmarkEnd w:id="0"/>
    </w:p>
    <w:p w:rsidR="00C74988" w:rsidRDefault="00C74988" w:rsidP="00C74988">
      <w:pPr>
        <w:pStyle w:val="2"/>
      </w:pPr>
      <w:r>
        <w:rPr>
          <w:rFonts w:hint="eastAsia"/>
        </w:rPr>
        <w:t>流在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中的应用</w:t>
      </w:r>
    </w:p>
    <w:p w:rsidR="00881991" w:rsidRDefault="00C74988" w:rsidP="00881991">
      <w:pPr>
        <w:ind w:firstLine="420"/>
        <w:rPr>
          <w:rFonts w:ascii="微软雅黑" w:eastAsia="微软雅黑" w:hAnsi="微软雅黑"/>
        </w:rPr>
      </w:pPr>
      <w:r w:rsidRPr="00C74988">
        <w:rPr>
          <w:rFonts w:ascii="微软雅黑" w:eastAsia="微软雅黑" w:hAnsi="微软雅黑" w:hint="eastAsia"/>
        </w:rPr>
        <w:t>在w</w:t>
      </w:r>
      <w:r w:rsidRPr="00C74988">
        <w:rPr>
          <w:rFonts w:ascii="微软雅黑" w:eastAsia="微软雅黑" w:hAnsi="微软雅黑"/>
        </w:rPr>
        <w:t>eb</w:t>
      </w:r>
      <w:r w:rsidRPr="00C74988">
        <w:rPr>
          <w:rFonts w:ascii="微软雅黑" w:eastAsia="微软雅黑" w:hAnsi="微软雅黑" w:hint="eastAsia"/>
        </w:rPr>
        <w:t>中，流主要用来读取文件数据导入系统</w:t>
      </w:r>
      <w:r w:rsidRPr="00C74988">
        <w:rPr>
          <w:rFonts w:ascii="微软雅黑" w:eastAsia="微软雅黑" w:hAnsi="微软雅黑"/>
        </w:rPr>
        <w:t xml:space="preserve"> / </w:t>
      </w:r>
      <w:r w:rsidRPr="00C74988">
        <w:rPr>
          <w:rFonts w:ascii="微软雅黑" w:eastAsia="微软雅黑" w:hAnsi="微软雅黑" w:hint="eastAsia"/>
        </w:rPr>
        <w:t>下载文件</w:t>
      </w:r>
      <w:r>
        <w:rPr>
          <w:rFonts w:ascii="微软雅黑" w:eastAsia="微软雅黑" w:hAnsi="微软雅黑" w:hint="eastAsia"/>
        </w:rPr>
        <w:t>。可以通过判断r</w:t>
      </w:r>
      <w:r>
        <w:rPr>
          <w:rFonts w:ascii="微软雅黑" w:eastAsia="微软雅黑" w:hAnsi="微软雅黑"/>
        </w:rPr>
        <w:t>equest</w:t>
      </w:r>
      <w:r>
        <w:rPr>
          <w:rFonts w:ascii="微软雅黑" w:eastAsia="微软雅黑" w:hAnsi="微软雅黑" w:hint="eastAsia"/>
        </w:rPr>
        <w:t>是否为多部分请求(有文件上传</w:t>
      </w:r>
      <w:r>
        <w:rPr>
          <w:rFonts w:ascii="微软雅黑" w:eastAsia="微软雅黑" w:hAnsi="微软雅黑"/>
        </w:rPr>
        <w:t>)，</w:t>
      </w:r>
      <w:r>
        <w:rPr>
          <w:rFonts w:ascii="微软雅黑" w:eastAsia="微软雅黑" w:hAnsi="微软雅黑" w:hint="eastAsia"/>
        </w:rPr>
        <w:t>然后得到f</w:t>
      </w:r>
      <w:r>
        <w:rPr>
          <w:rFonts w:ascii="微软雅黑" w:eastAsia="微软雅黑" w:hAnsi="微软雅黑"/>
        </w:rPr>
        <w:t>ile</w:t>
      </w:r>
      <w:r>
        <w:rPr>
          <w:rFonts w:ascii="微软雅黑" w:eastAsia="微软雅黑" w:hAnsi="微软雅黑" w:hint="eastAsia"/>
        </w:rPr>
        <w:t>对象，就可以构建流来处理了。</w:t>
      </w:r>
    </w:p>
    <w:p w:rsidR="00881991" w:rsidRDefault="00881991" w:rsidP="0088199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76C6153" wp14:editId="1369315E">
            <wp:extent cx="6086475" cy="3438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9F" w:rsidRDefault="0097629F" w:rsidP="00881991">
      <w:pPr>
        <w:rPr>
          <w:rFonts w:ascii="微软雅黑" w:eastAsia="微软雅黑" w:hAnsi="微软雅黑"/>
        </w:rPr>
      </w:pPr>
    </w:p>
    <w:p w:rsidR="0097629F" w:rsidRPr="008D2CE6" w:rsidRDefault="0097629F" w:rsidP="00881991">
      <w:pPr>
        <w:rPr>
          <w:rFonts w:ascii="微软雅黑" w:eastAsia="微软雅黑" w:hAnsi="微软雅黑"/>
        </w:rPr>
      </w:pPr>
      <w:r w:rsidRPr="008D2CE6">
        <w:rPr>
          <w:rFonts w:ascii="微软雅黑" w:eastAsia="微软雅黑" w:hAnsi="微软雅黑" w:hint="eastAsia"/>
        </w:rPr>
        <w:t>下载文件也是同理:</w:t>
      </w:r>
    </w:p>
    <w:p w:rsidR="0097629F" w:rsidRPr="00C74988" w:rsidRDefault="0097629F" w:rsidP="0088199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FB40A3E" wp14:editId="16312CBF">
            <wp:extent cx="5448300" cy="3257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29F" w:rsidRPr="00C74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EF9" w:rsidRDefault="00037EF9" w:rsidP="00AB0497">
      <w:r>
        <w:separator/>
      </w:r>
    </w:p>
  </w:endnote>
  <w:endnote w:type="continuationSeparator" w:id="0">
    <w:p w:rsidR="00037EF9" w:rsidRDefault="00037EF9" w:rsidP="00AB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EF9" w:rsidRDefault="00037EF9" w:rsidP="00AB0497">
      <w:r>
        <w:separator/>
      </w:r>
    </w:p>
  </w:footnote>
  <w:footnote w:type="continuationSeparator" w:id="0">
    <w:p w:rsidR="00037EF9" w:rsidRDefault="00037EF9" w:rsidP="00AB0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566A"/>
    <w:multiLevelType w:val="hybridMultilevel"/>
    <w:tmpl w:val="DD361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3C4162"/>
    <w:multiLevelType w:val="hybridMultilevel"/>
    <w:tmpl w:val="42B6B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824957"/>
    <w:multiLevelType w:val="hybridMultilevel"/>
    <w:tmpl w:val="BBFEA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C86063"/>
    <w:multiLevelType w:val="hybridMultilevel"/>
    <w:tmpl w:val="1B88B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6E"/>
    <w:rsid w:val="00003E0C"/>
    <w:rsid w:val="00037EF9"/>
    <w:rsid w:val="002D3059"/>
    <w:rsid w:val="00321F30"/>
    <w:rsid w:val="0032606E"/>
    <w:rsid w:val="00334201"/>
    <w:rsid w:val="00356447"/>
    <w:rsid w:val="003E748C"/>
    <w:rsid w:val="005F324F"/>
    <w:rsid w:val="0073390D"/>
    <w:rsid w:val="007E2837"/>
    <w:rsid w:val="00881991"/>
    <w:rsid w:val="008D2CE6"/>
    <w:rsid w:val="008E38BE"/>
    <w:rsid w:val="0097629F"/>
    <w:rsid w:val="00990077"/>
    <w:rsid w:val="009F4FE5"/>
    <w:rsid w:val="00A00C34"/>
    <w:rsid w:val="00AA03DD"/>
    <w:rsid w:val="00AB0497"/>
    <w:rsid w:val="00C16A3A"/>
    <w:rsid w:val="00C74988"/>
    <w:rsid w:val="00DB0091"/>
    <w:rsid w:val="00E03FFC"/>
    <w:rsid w:val="00E74202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786D8-2B0E-4CD9-909B-52B2444F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6A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00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A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78B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00C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00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AB0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04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0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0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24</cp:revision>
  <dcterms:created xsi:type="dcterms:W3CDTF">2019-03-11T02:06:00Z</dcterms:created>
  <dcterms:modified xsi:type="dcterms:W3CDTF">2019-03-20T01:45:00Z</dcterms:modified>
</cp:coreProperties>
</file>