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检测基因流示例-应用模拟数据</w:t>
      </w:r>
    </w:p>
    <w:p>
      <w:pPr>
        <w:pStyle w:val="FirstParagraph"/>
      </w:pPr>
      <w:r>
        <w:t xml:space="preserve">  本示例文档详细介绍了基于位点模式统计量、基于基因树信息的检测方法和PhyloNet的步骤和结果。</w:t>
      </w:r>
    </w:p>
    <w:bookmarkStart w:id="20" w:name="模拟数据"/>
    <w:p>
      <w:pPr>
        <w:pStyle w:val="Heading1"/>
      </w:pPr>
      <w:r>
        <w:rPr>
          <w:b/>
        </w:rPr>
        <w:t xml:space="preserve">模拟数据</w:t>
      </w:r>
    </w:p>
    <w:p>
      <w:pPr>
        <w:pStyle w:val="FirstParagraph"/>
      </w:pPr>
      <w:r>
        <w:rPr>
          <w:b/>
        </w:rPr>
        <w:t xml:space="preserve">真实基因树：</w:t>
      </w:r>
      <w:r>
        <w:t xml:space="preserve">给定Netwick格式网络</w:t>
      </w:r>
      <w:r>
        <w:t xml:space="preserve">“</w:t>
      </w:r>
      <w:r>
        <w:t xml:space="preserve">(((((A:4)#H1:2::0.6,B:6):2,(C:4,#H1:0::0.4):4):2,D:10):8,E:18);</w:t>
      </w:r>
      <w:r>
        <w:t xml:space="preserve">”</w:t>
      </w:r>
      <w:r>
        <w:t xml:space="preserve">，其中(A,C)网络边的遗传比例为0.4。我们采用ms生成800棵基因树，命令如下：</w:t>
      </w:r>
    </w:p>
    <w:p>
      <w:pPr>
        <w:pStyle w:val="BodyText"/>
      </w:pPr>
      <w:r>
        <w:t xml:space="preserve">  ms 5 800 -T -I 5 1 1 1 1 1 -es 2.0 3 0.6 -ej 2.0 4 6 -ej 3.0 3 5 -ej 4.0 6 2 -ej 5.0 5 2 -ej 9.0 2 1</w:t>
      </w:r>
    </w:p>
    <w:p>
      <w:pPr>
        <w:pStyle w:val="BodyText"/>
      </w:pPr>
      <w:r>
        <w:rPr>
          <w:b/>
        </w:rPr>
        <w:t xml:space="preserve">序列：</w:t>
      </w:r>
      <w:r>
        <w:t xml:space="preserve">在HKY模型下，指定群体突变率为0.05，采用Seq-gen生成长度为1000bp的序列，基因树包含在genetree.tre文件中，命令如下：</w:t>
      </w:r>
    </w:p>
    <w:p>
      <w:pPr>
        <w:pStyle w:val="BodyText"/>
      </w:pPr>
      <w:r>
        <w:t xml:space="preserve">  seq-gen -mHKY -l1000 -s0.05 -t3 -q &lt; genetree.tre &gt; sequence.phy</w:t>
      </w:r>
    </w:p>
    <w:p>
      <w:pPr>
        <w:pStyle w:val="BodyText"/>
      </w:pPr>
      <w:r>
        <w:rPr>
          <w:b/>
        </w:rPr>
        <w:t xml:space="preserve">估计基因树：</w:t>
      </w:r>
      <w:r>
        <w:t xml:space="preserve">采用IQTree,设置参数-m MFP 使其自动测试并选择最优替代模型构建基因树，执行1000次超快自展值，这里我们指定最大线程数为2。命令如下：</w:t>
      </w:r>
    </w:p>
    <w:p>
      <w:pPr>
        <w:pStyle w:val="BodyText"/>
      </w:pPr>
      <w:r>
        <w:t xml:space="preserve">  iqtree -s sequence.phy -m MFP -bb 1000 -nt AUTO -ntmax 2</w:t>
      </w:r>
    </w:p>
    <w:p>
      <w:pPr>
        <w:pStyle w:val="BodyText"/>
      </w:pPr>
      <w:r>
        <w:t xml:space="preserve">  至此，我们得到了根据网络树模拟生成的序列和基因树。</w:t>
      </w:r>
    </w:p>
    <w:bookmarkEnd w:id="20"/>
    <w:bookmarkStart w:id="24" w:name="一基于位点模式统计量的检验方法"/>
    <w:p>
      <w:pPr>
        <w:pStyle w:val="Heading1"/>
      </w:pPr>
      <w:r>
        <w:rPr>
          <w:b/>
        </w:rPr>
        <w:t xml:space="preserve">一、基于位点模式统计量的检验方法</w:t>
      </w:r>
    </w:p>
    <w:bookmarkStart w:id="21" w:name="d-统计量"/>
    <w:p>
      <w:pPr>
        <w:pStyle w:val="Heading2"/>
      </w:pPr>
      <w:r>
        <w:rPr>
          <w:b/>
        </w:rPr>
        <w:t xml:space="preserve">1.1</w:t>
      </w:r>
      <w:r>
        <w:rPr>
          <w:b/>
        </w:rPr>
        <w:t xml:space="preserve"> </w:t>
      </w:r>
      <w:r>
        <w:rPr>
          <w:i/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统计量</w:t>
      </w:r>
    </w:p>
    <w:bookmarkEnd w:id="21"/>
    <w:bookmarkStart w:id="22" w:name="f-统计量"/>
    <w:p>
      <w:pPr>
        <w:pStyle w:val="Heading2"/>
      </w:pPr>
      <w:r>
        <w:rPr>
          <w:b/>
        </w:rPr>
        <w:t xml:space="preserve">1.2</w:t>
      </w:r>
      <w:r>
        <w:rPr>
          <w:b/>
        </w:rPr>
        <w:t xml:space="preserve"> </w:t>
      </w:r>
      <w:r>
        <w:rPr>
          <w:i/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统计量</w:t>
      </w:r>
    </w:p>
    <w:bookmarkEnd w:id="22"/>
    <w:bookmarkStart w:id="23" w:name="d_foil-统计量"/>
    <w:p>
      <w:pPr>
        <w:pStyle w:val="Heading2"/>
      </w:pPr>
      <w:r>
        <w:rPr>
          <w:b/>
        </w:rPr>
        <w:t xml:space="preserve">1.3</w:t>
      </w:r>
      <w:r>
        <w:rPr>
          <w:b/>
        </w:rPr>
        <w:t xml:space="preserve"> </w:t>
      </w:r>
      <m:oMath>
        <m:sSub>
          <m:e>
            <m:r>
              <m:t>D</m:t>
            </m:r>
          </m:e>
          <m:sub>
            <m:r>
              <m:t>F</m:t>
            </m:r>
            <m:r>
              <m:t>O</m:t>
            </m:r>
            <m:r>
              <m:t>I</m:t>
            </m:r>
            <m:r>
              <m:t>L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统计量</w:t>
      </w:r>
    </w:p>
    <w:bookmarkEnd w:id="23"/>
    <w:bookmarkEnd w:id="24"/>
    <w:bookmarkStart w:id="30" w:name="二基于基因树信息的检验方法"/>
    <w:p>
      <w:pPr>
        <w:pStyle w:val="Heading1"/>
      </w:pPr>
      <w:r>
        <w:rPr>
          <w:b/>
        </w:rPr>
        <w:t xml:space="preserve">二、基于基因树信息的检验方法</w:t>
      </w:r>
    </w:p>
    <w:p>
      <w:pPr>
        <w:pStyle w:val="FirstParagraph"/>
      </w:pPr>
      <w:r>
        <w:t xml:space="preserve">  此类方法均采用三个物种的拓扑进行检验，且因模拟基因流发生在AC物种间。因此，我们使基因树只包含ABCE四个物种，并给定物种树为</w:t>
      </w:r>
      <w:r>
        <w:t xml:space="preserve">“</w:t>
      </w:r>
      <w:r>
        <w:t xml:space="preserve">((((A,B),C),E);</w:t>
      </w:r>
      <w:r>
        <w:t xml:space="preserve">”</w:t>
      </w:r>
      <w:r>
        <w:t xml:space="preserve">，其中E为外群。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(ape)</w:t>
      </w:r>
      <w:r>
        <w:br/>
      </w:r>
      <w:r>
        <w:rPr>
          <w:rStyle w:val="NormalTok"/>
        </w:rPr>
        <w:t xml:space="preserve">gtrees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read.tree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"800locus_iqtree_treefile.tres"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gtrees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(gtrees,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(gt){</w:t>
      </w:r>
      <w:r>
        <w:rPr>
          <w:rStyle w:val="FunctionTok"/>
        </w:rPr>
        <w:t xml:space="preserve">keep.tip</w:t>
      </w:r>
      <w:r>
        <w:rPr>
          <w:rStyle w:val="NormalTok"/>
        </w:rPr>
        <w:t xml:space="preserve">(gt,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))})</w:t>
      </w:r>
      <w:r>
        <w:br/>
      </w:r>
      <w:r>
        <w:rPr>
          <w:rStyle w:val="NormalTok"/>
        </w:rPr>
        <w:t xml:space="preserve">stree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"(((A,B),C),E);"</w:t>
      </w:r>
      <w:r>
        <w:br/>
      </w:r>
      <w:r>
        <w:rPr>
          <w:rStyle w:val="NormalTok"/>
        </w:rPr>
        <w:t xml:space="preserve">sptree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NormalTok"/>
        </w:rPr>
        <w:t xml:space="preserve">stree)</w:t>
      </w:r>
    </w:p>
    <w:bookmarkStart w:id="26" w:name="卡方检验并可视化结果"/>
    <w:p>
      <w:pPr>
        <w:pStyle w:val="Heading2"/>
      </w:pPr>
      <w:r>
        <w:rPr>
          <w:b/>
        </w:rPr>
        <w:t xml:space="preserve">2.1 卡方检验并可视化结果</w:t>
      </w:r>
    </w:p>
    <w:p>
      <w:pPr>
        <w:pStyle w:val="FirstParagraph"/>
      </w:pPr>
      <w:r>
        <w:t xml:space="preserve">在MSC模型下，给定物种树，对所有quartet频数进行多重独立假设检验。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(MSCquartets)</w:t>
      </w:r>
      <w:r>
        <w:br/>
      </w:r>
      <w:r>
        <w:rPr>
          <w:rStyle w:val="NormalTok"/>
        </w:rPr>
        <w:t xml:space="preserve">tnames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quartetTable</w:t>
      </w:r>
      <w:r>
        <w:rPr>
          <w:rStyle w:val="NormalTok"/>
        </w:rPr>
        <w:t xml:space="preserve">(gtrees,tnames)</w:t>
      </w:r>
      <w:r>
        <w:br/>
      </w:r>
      <w:r>
        <w:rPr>
          <w:rStyle w:val="NormalTok"/>
        </w:rPr>
        <w:t xml:space="preserve">RQT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quartetTableResolved</w:t>
      </w:r>
      <w:r>
        <w:rPr>
          <w:rStyle w:val="NormalTok"/>
        </w:rPr>
        <w:t xml:space="preserve">(QT)</w:t>
      </w:r>
      <w:r>
        <w:br/>
      </w:r>
      <w:r>
        <w:rPr>
          <w:rStyle w:val="NormalTok"/>
        </w:rPr>
        <w:t xml:space="preserve">pTable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quartetTreeTestInd</w:t>
      </w:r>
      <w:r>
        <w:rPr>
          <w:rStyle w:val="NormalTok"/>
        </w:rPr>
        <w:t xml:space="preserve">(RQT,</w:t>
      </w:r>
      <w:r>
        <w:rPr>
          <w:rStyle w:val="StringTok"/>
        </w:rPr>
        <w:t xml:space="preserve">"T1"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speciestree=</w:t>
      </w:r>
      <w:r>
        <w:rPr>
          <w:rStyle w:val="NormalTok"/>
        </w:rPr>
        <w:t xml:space="preserve">stree)</w:t>
      </w:r>
      <w:r>
        <w:br/>
      </w:r>
      <w:r>
        <w:rPr>
          <w:rStyle w:val="NormalTok"/>
        </w:rPr>
        <w:t xml:space="preserve">pTable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quartetStarTestInd</w:t>
      </w:r>
      <w:r>
        <w:rPr>
          <w:rStyle w:val="NormalTok"/>
        </w:rPr>
        <w:t xml:space="preserve">(pTable)</w:t>
      </w:r>
      <w:r>
        <w:br/>
      </w:r>
      <w:r>
        <w:rPr>
          <w:rStyle w:val="NormalTok"/>
        </w:rPr>
        <w:t xml:space="preserve">pTable</w:t>
      </w:r>
    </w:p>
    <w:p>
      <w:pPr>
        <w:pStyle w:val="SourceCode"/>
      </w:pPr>
      <w:r>
        <w:rPr>
          <w:rStyle w:val="VerbatimChar"/>
        </w:rPr>
        <w:t xml:space="preserve">##      A B C E 12|34 13|24 14|23         p_T1 qindex       p_star</w:t>
      </w:r>
      <w:r>
        <w:br/>
      </w:r>
      <w:r>
        <w:rPr>
          <w:rStyle w:val="VerbatimChar"/>
        </w:rPr>
        <w:t xml:space="preserve">## [1,] 1 1 1 1   451   339    10 1.788626e-87      1 2.667303e-86</w:t>
      </w:r>
    </w:p>
    <w:p>
      <w:pPr>
        <w:pStyle w:val="FirstParagraph"/>
      </w:pPr>
      <w:r>
        <w:t xml:space="preserve">结果qindex=1表明与物种树拓扑一致的拓扑为12|34，其频率为451；另外两种与物种树不兼容的拓扑频率分别为339和10，不兼容拓扑频率不符合相等的理论预期。</w:t>
      </w:r>
    </w:p>
    <w:p>
      <w:pPr>
        <w:pStyle w:val="SourceCode"/>
      </w:pPr>
      <w:r>
        <w:rPr>
          <w:rStyle w:val="FunctionTok"/>
        </w:rPr>
        <w:t xml:space="preserve">quartetTestPlot</w:t>
      </w:r>
      <w:r>
        <w:rPr>
          <w:rStyle w:val="NormalTok"/>
        </w:rPr>
        <w:t xml:space="preserve">(pTable, </w:t>
      </w:r>
      <w:r>
        <w:rPr>
          <w:rStyle w:val="StringTok"/>
        </w:rPr>
        <w:t xml:space="preserve">"T1"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ion_files/figure-docx/Chi-square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结果显示有一个quartet频数拒绝接受此物种树。</w:t>
      </w:r>
    </w:p>
    <w:bookmarkEnd w:id="26"/>
    <w:bookmarkStart w:id="28" w:name="blt"/>
    <w:p>
      <w:pPr>
        <w:pStyle w:val="Heading2"/>
      </w:pPr>
      <w:r>
        <w:rPr>
          <w:b/>
        </w:rPr>
        <w:t xml:space="preserve">2.2 BLT</w:t>
      </w:r>
    </w:p>
    <w:p>
      <w:pPr>
        <w:pStyle w:val="FirstParagraph"/>
      </w:pPr>
      <w:r>
        <w:t xml:space="preserve">S1: 读入run_blt.R文件，为后续执行BLT方法做准备。用户可以从https://github.com/YingDings/BLT-pre 获得；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"BLT-pre-main/run_blt.R"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S2：调用run_blt.R中的blt函数计算拓扑中两个姐妹物种间的分支长度；</w:t>
      </w:r>
    </w:p>
    <w:p>
      <w:pPr>
        <w:pStyle w:val="SourceCode"/>
      </w:pPr>
      <w:r>
        <w:rPr>
          <w:rStyle w:val="NormalTok"/>
        </w:rPr>
        <w:t xml:space="preserve">result_test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triplet=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outgroup=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frequence=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chisq=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concor_proxy_t=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discor1_proxy_t=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discor2_proxy_t=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wilcox_text_cd1=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wilcox_text_cd2=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wilcox_text_d1d2=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triplet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blt</w:t>
      </w:r>
      <w:r>
        <w:rPr>
          <w:rStyle w:val="NormalTok"/>
        </w:rPr>
        <w:t xml:space="preserve">(triplet,sptree,gtrees)</w:t>
      </w:r>
    </w:p>
    <w:p>
      <w:pPr>
        <w:pStyle w:val="FirstParagraph"/>
      </w:pPr>
      <w:r>
        <w:t xml:space="preserve">S3：可视化结果。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((branchlength1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treelength)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(branchlength2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treelength))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type))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"#630000"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"#316B83"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"#FFCE45"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triplet)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"sister branch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ion_files/figure-docx/blt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结果显示discordant2拓扑中姐妹物种间遗传距离小于distcordant1拓扑中的姐妹物种间遗传距离，因此基因渗入导致不兼容拓扑中discordant2有显著更小的平均外部枝长。</w:t>
      </w:r>
    </w:p>
    <w:bookmarkEnd w:id="28"/>
    <w:bookmarkStart w:id="29" w:name="quibl"/>
    <w:p>
      <w:pPr>
        <w:pStyle w:val="Heading2"/>
      </w:pPr>
      <w:r>
        <w:rPr>
          <w:b/>
        </w:rPr>
        <w:t xml:space="preserve">2.3 QuIBL</w:t>
      </w:r>
    </w:p>
    <w:p>
      <w:pPr>
        <w:pStyle w:val="FirstParagraph"/>
      </w:pPr>
      <w:r>
        <w:t xml:space="preserve">S1：准备QuIBL数据文件,指定输入的基因树文件、测试分支长度分布数量、似然值变化停止阈值、外群、输出文件等参数；</w:t>
      </w:r>
    </w:p>
    <w:p>
      <w:pPr>
        <w:pStyle w:val="SourceCode"/>
      </w:pP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"inputfile.txt"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"[Input]"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"treefile: genetree.tres"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"numdistributions: 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"likelihoodthresh: 0.01"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"numsteps: 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"gradascentscalar: 0.5"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"totaloutgroup: 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"multiproc: True"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"maxcores:1000"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"[Output]"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"OutputPath: result.csv"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S2：执行QuIBL方法，命令为：</w:t>
      </w:r>
      <w:r>
        <w:t xml:space="preserve">“</w:t>
      </w:r>
      <w:r>
        <w:t xml:space="preserve">python QuIBL.py inputfile.txt</w:t>
      </w:r>
      <w:r>
        <w:t xml:space="preserve">”</w:t>
      </w:r>
      <w:r>
        <w:t xml:space="preserve">；</w:t>
      </w:r>
    </w:p>
    <w:p>
      <w:pPr>
        <w:pStyle w:val="BodyText"/>
      </w:pPr>
      <w:r>
        <w:t xml:space="preserve">S3：分析QuIBL结果。读入结果文件，计算两种分布模型的BIC值差deltaBIC，根据其结果判断仅存在ILS或同时存在ILS与Introgression。</w:t>
      </w:r>
    </w:p>
    <w:p>
      <w:pPr>
        <w:pStyle w:val="SourceCode"/>
      </w:pPr>
      <w:r>
        <w:rPr>
          <w:rStyle w:val="NormalTok"/>
        </w:rPr>
        <w:t xml:space="preserve">result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deltaBIC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BIC2Dist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BIC1Dist</w:t>
      </w:r>
      <w:r>
        <w:br/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type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"concordant"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"discordant1"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"discordant2"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drop.tip</w:t>
      </w:r>
      <w:r>
        <w:rPr>
          <w:rStyle w:val="NormalTok"/>
        </w:rPr>
        <w:t xml:space="preserve">(sptree,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tip.label[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edge[t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edge[,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tip.label)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])]</w:t>
      </w:r>
      <w:r>
        <w:br/>
      </w:r>
      <w:r>
        <w:rPr>
          <w:rStyle w:val="NormalTok"/>
        </w:rPr>
        <w:t xml:space="preserve">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(result),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outgroup[temp[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(temp[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out)</w:t>
      </w:r>
      <w:r>
        <w:br/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type[temp[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(temp[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)][w]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type[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type[temp[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(temp[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type[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"concordant"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deltaBIC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"Concordant"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deltaBIC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"concordant"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"ILS+Introgression"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"concordant"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deltaBIC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"Extreme ILS"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"ILS"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  triplet outgroup C1       C2   mixprop1  mixprop2 lambda2Dist lambda1Dist</w:t>
      </w:r>
      <w:r>
        <w:br/>
      </w:r>
      <w:r>
        <w:rPr>
          <w:rStyle w:val="VerbatimChar"/>
        </w:rPr>
        <w:t xml:space="preserve">## 1   A_B_C        A  0 3.144553 0.07295113 0.9270489  0.01447052  0.04523736</w:t>
      </w:r>
      <w:r>
        <w:br/>
      </w:r>
      <w:r>
        <w:rPr>
          <w:rStyle w:val="VerbatimChar"/>
        </w:rPr>
        <w:t xml:space="preserve">## 2   A_B_C        B  0 3.786348 0.03365159 0.9663484  0.07410281  0.27492387</w:t>
      </w:r>
      <w:r>
        <w:br/>
      </w:r>
      <w:r>
        <w:rPr>
          <w:rStyle w:val="VerbatimChar"/>
        </w:rPr>
        <w:t xml:space="preserve">## 3   A_B_C        C  0 2.218411 0.01364282 0.9863572  0.08399392  0.20813639</w:t>
      </w:r>
      <w:r>
        <w:br/>
      </w:r>
      <w:r>
        <w:rPr>
          <w:rStyle w:val="VerbatimChar"/>
        </w:rPr>
        <w:t xml:space="preserve">##     BIC2Dist   BIC1Dist count    deltaBIC        type            result</w:t>
      </w:r>
      <w:r>
        <w:br/>
      </w:r>
      <w:r>
        <w:rPr>
          <w:rStyle w:val="VerbatimChar"/>
        </w:rPr>
        <w:t xml:space="preserve">## 1  -43.35183  -39.61406    10   -3.737773 discordant1               ILS</w:t>
      </w:r>
      <w:r>
        <w:br/>
      </w:r>
      <w:r>
        <w:rPr>
          <w:rStyle w:val="VerbatimChar"/>
        </w:rPr>
        <w:t xml:space="preserve">## 2 -588.02144 -191.64900   339 -396.372444 discordant2 ILS+Introgression</w:t>
      </w:r>
      <w:r>
        <w:br/>
      </w:r>
      <w:r>
        <w:rPr>
          <w:rStyle w:val="VerbatimChar"/>
        </w:rPr>
        <w:t xml:space="preserve">## 3 -893.33633 -507.63317   451 -385.703165  concordant        Concordant</w:t>
      </w:r>
    </w:p>
    <w:p>
      <w:pPr>
        <w:pStyle w:val="FirstParagraph"/>
      </w:pPr>
      <w:r>
        <w:t xml:space="preserve">结果显示B为外群的三元拓扑为ILS+Introgression。</w:t>
      </w:r>
    </w:p>
    <w:bookmarkEnd w:id="29"/>
    <w:bookmarkEnd w:id="30"/>
    <w:bookmarkStart w:id="32" w:name="三phylonet"/>
    <w:p>
      <w:pPr>
        <w:pStyle w:val="Heading1"/>
      </w:pPr>
      <w:r>
        <w:rPr>
          <w:b/>
        </w:rPr>
        <w:t xml:space="preserve">三、PhyloNet</w:t>
      </w:r>
    </w:p>
    <w:p>
      <w:pPr>
        <w:pStyle w:val="FirstParagraph"/>
      </w:pPr>
      <w:r>
        <w:t xml:space="preserve">S1：准备PhyloNet输入文件,包括含有基因树的树模块和执行PhyloNet的命令模块；</w:t>
      </w:r>
    </w:p>
    <w:p>
      <w:pPr>
        <w:pStyle w:val="SourceCode"/>
      </w:pPr>
      <w:r>
        <w:rPr>
          <w:rStyle w:val="NormalTok"/>
        </w:rPr>
        <w:t xml:space="preserve">gts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"800locus_iqtree_treefile.tres"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 gt"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,gts)</w:t>
      </w:r>
      <w:r>
        <w:br/>
      </w:r>
      <w:r>
        <w:rPr>
          <w:rStyle w:val="CommentTok"/>
        </w:rPr>
        <w:t xml:space="preserve">#write file</w:t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"phylonet_InferNetwork_MPL_input.nex"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"#NEXUS"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"BEGIN TREES;"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(gts,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"END;"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"BEGIN PHYLONET;"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"InferNetwork_MPL (all) 1 -pl 20 -di resultOutputFile phylonet_InferNetwork_MPL_out.tres;"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"END;"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S2：执行PhyloNet命令：</w:t>
      </w:r>
      <w:r>
        <w:t xml:space="preserve">“</w:t>
      </w:r>
      <w:r>
        <w:t xml:space="preserve">java -jar PhyloNet_3.8.2.jar phylonet_InferNetwork_MPL_input.nex</w:t>
      </w:r>
      <w:r>
        <w:t xml:space="preserve">”</w:t>
      </w:r>
    </w:p>
    <w:p>
      <w:pPr>
        <w:pStyle w:val="BodyText"/>
      </w:pPr>
      <w:r>
        <w:t xml:space="preserve">S3: 读取PhyloNet结果，用R可视化似然值最大的网络树。</w:t>
      </w:r>
    </w:p>
    <w:p>
      <w:pPr>
        <w:pStyle w:val="SourceCode"/>
      </w:pPr>
      <w:r>
        <w:rPr>
          <w:rStyle w:val="NormalTok"/>
        </w:rPr>
        <w:t xml:space="preserve">result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"phylonet_InferNetwork_MPL_out.tres"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network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result[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network</w:t>
      </w:r>
    </w:p>
    <w:p>
      <w:pPr>
        <w:pStyle w:val="SourceCode"/>
      </w:pPr>
      <w:r>
        <w:rPr>
          <w:rStyle w:val="VerbatimChar"/>
        </w:rPr>
        <w:t xml:space="preserve">## [1] "(((B:1.0,(A:1.0)#H1:1.0::0.6011773749687261):2.5688535784776247,((#H1:1.0::0.3988226250312738,C:1.0):5.927336212055351,D:1.0):1.322065351009499):0.12697359216218265,E:1.0);"</w:t>
      </w:r>
    </w:p>
    <w:p>
      <w:pPr>
        <w:pStyle w:val="SourceCode"/>
      </w:pPr>
      <w:r>
        <w:rPr>
          <w:rStyle w:val="NormalTok"/>
        </w:rPr>
        <w:t xml:space="preserve">net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read.evonet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NormalTok"/>
        </w:rPr>
        <w:t xml:space="preserve">network)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(net)</w:t>
      </w:r>
      <w:r>
        <w:br/>
      </w:r>
      <w:r>
        <w:rPr>
          <w:rStyle w:val="FunctionTok"/>
        </w:rPr>
        <w:t xml:space="preserve">nodelabels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NormalTok"/>
        </w:rPr>
        <w:t xml:space="preserve">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node.label,</w:t>
      </w:r>
      <w:r>
        <w:rPr>
          <w:rStyle w:val="Attribut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ion_files/figure-docx/phylonet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结果显示A与C存在基因流，通过网络树Netwick格式可以看出两者间的遗传比例为40%。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检测基因流示例-应用模拟数据</dc:title>
  <dc:creator/>
  <cp:keywords/>
  <dcterms:created xsi:type="dcterms:W3CDTF">2021-11-21T16:51:11Z</dcterms:created>
  <dcterms:modified xsi:type="dcterms:W3CDTF">2021-11-21T16:51:11Z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