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11C" w14:textId="69B6EE72" w:rsidR="00825198" w:rsidRPr="00902716" w:rsidRDefault="00825198" w:rsidP="00F855D3">
      <w:pPr>
        <w:keepNext/>
        <w:rPr>
          <w:rFonts w:ascii="Times New Roman" w:hAnsi="Times New Roman" w:cs="Times New Roman"/>
          <w:b/>
          <w:bCs/>
          <w:sz w:val="24"/>
          <w:szCs w:val="24"/>
        </w:rPr>
      </w:pPr>
      <w:r w:rsidRPr="00902716">
        <w:rPr>
          <w:rFonts w:ascii="Times New Roman" w:hAnsi="Times New Roman" w:cs="Times New Roman"/>
          <w:b/>
          <w:bCs/>
          <w:sz w:val="24"/>
          <w:szCs w:val="24"/>
        </w:rPr>
        <w:t>Dataset</w:t>
      </w:r>
    </w:p>
    <w:p w14:paraId="3EF48909" w14:textId="531A2F36" w:rsidR="00C4764C" w:rsidRPr="00902716" w:rsidRDefault="00FD5FD7" w:rsidP="009914AA">
      <w:pPr>
        <w:rPr>
          <w:rFonts w:ascii="Times New Roman" w:hAnsi="Times New Roman" w:cs="Times New Roman"/>
          <w:sz w:val="24"/>
          <w:szCs w:val="24"/>
        </w:rPr>
      </w:pPr>
      <w:r w:rsidRPr="00902716">
        <w:rPr>
          <w:rFonts w:ascii="Times New Roman" w:hAnsi="Times New Roman" w:cs="Times New Roman"/>
          <w:sz w:val="24"/>
          <w:szCs w:val="24"/>
        </w:rPr>
        <w:t>This dataset</w:t>
      </w:r>
      <w:r w:rsidR="005724CF" w:rsidRPr="00902716">
        <w:rPr>
          <w:rStyle w:val="ae"/>
          <w:rFonts w:ascii="Times New Roman" w:hAnsi="Times New Roman" w:cs="Times New Roman"/>
          <w:sz w:val="24"/>
          <w:szCs w:val="24"/>
        </w:rPr>
        <w:footnoteReference w:id="1"/>
      </w:r>
      <w:r w:rsidR="008B647F" w:rsidRPr="00902716">
        <w:rPr>
          <w:rFonts w:ascii="Times New Roman" w:hAnsi="Times New Roman" w:cs="Times New Roman"/>
          <w:sz w:val="24"/>
          <w:szCs w:val="24"/>
        </w:rPr>
        <w:t xml:space="preserve"> </w:t>
      </w:r>
      <w:r w:rsidR="00155290" w:rsidRPr="00902716">
        <w:rPr>
          <w:rFonts w:ascii="Times New Roman" w:hAnsi="Times New Roman" w:cs="Times New Roman"/>
          <w:sz w:val="24"/>
          <w:szCs w:val="24"/>
        </w:rPr>
        <w:t xml:space="preserve">is collected by European Monitoring Centre for Drugs and Drug Addiction, and </w:t>
      </w:r>
      <w:r w:rsidRPr="00902716">
        <w:rPr>
          <w:rFonts w:ascii="Times New Roman" w:hAnsi="Times New Roman" w:cs="Times New Roman"/>
          <w:sz w:val="24"/>
          <w:szCs w:val="24"/>
        </w:rPr>
        <w:t>focuses on drug-related indicators in municipal wastewater from selected European cities. The dataset consists of 2 files, one with location information and the other with indicators of the relevant components in the wastewater. After data alignment and data fusion, the two files are merged into one table, and the data examples are as follows:</w:t>
      </w:r>
    </w:p>
    <w:p w14:paraId="1CCB89CD" w14:textId="204EC481" w:rsidR="005724CF" w:rsidRPr="00902716" w:rsidRDefault="005724CF" w:rsidP="009914AA">
      <w:pPr>
        <w:rPr>
          <w:rFonts w:ascii="Times New Roman" w:hAnsi="Times New Roman" w:cs="Times New Roman"/>
          <w:sz w:val="24"/>
          <w:szCs w:val="24"/>
        </w:rPr>
      </w:pPr>
    </w:p>
    <w:p w14:paraId="08D540B0" w14:textId="086C3EB7" w:rsidR="0020698D" w:rsidRPr="00902716" w:rsidRDefault="0020698D" w:rsidP="0020698D">
      <w:pPr>
        <w:jc w:val="center"/>
        <w:rPr>
          <w:rFonts w:ascii="Times New Roman" w:hAnsi="Times New Roman" w:cs="Times New Roman"/>
          <w:sz w:val="24"/>
          <w:szCs w:val="24"/>
        </w:rPr>
      </w:pPr>
      <w:r w:rsidRPr="00902716">
        <w:rPr>
          <w:rFonts w:ascii="Times New Roman" w:hAnsi="Times New Roman" w:cs="Times New Roman"/>
          <w:sz w:val="24"/>
          <w:szCs w:val="24"/>
        </w:rPr>
        <w:t xml:space="preserve">Table 1 </w:t>
      </w:r>
      <w:r w:rsidR="00902778" w:rsidRPr="00902716">
        <w:rPr>
          <w:rFonts w:ascii="Times New Roman" w:hAnsi="Times New Roman" w:cs="Times New Roman"/>
          <w:sz w:val="24"/>
          <w:szCs w:val="24"/>
        </w:rPr>
        <w:t>E</w:t>
      </w:r>
      <w:r w:rsidRPr="00902716">
        <w:rPr>
          <w:rFonts w:ascii="Times New Roman" w:hAnsi="Times New Roman" w:cs="Times New Roman"/>
          <w:sz w:val="24"/>
          <w:szCs w:val="24"/>
        </w:rPr>
        <w:t>xample of data</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1759"/>
        <w:gridCol w:w="1130"/>
        <w:gridCol w:w="1146"/>
        <w:gridCol w:w="929"/>
        <w:gridCol w:w="1259"/>
        <w:gridCol w:w="1281"/>
      </w:tblGrid>
      <w:tr w:rsidR="00902716" w:rsidRPr="00902716" w14:paraId="3A8C00DA" w14:textId="078FD498" w:rsidTr="00282741">
        <w:tc>
          <w:tcPr>
            <w:tcW w:w="483" w:type="pct"/>
            <w:tcBorders>
              <w:top w:val="single" w:sz="12" w:space="0" w:color="auto"/>
              <w:bottom w:val="single" w:sz="4" w:space="0" w:color="auto"/>
            </w:tcBorders>
            <w:vAlign w:val="center"/>
          </w:tcPr>
          <w:p w14:paraId="308B0D83" w14:textId="1D68EB84" w:rsidR="000277B2" w:rsidRPr="00902716" w:rsidRDefault="000277B2" w:rsidP="00E7775B">
            <w:pPr>
              <w:jc w:val="center"/>
              <w:rPr>
                <w:rFonts w:ascii="Times New Roman" w:hAnsi="Times New Roman" w:cs="Times New Roman"/>
                <w:sz w:val="24"/>
                <w:szCs w:val="24"/>
              </w:rPr>
            </w:pPr>
            <w:r w:rsidRPr="00902716">
              <w:rPr>
                <w:rFonts w:ascii="Times New Roman" w:eastAsia="等线" w:hAnsi="Times New Roman" w:cs="Times New Roman"/>
                <w:sz w:val="24"/>
                <w:szCs w:val="24"/>
              </w:rPr>
              <w:t>year</w:t>
            </w:r>
          </w:p>
        </w:tc>
        <w:tc>
          <w:tcPr>
            <w:tcW w:w="1059" w:type="pct"/>
            <w:tcBorders>
              <w:top w:val="single" w:sz="12" w:space="0" w:color="auto"/>
              <w:bottom w:val="single" w:sz="4" w:space="0" w:color="auto"/>
            </w:tcBorders>
            <w:vAlign w:val="center"/>
          </w:tcPr>
          <w:p w14:paraId="61923939" w14:textId="5D1FEBD0" w:rsidR="000277B2" w:rsidRPr="00902716" w:rsidRDefault="000277B2" w:rsidP="00E7775B">
            <w:pPr>
              <w:jc w:val="center"/>
              <w:rPr>
                <w:rFonts w:ascii="Times New Roman" w:hAnsi="Times New Roman" w:cs="Times New Roman"/>
                <w:sz w:val="24"/>
                <w:szCs w:val="24"/>
              </w:rPr>
            </w:pPr>
            <w:r w:rsidRPr="00902716">
              <w:rPr>
                <w:rFonts w:ascii="Times New Roman" w:eastAsia="等线" w:hAnsi="Times New Roman" w:cs="Times New Roman"/>
                <w:sz w:val="24"/>
                <w:szCs w:val="24"/>
              </w:rPr>
              <w:t>metabolite</w:t>
            </w:r>
          </w:p>
        </w:tc>
        <w:tc>
          <w:tcPr>
            <w:tcW w:w="680" w:type="pct"/>
            <w:tcBorders>
              <w:top w:val="single" w:sz="12" w:space="0" w:color="auto"/>
              <w:bottom w:val="single" w:sz="4" w:space="0" w:color="auto"/>
            </w:tcBorders>
            <w:vAlign w:val="center"/>
          </w:tcPr>
          <w:p w14:paraId="41AA295B" w14:textId="127EDB70" w:rsidR="000277B2" w:rsidRPr="00902716" w:rsidRDefault="000277B2" w:rsidP="00E7775B">
            <w:pPr>
              <w:jc w:val="center"/>
              <w:rPr>
                <w:rFonts w:ascii="Times New Roman" w:hAnsi="Times New Roman" w:cs="Times New Roman"/>
                <w:sz w:val="24"/>
                <w:szCs w:val="24"/>
              </w:rPr>
            </w:pPr>
            <w:r w:rsidRPr="00902716">
              <w:rPr>
                <w:rFonts w:ascii="Times New Roman" w:eastAsia="等线" w:hAnsi="Times New Roman" w:cs="Times New Roman"/>
                <w:sz w:val="24"/>
                <w:szCs w:val="24"/>
              </w:rPr>
              <w:t>country</w:t>
            </w:r>
          </w:p>
        </w:tc>
        <w:tc>
          <w:tcPr>
            <w:tcW w:w="690" w:type="pct"/>
            <w:tcBorders>
              <w:top w:val="single" w:sz="12" w:space="0" w:color="auto"/>
              <w:bottom w:val="single" w:sz="4" w:space="0" w:color="auto"/>
            </w:tcBorders>
            <w:vAlign w:val="center"/>
          </w:tcPr>
          <w:p w14:paraId="30C960FC" w14:textId="403EE3B8" w:rsidR="000277B2" w:rsidRPr="00902716" w:rsidRDefault="000277B2" w:rsidP="00E7775B">
            <w:pPr>
              <w:widowControl/>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city</w:t>
            </w:r>
          </w:p>
        </w:tc>
        <w:tc>
          <w:tcPr>
            <w:tcW w:w="559" w:type="pct"/>
            <w:tcBorders>
              <w:top w:val="single" w:sz="12" w:space="0" w:color="auto"/>
              <w:bottom w:val="single" w:sz="4" w:space="0" w:color="auto"/>
            </w:tcBorders>
            <w:vAlign w:val="center"/>
          </w:tcPr>
          <w:p w14:paraId="3801663F" w14:textId="1AF12948" w:rsidR="000277B2" w:rsidRPr="00902716" w:rsidRDefault="000277B2" w:rsidP="00E7775B">
            <w:pPr>
              <w:widowControl/>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Daily mean</w:t>
            </w:r>
          </w:p>
        </w:tc>
        <w:tc>
          <w:tcPr>
            <w:tcW w:w="758" w:type="pct"/>
            <w:tcBorders>
              <w:top w:val="single" w:sz="12" w:space="0" w:color="auto"/>
              <w:bottom w:val="single" w:sz="4" w:space="0" w:color="auto"/>
            </w:tcBorders>
            <w:vAlign w:val="center"/>
          </w:tcPr>
          <w:p w14:paraId="28BC3EBA" w14:textId="33537C91" w:rsidR="000277B2" w:rsidRPr="00902716" w:rsidRDefault="000277B2" w:rsidP="00E7775B">
            <w:pPr>
              <w:jc w:val="center"/>
              <w:rPr>
                <w:rFonts w:ascii="Times New Roman" w:hAnsi="Times New Roman" w:cs="Times New Roman"/>
                <w:sz w:val="24"/>
                <w:szCs w:val="24"/>
              </w:rPr>
            </w:pPr>
            <w:r w:rsidRPr="00902716">
              <w:rPr>
                <w:rFonts w:ascii="Times New Roman" w:eastAsia="等线" w:hAnsi="Times New Roman" w:cs="Times New Roman"/>
                <w:sz w:val="24"/>
                <w:szCs w:val="24"/>
              </w:rPr>
              <w:t>Weekday mean</w:t>
            </w:r>
          </w:p>
        </w:tc>
        <w:tc>
          <w:tcPr>
            <w:tcW w:w="771" w:type="pct"/>
            <w:tcBorders>
              <w:top w:val="single" w:sz="12" w:space="0" w:color="auto"/>
              <w:bottom w:val="single" w:sz="4" w:space="0" w:color="auto"/>
            </w:tcBorders>
            <w:vAlign w:val="center"/>
          </w:tcPr>
          <w:p w14:paraId="58BF361E" w14:textId="24DE9AF9" w:rsidR="000277B2" w:rsidRPr="00902716" w:rsidRDefault="000277B2" w:rsidP="00E7775B">
            <w:pPr>
              <w:jc w:val="center"/>
              <w:rPr>
                <w:rFonts w:ascii="Times New Roman" w:hAnsi="Times New Roman" w:cs="Times New Roman"/>
                <w:sz w:val="24"/>
                <w:szCs w:val="24"/>
              </w:rPr>
            </w:pPr>
            <w:r w:rsidRPr="00902716">
              <w:rPr>
                <w:rFonts w:ascii="Times New Roman" w:eastAsia="等线" w:hAnsi="Times New Roman" w:cs="Times New Roman"/>
                <w:sz w:val="24"/>
                <w:szCs w:val="24"/>
              </w:rPr>
              <w:t>Weekend mean</w:t>
            </w:r>
          </w:p>
        </w:tc>
      </w:tr>
      <w:tr w:rsidR="00902716" w:rsidRPr="00902716" w14:paraId="4FD608E5" w14:textId="77777777" w:rsidTr="00282741">
        <w:tc>
          <w:tcPr>
            <w:tcW w:w="483" w:type="pct"/>
            <w:tcBorders>
              <w:top w:val="single" w:sz="4" w:space="0" w:color="auto"/>
            </w:tcBorders>
            <w:vAlign w:val="center"/>
          </w:tcPr>
          <w:p w14:paraId="11B0A1BF" w14:textId="1FB4B97A"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2021</w:t>
            </w:r>
          </w:p>
        </w:tc>
        <w:tc>
          <w:tcPr>
            <w:tcW w:w="1059" w:type="pct"/>
            <w:tcBorders>
              <w:top w:val="single" w:sz="4" w:space="0" w:color="auto"/>
            </w:tcBorders>
            <w:vAlign w:val="center"/>
          </w:tcPr>
          <w:p w14:paraId="4039D64E" w14:textId="733C48B2"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amphetamine</w:t>
            </w:r>
          </w:p>
        </w:tc>
        <w:tc>
          <w:tcPr>
            <w:tcW w:w="680" w:type="pct"/>
            <w:tcBorders>
              <w:top w:val="single" w:sz="4" w:space="0" w:color="auto"/>
            </w:tcBorders>
            <w:vAlign w:val="center"/>
          </w:tcPr>
          <w:p w14:paraId="05DF57D7" w14:textId="4F453431"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AT</w:t>
            </w:r>
          </w:p>
        </w:tc>
        <w:tc>
          <w:tcPr>
            <w:tcW w:w="690" w:type="pct"/>
            <w:tcBorders>
              <w:top w:val="single" w:sz="4" w:space="0" w:color="auto"/>
            </w:tcBorders>
            <w:vAlign w:val="center"/>
          </w:tcPr>
          <w:p w14:paraId="18957E7A" w14:textId="2CF014E4" w:rsidR="000277B2" w:rsidRPr="00902716" w:rsidRDefault="000277B2" w:rsidP="00E7775B">
            <w:pPr>
              <w:widowControl/>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Graz</w:t>
            </w:r>
          </w:p>
        </w:tc>
        <w:tc>
          <w:tcPr>
            <w:tcW w:w="559" w:type="pct"/>
            <w:tcBorders>
              <w:top w:val="single" w:sz="4" w:space="0" w:color="auto"/>
            </w:tcBorders>
            <w:vAlign w:val="center"/>
          </w:tcPr>
          <w:p w14:paraId="2E5146DC" w14:textId="37B009CC" w:rsidR="000277B2" w:rsidRPr="00902716" w:rsidRDefault="000277B2" w:rsidP="009C695C">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38.57</w:t>
            </w:r>
          </w:p>
        </w:tc>
        <w:tc>
          <w:tcPr>
            <w:tcW w:w="758" w:type="pct"/>
            <w:tcBorders>
              <w:top w:val="single" w:sz="4" w:space="0" w:color="auto"/>
            </w:tcBorders>
            <w:vAlign w:val="center"/>
          </w:tcPr>
          <w:p w14:paraId="7F182A8D" w14:textId="53F86C7D" w:rsidR="000277B2" w:rsidRPr="00902716" w:rsidRDefault="000277B2" w:rsidP="009C695C">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40.03</w:t>
            </w:r>
          </w:p>
        </w:tc>
        <w:tc>
          <w:tcPr>
            <w:tcW w:w="771" w:type="pct"/>
            <w:tcBorders>
              <w:top w:val="single" w:sz="4" w:space="0" w:color="auto"/>
            </w:tcBorders>
            <w:vAlign w:val="center"/>
          </w:tcPr>
          <w:p w14:paraId="5D25721C" w14:textId="7C66C88E" w:rsidR="000277B2" w:rsidRPr="00902716" w:rsidRDefault="000277B2" w:rsidP="009C695C">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37.48</w:t>
            </w:r>
          </w:p>
        </w:tc>
      </w:tr>
      <w:tr w:rsidR="000277B2" w:rsidRPr="00902716" w14:paraId="6A8F5D98" w14:textId="77777777" w:rsidTr="00282741">
        <w:tc>
          <w:tcPr>
            <w:tcW w:w="483" w:type="pct"/>
            <w:tcBorders>
              <w:bottom w:val="single" w:sz="12" w:space="0" w:color="auto"/>
            </w:tcBorders>
            <w:vAlign w:val="center"/>
          </w:tcPr>
          <w:p w14:paraId="3E51EC9D" w14:textId="6ABDCA86"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2021</w:t>
            </w:r>
          </w:p>
        </w:tc>
        <w:tc>
          <w:tcPr>
            <w:tcW w:w="1059" w:type="pct"/>
            <w:tcBorders>
              <w:bottom w:val="single" w:sz="12" w:space="0" w:color="auto"/>
            </w:tcBorders>
            <w:vAlign w:val="center"/>
          </w:tcPr>
          <w:p w14:paraId="67EF0BB7" w14:textId="0E0F6C3F"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amphetamine</w:t>
            </w:r>
          </w:p>
        </w:tc>
        <w:tc>
          <w:tcPr>
            <w:tcW w:w="680" w:type="pct"/>
            <w:tcBorders>
              <w:bottom w:val="single" w:sz="12" w:space="0" w:color="auto"/>
            </w:tcBorders>
            <w:vAlign w:val="center"/>
          </w:tcPr>
          <w:p w14:paraId="58A14CA9" w14:textId="115E478C" w:rsidR="000277B2" w:rsidRPr="00902716" w:rsidRDefault="000277B2" w:rsidP="00E7775B">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AT</w:t>
            </w:r>
          </w:p>
        </w:tc>
        <w:tc>
          <w:tcPr>
            <w:tcW w:w="690" w:type="pct"/>
            <w:tcBorders>
              <w:bottom w:val="single" w:sz="12" w:space="0" w:color="auto"/>
            </w:tcBorders>
            <w:vAlign w:val="center"/>
          </w:tcPr>
          <w:p w14:paraId="3EDA80D7" w14:textId="68EB7BBB" w:rsidR="000277B2" w:rsidRPr="00902716" w:rsidRDefault="000277B2" w:rsidP="00E7775B">
            <w:pPr>
              <w:widowControl/>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Hall-</w:t>
            </w:r>
            <w:proofErr w:type="spellStart"/>
            <w:r w:rsidRPr="00902716">
              <w:rPr>
                <w:rFonts w:ascii="Times New Roman" w:eastAsia="等线" w:hAnsi="Times New Roman" w:cs="Times New Roman"/>
                <w:sz w:val="24"/>
                <w:szCs w:val="24"/>
              </w:rPr>
              <w:t>Wattens</w:t>
            </w:r>
            <w:proofErr w:type="spellEnd"/>
          </w:p>
        </w:tc>
        <w:tc>
          <w:tcPr>
            <w:tcW w:w="559" w:type="pct"/>
            <w:tcBorders>
              <w:bottom w:val="single" w:sz="12" w:space="0" w:color="auto"/>
            </w:tcBorders>
            <w:vAlign w:val="center"/>
          </w:tcPr>
          <w:p w14:paraId="4D485A13" w14:textId="7774BBBC" w:rsidR="000277B2" w:rsidRPr="00902716" w:rsidRDefault="000277B2" w:rsidP="009C695C">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6.97</w:t>
            </w:r>
          </w:p>
        </w:tc>
        <w:tc>
          <w:tcPr>
            <w:tcW w:w="758" w:type="pct"/>
            <w:tcBorders>
              <w:bottom w:val="single" w:sz="12" w:space="0" w:color="auto"/>
            </w:tcBorders>
            <w:vAlign w:val="center"/>
          </w:tcPr>
          <w:p w14:paraId="6BB456CD" w14:textId="0E28E4ED" w:rsidR="000277B2" w:rsidRPr="00902716" w:rsidRDefault="000277B2" w:rsidP="009C695C">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7.74</w:t>
            </w:r>
          </w:p>
        </w:tc>
        <w:tc>
          <w:tcPr>
            <w:tcW w:w="771" w:type="pct"/>
            <w:tcBorders>
              <w:bottom w:val="single" w:sz="12" w:space="0" w:color="auto"/>
            </w:tcBorders>
            <w:vAlign w:val="center"/>
          </w:tcPr>
          <w:p w14:paraId="0072F6C1" w14:textId="51E31CF5" w:rsidR="000277B2" w:rsidRPr="00902716" w:rsidRDefault="000277B2" w:rsidP="009C695C">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6.39</w:t>
            </w:r>
          </w:p>
        </w:tc>
      </w:tr>
    </w:tbl>
    <w:p w14:paraId="66774C4A" w14:textId="5EC6835F" w:rsidR="00134263" w:rsidRPr="00902716" w:rsidRDefault="00134263" w:rsidP="009914AA">
      <w:pPr>
        <w:rPr>
          <w:rFonts w:ascii="Times New Roman" w:hAnsi="Times New Roman" w:cs="Times New Roman"/>
          <w:sz w:val="24"/>
          <w:szCs w:val="24"/>
        </w:rPr>
      </w:pPr>
    </w:p>
    <w:p w14:paraId="00AAB140" w14:textId="65925185" w:rsidR="008151F4" w:rsidRPr="00902716" w:rsidRDefault="008151F4" w:rsidP="009914AA">
      <w:pPr>
        <w:rPr>
          <w:rFonts w:ascii="Times New Roman" w:hAnsi="Times New Roman" w:cs="Times New Roman"/>
          <w:sz w:val="24"/>
          <w:szCs w:val="24"/>
        </w:rPr>
      </w:pPr>
      <w:r w:rsidRPr="00902716">
        <w:rPr>
          <w:rFonts w:ascii="Times New Roman" w:hAnsi="Times New Roman" w:cs="Times New Roman"/>
          <w:sz w:val="24"/>
          <w:szCs w:val="24"/>
        </w:rPr>
        <w:t xml:space="preserve">The quality and information of the data are as follows: </w:t>
      </w:r>
    </w:p>
    <w:p w14:paraId="3474C010" w14:textId="7DF8FA7A" w:rsidR="008151F4" w:rsidRPr="00902716" w:rsidRDefault="008151F4" w:rsidP="009914AA">
      <w:pPr>
        <w:rPr>
          <w:rFonts w:ascii="Times New Roman" w:hAnsi="Times New Roman" w:cs="Times New Roman"/>
          <w:sz w:val="24"/>
          <w:szCs w:val="24"/>
        </w:rPr>
      </w:pPr>
    </w:p>
    <w:p w14:paraId="41EB23D0" w14:textId="26FFBF90" w:rsidR="008151F4" w:rsidRPr="00902716" w:rsidRDefault="008151F4" w:rsidP="008151F4">
      <w:pPr>
        <w:jc w:val="center"/>
        <w:rPr>
          <w:rFonts w:ascii="Times New Roman" w:hAnsi="Times New Roman" w:cs="Times New Roman"/>
          <w:sz w:val="24"/>
          <w:szCs w:val="24"/>
        </w:rPr>
      </w:pPr>
      <w:r w:rsidRPr="00902716">
        <w:rPr>
          <w:rFonts w:ascii="Times New Roman" w:hAnsi="Times New Roman" w:cs="Times New Roman"/>
          <w:sz w:val="24"/>
          <w:szCs w:val="24"/>
        </w:rPr>
        <w:t xml:space="preserve">Table 2 </w:t>
      </w:r>
      <w:r w:rsidR="00902778" w:rsidRPr="00902716">
        <w:rPr>
          <w:rFonts w:ascii="Times New Roman" w:hAnsi="Times New Roman" w:cs="Times New Roman"/>
          <w:sz w:val="24"/>
          <w:szCs w:val="24"/>
        </w:rPr>
        <w:t>The quality and information of the data</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2129"/>
        <w:gridCol w:w="1776"/>
        <w:gridCol w:w="1776"/>
        <w:gridCol w:w="1777"/>
      </w:tblGrid>
      <w:tr w:rsidR="00902716" w:rsidRPr="00902716" w14:paraId="7B6CA717" w14:textId="77777777" w:rsidTr="00282741">
        <w:tc>
          <w:tcPr>
            <w:tcW w:w="510" w:type="pct"/>
            <w:tcBorders>
              <w:top w:val="single" w:sz="12" w:space="0" w:color="auto"/>
              <w:bottom w:val="single" w:sz="4" w:space="0" w:color="auto"/>
            </w:tcBorders>
          </w:tcPr>
          <w:p w14:paraId="4E351F9E" w14:textId="77777777" w:rsidR="00D62D45" w:rsidRPr="00902716" w:rsidRDefault="00D62D45" w:rsidP="00D62D45">
            <w:pPr>
              <w:jc w:val="center"/>
              <w:rPr>
                <w:rFonts w:ascii="Times New Roman" w:eastAsia="等线" w:hAnsi="Times New Roman" w:cs="Times New Roman"/>
                <w:sz w:val="24"/>
                <w:szCs w:val="24"/>
              </w:rPr>
            </w:pPr>
          </w:p>
        </w:tc>
        <w:tc>
          <w:tcPr>
            <w:tcW w:w="1281" w:type="pct"/>
            <w:tcBorders>
              <w:top w:val="single" w:sz="12" w:space="0" w:color="auto"/>
              <w:bottom w:val="single" w:sz="4" w:space="0" w:color="auto"/>
            </w:tcBorders>
            <w:vAlign w:val="center"/>
          </w:tcPr>
          <w:p w14:paraId="5D6C8819" w14:textId="5F78C129" w:rsidR="00D62D45" w:rsidRPr="00902716" w:rsidRDefault="00B83919"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Y</w:t>
            </w:r>
            <w:r w:rsidR="00D62D45" w:rsidRPr="00902716">
              <w:rPr>
                <w:rFonts w:ascii="Times New Roman" w:eastAsia="等线" w:hAnsi="Times New Roman" w:cs="Times New Roman"/>
                <w:sz w:val="24"/>
                <w:szCs w:val="24"/>
              </w:rPr>
              <w:t>ear</w:t>
            </w:r>
            <w:r w:rsidRPr="00902716">
              <w:rPr>
                <w:rFonts w:ascii="Times New Roman" w:eastAsia="等线" w:hAnsi="Times New Roman" w:cs="Times New Roman"/>
                <w:sz w:val="24"/>
                <w:szCs w:val="24"/>
              </w:rPr>
              <w:t xml:space="preserve"> / country / city </w:t>
            </w:r>
          </w:p>
        </w:tc>
        <w:tc>
          <w:tcPr>
            <w:tcW w:w="1069" w:type="pct"/>
            <w:tcBorders>
              <w:top w:val="single" w:sz="12" w:space="0" w:color="auto"/>
              <w:bottom w:val="single" w:sz="4" w:space="0" w:color="auto"/>
            </w:tcBorders>
            <w:vAlign w:val="center"/>
          </w:tcPr>
          <w:p w14:paraId="22B6608C" w14:textId="77777777" w:rsidR="00D62D45" w:rsidRPr="00902716" w:rsidRDefault="00D62D45" w:rsidP="00D62D45">
            <w:pPr>
              <w:widowControl/>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Daily mean</w:t>
            </w:r>
          </w:p>
        </w:tc>
        <w:tc>
          <w:tcPr>
            <w:tcW w:w="1069" w:type="pct"/>
            <w:tcBorders>
              <w:top w:val="single" w:sz="12" w:space="0" w:color="auto"/>
              <w:bottom w:val="single" w:sz="4" w:space="0" w:color="auto"/>
            </w:tcBorders>
            <w:vAlign w:val="center"/>
          </w:tcPr>
          <w:p w14:paraId="49A2A26A" w14:textId="77777777"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Weekday mean</w:t>
            </w:r>
          </w:p>
        </w:tc>
        <w:tc>
          <w:tcPr>
            <w:tcW w:w="1070" w:type="pct"/>
            <w:tcBorders>
              <w:top w:val="single" w:sz="12" w:space="0" w:color="auto"/>
              <w:bottom w:val="single" w:sz="4" w:space="0" w:color="auto"/>
            </w:tcBorders>
            <w:vAlign w:val="center"/>
          </w:tcPr>
          <w:p w14:paraId="7F3DA840" w14:textId="77777777"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Weekend mean</w:t>
            </w:r>
          </w:p>
        </w:tc>
      </w:tr>
      <w:tr w:rsidR="00902716" w:rsidRPr="00902716" w14:paraId="2A60E8D6" w14:textId="77777777" w:rsidTr="00282741">
        <w:tc>
          <w:tcPr>
            <w:tcW w:w="510" w:type="pct"/>
            <w:tcBorders>
              <w:top w:val="single" w:sz="4" w:space="0" w:color="auto"/>
            </w:tcBorders>
          </w:tcPr>
          <w:p w14:paraId="230902D4" w14:textId="520ABCDD"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count</w:t>
            </w:r>
          </w:p>
        </w:tc>
        <w:tc>
          <w:tcPr>
            <w:tcW w:w="1281" w:type="pct"/>
            <w:tcBorders>
              <w:top w:val="single" w:sz="4" w:space="0" w:color="auto"/>
            </w:tcBorders>
            <w:vAlign w:val="center"/>
          </w:tcPr>
          <w:p w14:paraId="5C06D124" w14:textId="411A5A12"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1650.000000</w:t>
            </w:r>
          </w:p>
        </w:tc>
        <w:tc>
          <w:tcPr>
            <w:tcW w:w="1069" w:type="pct"/>
            <w:tcBorders>
              <w:top w:val="single" w:sz="4" w:space="0" w:color="auto"/>
            </w:tcBorders>
            <w:vAlign w:val="center"/>
          </w:tcPr>
          <w:p w14:paraId="1D88936D" w14:textId="0E1D6B69" w:rsidR="00D62D45" w:rsidRPr="00902716" w:rsidRDefault="00D62D45" w:rsidP="008219A2">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884.00</w:t>
            </w:r>
          </w:p>
        </w:tc>
        <w:tc>
          <w:tcPr>
            <w:tcW w:w="1069" w:type="pct"/>
            <w:tcBorders>
              <w:top w:val="single" w:sz="4" w:space="0" w:color="auto"/>
            </w:tcBorders>
            <w:vAlign w:val="center"/>
          </w:tcPr>
          <w:p w14:paraId="1B8C849B" w14:textId="1F86C95B"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883.00</w:t>
            </w:r>
          </w:p>
        </w:tc>
        <w:tc>
          <w:tcPr>
            <w:tcW w:w="1070" w:type="pct"/>
            <w:tcBorders>
              <w:top w:val="single" w:sz="4" w:space="0" w:color="auto"/>
            </w:tcBorders>
            <w:vAlign w:val="center"/>
          </w:tcPr>
          <w:p w14:paraId="78C7F723" w14:textId="1CF3B766"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884.00</w:t>
            </w:r>
          </w:p>
        </w:tc>
      </w:tr>
      <w:tr w:rsidR="00902716" w:rsidRPr="00902716" w14:paraId="57EC3C3C" w14:textId="77777777" w:rsidTr="00282741">
        <w:tc>
          <w:tcPr>
            <w:tcW w:w="510" w:type="pct"/>
          </w:tcPr>
          <w:p w14:paraId="3B53358F" w14:textId="4E0E9795"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mean</w:t>
            </w:r>
          </w:p>
        </w:tc>
        <w:tc>
          <w:tcPr>
            <w:tcW w:w="1281" w:type="pct"/>
            <w:vAlign w:val="center"/>
          </w:tcPr>
          <w:p w14:paraId="6390EFA8" w14:textId="4DC53099"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t>
            </w:r>
          </w:p>
        </w:tc>
        <w:tc>
          <w:tcPr>
            <w:tcW w:w="1069" w:type="pct"/>
            <w:vAlign w:val="center"/>
          </w:tcPr>
          <w:p w14:paraId="64F32843" w14:textId="56F73633" w:rsidR="00D62D45" w:rsidRPr="00902716" w:rsidRDefault="00D62D45" w:rsidP="008219A2">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260.81</w:t>
            </w:r>
          </w:p>
        </w:tc>
        <w:tc>
          <w:tcPr>
            <w:tcW w:w="1069" w:type="pct"/>
            <w:vAlign w:val="center"/>
          </w:tcPr>
          <w:p w14:paraId="5F5C7FE2" w14:textId="2C51E32D"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233.47</w:t>
            </w:r>
          </w:p>
        </w:tc>
        <w:tc>
          <w:tcPr>
            <w:tcW w:w="1070" w:type="pct"/>
            <w:vAlign w:val="center"/>
          </w:tcPr>
          <w:p w14:paraId="7AA2F05E" w14:textId="71F8F281"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281.7</w:t>
            </w:r>
            <w:r w:rsidR="008219A2" w:rsidRPr="00902716">
              <w:rPr>
                <w:rFonts w:ascii="Times New Roman" w:eastAsia="等线" w:hAnsi="Times New Roman" w:cs="Times New Roman"/>
                <w:sz w:val="24"/>
                <w:szCs w:val="24"/>
              </w:rPr>
              <w:t>6</w:t>
            </w:r>
          </w:p>
        </w:tc>
      </w:tr>
      <w:tr w:rsidR="00902716" w:rsidRPr="00902716" w14:paraId="267A484C" w14:textId="77777777" w:rsidTr="00282741">
        <w:tc>
          <w:tcPr>
            <w:tcW w:w="510" w:type="pct"/>
          </w:tcPr>
          <w:p w14:paraId="088B5FFD" w14:textId="505551A6"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std</w:t>
            </w:r>
          </w:p>
        </w:tc>
        <w:tc>
          <w:tcPr>
            <w:tcW w:w="1281" w:type="pct"/>
            <w:vAlign w:val="center"/>
          </w:tcPr>
          <w:p w14:paraId="65EE24A8" w14:textId="20E63EEB"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t>
            </w:r>
          </w:p>
        </w:tc>
        <w:tc>
          <w:tcPr>
            <w:tcW w:w="1069" w:type="pct"/>
            <w:vAlign w:val="center"/>
          </w:tcPr>
          <w:p w14:paraId="7C012043" w14:textId="7A33B6FB" w:rsidR="00D62D45" w:rsidRPr="00902716" w:rsidRDefault="00D62D45" w:rsidP="008219A2">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516.32</w:t>
            </w:r>
          </w:p>
        </w:tc>
        <w:tc>
          <w:tcPr>
            <w:tcW w:w="1069" w:type="pct"/>
            <w:vAlign w:val="center"/>
          </w:tcPr>
          <w:p w14:paraId="523FA55F" w14:textId="1D1B773C"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465.</w:t>
            </w:r>
            <w:r w:rsidR="008219A2" w:rsidRPr="00902716">
              <w:rPr>
                <w:rFonts w:ascii="Times New Roman" w:eastAsia="等线" w:hAnsi="Times New Roman" w:cs="Times New Roman"/>
                <w:sz w:val="24"/>
                <w:szCs w:val="24"/>
              </w:rPr>
              <w:t>50</w:t>
            </w:r>
          </w:p>
        </w:tc>
        <w:tc>
          <w:tcPr>
            <w:tcW w:w="1070" w:type="pct"/>
            <w:vAlign w:val="center"/>
          </w:tcPr>
          <w:p w14:paraId="6EB8113D" w14:textId="00F7FFAD"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559.89</w:t>
            </w:r>
          </w:p>
        </w:tc>
      </w:tr>
      <w:tr w:rsidR="00902716" w:rsidRPr="00902716" w14:paraId="0A2E8C50" w14:textId="77777777" w:rsidTr="00282741">
        <w:tc>
          <w:tcPr>
            <w:tcW w:w="510" w:type="pct"/>
          </w:tcPr>
          <w:p w14:paraId="3CCCE524" w14:textId="48BF0FE7"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min</w:t>
            </w:r>
          </w:p>
        </w:tc>
        <w:tc>
          <w:tcPr>
            <w:tcW w:w="1281" w:type="pct"/>
            <w:vAlign w:val="center"/>
          </w:tcPr>
          <w:p w14:paraId="1B7F7936" w14:textId="3C086EF9"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t>
            </w:r>
          </w:p>
        </w:tc>
        <w:tc>
          <w:tcPr>
            <w:tcW w:w="1069" w:type="pct"/>
            <w:vAlign w:val="center"/>
          </w:tcPr>
          <w:p w14:paraId="0459CC03" w14:textId="72A6C534" w:rsidR="00D62D45" w:rsidRPr="00902716" w:rsidRDefault="00D62D45" w:rsidP="008219A2">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0.00</w:t>
            </w:r>
          </w:p>
        </w:tc>
        <w:tc>
          <w:tcPr>
            <w:tcW w:w="1069" w:type="pct"/>
            <w:vAlign w:val="center"/>
          </w:tcPr>
          <w:p w14:paraId="03F435D5" w14:textId="65B7C0E0"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0.00</w:t>
            </w:r>
          </w:p>
        </w:tc>
        <w:tc>
          <w:tcPr>
            <w:tcW w:w="1070" w:type="pct"/>
            <w:vAlign w:val="center"/>
          </w:tcPr>
          <w:p w14:paraId="4AC1DC55" w14:textId="151520A9"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0.00</w:t>
            </w:r>
          </w:p>
        </w:tc>
      </w:tr>
      <w:tr w:rsidR="00D62D45" w:rsidRPr="00902716" w14:paraId="1A134D23" w14:textId="77777777" w:rsidTr="00282741">
        <w:tc>
          <w:tcPr>
            <w:tcW w:w="510" w:type="pct"/>
            <w:tcBorders>
              <w:bottom w:val="single" w:sz="12" w:space="0" w:color="auto"/>
            </w:tcBorders>
          </w:tcPr>
          <w:p w14:paraId="32DF1F69" w14:textId="0B50B1AD"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max</w:t>
            </w:r>
          </w:p>
        </w:tc>
        <w:tc>
          <w:tcPr>
            <w:tcW w:w="1281" w:type="pct"/>
            <w:tcBorders>
              <w:bottom w:val="single" w:sz="12" w:space="0" w:color="auto"/>
            </w:tcBorders>
            <w:vAlign w:val="center"/>
          </w:tcPr>
          <w:p w14:paraId="34C4BBEA" w14:textId="2A9629BD" w:rsidR="00D62D45" w:rsidRPr="00902716" w:rsidRDefault="00D62D45" w:rsidP="00D62D45">
            <w:pPr>
              <w:jc w:val="center"/>
              <w:rPr>
                <w:rFonts w:ascii="Times New Roman" w:eastAsia="等线" w:hAnsi="Times New Roman" w:cs="Times New Roman"/>
                <w:sz w:val="24"/>
                <w:szCs w:val="24"/>
              </w:rPr>
            </w:pPr>
            <w:r w:rsidRPr="00902716">
              <w:rPr>
                <w:rFonts w:ascii="Times New Roman" w:eastAsia="等线" w:hAnsi="Times New Roman" w:cs="Times New Roman"/>
                <w:sz w:val="24"/>
                <w:szCs w:val="24"/>
              </w:rPr>
              <w:t>/</w:t>
            </w:r>
          </w:p>
        </w:tc>
        <w:tc>
          <w:tcPr>
            <w:tcW w:w="1069" w:type="pct"/>
            <w:tcBorders>
              <w:bottom w:val="single" w:sz="12" w:space="0" w:color="auto"/>
            </w:tcBorders>
            <w:vAlign w:val="center"/>
          </w:tcPr>
          <w:p w14:paraId="7A69BF65" w14:textId="1781B6EE" w:rsidR="00D62D45" w:rsidRPr="00902716" w:rsidRDefault="00D62D45" w:rsidP="008219A2">
            <w:pPr>
              <w:widowControl/>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3680.13</w:t>
            </w:r>
          </w:p>
        </w:tc>
        <w:tc>
          <w:tcPr>
            <w:tcW w:w="1069" w:type="pct"/>
            <w:tcBorders>
              <w:bottom w:val="single" w:sz="12" w:space="0" w:color="auto"/>
            </w:tcBorders>
            <w:vAlign w:val="center"/>
          </w:tcPr>
          <w:p w14:paraId="45E07928" w14:textId="46F8B5E7"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328</w:t>
            </w:r>
            <w:r w:rsidR="008219A2" w:rsidRPr="00902716">
              <w:rPr>
                <w:rFonts w:ascii="Times New Roman" w:eastAsia="等线" w:hAnsi="Times New Roman" w:cs="Times New Roman"/>
                <w:sz w:val="24"/>
                <w:szCs w:val="24"/>
              </w:rPr>
              <w:t>3</w:t>
            </w:r>
            <w:r w:rsidRPr="00902716">
              <w:rPr>
                <w:rFonts w:ascii="Times New Roman" w:eastAsia="等线" w:hAnsi="Times New Roman" w:cs="Times New Roman"/>
                <w:sz w:val="24"/>
                <w:szCs w:val="24"/>
              </w:rPr>
              <w:t>.</w:t>
            </w:r>
            <w:r w:rsidR="008219A2" w:rsidRPr="00902716">
              <w:rPr>
                <w:rFonts w:ascii="Times New Roman" w:eastAsia="等线" w:hAnsi="Times New Roman" w:cs="Times New Roman"/>
                <w:sz w:val="24"/>
                <w:szCs w:val="24"/>
              </w:rPr>
              <w:t>0</w:t>
            </w:r>
            <w:r w:rsidRPr="00902716">
              <w:rPr>
                <w:rFonts w:ascii="Times New Roman" w:eastAsia="等线" w:hAnsi="Times New Roman" w:cs="Times New Roman"/>
                <w:sz w:val="24"/>
                <w:szCs w:val="24"/>
              </w:rPr>
              <w:t>0</w:t>
            </w:r>
          </w:p>
        </w:tc>
        <w:tc>
          <w:tcPr>
            <w:tcW w:w="1070" w:type="pct"/>
            <w:tcBorders>
              <w:bottom w:val="single" w:sz="12" w:space="0" w:color="auto"/>
            </w:tcBorders>
            <w:vAlign w:val="center"/>
          </w:tcPr>
          <w:p w14:paraId="4F94C9EC" w14:textId="56A94F0E" w:rsidR="00D62D45" w:rsidRPr="00902716" w:rsidRDefault="00D62D45" w:rsidP="008219A2">
            <w:pPr>
              <w:jc w:val="right"/>
              <w:rPr>
                <w:rFonts w:ascii="Times New Roman" w:eastAsia="等线" w:hAnsi="Times New Roman" w:cs="Times New Roman"/>
                <w:sz w:val="24"/>
                <w:szCs w:val="24"/>
              </w:rPr>
            </w:pPr>
            <w:r w:rsidRPr="00902716">
              <w:rPr>
                <w:rFonts w:ascii="Times New Roman" w:eastAsia="等线" w:hAnsi="Times New Roman" w:cs="Times New Roman"/>
                <w:sz w:val="24"/>
                <w:szCs w:val="24"/>
              </w:rPr>
              <w:t>4279.81</w:t>
            </w:r>
          </w:p>
        </w:tc>
      </w:tr>
    </w:tbl>
    <w:p w14:paraId="53AE2443" w14:textId="77777777" w:rsidR="008151F4" w:rsidRPr="00902716" w:rsidRDefault="008151F4" w:rsidP="009914AA">
      <w:pPr>
        <w:rPr>
          <w:rFonts w:ascii="Times New Roman" w:hAnsi="Times New Roman" w:cs="Times New Roman"/>
          <w:sz w:val="24"/>
          <w:szCs w:val="24"/>
        </w:rPr>
      </w:pPr>
    </w:p>
    <w:p w14:paraId="0DD52C27" w14:textId="77777777" w:rsidR="005C248C" w:rsidRPr="00902716" w:rsidRDefault="003740D0" w:rsidP="009914AA">
      <w:pPr>
        <w:rPr>
          <w:rFonts w:ascii="Times New Roman" w:hAnsi="Times New Roman" w:cs="Times New Roman"/>
          <w:sz w:val="24"/>
          <w:szCs w:val="24"/>
        </w:rPr>
      </w:pPr>
      <w:r w:rsidRPr="00902716">
        <w:rPr>
          <w:rFonts w:ascii="Times New Roman" w:hAnsi="Times New Roman" w:cs="Times New Roman"/>
          <w:sz w:val="24"/>
          <w:szCs w:val="24"/>
        </w:rPr>
        <w:t>First</w:t>
      </w:r>
      <w:r w:rsidR="00B83919" w:rsidRPr="00902716">
        <w:rPr>
          <w:rFonts w:ascii="Times New Roman" w:hAnsi="Times New Roman" w:cs="Times New Roman"/>
          <w:sz w:val="24"/>
          <w:szCs w:val="24"/>
        </w:rPr>
        <w:t xml:space="preserve"> of all</w:t>
      </w:r>
      <w:r w:rsidRPr="00902716">
        <w:rPr>
          <w:rFonts w:ascii="Times New Roman" w:hAnsi="Times New Roman" w:cs="Times New Roman"/>
          <w:sz w:val="24"/>
          <w:szCs w:val="24"/>
        </w:rPr>
        <w:t xml:space="preserve">, </w:t>
      </w:r>
      <w:r w:rsidR="00B016B5" w:rsidRPr="00902716">
        <w:rPr>
          <w:rFonts w:ascii="Times New Roman" w:hAnsi="Times New Roman" w:cs="Times New Roman"/>
          <w:sz w:val="24"/>
          <w:szCs w:val="24"/>
        </w:rPr>
        <w:t xml:space="preserve">we can see that the main indicators are the daily mean, weekday mean and weekend mean of the </w:t>
      </w:r>
      <w:proofErr w:type="gramStart"/>
      <w:r w:rsidR="00B016B5" w:rsidRPr="00902716">
        <w:rPr>
          <w:rFonts w:ascii="Times New Roman" w:hAnsi="Times New Roman" w:cs="Times New Roman"/>
          <w:sz w:val="24"/>
          <w:szCs w:val="24"/>
        </w:rPr>
        <w:t>amount</w:t>
      </w:r>
      <w:proofErr w:type="gramEnd"/>
      <w:r w:rsidR="00B016B5" w:rsidRPr="00902716">
        <w:rPr>
          <w:rFonts w:ascii="Times New Roman" w:hAnsi="Times New Roman" w:cs="Times New Roman"/>
          <w:sz w:val="24"/>
          <w:szCs w:val="24"/>
        </w:rPr>
        <w:t xml:space="preserve"> of different metabolites in the water stream </w:t>
      </w:r>
      <w:r w:rsidR="0080605A" w:rsidRPr="00902716">
        <w:rPr>
          <w:rFonts w:ascii="Times New Roman" w:hAnsi="Times New Roman" w:cs="Times New Roman"/>
          <w:sz w:val="24"/>
          <w:szCs w:val="24"/>
        </w:rPr>
        <w:t>of</w:t>
      </w:r>
      <w:r w:rsidR="00B016B5" w:rsidRPr="00902716">
        <w:rPr>
          <w:rFonts w:ascii="Times New Roman" w:hAnsi="Times New Roman" w:cs="Times New Roman"/>
          <w:sz w:val="24"/>
          <w:szCs w:val="24"/>
        </w:rPr>
        <w:t xml:space="preserve"> different places. </w:t>
      </w:r>
    </w:p>
    <w:p w14:paraId="42572283" w14:textId="77777777" w:rsidR="005C248C" w:rsidRPr="00902716" w:rsidRDefault="005C248C" w:rsidP="009914AA">
      <w:pPr>
        <w:rPr>
          <w:rFonts w:ascii="Times New Roman" w:hAnsi="Times New Roman" w:cs="Times New Roman"/>
          <w:sz w:val="24"/>
          <w:szCs w:val="24"/>
        </w:rPr>
      </w:pPr>
    </w:p>
    <w:p w14:paraId="67D70B2D" w14:textId="54422883" w:rsidR="00AB650F" w:rsidRPr="00902716" w:rsidRDefault="005C248C" w:rsidP="009914AA">
      <w:pPr>
        <w:rPr>
          <w:rFonts w:ascii="Times New Roman" w:hAnsi="Times New Roman" w:cs="Times New Roman"/>
          <w:sz w:val="24"/>
          <w:szCs w:val="24"/>
        </w:rPr>
      </w:pPr>
      <w:r w:rsidRPr="00902716">
        <w:rPr>
          <w:rFonts w:ascii="Times New Roman" w:hAnsi="Times New Roman" w:cs="Times New Roman"/>
          <w:sz w:val="24"/>
          <w:szCs w:val="24"/>
        </w:rPr>
        <w:t>T</w:t>
      </w:r>
      <w:r w:rsidR="00102803" w:rsidRPr="00902716">
        <w:rPr>
          <w:rFonts w:ascii="Times New Roman" w:hAnsi="Times New Roman" w:cs="Times New Roman"/>
          <w:sz w:val="24"/>
          <w:szCs w:val="24"/>
        </w:rPr>
        <w:t>wo main dimensions can be sorted out from the data: geographical location and time dimension.</w:t>
      </w:r>
      <w:r w:rsidR="00A83FED" w:rsidRPr="00902716">
        <w:rPr>
          <w:rFonts w:ascii="Times New Roman" w:hAnsi="Times New Roman" w:cs="Times New Roman"/>
        </w:rPr>
        <w:t xml:space="preserve"> </w:t>
      </w:r>
      <w:r w:rsidR="00A83FED" w:rsidRPr="00902716">
        <w:rPr>
          <w:rFonts w:ascii="Times New Roman" w:hAnsi="Times New Roman" w:cs="Times New Roman"/>
          <w:sz w:val="24"/>
          <w:szCs w:val="24"/>
        </w:rPr>
        <w:t>For time</w:t>
      </w:r>
      <w:r w:rsidR="00DB5321" w:rsidRPr="00902716">
        <w:rPr>
          <w:rFonts w:ascii="Times New Roman" w:hAnsi="Times New Roman" w:cs="Times New Roman"/>
          <w:sz w:val="24"/>
          <w:szCs w:val="24"/>
        </w:rPr>
        <w:t xml:space="preserve"> dimension</w:t>
      </w:r>
      <w:r w:rsidR="00A83FED" w:rsidRPr="00902716">
        <w:rPr>
          <w:rFonts w:ascii="Times New Roman" w:hAnsi="Times New Roman" w:cs="Times New Roman"/>
          <w:sz w:val="24"/>
          <w:szCs w:val="24"/>
        </w:rPr>
        <w:t>, there are several important times or timelines: 1) last year; 2) all years examined. Last year's data can help us understand the latest situation, and all the detected years can help us understand the overall situation of each region.</w:t>
      </w:r>
      <w:r w:rsidR="004914CF" w:rsidRPr="00902716">
        <w:rPr>
          <w:rFonts w:ascii="Times New Roman" w:hAnsi="Times New Roman" w:cs="Times New Roman"/>
          <w:sz w:val="24"/>
          <w:szCs w:val="24"/>
        </w:rPr>
        <w:t xml:space="preserve"> From a geographical point of view, the data table involves a total of 100+ locations </w:t>
      </w:r>
      <w:r w:rsidR="003461CF" w:rsidRPr="00902716">
        <w:rPr>
          <w:rFonts w:ascii="Times New Roman" w:hAnsi="Times New Roman" w:cs="Times New Roman"/>
          <w:sz w:val="24"/>
          <w:szCs w:val="24"/>
        </w:rPr>
        <w:t>of</w:t>
      </w:r>
      <w:r w:rsidR="004914CF" w:rsidRPr="00902716">
        <w:rPr>
          <w:rFonts w:ascii="Times New Roman" w:hAnsi="Times New Roman" w:cs="Times New Roman"/>
          <w:sz w:val="24"/>
          <w:szCs w:val="24"/>
        </w:rPr>
        <w:t xml:space="preserve"> 30 countries</w:t>
      </w:r>
      <w:r w:rsidR="00983A78" w:rsidRPr="00902716">
        <w:rPr>
          <w:rFonts w:ascii="Times New Roman" w:hAnsi="Times New Roman" w:cs="Times New Roman"/>
          <w:sz w:val="24"/>
          <w:szCs w:val="24"/>
        </w:rPr>
        <w:t xml:space="preserve">. </w:t>
      </w:r>
      <w:r w:rsidR="00882414" w:rsidRPr="00902716">
        <w:rPr>
          <w:rFonts w:ascii="Times New Roman" w:hAnsi="Times New Roman" w:cs="Times New Roman"/>
          <w:sz w:val="24"/>
          <w:szCs w:val="24"/>
        </w:rPr>
        <w:t>Therefore, it is necessary to organize the data of various places into national data</w:t>
      </w:r>
      <w:r w:rsidR="009011ED" w:rsidRPr="00902716">
        <w:rPr>
          <w:rFonts w:ascii="Times New Roman" w:hAnsi="Times New Roman" w:cs="Times New Roman"/>
          <w:sz w:val="24"/>
          <w:szCs w:val="24"/>
        </w:rPr>
        <w:t xml:space="preserve">, which </w:t>
      </w:r>
      <w:r w:rsidR="005E7779" w:rsidRPr="00902716">
        <w:rPr>
          <w:rFonts w:ascii="Times New Roman" w:hAnsi="Times New Roman" w:cs="Times New Roman"/>
          <w:sz w:val="24"/>
          <w:szCs w:val="24"/>
        </w:rPr>
        <w:t>means</w:t>
      </w:r>
      <w:r w:rsidR="009011ED" w:rsidRPr="00902716">
        <w:rPr>
          <w:rFonts w:ascii="Times New Roman" w:hAnsi="Times New Roman" w:cs="Times New Roman"/>
          <w:sz w:val="24"/>
          <w:szCs w:val="24"/>
        </w:rPr>
        <w:t xml:space="preserve"> </w:t>
      </w:r>
      <w:r w:rsidR="005E7779" w:rsidRPr="00902716">
        <w:rPr>
          <w:rFonts w:ascii="Times New Roman" w:hAnsi="Times New Roman" w:cs="Times New Roman"/>
          <w:sz w:val="24"/>
          <w:szCs w:val="24"/>
        </w:rPr>
        <w:t>merg</w:t>
      </w:r>
      <w:r w:rsidR="00B34817" w:rsidRPr="00902716">
        <w:rPr>
          <w:rFonts w:ascii="Times New Roman" w:hAnsi="Times New Roman" w:cs="Times New Roman"/>
          <w:sz w:val="24"/>
          <w:szCs w:val="24"/>
        </w:rPr>
        <w:t>ing</w:t>
      </w:r>
      <w:r w:rsidR="005E7779" w:rsidRPr="00902716">
        <w:rPr>
          <w:rFonts w:ascii="Times New Roman" w:hAnsi="Times New Roman" w:cs="Times New Roman"/>
          <w:sz w:val="24"/>
          <w:szCs w:val="24"/>
        </w:rPr>
        <w:t xml:space="preserve"> testing data from different places within the same country to the national level</w:t>
      </w:r>
      <w:r w:rsidR="006F01CC" w:rsidRPr="00902716">
        <w:rPr>
          <w:rFonts w:ascii="Times New Roman" w:hAnsi="Times New Roman" w:cs="Times New Roman"/>
          <w:sz w:val="24"/>
          <w:szCs w:val="24"/>
        </w:rPr>
        <w:t xml:space="preserve">. </w:t>
      </w:r>
    </w:p>
    <w:p w14:paraId="6AD2B0F7" w14:textId="6A1BA71B" w:rsidR="00AB650F" w:rsidRPr="00902716" w:rsidRDefault="00AB650F" w:rsidP="009914AA">
      <w:pPr>
        <w:rPr>
          <w:rFonts w:ascii="Times New Roman" w:eastAsia="等线" w:hAnsi="Times New Roman" w:cs="Times New Roman"/>
          <w:sz w:val="24"/>
          <w:szCs w:val="24"/>
        </w:rPr>
      </w:pPr>
    </w:p>
    <w:p w14:paraId="41E6B510" w14:textId="2DB0D969" w:rsidR="00A97C72" w:rsidRPr="00902716" w:rsidRDefault="00A97C72" w:rsidP="00F855D3">
      <w:pPr>
        <w:keepNext/>
        <w:rPr>
          <w:rFonts w:ascii="Times New Roman" w:eastAsia="等线" w:hAnsi="Times New Roman" w:cs="Times New Roman"/>
          <w:b/>
          <w:bCs/>
          <w:sz w:val="24"/>
          <w:szCs w:val="24"/>
        </w:rPr>
      </w:pPr>
      <w:r w:rsidRPr="00902716">
        <w:rPr>
          <w:rFonts w:ascii="Times New Roman" w:eastAsia="等线" w:hAnsi="Times New Roman" w:cs="Times New Roman"/>
          <w:b/>
          <w:bCs/>
          <w:sz w:val="24"/>
          <w:szCs w:val="24"/>
        </w:rPr>
        <w:t xml:space="preserve">Data preprocessing </w:t>
      </w:r>
    </w:p>
    <w:p w14:paraId="22949BE2" w14:textId="32F929A8" w:rsidR="00AB650F" w:rsidRPr="00902716" w:rsidRDefault="00AB1691" w:rsidP="009914AA">
      <w:pPr>
        <w:rPr>
          <w:rFonts w:ascii="Times New Roman" w:eastAsia="等线" w:hAnsi="Times New Roman" w:cs="Times New Roman"/>
          <w:sz w:val="24"/>
          <w:szCs w:val="24"/>
        </w:rPr>
      </w:pPr>
      <w:r w:rsidRPr="00902716">
        <w:rPr>
          <w:rFonts w:ascii="Times New Roman" w:eastAsia="等线" w:hAnsi="Times New Roman" w:cs="Times New Roman"/>
          <w:sz w:val="24"/>
          <w:szCs w:val="24"/>
        </w:rPr>
        <w:t xml:space="preserve">As mentioned before, we need </w:t>
      </w:r>
      <w:r w:rsidR="00FE495F" w:rsidRPr="00902716">
        <w:rPr>
          <w:rFonts w:ascii="Times New Roman" w:eastAsia="等线" w:hAnsi="Times New Roman" w:cs="Times New Roman"/>
          <w:sz w:val="24"/>
          <w:szCs w:val="24"/>
        </w:rPr>
        <w:t xml:space="preserve">to </w:t>
      </w:r>
      <w:r w:rsidR="00352367" w:rsidRPr="00902716">
        <w:rPr>
          <w:rFonts w:ascii="Times New Roman" w:eastAsia="等线" w:hAnsi="Times New Roman" w:cs="Times New Roman"/>
          <w:sz w:val="24"/>
          <w:szCs w:val="24"/>
        </w:rPr>
        <w:t>aggregate the levels of different cities in a country to represent the level of drugs in this country</w:t>
      </w:r>
      <w:r w:rsidR="000D408F" w:rsidRPr="00902716">
        <w:rPr>
          <w:rFonts w:ascii="Times New Roman" w:eastAsia="等线" w:hAnsi="Times New Roman" w:cs="Times New Roman"/>
          <w:sz w:val="24"/>
          <w:szCs w:val="24"/>
        </w:rPr>
        <w:t>, which not only makes the dataset more readable also alleviate the data missing problem (can be seen from table 2)</w:t>
      </w:r>
      <w:r w:rsidR="00097E1A" w:rsidRPr="00902716">
        <w:rPr>
          <w:rFonts w:ascii="Times New Roman" w:eastAsia="等线" w:hAnsi="Times New Roman" w:cs="Times New Roman"/>
          <w:sz w:val="24"/>
          <w:szCs w:val="24"/>
        </w:rPr>
        <w:t xml:space="preserve">. </w:t>
      </w:r>
      <w:r w:rsidR="00AB650F" w:rsidRPr="00902716">
        <w:rPr>
          <w:rFonts w:ascii="Times New Roman" w:eastAsia="等线" w:hAnsi="Times New Roman" w:cs="Times New Roman"/>
          <w:sz w:val="24"/>
          <w:szCs w:val="24"/>
        </w:rPr>
        <w:t xml:space="preserve">There are </w:t>
      </w:r>
      <w:r w:rsidR="00AB650F" w:rsidRPr="00902716">
        <w:rPr>
          <w:rFonts w:ascii="Times New Roman" w:eastAsia="等线" w:hAnsi="Times New Roman" w:cs="Times New Roman"/>
          <w:sz w:val="24"/>
          <w:szCs w:val="24"/>
        </w:rPr>
        <w:lastRenderedPageBreak/>
        <w:t xml:space="preserve">some computed variables used in this dataset that need to be clarified: </w:t>
      </w:r>
    </w:p>
    <w:p w14:paraId="1BBFD35F" w14:textId="77777777" w:rsidR="00D24842" w:rsidRPr="00902716" w:rsidRDefault="00D24842" w:rsidP="009914AA">
      <w:pPr>
        <w:rPr>
          <w:rFonts w:ascii="Times New Roman" w:eastAsia="等线" w:hAnsi="Times New Roman" w:cs="Times New Roman"/>
          <w:sz w:val="24"/>
          <w:szCs w:val="24"/>
        </w:rPr>
      </w:pPr>
    </w:p>
    <w:p w14:paraId="79E24159" w14:textId="063EA644" w:rsidR="00C77E68" w:rsidRPr="00902716" w:rsidRDefault="00EF2133" w:rsidP="009914AA">
      <w:pPr>
        <w:rPr>
          <w:rFonts w:ascii="Times New Roman" w:eastAsia="等线" w:hAnsi="Times New Roman" w:cs="Times New Roman"/>
          <w:sz w:val="24"/>
          <w:szCs w:val="24"/>
        </w:rPr>
      </w:pPr>
      <w:r w:rsidRPr="00902716">
        <w:rPr>
          <w:rFonts w:ascii="Times New Roman" w:eastAsia="等线" w:hAnsi="Times New Roman" w:cs="Times New Roman"/>
          <w:sz w:val="24"/>
          <w:szCs w:val="24"/>
        </w:rPr>
        <w:t xml:space="preserve">It is a common practice to use the average value of different cities in a country to represent the drug level in this country. </w:t>
      </w:r>
      <w:r w:rsidR="00C77E68" w:rsidRPr="00902716">
        <w:rPr>
          <w:rFonts w:ascii="Times New Roman" w:eastAsia="等线" w:hAnsi="Times New Roman" w:cs="Times New Roman"/>
          <w:sz w:val="24"/>
          <w:szCs w:val="24"/>
        </w:rPr>
        <w:t xml:space="preserve">Here, we use </w:t>
      </w:r>
      <m:oMath>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r>
          <w:rPr>
            <w:rFonts w:ascii="Cambria Math" w:eastAsia="等线" w:hAnsi="Cambria Math" w:cs="Times New Roman"/>
            <w:sz w:val="24"/>
            <w:szCs w:val="24"/>
          </w:rPr>
          <m:t>∈[AT,BE,CH,...]</m:t>
        </m:r>
      </m:oMath>
      <w:r w:rsidR="00C77E68" w:rsidRPr="00902716">
        <w:rPr>
          <w:rFonts w:ascii="Times New Roman" w:eastAsia="等线" w:hAnsi="Times New Roman" w:cs="Times New Roman"/>
          <w:sz w:val="24"/>
          <w:szCs w:val="24"/>
        </w:rPr>
        <w:t xml:space="preserve"> to indicate the country, </w:t>
      </w:r>
      <m:oMath>
        <m:r>
          <w:rPr>
            <w:rFonts w:ascii="Cambria Math" w:eastAsia="等线" w:hAnsi="Cambria Math" w:cs="Times New Roman"/>
            <w:sz w:val="24"/>
            <w:szCs w:val="24"/>
          </w:rPr>
          <m:t>c</m:t>
        </m:r>
      </m:oMath>
      <w:r w:rsidR="00C77E68" w:rsidRPr="00902716">
        <w:rPr>
          <w:rFonts w:ascii="Times New Roman" w:eastAsia="等线" w:hAnsi="Times New Roman" w:cs="Times New Roman"/>
          <w:sz w:val="24"/>
          <w:szCs w:val="24"/>
        </w:rPr>
        <w:t xml:space="preserve"> means </w:t>
      </w:r>
      <w:r w:rsidR="00617126" w:rsidRPr="00902716">
        <w:rPr>
          <w:rFonts w:ascii="Times New Roman" w:eastAsia="等线" w:hAnsi="Times New Roman" w:cs="Times New Roman"/>
          <w:sz w:val="24"/>
          <w:szCs w:val="24"/>
        </w:rPr>
        <w:t xml:space="preserve">that </w:t>
      </w:r>
      <w:r w:rsidR="00D03D7A" w:rsidRPr="00902716">
        <w:rPr>
          <w:rFonts w:ascii="Times New Roman" w:eastAsia="等线" w:hAnsi="Times New Roman" w:cs="Times New Roman"/>
          <w:sz w:val="24"/>
          <w:szCs w:val="24"/>
        </w:rPr>
        <w:t xml:space="preserve">the </w:t>
      </w:r>
      <w:r w:rsidR="00C77E68" w:rsidRPr="00902716">
        <w:rPr>
          <w:rFonts w:ascii="Times New Roman" w:eastAsia="等线" w:hAnsi="Times New Roman" w:cs="Times New Roman"/>
          <w:sz w:val="24"/>
          <w:szCs w:val="24"/>
        </w:rPr>
        <w:t xml:space="preserve">cities belong to country </w:t>
      </w:r>
      <m:oMath>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oMath>
      <w:r w:rsidR="00C77E68" w:rsidRPr="00902716">
        <w:rPr>
          <w:rFonts w:ascii="Times New Roman" w:eastAsia="等线" w:hAnsi="Times New Roman" w:cs="Times New Roman"/>
          <w:sz w:val="24"/>
          <w:szCs w:val="24"/>
        </w:rPr>
        <w:t xml:space="preserve">, for example, </w:t>
      </w:r>
      <m:oMath>
        <m:r>
          <w:rPr>
            <w:rFonts w:ascii="Cambria Math" w:eastAsia="等线" w:hAnsi="Cambria Math" w:cs="Times New Roman"/>
            <w:sz w:val="24"/>
            <w:szCs w:val="24"/>
          </w:rPr>
          <m:t>c∈[Graz,Innsbruck,…]</m:t>
        </m:r>
      </m:oMath>
      <w:r w:rsidR="00C77E68" w:rsidRPr="00902716">
        <w:rPr>
          <w:rFonts w:ascii="Times New Roman" w:eastAsia="等线" w:hAnsi="Times New Roman" w:cs="Times New Roman"/>
          <w:sz w:val="24"/>
          <w:szCs w:val="24"/>
        </w:rPr>
        <w:t xml:space="preserve">. And </w:t>
      </w:r>
      <m:oMath>
        <m:r>
          <w:rPr>
            <w:rFonts w:ascii="Cambria Math" w:eastAsia="等线" w:hAnsi="Cambria Math" w:cs="Times New Roman"/>
            <w:sz w:val="24"/>
            <w:szCs w:val="24"/>
          </w:rPr>
          <m:t>m</m:t>
        </m:r>
      </m:oMath>
      <w:r w:rsidR="00C77E68" w:rsidRPr="00902716">
        <w:rPr>
          <w:rFonts w:ascii="Times New Roman" w:eastAsia="等线" w:hAnsi="Times New Roman" w:cs="Times New Roman"/>
          <w:sz w:val="24"/>
          <w:szCs w:val="24"/>
        </w:rPr>
        <w:t xml:space="preserve"> is the detected </w:t>
      </w:r>
      <w:r w:rsidR="000A6B2A" w:rsidRPr="00902716">
        <w:rPr>
          <w:rFonts w:ascii="Times New Roman" w:eastAsia="等线" w:hAnsi="Times New Roman" w:cs="Times New Roman"/>
          <w:sz w:val="24"/>
          <w:szCs w:val="24"/>
        </w:rPr>
        <w:t>ingredient</w:t>
      </w:r>
      <w:r w:rsidR="00C77E68" w:rsidRPr="00902716">
        <w:rPr>
          <w:rFonts w:ascii="Times New Roman" w:eastAsia="等线" w:hAnsi="Times New Roman" w:cs="Times New Roman"/>
          <w:sz w:val="24"/>
          <w:szCs w:val="24"/>
        </w:rPr>
        <w:t xml:space="preserve">, in this case, </w:t>
      </w:r>
      <m:oMath>
        <m:r>
          <w:rPr>
            <w:rFonts w:ascii="Cambria Math" w:eastAsia="等线" w:hAnsi="Cambria Math" w:cs="Times New Roman"/>
            <w:sz w:val="24"/>
            <w:szCs w:val="24"/>
          </w:rPr>
          <m:t>m∈[amphetamine, cannabis,cocaine,MDMA,methamphetamine]</m:t>
        </m:r>
      </m:oMath>
      <w:r w:rsidR="00195898" w:rsidRPr="00902716">
        <w:rPr>
          <w:rFonts w:ascii="Times New Roman" w:eastAsia="等线" w:hAnsi="Times New Roman" w:cs="Times New Roman"/>
          <w:sz w:val="24"/>
          <w:szCs w:val="24"/>
        </w:rPr>
        <w:t xml:space="preserve">. In that way, the average of content of metabolite </w:t>
      </w:r>
      <m:oMath>
        <m:r>
          <w:rPr>
            <w:rFonts w:ascii="Cambria Math" w:eastAsia="等线" w:hAnsi="Cambria Math" w:cs="Times New Roman"/>
            <w:sz w:val="24"/>
            <w:szCs w:val="24"/>
          </w:rPr>
          <m:t>m</m:t>
        </m:r>
      </m:oMath>
      <w:r w:rsidR="00195898" w:rsidRPr="00902716">
        <w:rPr>
          <w:rFonts w:ascii="Times New Roman" w:eastAsia="等线" w:hAnsi="Times New Roman" w:cs="Times New Roman"/>
          <w:sz w:val="24"/>
          <w:szCs w:val="24"/>
        </w:rPr>
        <w:t xml:space="preserve"> in country </w:t>
      </w:r>
      <m:oMath>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oMath>
      <w:r w:rsidR="00195898" w:rsidRPr="00902716">
        <w:rPr>
          <w:rFonts w:ascii="Times New Roman" w:eastAsia="等线" w:hAnsi="Times New Roman" w:cs="Times New Roman"/>
          <w:sz w:val="24"/>
          <w:szCs w:val="24"/>
        </w:rPr>
        <w:t xml:space="preserve"> can be presented as:</w:t>
      </w:r>
    </w:p>
    <w:p w14:paraId="1EA1DF6A" w14:textId="0A9361D4" w:rsidR="00AB650F" w:rsidRPr="00902716" w:rsidRDefault="00000000" w:rsidP="009914AA">
      <w:pPr>
        <w:rPr>
          <w:rFonts w:ascii="Times New Roman" w:eastAsia="等线" w:hAnsi="Times New Roman" w:cs="Times New Roman"/>
          <w:sz w:val="24"/>
          <w:szCs w:val="24"/>
        </w:rPr>
      </w:pPr>
      <m:oMathPara>
        <m:oMath>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r>
                    <w:rPr>
                      <w:rFonts w:ascii="Cambria Math" w:eastAsia="等线" w:hAnsi="Cambria Math" w:cs="Times New Roman"/>
                      <w:sz w:val="24"/>
                      <w:szCs w:val="24"/>
                    </w:rPr>
                    <m:t>c</m:t>
                  </m:r>
                </m:sub>
                <m:sup>
                  <m:r>
                    <w:rPr>
                      <w:rFonts w:ascii="Cambria Math" w:eastAsia="等线" w:hAnsi="Cambria Math" w:cs="Times New Roman"/>
                      <w:sz w:val="24"/>
                      <w:szCs w:val="24"/>
                    </w:rPr>
                    <m:t>m</m:t>
                  </m:r>
                </m:sup>
              </m:sSubSup>
            </m:num>
            <m:den>
              <m:sSub>
                <m:sSubPr>
                  <m:ctrlPr>
                    <w:rPr>
                      <w:rFonts w:ascii="Cambria Math" w:eastAsia="等线" w:hAnsi="Cambria Math" w:cs="Times New Roman"/>
                      <w:i/>
                      <w:sz w:val="24"/>
                      <w:szCs w:val="24"/>
                    </w:rPr>
                  </m:ctrlPr>
                </m:sSubPr>
                <m:e>
                  <m:nary>
                    <m:naryPr>
                      <m:chr m:val="∑"/>
                      <m:limLoc m:val="undOvr"/>
                      <m:subHide m:val="1"/>
                      <m:supHide m:val="1"/>
                      <m:ctrlPr>
                        <w:rPr>
                          <w:rFonts w:ascii="Cambria Math" w:eastAsia="等线" w:hAnsi="Cambria Math" w:cs="Times New Roman"/>
                          <w:i/>
                          <w:sz w:val="24"/>
                          <w:szCs w:val="24"/>
                        </w:rPr>
                      </m:ctrlPr>
                    </m:naryPr>
                    <m:sub/>
                    <m:sup/>
                    <m:e>
                      <m:r>
                        <m:rPr>
                          <m:scr m:val="double-struck"/>
                        </m:rPr>
                        <w:rPr>
                          <w:rFonts w:ascii="Cambria Math" w:eastAsia="等线" w:hAnsi="Cambria Math" w:cs="Times New Roman"/>
                          <w:sz w:val="24"/>
                          <w:szCs w:val="24"/>
                        </w:rPr>
                        <m:t>l</m:t>
                      </m:r>
                    </m:e>
                  </m:nary>
                </m:e>
                <m:sub>
                  <m:r>
                    <w:rPr>
                      <w:rFonts w:ascii="Cambria Math" w:eastAsia="等线" w:hAnsi="Cambria Math" w:cs="Times New Roman"/>
                      <w:sz w:val="24"/>
                      <w:szCs w:val="24"/>
                    </w:rPr>
                    <m:t>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den>
          </m:f>
        </m:oMath>
      </m:oMathPara>
    </w:p>
    <w:p w14:paraId="334A93EB" w14:textId="47DADDB7" w:rsidR="00457667" w:rsidRPr="00902716" w:rsidRDefault="001A0521" w:rsidP="009914AA">
      <w:pPr>
        <w:rPr>
          <w:rFonts w:ascii="Times New Roman" w:hAnsi="Times New Roman" w:cs="Times New Roman"/>
          <w:sz w:val="24"/>
          <w:szCs w:val="24"/>
          <w:shd w:val="clear" w:color="auto" w:fill="FFFFFF"/>
        </w:rPr>
      </w:pPr>
      <w:r w:rsidRPr="00902716">
        <w:rPr>
          <w:rFonts w:ascii="Times New Roman" w:eastAsia="等线" w:hAnsi="Times New Roman" w:cs="Times New Roman"/>
          <w:sz w:val="24"/>
          <w:szCs w:val="24"/>
        </w:rPr>
        <w:t>Where</w:t>
      </w:r>
      <w:r w:rsidR="00006A3E" w:rsidRPr="00902716">
        <w:rPr>
          <w:rFonts w:ascii="Times New Roman" w:eastAsia="等线" w:hAnsi="Times New Roman" w:cs="Times New Roman"/>
          <w:sz w:val="24"/>
          <w:szCs w:val="24"/>
        </w:rPr>
        <w:t xml:space="preserve"> </w:t>
      </w:r>
      <m:oMath>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r>
              <w:rPr>
                <w:rFonts w:ascii="Cambria Math" w:eastAsia="等线" w:hAnsi="Cambria Math" w:cs="Times New Roman"/>
                <w:sz w:val="24"/>
                <w:szCs w:val="24"/>
              </w:rPr>
              <m:t>c</m:t>
            </m:r>
          </m:sub>
          <m:sup>
            <m:r>
              <w:rPr>
                <w:rFonts w:ascii="Cambria Math" w:eastAsia="等线" w:hAnsi="Cambria Math" w:cs="Times New Roman"/>
                <w:sz w:val="24"/>
                <w:szCs w:val="24"/>
              </w:rPr>
              <m:t>m</m:t>
            </m:r>
          </m:sup>
        </m:sSubSup>
      </m:oMath>
      <w:r w:rsidR="00744A47" w:rsidRPr="00902716">
        <w:rPr>
          <w:rFonts w:ascii="Times New Roman" w:eastAsia="等线" w:hAnsi="Times New Roman" w:cs="Times New Roman"/>
          <w:sz w:val="24"/>
          <w:szCs w:val="24"/>
        </w:rPr>
        <w:t xml:space="preserve"> </w:t>
      </w:r>
      <w:r w:rsidR="00D40D50" w:rsidRPr="00902716">
        <w:rPr>
          <w:rFonts w:ascii="Times New Roman" w:eastAsia="等线" w:hAnsi="Times New Roman" w:cs="Times New Roman"/>
          <w:sz w:val="24"/>
          <w:szCs w:val="24"/>
        </w:rPr>
        <w:t xml:space="preserve">is the detected figure of </w:t>
      </w:r>
      <m:oMath>
        <m:r>
          <w:rPr>
            <w:rFonts w:ascii="Cambria Math" w:eastAsia="等线" w:hAnsi="Cambria Math" w:cs="Times New Roman"/>
            <w:sz w:val="24"/>
            <w:szCs w:val="24"/>
          </w:rPr>
          <m:t>m</m:t>
        </m:r>
      </m:oMath>
      <w:r w:rsidR="00D40D50" w:rsidRPr="00902716">
        <w:rPr>
          <w:rFonts w:ascii="Times New Roman" w:eastAsia="等线" w:hAnsi="Times New Roman" w:cs="Times New Roman"/>
          <w:sz w:val="24"/>
          <w:szCs w:val="24"/>
        </w:rPr>
        <w:t xml:space="preserve"> in city </w:t>
      </w:r>
      <m:oMath>
        <m:r>
          <w:rPr>
            <w:rFonts w:ascii="Cambria Math" w:eastAsia="等线" w:hAnsi="Cambria Math" w:cs="Times New Roman"/>
            <w:sz w:val="24"/>
            <w:szCs w:val="24"/>
          </w:rPr>
          <m:t>c</m:t>
        </m:r>
      </m:oMath>
      <w:r w:rsidR="00457667" w:rsidRPr="00902716">
        <w:rPr>
          <w:rFonts w:ascii="Times New Roman" w:eastAsia="等线" w:hAnsi="Times New Roman" w:cs="Times New Roman"/>
          <w:sz w:val="24"/>
          <w:szCs w:val="24"/>
        </w:rPr>
        <w:t xml:space="preserve">, and </w:t>
      </w:r>
      <m:oMath>
        <m:sSub>
          <m:sSubPr>
            <m:ctrlPr>
              <w:rPr>
                <w:rFonts w:ascii="Cambria Math" w:eastAsia="等线" w:hAnsi="Cambria Math" w:cs="Times New Roman"/>
                <w:i/>
                <w:sz w:val="24"/>
                <w:szCs w:val="24"/>
              </w:rPr>
            </m:ctrlPr>
          </m:sSubPr>
          <m:e>
            <m:r>
              <m:rPr>
                <m:scr m:val="double-struck"/>
              </m:rPr>
              <w:rPr>
                <w:rFonts w:ascii="Cambria Math" w:eastAsia="等线" w:hAnsi="Cambria Math" w:cs="Times New Roman"/>
                <w:sz w:val="24"/>
                <w:szCs w:val="24"/>
              </w:rPr>
              <m:t>l</m:t>
            </m:r>
          </m:e>
          <m:sub>
            <m:r>
              <w:rPr>
                <w:rFonts w:ascii="Cambria Math" w:eastAsia="等线" w:hAnsi="Cambria Math" w:cs="Times New Roman"/>
                <w:sz w:val="24"/>
                <w:szCs w:val="24"/>
              </w:rPr>
              <m:t>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r w:rsidR="00457667" w:rsidRPr="00902716">
        <w:rPr>
          <w:rFonts w:ascii="Times New Roman" w:eastAsia="等线" w:hAnsi="Times New Roman" w:cs="Times New Roman"/>
          <w:sz w:val="24"/>
          <w:szCs w:val="24"/>
        </w:rPr>
        <w:t xml:space="preserve"> is a </w:t>
      </w:r>
      <w:r w:rsidR="00457667" w:rsidRPr="00902716">
        <w:rPr>
          <w:rFonts w:ascii="Times New Roman" w:hAnsi="Times New Roman" w:cs="Times New Roman"/>
          <w:sz w:val="24"/>
          <w:szCs w:val="24"/>
          <w:shd w:val="clear" w:color="auto" w:fill="FFFFFF"/>
        </w:rPr>
        <w:t xml:space="preserve">characteristic function, the definition is: </w:t>
      </w:r>
    </w:p>
    <w:p w14:paraId="32788C8C" w14:textId="0624E05C" w:rsidR="00457667" w:rsidRPr="00902716" w:rsidRDefault="00000000" w:rsidP="009914AA">
      <w:pP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m:rPr>
                  <m:scr m:val="double-struck"/>
                </m:rPr>
                <w:rPr>
                  <w:rFonts w:ascii="Cambria Math" w:eastAsia="等线" w:hAnsi="Cambria Math" w:cs="Times New Roman"/>
                  <w:sz w:val="24"/>
                  <w:szCs w:val="24"/>
                </w:rPr>
                <m:t>l</m:t>
              </m:r>
            </m:e>
            <m:sub>
              <m:r>
                <w:rPr>
                  <w:rFonts w:ascii="Cambria Math" w:eastAsia="等线" w:hAnsi="Cambria Math" w:cs="Times New Roman"/>
                  <w:sz w:val="24"/>
                  <w:szCs w:val="24"/>
                </w:rPr>
                <m:t>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r>
            <w:rPr>
              <w:rFonts w:ascii="Cambria Math" w:eastAsia="等线" w:hAnsi="Cambria Math" w:cs="Times New Roman"/>
              <w:sz w:val="24"/>
              <w:szCs w:val="24"/>
            </w:rPr>
            <m:t>=</m:t>
          </m:r>
          <m:d>
            <m:dPr>
              <m:begChr m:val="{"/>
              <m:endChr m:val=""/>
              <m:ctrlPr>
                <w:rPr>
                  <w:rFonts w:ascii="Cambria Math" w:eastAsia="等线" w:hAnsi="Cambria Math" w:cs="Times New Roman"/>
                  <w:i/>
                  <w:sz w:val="24"/>
                  <w:szCs w:val="24"/>
                </w:rPr>
              </m:ctrlPr>
            </m:dPr>
            <m:e>
              <m:eqArr>
                <m:eqArrPr>
                  <m:ctrlPr>
                    <w:rPr>
                      <w:rFonts w:ascii="Cambria Math" w:eastAsia="等线" w:hAnsi="Cambria Math" w:cs="Times New Roman"/>
                      <w:i/>
                      <w:sz w:val="24"/>
                      <w:szCs w:val="24"/>
                    </w:rPr>
                  </m:ctrlPr>
                </m:eqArrPr>
                <m:e>
                  <m:r>
                    <w:rPr>
                      <w:rFonts w:ascii="Cambria Math" w:eastAsia="等线" w:hAnsi="Cambria Math" w:cs="Times New Roman"/>
                      <w:sz w:val="24"/>
                      <w:szCs w:val="24"/>
                    </w:rPr>
                    <m:t>1,if 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e>
                <m:e>
                  <m:r>
                    <w:rPr>
                      <w:rFonts w:ascii="Cambria Math" w:eastAsia="等线" w:hAnsi="Cambria Math" w:cs="Times New Roman"/>
                      <w:sz w:val="24"/>
                      <w:szCs w:val="24"/>
                    </w:rPr>
                    <m:t>0, if 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e>
              </m:eqArr>
            </m:e>
          </m:d>
        </m:oMath>
      </m:oMathPara>
    </w:p>
    <w:p w14:paraId="2C958FF5" w14:textId="77777777" w:rsidR="00EB00CC" w:rsidRPr="00902716" w:rsidRDefault="00EB00CC" w:rsidP="001A0521">
      <w:pPr>
        <w:rPr>
          <w:rFonts w:ascii="Times New Roman" w:eastAsia="等线" w:hAnsi="Times New Roman" w:cs="Times New Roman"/>
          <w:sz w:val="24"/>
          <w:szCs w:val="24"/>
        </w:rPr>
      </w:pPr>
    </w:p>
    <w:p w14:paraId="0367E820" w14:textId="24E1B371" w:rsidR="0059763F" w:rsidRPr="00902716" w:rsidRDefault="0059763F" w:rsidP="009914AA">
      <w:pPr>
        <w:rPr>
          <w:rFonts w:ascii="Times New Roman" w:hAnsi="Times New Roman" w:cs="Times New Roman"/>
          <w:sz w:val="24"/>
          <w:szCs w:val="24"/>
        </w:rPr>
      </w:pPr>
      <w:r w:rsidRPr="00902716">
        <w:rPr>
          <w:rFonts w:ascii="Times New Roman" w:hAnsi="Times New Roman" w:cs="Times New Roman"/>
          <w:sz w:val="24"/>
          <w:szCs w:val="24"/>
        </w:rPr>
        <w:t xml:space="preserve">Due to differences in populations across countries, a comparison of detected metabolites alone is not sufficient to conclude that a country has a severe or better drug problem. Assuming the severity of drug abuse is the same in both places, the use and emissions of related substances must be higher in places with higher populations. So here, we introduce the concept of per capita emissions </w:t>
      </w:r>
      <m:oMath>
        <m:r>
          <w:rPr>
            <w:rFonts w:ascii="Cambria Math" w:hAnsi="Cambria Math" w:cs="Times New Roman"/>
            <w:sz w:val="24"/>
            <w:szCs w:val="24"/>
          </w:rPr>
          <m:t>m</m:t>
        </m:r>
      </m:oMath>
      <w:r w:rsidRPr="00902716">
        <w:rPr>
          <w:rFonts w:ascii="Times New Roman" w:hAnsi="Times New Roman" w:cs="Times New Roman"/>
          <w:sz w:val="24"/>
          <w:szCs w:val="24"/>
        </w:rPr>
        <w:t>:</w:t>
      </w:r>
    </w:p>
    <w:p w14:paraId="6FADDCC3" w14:textId="09F7D30A" w:rsidR="00F72059" w:rsidRPr="00902716" w:rsidRDefault="00000000" w:rsidP="009914AA">
      <w:pPr>
        <w:rPr>
          <w:rFonts w:ascii="Times New Roman" w:eastAsia="等线" w:hAnsi="Times New Roman" w:cs="Times New Roman"/>
          <w:sz w:val="24"/>
          <w:szCs w:val="24"/>
        </w:rPr>
      </w:pPr>
      <m:oMathPara>
        <m:oMath>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e</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num>
            <m:den>
              <m:nary>
                <m:naryPr>
                  <m:chr m:val="∑"/>
                  <m:limLoc m:val="undOvr"/>
                  <m:supHide m:val="1"/>
                  <m:ctrlPr>
                    <w:rPr>
                      <w:rFonts w:ascii="Cambria Math" w:eastAsia="等线" w:hAnsi="Cambria Math" w:cs="Times New Roman"/>
                      <w:i/>
                      <w:sz w:val="24"/>
                      <w:szCs w:val="24"/>
                    </w:rPr>
                  </m:ctrlPr>
                </m:naryPr>
                <m:sub>
                  <m:r>
                    <w:rPr>
                      <w:rFonts w:ascii="Cambria Math" w:eastAsia="等线" w:hAnsi="Cambria Math" w:cs="Times New Roman"/>
                      <w:sz w:val="24"/>
                      <w:szCs w:val="24"/>
                    </w:rPr>
                    <m:t>c∈</m:t>
                  </m:r>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n</m:t>
                      </m:r>
                    </m:e>
                    <m:sub>
                      <m:r>
                        <w:rPr>
                          <w:rFonts w:ascii="Cambria Math" w:eastAsia="等线" w:hAnsi="Cambria Math" w:cs="Times New Roman"/>
                          <w:sz w:val="24"/>
                          <w:szCs w:val="24"/>
                        </w:rPr>
                        <m:t>c</m:t>
                      </m:r>
                    </m:sub>
                  </m:sSub>
                </m:e>
              </m:nary>
            </m:den>
          </m:f>
        </m:oMath>
      </m:oMathPara>
    </w:p>
    <w:p w14:paraId="412D28CC" w14:textId="19A12383" w:rsidR="00C5625D" w:rsidRPr="00902716" w:rsidRDefault="00C5625D" w:rsidP="00C5625D">
      <w:pPr>
        <w:rPr>
          <w:rFonts w:ascii="Times New Roman" w:eastAsia="等线" w:hAnsi="Times New Roman" w:cs="Times New Roman"/>
          <w:sz w:val="24"/>
          <w:szCs w:val="24"/>
        </w:rPr>
      </w:pPr>
      <w:r w:rsidRPr="00902716">
        <w:rPr>
          <w:rFonts w:ascii="Times New Roman" w:hAnsi="Times New Roman" w:cs="Times New Roman"/>
          <w:sz w:val="24"/>
          <w:szCs w:val="24"/>
        </w:rPr>
        <w:t>Where</w:t>
      </w:r>
      <w:r w:rsidRPr="00902716">
        <w:rPr>
          <w:rFonts w:ascii="Times New Roman" w:eastAsia="等线"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n</m:t>
            </m:r>
          </m:e>
          <m:sub>
            <m:r>
              <w:rPr>
                <w:rFonts w:ascii="Cambria Math" w:eastAsia="等线" w:hAnsi="Cambria Math" w:cs="Times New Roman"/>
                <w:sz w:val="24"/>
                <w:szCs w:val="24"/>
              </w:rPr>
              <m:t>c</m:t>
            </m:r>
          </m:sub>
        </m:sSub>
      </m:oMath>
      <w:r w:rsidRPr="00902716">
        <w:rPr>
          <w:rFonts w:ascii="Times New Roman" w:eastAsia="等线" w:hAnsi="Times New Roman" w:cs="Times New Roman"/>
          <w:sz w:val="24"/>
          <w:szCs w:val="24"/>
        </w:rPr>
        <w:t xml:space="preserve"> is the number of </w:t>
      </w:r>
      <w:r w:rsidR="0042347D" w:rsidRPr="00902716">
        <w:rPr>
          <w:rFonts w:ascii="Times New Roman" w:eastAsia="等线" w:hAnsi="Times New Roman" w:cs="Times New Roman"/>
          <w:sz w:val="24"/>
          <w:szCs w:val="24"/>
        </w:rPr>
        <w:t>populations of</w:t>
      </w:r>
      <w:r w:rsidRPr="00902716">
        <w:rPr>
          <w:rFonts w:ascii="Times New Roman" w:eastAsia="等线" w:hAnsi="Times New Roman" w:cs="Times New Roman"/>
          <w:sz w:val="24"/>
          <w:szCs w:val="24"/>
        </w:rPr>
        <w:t xml:space="preserve"> </w:t>
      </w:r>
      <w:r w:rsidR="0042347D" w:rsidRPr="00902716">
        <w:rPr>
          <w:rFonts w:ascii="Times New Roman" w:eastAsia="等线" w:hAnsi="Times New Roman" w:cs="Times New Roman"/>
          <w:sz w:val="24"/>
          <w:szCs w:val="24"/>
        </w:rPr>
        <w:t xml:space="preserve">the </w:t>
      </w:r>
      <w:r w:rsidRPr="00902716">
        <w:rPr>
          <w:rFonts w:ascii="Times New Roman" w:eastAsia="等线" w:hAnsi="Times New Roman" w:cs="Times New Roman"/>
          <w:sz w:val="24"/>
          <w:szCs w:val="24"/>
        </w:rPr>
        <w:t>cit</w:t>
      </w:r>
      <w:r w:rsidR="0042347D" w:rsidRPr="00902716">
        <w:rPr>
          <w:rFonts w:ascii="Times New Roman" w:eastAsia="等线" w:hAnsi="Times New Roman" w:cs="Times New Roman"/>
          <w:sz w:val="24"/>
          <w:szCs w:val="24"/>
        </w:rPr>
        <w:t xml:space="preserve">y </w:t>
      </w:r>
      <m:oMath>
        <m:r>
          <w:rPr>
            <w:rFonts w:ascii="Cambria Math" w:eastAsia="等线" w:hAnsi="Cambria Math" w:cs="Times New Roman"/>
            <w:sz w:val="24"/>
            <w:szCs w:val="24"/>
          </w:rPr>
          <m:t>c</m:t>
        </m:r>
      </m:oMath>
      <w:r w:rsidR="0042347D" w:rsidRPr="00902716">
        <w:rPr>
          <w:rFonts w:ascii="Times New Roman" w:eastAsia="等线" w:hAnsi="Times New Roman" w:cs="Times New Roman"/>
          <w:sz w:val="24"/>
          <w:szCs w:val="24"/>
        </w:rPr>
        <w:t xml:space="preserve">. </w:t>
      </w:r>
    </w:p>
    <w:p w14:paraId="6324682F" w14:textId="77777777" w:rsidR="00EB00CC" w:rsidRPr="00902716" w:rsidRDefault="00EB00CC" w:rsidP="009914AA">
      <w:pPr>
        <w:rPr>
          <w:rFonts w:ascii="Times New Roman" w:hAnsi="Times New Roman" w:cs="Times New Roman"/>
          <w:sz w:val="24"/>
          <w:szCs w:val="24"/>
        </w:rPr>
      </w:pPr>
    </w:p>
    <w:p w14:paraId="37B114ED" w14:textId="2BBC3C9D" w:rsidR="004C37DD" w:rsidRPr="00902716" w:rsidRDefault="005B3E7F" w:rsidP="009914AA">
      <w:pPr>
        <w:rPr>
          <w:rFonts w:ascii="Times New Roman" w:eastAsia="等线" w:hAnsi="Times New Roman" w:cs="Times New Roman"/>
          <w:sz w:val="24"/>
          <w:szCs w:val="24"/>
        </w:rPr>
      </w:pPr>
      <w:r w:rsidRPr="00902716">
        <w:rPr>
          <w:rFonts w:ascii="Times New Roman" w:hAnsi="Times New Roman" w:cs="Times New Roman"/>
          <w:sz w:val="24"/>
          <w:szCs w:val="24"/>
        </w:rPr>
        <w:t xml:space="preserve">After </w:t>
      </w:r>
      <w:r w:rsidR="00B325BF" w:rsidRPr="00902716">
        <w:rPr>
          <w:rFonts w:ascii="Times New Roman" w:hAnsi="Times New Roman" w:cs="Times New Roman"/>
          <w:sz w:val="24"/>
          <w:szCs w:val="24"/>
        </w:rPr>
        <w:t>that</w:t>
      </w:r>
      <w:r w:rsidRPr="00902716">
        <w:rPr>
          <w:rFonts w:ascii="Times New Roman" w:hAnsi="Times New Roman" w:cs="Times New Roman"/>
          <w:sz w:val="24"/>
          <w:szCs w:val="24"/>
        </w:rPr>
        <w:t xml:space="preserve">, we can get </w:t>
      </w:r>
      <w:r w:rsidR="00B325BF" w:rsidRPr="00902716">
        <w:rPr>
          <w:rFonts w:ascii="Times New Roman" w:hAnsi="Times New Roman" w:cs="Times New Roman"/>
          <w:sz w:val="24"/>
          <w:szCs w:val="24"/>
        </w:rPr>
        <w:t xml:space="preserve">each </w:t>
      </w:r>
      <w:r w:rsidR="00B325BF" w:rsidRPr="00902716">
        <w:rPr>
          <w:rFonts w:ascii="Times New Roman" w:eastAsia="等线" w:hAnsi="Times New Roman" w:cs="Times New Roman"/>
          <w:sz w:val="24"/>
          <w:szCs w:val="24"/>
        </w:rPr>
        <w:t xml:space="preserve">metabolite’s </w:t>
      </w:r>
      <w:r w:rsidR="00F03675" w:rsidRPr="00902716">
        <w:rPr>
          <w:rFonts w:ascii="Times New Roman" w:eastAsia="等线" w:hAnsi="Times New Roman" w:cs="Times New Roman"/>
          <w:sz w:val="24"/>
          <w:szCs w:val="24"/>
        </w:rPr>
        <w:t xml:space="preserve">international average </w:t>
      </w:r>
      <w:r w:rsidR="00171A40" w:rsidRPr="00902716">
        <w:rPr>
          <w:rFonts w:ascii="Times New Roman" w:eastAsia="等线" w:hAnsi="Times New Roman" w:cs="Times New Roman"/>
          <w:sz w:val="24"/>
          <w:szCs w:val="24"/>
        </w:rPr>
        <w:t xml:space="preserve">content </w:t>
      </w:r>
      <w:r w:rsidR="00F03675" w:rsidRPr="00902716">
        <w:rPr>
          <w:rFonts w:ascii="Times New Roman" w:eastAsia="等线" w:hAnsi="Times New Roman" w:cs="Times New Roman"/>
          <w:sz w:val="24"/>
          <w:szCs w:val="24"/>
        </w:rPr>
        <w:t xml:space="preserve">of daily, weekday and weekend, also </w:t>
      </w:r>
      <w:r w:rsidR="00BD2565" w:rsidRPr="00902716">
        <w:rPr>
          <w:rFonts w:ascii="Times New Roman" w:hAnsi="Times New Roman" w:cs="Times New Roman"/>
          <w:sz w:val="24"/>
          <w:szCs w:val="24"/>
        </w:rPr>
        <w:t>per capita emissions of daily, weekday and weekend.</w:t>
      </w:r>
      <w:r w:rsidR="00AA4EF1" w:rsidRPr="00902716">
        <w:rPr>
          <w:rFonts w:ascii="Times New Roman" w:hAnsi="Times New Roman" w:cs="Times New Roman"/>
          <w:sz w:val="24"/>
          <w:szCs w:val="24"/>
        </w:rPr>
        <w:t xml:space="preserve"> </w:t>
      </w:r>
      <w:r w:rsidR="009D5628" w:rsidRPr="00902716">
        <w:rPr>
          <w:rFonts w:ascii="Times New Roman" w:hAnsi="Times New Roman" w:cs="Times New Roman"/>
          <w:sz w:val="24"/>
          <w:szCs w:val="24"/>
        </w:rPr>
        <w:t>Here, we can also obtain the international level of all metabolites through the average number of all metabolites:</w:t>
      </w:r>
    </w:p>
    <w:p w14:paraId="46315D4A" w14:textId="6956EFE3" w:rsidR="003226A5" w:rsidRPr="00902716" w:rsidRDefault="00000000" w:rsidP="003226A5">
      <w:pP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nary>
                <m:naryPr>
                  <m:chr m:val="∑"/>
                  <m:limLoc m:val="undOvr"/>
                  <m:supHide m:val="1"/>
                  <m:ctrlPr>
                    <w:rPr>
                      <w:rFonts w:ascii="Cambria Math" w:eastAsia="等线" w:hAnsi="Cambria Math" w:cs="Times New Roman"/>
                      <w:i/>
                      <w:sz w:val="24"/>
                      <w:szCs w:val="24"/>
                    </w:rPr>
                  </m:ctrlPr>
                </m:naryPr>
                <m:sub>
                  <m:r>
                    <w:rPr>
                      <w:rFonts w:ascii="Cambria Math" w:eastAsia="等线" w:hAnsi="Cambria Math" w:cs="Times New Roman"/>
                      <w:sz w:val="24"/>
                      <w:szCs w:val="24"/>
                    </w:rPr>
                    <m:t>m</m:t>
                  </m:r>
                </m:sub>
                <m:sup/>
                <m:e>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e>
              </m:nary>
            </m:num>
            <m:den>
              <m:sSub>
                <m:sSubPr>
                  <m:ctrlPr>
                    <w:rPr>
                      <w:rFonts w:ascii="Cambria Math" w:eastAsia="等线" w:hAnsi="Cambria Math" w:cs="Times New Roman"/>
                      <w:i/>
                      <w:sz w:val="24"/>
                      <w:szCs w:val="24"/>
                    </w:rPr>
                  </m:ctrlPr>
                </m:sSubPr>
                <m:e>
                  <m:nary>
                    <m:naryPr>
                      <m:chr m:val="∑"/>
                      <m:limLoc m:val="undOvr"/>
                      <m:subHide m:val="1"/>
                      <m:supHide m:val="1"/>
                      <m:ctrlPr>
                        <w:rPr>
                          <w:rFonts w:ascii="Cambria Math" w:eastAsia="等线" w:hAnsi="Cambria Math" w:cs="Times New Roman"/>
                          <w:i/>
                          <w:sz w:val="24"/>
                          <w:szCs w:val="24"/>
                        </w:rPr>
                      </m:ctrlPr>
                    </m:naryPr>
                    <m:sub/>
                    <m:sup/>
                    <m:e>
                      <m:r>
                        <m:rPr>
                          <m:scr m:val="double-struck"/>
                        </m:rPr>
                        <w:rPr>
                          <w:rFonts w:ascii="Cambria Math" w:eastAsia="等线" w:hAnsi="Cambria Math" w:cs="Times New Roman"/>
                          <w:sz w:val="24"/>
                          <w:szCs w:val="24"/>
                        </w:rPr>
                        <m:t>l</m:t>
                      </m:r>
                    </m:e>
                  </m:nary>
                </m:e>
                <m:sub>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sub>
              </m:sSub>
            </m:den>
          </m:f>
        </m:oMath>
      </m:oMathPara>
    </w:p>
    <w:p w14:paraId="6E7C11B4" w14:textId="3503D675" w:rsidR="00DB1299" w:rsidRPr="00902716" w:rsidRDefault="00DB1299" w:rsidP="009914AA">
      <w:pPr>
        <w:rPr>
          <w:rFonts w:ascii="Times New Roman" w:hAnsi="Times New Roman" w:cs="Times New Roman"/>
          <w:sz w:val="24"/>
          <w:szCs w:val="24"/>
        </w:rPr>
      </w:pPr>
      <w:r w:rsidRPr="00902716">
        <w:rPr>
          <w:rFonts w:ascii="Times New Roman" w:hAnsi="Times New Roman" w:cs="Times New Roman"/>
          <w:sz w:val="24"/>
          <w:szCs w:val="24"/>
        </w:rPr>
        <w:t xml:space="preserve">Where </w:t>
      </w:r>
      <m:oMath>
        <m:sSub>
          <m:sSubPr>
            <m:ctrlPr>
              <w:rPr>
                <w:rFonts w:ascii="Cambria Math" w:eastAsia="等线" w:hAnsi="Cambria Math" w:cs="Times New Roman"/>
                <w:i/>
                <w:sz w:val="24"/>
                <w:szCs w:val="24"/>
              </w:rPr>
            </m:ctrlPr>
          </m:sSubPr>
          <m:e>
            <m:r>
              <m:rPr>
                <m:scr m:val="double-struck"/>
              </m:rPr>
              <w:rPr>
                <w:rFonts w:ascii="Cambria Math" w:eastAsia="等线" w:hAnsi="Cambria Math" w:cs="Times New Roman"/>
                <w:sz w:val="24"/>
                <w:szCs w:val="24"/>
              </w:rPr>
              <m:t>l</m:t>
            </m:r>
          </m:e>
          <m:sub>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sub>
        </m:sSub>
      </m:oMath>
      <w:r w:rsidRPr="00902716">
        <w:rPr>
          <w:rFonts w:ascii="Times New Roman" w:hAnsi="Times New Roman" w:cs="Times New Roman"/>
          <w:sz w:val="24"/>
          <w:szCs w:val="24"/>
        </w:rPr>
        <w:t xml:space="preserve"> indicates the number of valid component types:</w:t>
      </w:r>
    </w:p>
    <w:p w14:paraId="43A55B7C" w14:textId="30233B95" w:rsidR="00DB1299" w:rsidRPr="00902716" w:rsidRDefault="00000000" w:rsidP="009914AA">
      <w:pP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m:rPr>
                  <m:scr m:val="double-struck"/>
                </m:rPr>
                <w:rPr>
                  <w:rFonts w:ascii="Cambria Math" w:eastAsia="等线" w:hAnsi="Cambria Math" w:cs="Times New Roman"/>
                  <w:sz w:val="24"/>
                  <w:szCs w:val="24"/>
                </w:rPr>
                <m:t>l</m:t>
              </m:r>
            </m:e>
            <m:sub>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sub>
          </m:sSub>
          <m:r>
            <w:rPr>
              <w:rFonts w:ascii="Cambria Math" w:eastAsia="等线" w:hAnsi="Cambria Math" w:cs="Times New Roman"/>
              <w:sz w:val="24"/>
              <w:szCs w:val="24"/>
            </w:rPr>
            <m:t>=</m:t>
          </m:r>
          <m:d>
            <m:dPr>
              <m:begChr m:val="{"/>
              <m:endChr m:val=""/>
              <m:ctrlPr>
                <w:rPr>
                  <w:rFonts w:ascii="Cambria Math" w:eastAsia="等线" w:hAnsi="Cambria Math" w:cs="Times New Roman"/>
                  <w:i/>
                  <w:sz w:val="24"/>
                  <w:szCs w:val="24"/>
                </w:rPr>
              </m:ctrlPr>
            </m:dPr>
            <m:e>
              <m:eqArr>
                <m:eqArrPr>
                  <m:ctrlPr>
                    <w:rPr>
                      <w:rFonts w:ascii="Cambria Math" w:eastAsia="等线" w:hAnsi="Cambria Math" w:cs="Times New Roman"/>
                      <w:i/>
                      <w:sz w:val="24"/>
                      <w:szCs w:val="24"/>
                    </w:rPr>
                  </m:ctrlPr>
                </m:eqArrPr>
                <m:e>
                  <m:r>
                    <w:rPr>
                      <w:rFonts w:ascii="Cambria Math" w:eastAsia="等线" w:hAnsi="Cambria Math" w:cs="Times New Roman"/>
                      <w:sz w:val="24"/>
                      <w:szCs w:val="24"/>
                    </w:rPr>
                    <m:t xml:space="preserve">1,if </m:t>
                  </m:r>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r>
                    <w:rPr>
                      <w:rFonts w:ascii="Cambria Math" w:eastAsia="等线" w:hAnsi="Cambria Math" w:cs="Times New Roman"/>
                      <w:sz w:val="24"/>
                      <w:szCs w:val="24"/>
                    </w:rPr>
                    <m:t>≠None</m:t>
                  </m:r>
                </m:e>
                <m:e>
                  <m:r>
                    <w:rPr>
                      <w:rFonts w:ascii="Cambria Math" w:eastAsia="等线" w:hAnsi="Cambria Math" w:cs="Times New Roman"/>
                      <w:sz w:val="24"/>
                      <w:szCs w:val="24"/>
                    </w:rPr>
                    <m:t xml:space="preserve">0, if </m:t>
                  </m:r>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r>
                    <w:rPr>
                      <w:rFonts w:ascii="Cambria Math" w:eastAsia="等线" w:hAnsi="Cambria Math" w:cs="Times New Roman"/>
                      <w:sz w:val="24"/>
                      <w:szCs w:val="24"/>
                    </w:rPr>
                    <m:t>=None</m:t>
                  </m:r>
                </m:e>
              </m:eqArr>
            </m:e>
          </m:d>
        </m:oMath>
      </m:oMathPara>
    </w:p>
    <w:p w14:paraId="6F309FFB" w14:textId="77777777" w:rsidR="00DB1299" w:rsidRPr="00902716" w:rsidRDefault="00DB1299" w:rsidP="009914AA">
      <w:pPr>
        <w:rPr>
          <w:rFonts w:ascii="Times New Roman" w:hAnsi="Times New Roman" w:cs="Times New Roman"/>
          <w:sz w:val="24"/>
          <w:szCs w:val="24"/>
        </w:rPr>
      </w:pPr>
    </w:p>
    <w:p w14:paraId="1A7E2DAF" w14:textId="28C02AA4" w:rsidR="00AA4EF1" w:rsidRPr="00902716" w:rsidRDefault="009E1AB2" w:rsidP="009914AA">
      <w:pPr>
        <w:rPr>
          <w:rFonts w:ascii="Times New Roman" w:hAnsi="Times New Roman" w:cs="Times New Roman"/>
          <w:sz w:val="24"/>
          <w:szCs w:val="24"/>
        </w:rPr>
      </w:pPr>
      <w:r w:rsidRPr="00902716">
        <w:rPr>
          <w:rFonts w:ascii="Times New Roman" w:hAnsi="Times New Roman" w:cs="Times New Roman"/>
          <w:sz w:val="24"/>
          <w:szCs w:val="24"/>
        </w:rPr>
        <w:t>Similarly, per capita emissions</w:t>
      </w:r>
      <w:r w:rsidR="003B4E5D" w:rsidRPr="00902716">
        <w:rPr>
          <w:rFonts w:ascii="Times New Roman" w:hAnsi="Times New Roman" w:cs="Times New Roman"/>
          <w:sz w:val="24"/>
          <w:szCs w:val="24"/>
        </w:rPr>
        <w:t xml:space="preserve"> of all </w:t>
      </w:r>
      <w:r w:rsidR="003B4E5D" w:rsidRPr="00902716">
        <w:rPr>
          <w:rFonts w:ascii="Times New Roman" w:eastAsia="等线" w:hAnsi="Times New Roman" w:cs="Times New Roman"/>
          <w:sz w:val="24"/>
          <w:szCs w:val="24"/>
        </w:rPr>
        <w:t>metabolite</w:t>
      </w:r>
      <w:r w:rsidR="003B4E5D" w:rsidRPr="00902716">
        <w:rPr>
          <w:rFonts w:ascii="Times New Roman" w:hAnsi="Times New Roman" w:cs="Times New Roman"/>
          <w:sz w:val="24"/>
          <w:szCs w:val="24"/>
        </w:rPr>
        <w:t xml:space="preserve">s can be defined: </w:t>
      </w:r>
    </w:p>
    <w:p w14:paraId="67360B08" w14:textId="14AE18CB" w:rsidR="00AA7956" w:rsidRPr="00902716" w:rsidRDefault="00000000" w:rsidP="009914AA">
      <w:pPr>
        <w:rPr>
          <w:rFonts w:ascii="Times New Roman" w:eastAsia="等线" w:hAnsi="Times New Roman" w:cs="Times New Roman"/>
          <w:sz w:val="24"/>
          <w:szCs w:val="24"/>
        </w:rPr>
      </w:pPr>
      <m:oMathPara>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e</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r>
            <w:rPr>
              <w:rFonts w:ascii="Cambria Math" w:eastAsia="等线" w:hAnsi="Cambria Math" w:cs="Times New Roman"/>
              <w:sz w:val="24"/>
              <w:szCs w:val="24"/>
            </w:rPr>
            <m:t>=</m:t>
          </m:r>
          <m:f>
            <m:fPr>
              <m:ctrlPr>
                <w:rPr>
                  <w:rFonts w:ascii="Cambria Math" w:eastAsia="等线" w:hAnsi="Cambria Math" w:cs="Times New Roman"/>
                  <w:i/>
                  <w:sz w:val="24"/>
                  <w:szCs w:val="24"/>
                </w:rPr>
              </m:ctrlPr>
            </m:fPr>
            <m:num>
              <m:nary>
                <m:naryPr>
                  <m:chr m:val="∑"/>
                  <m:limLoc m:val="undOvr"/>
                  <m:supHide m:val="1"/>
                  <m:ctrlPr>
                    <w:rPr>
                      <w:rFonts w:ascii="Cambria Math" w:eastAsia="等线" w:hAnsi="Cambria Math" w:cs="Times New Roman"/>
                      <w:i/>
                      <w:sz w:val="24"/>
                      <w:szCs w:val="24"/>
                    </w:rPr>
                  </m:ctrlPr>
                </m:naryPr>
                <m:sub>
                  <m:r>
                    <w:rPr>
                      <w:rFonts w:ascii="Cambria Math" w:eastAsia="等线" w:hAnsi="Cambria Math" w:cs="Times New Roman"/>
                      <w:sz w:val="24"/>
                      <w:szCs w:val="24"/>
                    </w:rPr>
                    <m:t>m</m:t>
                  </m:r>
                </m:sub>
                <m:sup/>
                <m:e>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e</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e>
              </m:nary>
            </m:num>
            <m:den>
              <m:sSub>
                <m:sSubPr>
                  <m:ctrlPr>
                    <w:rPr>
                      <w:rFonts w:ascii="Cambria Math" w:eastAsia="等线" w:hAnsi="Cambria Math" w:cs="Times New Roman"/>
                      <w:i/>
                      <w:sz w:val="24"/>
                      <w:szCs w:val="24"/>
                    </w:rPr>
                  </m:ctrlPr>
                </m:sSubPr>
                <m:e>
                  <m:nary>
                    <m:naryPr>
                      <m:chr m:val="∑"/>
                      <m:limLoc m:val="undOvr"/>
                      <m:subHide m:val="1"/>
                      <m:supHide m:val="1"/>
                      <m:ctrlPr>
                        <w:rPr>
                          <w:rFonts w:ascii="Cambria Math" w:eastAsia="等线" w:hAnsi="Cambria Math" w:cs="Times New Roman"/>
                          <w:i/>
                          <w:sz w:val="24"/>
                          <w:szCs w:val="24"/>
                        </w:rPr>
                      </m:ctrlPr>
                    </m:naryPr>
                    <m:sub/>
                    <m:sup/>
                    <m:e>
                      <m:r>
                        <m:rPr>
                          <m:scr m:val="double-struck"/>
                        </m:rPr>
                        <w:rPr>
                          <w:rFonts w:ascii="Cambria Math" w:eastAsia="等线" w:hAnsi="Cambria Math" w:cs="Times New Roman"/>
                          <w:sz w:val="24"/>
                          <w:szCs w:val="24"/>
                        </w:rPr>
                        <m:t>l</m:t>
                      </m:r>
                    </m:e>
                  </m:nary>
                </m:e>
                <m:sub>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up>
                      <m:r>
                        <w:rPr>
                          <w:rFonts w:ascii="Cambria Math" w:eastAsia="等线" w:hAnsi="Cambria Math" w:cs="Times New Roman"/>
                          <w:sz w:val="24"/>
                          <w:szCs w:val="24"/>
                        </w:rPr>
                        <m:t>m</m:t>
                      </m:r>
                    </m:sup>
                  </m:sSubSup>
                </m:sub>
              </m:sSub>
            </m:den>
          </m:f>
        </m:oMath>
      </m:oMathPara>
    </w:p>
    <w:p w14:paraId="18F822A9" w14:textId="32305E8A" w:rsidR="00CF40DF" w:rsidRPr="00902716" w:rsidRDefault="00CF40DF" w:rsidP="00CF40DF">
      <w:pPr>
        <w:rPr>
          <w:rFonts w:ascii="Times New Roman" w:eastAsia="等线" w:hAnsi="Times New Roman" w:cs="Times New Roman"/>
          <w:sz w:val="24"/>
          <w:szCs w:val="24"/>
        </w:rPr>
      </w:pPr>
      <w:r w:rsidRPr="00902716">
        <w:rPr>
          <w:rFonts w:ascii="Times New Roman" w:hAnsi="Times New Roman" w:cs="Times New Roman"/>
          <w:sz w:val="24"/>
          <w:szCs w:val="24"/>
        </w:rPr>
        <w:t xml:space="preserve">Through figure 1, we can see the difference among the mean daily, weekday and weekend indicators, where the abscissa is the time axis, and the ordinate is the annual </w:t>
      </w:r>
      <w:r w:rsidRPr="00902716">
        <w:rPr>
          <w:rFonts w:ascii="Times New Roman" w:hAnsi="Times New Roman" w:cs="Times New Roman"/>
          <w:sz w:val="24"/>
          <w:szCs w:val="24"/>
        </w:rPr>
        <w:lastRenderedPageBreak/>
        <w:t xml:space="preserve">average of detection value of various </w:t>
      </w:r>
      <w:r w:rsidRPr="00902716">
        <w:rPr>
          <w:rFonts w:ascii="Times New Roman" w:eastAsia="等线" w:hAnsi="Times New Roman" w:cs="Times New Roman"/>
          <w:sz w:val="24"/>
          <w:szCs w:val="24"/>
        </w:rPr>
        <w:t xml:space="preserve">metabolites. We can see that there is not much difference between those 3 mean values, only slight gap in case of cocaine and methamphetamine. </w:t>
      </w:r>
      <w:proofErr w:type="gramStart"/>
      <w:r w:rsidRPr="00902716">
        <w:rPr>
          <w:rFonts w:ascii="Times New Roman" w:eastAsia="等线" w:hAnsi="Times New Roman" w:cs="Times New Roman"/>
          <w:sz w:val="24"/>
          <w:szCs w:val="24"/>
        </w:rPr>
        <w:t>So</w:t>
      </w:r>
      <w:proofErr w:type="gramEnd"/>
      <w:r w:rsidRPr="00902716">
        <w:rPr>
          <w:rFonts w:ascii="Times New Roman" w:eastAsia="等线" w:hAnsi="Times New Roman" w:cs="Times New Roman"/>
          <w:sz w:val="24"/>
          <w:szCs w:val="24"/>
        </w:rPr>
        <w:t xml:space="preserve"> in this report, I am going to use mean daily value instead of mean weekday value and mean weekend value</w:t>
      </w:r>
      <w:r w:rsidR="00B956C0" w:rsidRPr="00902716">
        <w:rPr>
          <w:rFonts w:ascii="Times New Roman" w:eastAsia="等线" w:hAnsi="Times New Roman" w:cs="Times New Roman"/>
          <w:sz w:val="24"/>
          <w:szCs w:val="24"/>
        </w:rPr>
        <w:t>, to represent the level of each country</w:t>
      </w:r>
      <w:r w:rsidRPr="00902716">
        <w:rPr>
          <w:rFonts w:ascii="Times New Roman" w:eastAsia="等线" w:hAnsi="Times New Roman" w:cs="Times New Roman"/>
          <w:sz w:val="24"/>
          <w:szCs w:val="24"/>
        </w:rPr>
        <w:t xml:space="preserve">. </w:t>
      </w:r>
    </w:p>
    <w:p w14:paraId="52F116D3" w14:textId="77777777" w:rsidR="008B49F0" w:rsidRPr="00902716" w:rsidRDefault="008B49F0" w:rsidP="00CF40DF">
      <w:pPr>
        <w:rPr>
          <w:rFonts w:ascii="Times New Roman" w:eastAsia="等线" w:hAnsi="Times New Roman" w:cs="Times New Roman"/>
          <w:sz w:val="24"/>
          <w:szCs w:val="24"/>
        </w:rPr>
      </w:pPr>
    </w:p>
    <w:p w14:paraId="02567328" w14:textId="1774CC6A" w:rsidR="00CF40DF" w:rsidRPr="00902716" w:rsidRDefault="00A77F3B" w:rsidP="00A77F3B">
      <w:pPr>
        <w:jc w:val="center"/>
        <w:rPr>
          <w:rFonts w:ascii="Times New Roman" w:hAnsi="Times New Roman" w:cs="Times New Roman"/>
          <w:sz w:val="24"/>
          <w:szCs w:val="24"/>
        </w:rPr>
      </w:pPr>
      <w:r>
        <w:rPr>
          <w:noProof/>
        </w:rPr>
        <w:drawing>
          <wp:inline distT="0" distB="0" distL="0" distR="0" wp14:anchorId="63F048A0" wp14:editId="573AAF78">
            <wp:extent cx="2560068" cy="18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068" cy="1800000"/>
                    </a:xfrm>
                    <a:prstGeom prst="rect">
                      <a:avLst/>
                    </a:prstGeom>
                    <a:noFill/>
                    <a:ln>
                      <a:noFill/>
                    </a:ln>
                  </pic:spPr>
                </pic:pic>
              </a:graphicData>
            </a:graphic>
          </wp:inline>
        </w:drawing>
      </w:r>
    </w:p>
    <w:p w14:paraId="498C7D21" w14:textId="60B0C7FF" w:rsidR="00CF40DF" w:rsidRPr="00902716" w:rsidRDefault="00CF40DF" w:rsidP="00A77F3B">
      <w:pPr>
        <w:jc w:val="center"/>
        <w:rPr>
          <w:rFonts w:ascii="Times New Roman" w:eastAsia="等线" w:hAnsi="Times New Roman" w:cs="Times New Roman"/>
          <w:sz w:val="24"/>
          <w:szCs w:val="24"/>
        </w:rPr>
      </w:pPr>
      <w:r w:rsidRPr="00902716">
        <w:rPr>
          <w:rFonts w:ascii="Times New Roman" w:hAnsi="Times New Roman" w:cs="Times New Roman"/>
          <w:sz w:val="24"/>
          <w:szCs w:val="24"/>
        </w:rPr>
        <w:t xml:space="preserve">Figure 1 Annual average of detection </w:t>
      </w:r>
      <w:r w:rsidR="00EB00CC" w:rsidRPr="00902716">
        <w:rPr>
          <w:rFonts w:ascii="Times New Roman" w:eastAsia="等线" w:hAnsi="Times New Roman" w:cs="Times New Roman"/>
          <w:sz w:val="24"/>
          <w:szCs w:val="24"/>
        </w:rPr>
        <w:t xml:space="preserve">metabolite </w:t>
      </w:r>
      <w:r w:rsidRPr="00902716">
        <w:rPr>
          <w:rFonts w:ascii="Times New Roman" w:hAnsi="Times New Roman" w:cs="Times New Roman"/>
          <w:sz w:val="24"/>
          <w:szCs w:val="24"/>
        </w:rPr>
        <w:t xml:space="preserve">value of various </w:t>
      </w:r>
      <w:r w:rsidRPr="00902716">
        <w:rPr>
          <w:rFonts w:ascii="Times New Roman" w:eastAsia="等线" w:hAnsi="Times New Roman" w:cs="Times New Roman"/>
          <w:sz w:val="24"/>
          <w:szCs w:val="24"/>
        </w:rPr>
        <w:t>metabolites</w:t>
      </w:r>
    </w:p>
    <w:p w14:paraId="0DC64850" w14:textId="77777777" w:rsidR="00A0633B" w:rsidRPr="00902716" w:rsidRDefault="00A0633B" w:rsidP="009914AA">
      <w:pPr>
        <w:rPr>
          <w:rFonts w:ascii="Times New Roman" w:hAnsi="Times New Roman" w:cs="Times New Roman"/>
          <w:sz w:val="24"/>
          <w:szCs w:val="24"/>
        </w:rPr>
      </w:pPr>
    </w:p>
    <w:p w14:paraId="13F8F51F" w14:textId="5A4F6E02" w:rsidR="004C37DD" w:rsidRPr="00902716" w:rsidRDefault="004C37DD" w:rsidP="004C37DD">
      <w:pPr>
        <w:keepNext/>
        <w:rPr>
          <w:rFonts w:ascii="Times New Roman" w:eastAsia="等线" w:hAnsi="Times New Roman" w:cs="Times New Roman"/>
          <w:b/>
          <w:bCs/>
          <w:sz w:val="24"/>
          <w:szCs w:val="24"/>
        </w:rPr>
      </w:pPr>
      <w:r w:rsidRPr="00902716">
        <w:rPr>
          <w:rFonts w:ascii="Times New Roman" w:eastAsia="等线" w:hAnsi="Times New Roman" w:cs="Times New Roman"/>
          <w:b/>
          <w:bCs/>
          <w:sz w:val="24"/>
          <w:szCs w:val="24"/>
        </w:rPr>
        <w:t xml:space="preserve">Data visualization  </w:t>
      </w:r>
    </w:p>
    <w:p w14:paraId="558DF357" w14:textId="2B88F4B0" w:rsidR="00A30DCF" w:rsidRPr="00902716" w:rsidRDefault="00415FA3" w:rsidP="009914AA">
      <w:pPr>
        <w:rPr>
          <w:rFonts w:ascii="Times New Roman" w:hAnsi="Times New Roman" w:cs="Times New Roman"/>
          <w:sz w:val="24"/>
          <w:szCs w:val="24"/>
        </w:rPr>
      </w:pPr>
      <w:r w:rsidRPr="00902716">
        <w:rPr>
          <w:rFonts w:ascii="Times New Roman" w:hAnsi="Times New Roman" w:cs="Times New Roman"/>
          <w:sz w:val="24"/>
          <w:szCs w:val="24"/>
        </w:rPr>
        <w:t xml:space="preserve">On the one hand, I want to explore which </w:t>
      </w:r>
      <w:r w:rsidR="003B7705" w:rsidRPr="00902716">
        <w:rPr>
          <w:rFonts w:ascii="Times New Roman" w:hAnsi="Times New Roman" w:cs="Times New Roman"/>
          <w:sz w:val="24"/>
          <w:szCs w:val="24"/>
        </w:rPr>
        <w:t>area</w:t>
      </w:r>
      <w:r w:rsidRPr="00902716">
        <w:rPr>
          <w:rFonts w:ascii="Times New Roman" w:hAnsi="Times New Roman" w:cs="Times New Roman"/>
          <w:sz w:val="24"/>
          <w:szCs w:val="24"/>
        </w:rPr>
        <w:t xml:space="preserve"> has the most drug abuse based on the data collected.</w:t>
      </w:r>
      <w:r w:rsidR="003B7705" w:rsidRPr="00902716">
        <w:rPr>
          <w:rFonts w:ascii="Times New Roman" w:hAnsi="Times New Roman" w:cs="Times New Roman"/>
          <w:sz w:val="24"/>
          <w:szCs w:val="24"/>
        </w:rPr>
        <w:t xml:space="preserve"> In figure 2, the left side one is </w:t>
      </w:r>
      <w:r w:rsidR="00FD57A1" w:rsidRPr="00902716">
        <w:rPr>
          <w:rFonts w:ascii="Times New Roman" w:hAnsi="Times New Roman" w:cs="Times New Roman"/>
          <w:sz w:val="24"/>
          <w:szCs w:val="24"/>
        </w:rPr>
        <w:t xml:space="preserve">annual average density distribution map of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r w:rsidR="00D6558D" w:rsidRPr="00902716">
        <w:rPr>
          <w:rFonts w:ascii="Times New Roman" w:hAnsi="Times New Roman" w:cs="Times New Roman"/>
          <w:sz w:val="24"/>
          <w:szCs w:val="24"/>
        </w:rPr>
        <w:t xml:space="preserve">. It can be seen from this that the degree of drug abuse in areas around the Mediterranean Sea is more serious than in other places. And right one is </w:t>
      </w:r>
      <w:r w:rsidR="002562BF" w:rsidRPr="00902716">
        <w:rPr>
          <w:rFonts w:ascii="Times New Roman" w:hAnsi="Times New Roman" w:cs="Times New Roman"/>
          <w:sz w:val="24"/>
          <w:szCs w:val="24"/>
        </w:rPr>
        <w:t xml:space="preserve">a more detailed country distribution map, the depth and shade of the color indicates the size of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r w:rsidR="00AF7DCC" w:rsidRPr="00902716">
        <w:rPr>
          <w:rFonts w:ascii="Times New Roman" w:hAnsi="Times New Roman" w:cs="Times New Roman"/>
          <w:sz w:val="24"/>
          <w:szCs w:val="24"/>
        </w:rPr>
        <w:t xml:space="preserve">. </w:t>
      </w:r>
    </w:p>
    <w:p w14:paraId="0839A7A1" w14:textId="77777777" w:rsidR="00D6558D" w:rsidRPr="00902716" w:rsidRDefault="00D6558D" w:rsidP="009914AA">
      <w:pPr>
        <w:rPr>
          <w:rFonts w:ascii="Times New Roman" w:hAnsi="Times New Roman" w:cs="Times New Roman"/>
          <w:sz w:val="24"/>
          <w:szCs w:val="24"/>
        </w:rPr>
      </w:pPr>
    </w:p>
    <w:p w14:paraId="3A823231" w14:textId="365983D9" w:rsidR="007D2A5D" w:rsidRPr="00902716" w:rsidRDefault="00F16001" w:rsidP="00F16001">
      <w:pPr>
        <w:jc w:val="center"/>
        <w:rPr>
          <w:rFonts w:ascii="Times New Roman" w:hAnsi="Times New Roman" w:cs="Times New Roman"/>
          <w:sz w:val="24"/>
          <w:szCs w:val="24"/>
        </w:rPr>
      </w:pPr>
      <w:r>
        <w:rPr>
          <w:noProof/>
        </w:rPr>
        <w:drawing>
          <wp:inline distT="0" distB="0" distL="0" distR="0" wp14:anchorId="5D9C1699" wp14:editId="65C284D2">
            <wp:extent cx="3905514" cy="288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26"/>
                    <a:stretch/>
                  </pic:blipFill>
                  <pic:spPr bwMode="auto">
                    <a:xfrm>
                      <a:off x="0" y="0"/>
                      <a:ext cx="3905514"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0E8CD020" w14:textId="3FC5591A" w:rsidR="00094FC2" w:rsidRPr="00902716" w:rsidRDefault="00094FC2" w:rsidP="001D0729">
      <w:pPr>
        <w:jc w:val="center"/>
        <w:rPr>
          <w:rFonts w:ascii="Times New Roman" w:hAnsi="Times New Roman" w:cs="Times New Roman"/>
          <w:sz w:val="24"/>
          <w:szCs w:val="24"/>
        </w:rPr>
      </w:pPr>
      <w:r w:rsidRPr="00902716">
        <w:rPr>
          <w:rFonts w:ascii="Times New Roman" w:hAnsi="Times New Roman" w:cs="Times New Roman"/>
          <w:sz w:val="24"/>
          <w:szCs w:val="24"/>
        </w:rPr>
        <w:t xml:space="preserve">Figure 2 annual average distribution map of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p>
    <w:p w14:paraId="35112A52" w14:textId="77777777" w:rsidR="00307967" w:rsidRPr="00902716" w:rsidRDefault="00307967" w:rsidP="009914AA">
      <w:pPr>
        <w:rPr>
          <w:rFonts w:ascii="Times New Roman" w:hAnsi="Times New Roman" w:cs="Times New Roman"/>
          <w:sz w:val="24"/>
          <w:szCs w:val="24"/>
        </w:rPr>
      </w:pPr>
    </w:p>
    <w:p w14:paraId="0F2B55D4" w14:textId="571597CF" w:rsidR="00171ED7" w:rsidRDefault="001A5FD0" w:rsidP="009914AA">
      <w:pPr>
        <w:rPr>
          <w:rFonts w:ascii="Times New Roman" w:hAnsi="Times New Roman" w:cs="Times New Roman"/>
          <w:sz w:val="24"/>
          <w:szCs w:val="24"/>
        </w:rPr>
      </w:pPr>
      <w:r w:rsidRPr="00902716">
        <w:rPr>
          <w:rFonts w:ascii="Times New Roman" w:hAnsi="Times New Roman" w:cs="Times New Roman"/>
          <w:sz w:val="24"/>
          <w:szCs w:val="24"/>
        </w:rPr>
        <w:t xml:space="preserve">We can also compare the drug levels of various countries in more detail through the </w:t>
      </w:r>
      <w:r w:rsidR="004404A8" w:rsidRPr="00902716">
        <w:rPr>
          <w:rFonts w:ascii="Times New Roman" w:hAnsi="Times New Roman" w:cs="Times New Roman"/>
          <w:sz w:val="24"/>
          <w:szCs w:val="24"/>
        </w:rPr>
        <w:t>bar chart</w:t>
      </w:r>
      <w:r w:rsidR="00F2539F" w:rsidRPr="00902716">
        <w:rPr>
          <w:rFonts w:ascii="Times New Roman" w:hAnsi="Times New Roman" w:cs="Times New Roman"/>
          <w:sz w:val="24"/>
          <w:szCs w:val="24"/>
        </w:rPr>
        <w:t xml:space="preserve"> </w:t>
      </w:r>
      <w:r w:rsidR="00A07597">
        <w:rPr>
          <w:rFonts w:ascii="Times New Roman" w:hAnsi="Times New Roman" w:cs="Times New Roman"/>
          <w:sz w:val="24"/>
          <w:szCs w:val="24"/>
        </w:rPr>
        <w:t>F</w:t>
      </w:r>
      <w:r w:rsidR="00F2539F" w:rsidRPr="00902716">
        <w:rPr>
          <w:rFonts w:ascii="Times New Roman" w:hAnsi="Times New Roman" w:cs="Times New Roman"/>
          <w:sz w:val="24"/>
          <w:szCs w:val="24"/>
        </w:rPr>
        <w:t>igure 3</w:t>
      </w:r>
      <w:r w:rsidRPr="00902716">
        <w:rPr>
          <w:rFonts w:ascii="Times New Roman" w:hAnsi="Times New Roman" w:cs="Times New Roman"/>
          <w:sz w:val="24"/>
          <w:szCs w:val="24"/>
        </w:rPr>
        <w:t>.</w:t>
      </w:r>
      <w:r w:rsidR="00585898" w:rsidRPr="00902716">
        <w:rPr>
          <w:rFonts w:ascii="Times New Roman" w:hAnsi="Times New Roman" w:cs="Times New Roman"/>
          <w:sz w:val="24"/>
          <w:szCs w:val="24"/>
        </w:rPr>
        <w:t xml:space="preserve"> </w:t>
      </w:r>
      <w:r w:rsidR="00957620" w:rsidRPr="00902716">
        <w:rPr>
          <w:rFonts w:ascii="Times New Roman" w:hAnsi="Times New Roman" w:cs="Times New Roman"/>
          <w:sz w:val="24"/>
          <w:szCs w:val="24"/>
        </w:rPr>
        <w:t xml:space="preserve">From there, we can tell that drug problems in Switzerland (CH), </w:t>
      </w:r>
      <w:r w:rsidR="00746FF5" w:rsidRPr="00902716">
        <w:rPr>
          <w:rFonts w:ascii="Times New Roman" w:hAnsi="Times New Roman" w:cs="Times New Roman"/>
          <w:sz w:val="24"/>
          <w:szCs w:val="24"/>
        </w:rPr>
        <w:t>Germany (</w:t>
      </w:r>
      <w:r w:rsidR="00957620" w:rsidRPr="00902716">
        <w:rPr>
          <w:rFonts w:ascii="Times New Roman" w:hAnsi="Times New Roman" w:cs="Times New Roman"/>
          <w:sz w:val="24"/>
          <w:szCs w:val="24"/>
        </w:rPr>
        <w:t>DE), Belgium</w:t>
      </w:r>
      <w:r w:rsidR="00746FF5" w:rsidRPr="00902716">
        <w:rPr>
          <w:rFonts w:ascii="Times New Roman" w:hAnsi="Times New Roman" w:cs="Times New Roman"/>
          <w:sz w:val="24"/>
          <w:szCs w:val="24"/>
        </w:rPr>
        <w:t xml:space="preserve"> </w:t>
      </w:r>
      <w:r w:rsidR="00957620" w:rsidRPr="00902716">
        <w:rPr>
          <w:rFonts w:ascii="Times New Roman" w:hAnsi="Times New Roman" w:cs="Times New Roman"/>
          <w:sz w:val="24"/>
          <w:szCs w:val="24"/>
        </w:rPr>
        <w:t>(BE), Netherlands</w:t>
      </w:r>
      <w:r w:rsidR="00746FF5" w:rsidRPr="00902716">
        <w:rPr>
          <w:rFonts w:ascii="Times New Roman" w:hAnsi="Times New Roman" w:cs="Times New Roman"/>
          <w:sz w:val="24"/>
          <w:szCs w:val="24"/>
        </w:rPr>
        <w:t xml:space="preserve"> </w:t>
      </w:r>
      <w:r w:rsidR="00957620" w:rsidRPr="00902716">
        <w:rPr>
          <w:rFonts w:ascii="Times New Roman" w:hAnsi="Times New Roman" w:cs="Times New Roman"/>
          <w:sz w:val="24"/>
          <w:szCs w:val="24"/>
        </w:rPr>
        <w:t>(NL), Spain</w:t>
      </w:r>
      <w:r w:rsidR="00746FF5" w:rsidRPr="00902716">
        <w:rPr>
          <w:rFonts w:ascii="Times New Roman" w:hAnsi="Times New Roman" w:cs="Times New Roman"/>
          <w:sz w:val="24"/>
          <w:szCs w:val="24"/>
        </w:rPr>
        <w:t xml:space="preserve"> </w:t>
      </w:r>
      <w:r w:rsidR="00957620" w:rsidRPr="00902716">
        <w:rPr>
          <w:rFonts w:ascii="Times New Roman" w:hAnsi="Times New Roman" w:cs="Times New Roman"/>
          <w:sz w:val="24"/>
          <w:szCs w:val="24"/>
        </w:rPr>
        <w:t xml:space="preserve">(ES) are relatively serious, </w:t>
      </w:r>
      <w:r w:rsidR="00957620" w:rsidRPr="00902716">
        <w:rPr>
          <w:rFonts w:ascii="Times New Roman" w:hAnsi="Times New Roman" w:cs="Times New Roman"/>
          <w:sz w:val="24"/>
          <w:szCs w:val="24"/>
        </w:rPr>
        <w:lastRenderedPageBreak/>
        <w:t>with Switzerland being the worst country</w:t>
      </w:r>
      <w:r w:rsidR="00D60454" w:rsidRPr="00902716">
        <w:rPr>
          <w:rFonts w:ascii="Times New Roman" w:hAnsi="Times New Roman" w:cs="Times New Roman"/>
          <w:sz w:val="24"/>
          <w:szCs w:val="24"/>
        </w:rPr>
        <w:t>.</w:t>
      </w:r>
    </w:p>
    <w:p w14:paraId="65366ED9" w14:textId="77777777" w:rsidR="00417432" w:rsidRPr="00902716" w:rsidRDefault="00417432" w:rsidP="009914AA">
      <w:pPr>
        <w:rPr>
          <w:rFonts w:ascii="Times New Roman" w:hAnsi="Times New Roman" w:cs="Times New Roman"/>
          <w:sz w:val="24"/>
          <w:szCs w:val="24"/>
        </w:rPr>
      </w:pPr>
    </w:p>
    <w:p w14:paraId="688480ED" w14:textId="4315EA8C" w:rsidR="00171ED7" w:rsidRPr="00902716" w:rsidRDefault="002A052F" w:rsidP="00BF0A9C">
      <w:pPr>
        <w:jc w:val="center"/>
        <w:rPr>
          <w:rFonts w:ascii="Times New Roman" w:hAnsi="Times New Roman" w:cs="Times New Roman"/>
          <w:sz w:val="24"/>
          <w:szCs w:val="24"/>
        </w:rPr>
      </w:pPr>
      <w:r>
        <w:rPr>
          <w:noProof/>
        </w:rPr>
        <w:drawing>
          <wp:inline distT="0" distB="0" distL="0" distR="0" wp14:anchorId="7D4778CB" wp14:editId="6462E610">
            <wp:extent cx="3874519" cy="288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4519" cy="2880000"/>
                    </a:xfrm>
                    <a:prstGeom prst="rect">
                      <a:avLst/>
                    </a:prstGeom>
                    <a:noFill/>
                    <a:ln>
                      <a:noFill/>
                    </a:ln>
                  </pic:spPr>
                </pic:pic>
              </a:graphicData>
            </a:graphic>
          </wp:inline>
        </w:drawing>
      </w:r>
    </w:p>
    <w:p w14:paraId="5162505C" w14:textId="4013B5F6" w:rsidR="001F1531" w:rsidRPr="00902716" w:rsidRDefault="001F1531" w:rsidP="00F15557">
      <w:pPr>
        <w:jc w:val="center"/>
        <w:rPr>
          <w:rFonts w:ascii="Times New Roman" w:hAnsi="Times New Roman" w:cs="Times New Roman"/>
          <w:sz w:val="24"/>
          <w:szCs w:val="24"/>
        </w:rPr>
      </w:pPr>
      <w:r w:rsidRPr="00902716">
        <w:rPr>
          <w:rFonts w:ascii="Times New Roman" w:hAnsi="Times New Roman" w:cs="Times New Roman"/>
          <w:sz w:val="24"/>
          <w:szCs w:val="24"/>
        </w:rPr>
        <w:t>Figure</w:t>
      </w:r>
      <w:r w:rsidR="004609D2" w:rsidRPr="00902716">
        <w:rPr>
          <w:rFonts w:ascii="Times New Roman" w:hAnsi="Times New Roman" w:cs="Times New Roman"/>
          <w:sz w:val="24"/>
          <w:szCs w:val="24"/>
        </w:rPr>
        <w:t xml:space="preserve"> 3</w:t>
      </w:r>
      <w:r w:rsidRPr="00902716">
        <w:rPr>
          <w:rFonts w:ascii="Times New Roman"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x</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r w:rsidR="00574905" w:rsidRPr="00902716">
        <w:rPr>
          <w:rFonts w:ascii="Times New Roman" w:hAnsi="Times New Roman" w:cs="Times New Roman"/>
          <w:sz w:val="24"/>
          <w:szCs w:val="24"/>
        </w:rPr>
        <w:t>for each country over time</w:t>
      </w:r>
      <w:r w:rsidR="00F84F78">
        <w:rPr>
          <w:rFonts w:ascii="Times New Roman" w:hAnsi="Times New Roman" w:cs="Times New Roman"/>
          <w:sz w:val="24"/>
          <w:szCs w:val="24"/>
        </w:rPr>
        <w:t xml:space="preserve"> (only show top10)</w:t>
      </w:r>
    </w:p>
    <w:p w14:paraId="277ADEC9" w14:textId="727A5666" w:rsidR="00C275BD" w:rsidRPr="00902716" w:rsidRDefault="00C275BD" w:rsidP="009914AA">
      <w:pPr>
        <w:rPr>
          <w:rFonts w:ascii="Times New Roman" w:hAnsi="Times New Roman" w:cs="Times New Roman"/>
          <w:sz w:val="24"/>
          <w:szCs w:val="24"/>
        </w:rPr>
      </w:pPr>
    </w:p>
    <w:p w14:paraId="409B9F7C" w14:textId="2F62625D" w:rsidR="00B57688" w:rsidRDefault="00131EAC" w:rsidP="00496DAE">
      <w:pPr>
        <w:rPr>
          <w:rFonts w:ascii="Times New Roman" w:hAnsi="Times New Roman" w:cs="Times New Roman"/>
          <w:sz w:val="24"/>
          <w:szCs w:val="24"/>
        </w:rPr>
      </w:pPr>
      <w:r w:rsidRPr="00902716">
        <w:rPr>
          <w:rFonts w:ascii="Times New Roman" w:hAnsi="Times New Roman" w:cs="Times New Roman"/>
          <w:sz w:val="24"/>
          <w:szCs w:val="24"/>
        </w:rPr>
        <w:t>But it is easy to find that the above analysis does not take demographic factors into account. That is, countries with large populations and countries with small populations are considered to have similar levels of drugs if their indicators are similar. This obviously has some flaws. Therefore, taking into account the population factor, we again visualize</w:t>
      </w:r>
      <w:r w:rsidR="00B57688" w:rsidRPr="00902716">
        <w:rPr>
          <w:rFonts w:ascii="Times New Roman" w:hAnsi="Times New Roman" w:cs="Times New Roman"/>
          <w:sz w:val="24"/>
          <w:szCs w:val="24"/>
        </w:rPr>
        <w:t xml:space="preserve">, as figure 4-5. </w:t>
      </w:r>
      <w:r w:rsidR="0066701A" w:rsidRPr="00902716">
        <w:rPr>
          <w:rFonts w:ascii="Times New Roman" w:hAnsi="Times New Roman" w:cs="Times New Roman"/>
          <w:sz w:val="24"/>
          <w:szCs w:val="24"/>
        </w:rPr>
        <w:t>And we can discover that some countries are disguised by their small population in the previous analysis</w:t>
      </w:r>
      <w:r w:rsidR="00442E28" w:rsidRPr="00902716">
        <w:rPr>
          <w:rFonts w:ascii="Times New Roman" w:hAnsi="Times New Roman" w:cs="Times New Roman"/>
          <w:sz w:val="24"/>
          <w:szCs w:val="24"/>
        </w:rPr>
        <w:t>, such as Iceland</w:t>
      </w:r>
      <w:r w:rsidR="00746FF5" w:rsidRPr="00902716">
        <w:rPr>
          <w:rFonts w:ascii="Times New Roman" w:hAnsi="Times New Roman" w:cs="Times New Roman"/>
          <w:sz w:val="24"/>
          <w:szCs w:val="24"/>
        </w:rPr>
        <w:t xml:space="preserve"> </w:t>
      </w:r>
      <w:r w:rsidR="00442E28" w:rsidRPr="00902716">
        <w:rPr>
          <w:rFonts w:ascii="Times New Roman" w:hAnsi="Times New Roman" w:cs="Times New Roman"/>
          <w:sz w:val="24"/>
          <w:szCs w:val="24"/>
        </w:rPr>
        <w:t>(IS) and Slovenia</w:t>
      </w:r>
      <w:r w:rsidR="00746FF5" w:rsidRPr="00902716">
        <w:rPr>
          <w:rFonts w:ascii="Times New Roman" w:hAnsi="Times New Roman" w:cs="Times New Roman"/>
          <w:sz w:val="24"/>
          <w:szCs w:val="24"/>
        </w:rPr>
        <w:t xml:space="preserve"> </w:t>
      </w:r>
      <w:r w:rsidR="00442E28" w:rsidRPr="00902716">
        <w:rPr>
          <w:rFonts w:ascii="Times New Roman" w:hAnsi="Times New Roman" w:cs="Times New Roman"/>
          <w:sz w:val="24"/>
          <w:szCs w:val="24"/>
        </w:rPr>
        <w:t>(SI)</w:t>
      </w:r>
      <w:r w:rsidR="00345BA1" w:rsidRPr="00902716">
        <w:rPr>
          <w:rFonts w:ascii="Times New Roman" w:hAnsi="Times New Roman" w:cs="Times New Roman"/>
          <w:sz w:val="24"/>
          <w:szCs w:val="24"/>
        </w:rPr>
        <w:t xml:space="preserve">. </w:t>
      </w:r>
      <w:r w:rsidR="00496DAE" w:rsidRPr="00902716">
        <w:rPr>
          <w:rFonts w:ascii="Times New Roman" w:hAnsi="Times New Roman" w:cs="Times New Roman"/>
          <w:sz w:val="24"/>
          <w:szCs w:val="24"/>
        </w:rPr>
        <w:t>So, we can consider that the lie factors of previous figure 2-3 are not equal to 1, according to Tufte’s principles</w:t>
      </w:r>
      <w:r w:rsidR="00710B1F" w:rsidRPr="00902716">
        <w:rPr>
          <w:rFonts w:ascii="Times New Roman" w:hAnsi="Times New Roman" w:cs="Times New Roman"/>
          <w:sz w:val="24"/>
          <w:szCs w:val="24"/>
        </w:rPr>
        <w:t xml:space="preserve">. </w:t>
      </w:r>
    </w:p>
    <w:p w14:paraId="36BC6343" w14:textId="77777777" w:rsidR="009D7E82" w:rsidRDefault="009D7E82" w:rsidP="00496DAE">
      <w:pPr>
        <w:rPr>
          <w:noProof/>
        </w:rPr>
      </w:pPr>
    </w:p>
    <w:p w14:paraId="2BD2A043" w14:textId="6447EF83" w:rsidR="003B45CB" w:rsidRPr="00902716" w:rsidRDefault="009D7E82" w:rsidP="00087D57">
      <w:pPr>
        <w:jc w:val="center"/>
        <w:rPr>
          <w:rFonts w:ascii="Times New Roman" w:hAnsi="Times New Roman" w:cs="Times New Roman"/>
          <w:sz w:val="24"/>
          <w:szCs w:val="24"/>
        </w:rPr>
      </w:pPr>
      <w:r>
        <w:rPr>
          <w:noProof/>
        </w:rPr>
        <w:drawing>
          <wp:inline distT="0" distB="0" distL="0" distR="0" wp14:anchorId="37F965B9" wp14:editId="54D947CC">
            <wp:extent cx="3873892" cy="288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073"/>
                    <a:stretch/>
                  </pic:blipFill>
                  <pic:spPr bwMode="auto">
                    <a:xfrm>
                      <a:off x="0" y="0"/>
                      <a:ext cx="3873892"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5A5169F5" w14:textId="2DEA36BB" w:rsidR="00131EAC" w:rsidRDefault="00945D6A" w:rsidP="00087D57">
      <w:pPr>
        <w:jc w:val="center"/>
        <w:rPr>
          <w:rFonts w:ascii="Times New Roman" w:hAnsi="Times New Roman" w:cs="Times New Roman"/>
          <w:sz w:val="24"/>
          <w:szCs w:val="24"/>
        </w:rPr>
      </w:pPr>
      <w:r w:rsidRPr="00902716">
        <w:rPr>
          <w:rFonts w:ascii="Times New Roman" w:hAnsi="Times New Roman" w:cs="Times New Roman"/>
          <w:sz w:val="24"/>
          <w:szCs w:val="24"/>
        </w:rPr>
        <w:t>Figure 4</w:t>
      </w:r>
      <w:r w:rsidR="00DE69B2" w:rsidRPr="00902716">
        <w:rPr>
          <w:rFonts w:ascii="Times New Roman" w:hAnsi="Times New Roman" w:cs="Times New Roman"/>
          <w:sz w:val="24"/>
          <w:szCs w:val="24"/>
        </w:rPr>
        <w:t xml:space="preserve"> </w:t>
      </w:r>
      <w:r w:rsidR="009D7E82" w:rsidRPr="00902716">
        <w:rPr>
          <w:rFonts w:ascii="Times New Roman" w:hAnsi="Times New Roman" w:cs="Times New Roman"/>
          <w:sz w:val="24"/>
          <w:szCs w:val="24"/>
        </w:rPr>
        <w:t xml:space="preserve">annual average distribution map of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e</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p>
    <w:p w14:paraId="7A6E4A72" w14:textId="77777777" w:rsidR="00087D57" w:rsidRPr="00902716" w:rsidRDefault="00087D57" w:rsidP="00087D57">
      <w:pPr>
        <w:jc w:val="center"/>
        <w:rPr>
          <w:rFonts w:ascii="Times New Roman" w:hAnsi="Times New Roman" w:cs="Times New Roman"/>
          <w:sz w:val="24"/>
          <w:szCs w:val="24"/>
        </w:rPr>
      </w:pPr>
    </w:p>
    <w:p w14:paraId="07E8AD52" w14:textId="044DE268" w:rsidR="00BF0A9C" w:rsidRPr="00902716" w:rsidRDefault="00BF0A9C" w:rsidP="00BF0A9C">
      <w:pPr>
        <w:jc w:val="center"/>
        <w:rPr>
          <w:rFonts w:ascii="Times New Roman" w:hAnsi="Times New Roman" w:cs="Times New Roman"/>
          <w:sz w:val="24"/>
          <w:szCs w:val="24"/>
        </w:rPr>
      </w:pPr>
      <w:r>
        <w:rPr>
          <w:noProof/>
        </w:rPr>
        <w:drawing>
          <wp:inline distT="0" distB="0" distL="0" distR="0" wp14:anchorId="420D35C3" wp14:editId="575A0A9E">
            <wp:extent cx="3904878" cy="288000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4878" cy="2880000"/>
                    </a:xfrm>
                    <a:prstGeom prst="rect">
                      <a:avLst/>
                    </a:prstGeom>
                    <a:noFill/>
                    <a:ln>
                      <a:noFill/>
                    </a:ln>
                  </pic:spPr>
                </pic:pic>
              </a:graphicData>
            </a:graphic>
          </wp:inline>
        </w:drawing>
      </w:r>
    </w:p>
    <w:p w14:paraId="276CFE8E" w14:textId="03D21A72" w:rsidR="00BF0A9C" w:rsidRPr="00902716" w:rsidRDefault="00945D6A" w:rsidP="00BF0A9C">
      <w:pPr>
        <w:jc w:val="center"/>
        <w:rPr>
          <w:rFonts w:ascii="Times New Roman" w:hAnsi="Times New Roman" w:cs="Times New Roman"/>
          <w:sz w:val="24"/>
          <w:szCs w:val="24"/>
        </w:rPr>
      </w:pPr>
      <w:r w:rsidRPr="00902716">
        <w:rPr>
          <w:rFonts w:ascii="Times New Roman" w:hAnsi="Times New Roman" w:cs="Times New Roman"/>
          <w:sz w:val="24"/>
          <w:szCs w:val="24"/>
        </w:rPr>
        <w:t>Figure 5</w:t>
      </w:r>
      <w:r w:rsidR="00BF0A9C">
        <w:rPr>
          <w:rFonts w:ascii="Times New Roman" w:hAnsi="Times New Roman" w:cs="Times New Roman"/>
          <w:sz w:val="24"/>
          <w:szCs w:val="24"/>
        </w:rPr>
        <w:t xml:space="preserve"> </w:t>
      </w:r>
      <w:r w:rsidR="00BF0A9C" w:rsidRPr="00902716">
        <w:rPr>
          <w:rFonts w:ascii="Times New Roman"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e</m:t>
            </m:r>
          </m:e>
          <m:sub>
            <m:sSup>
              <m:sSupPr>
                <m:ctrlPr>
                  <w:rPr>
                    <w:rFonts w:ascii="Cambria Math" w:eastAsia="等线" w:hAnsi="Cambria Math" w:cs="Times New Roman"/>
                    <w:i/>
                    <w:sz w:val="24"/>
                    <w:szCs w:val="24"/>
                  </w:rPr>
                </m:ctrlPr>
              </m:sSupPr>
              <m:e>
                <m:r>
                  <w:rPr>
                    <w:rFonts w:ascii="Cambria Math" w:eastAsia="等线" w:hAnsi="Cambria Math" w:cs="Times New Roman"/>
                    <w:sz w:val="24"/>
                    <w:szCs w:val="24"/>
                  </w:rPr>
                  <m:t>c</m:t>
                </m:r>
              </m:e>
              <m:sup>
                <m:r>
                  <w:rPr>
                    <w:rFonts w:ascii="Cambria Math" w:eastAsia="等线" w:hAnsi="Cambria Math" w:cs="Times New Roman"/>
                    <w:sz w:val="24"/>
                    <w:szCs w:val="24"/>
                  </w:rPr>
                  <m:t>'</m:t>
                </m:r>
              </m:sup>
            </m:sSup>
          </m:sub>
        </m:sSub>
      </m:oMath>
      <w:r w:rsidR="00AF2AF0">
        <w:rPr>
          <w:rFonts w:ascii="Times New Roman" w:hAnsi="Times New Roman" w:cs="Times New Roman" w:hint="eastAsia"/>
          <w:sz w:val="24"/>
          <w:szCs w:val="24"/>
        </w:rPr>
        <w:t xml:space="preserve"> </w:t>
      </w:r>
      <w:r w:rsidR="00BF0A9C" w:rsidRPr="00902716">
        <w:rPr>
          <w:rFonts w:ascii="Times New Roman" w:hAnsi="Times New Roman" w:cs="Times New Roman"/>
          <w:sz w:val="24"/>
          <w:szCs w:val="24"/>
        </w:rPr>
        <w:t>for each country over time</w:t>
      </w:r>
      <w:r w:rsidR="00BF0A9C">
        <w:rPr>
          <w:rFonts w:ascii="Times New Roman" w:hAnsi="Times New Roman" w:cs="Times New Roman"/>
          <w:sz w:val="24"/>
          <w:szCs w:val="24"/>
        </w:rPr>
        <w:t xml:space="preserve"> (only show top10)</w:t>
      </w:r>
    </w:p>
    <w:p w14:paraId="24AFF0FF" w14:textId="1B6E4BC7" w:rsidR="00B57688" w:rsidRPr="00902716" w:rsidRDefault="00B57688" w:rsidP="009914AA">
      <w:pPr>
        <w:rPr>
          <w:rFonts w:ascii="Times New Roman" w:hAnsi="Times New Roman" w:cs="Times New Roman"/>
          <w:sz w:val="24"/>
          <w:szCs w:val="24"/>
        </w:rPr>
      </w:pPr>
    </w:p>
    <w:p w14:paraId="4016A566" w14:textId="3386005C" w:rsidR="007D2A5D" w:rsidRPr="00902716" w:rsidRDefault="00557ABB" w:rsidP="009914AA">
      <w:pPr>
        <w:rPr>
          <w:rFonts w:ascii="Times New Roman" w:hAnsi="Times New Roman" w:cs="Times New Roman" w:hint="eastAsia"/>
          <w:sz w:val="24"/>
          <w:szCs w:val="24"/>
        </w:rPr>
      </w:pPr>
      <w:r w:rsidRPr="00902716">
        <w:rPr>
          <w:rFonts w:ascii="Times New Roman" w:hAnsi="Times New Roman" w:cs="Times New Roman"/>
          <w:sz w:val="24"/>
          <w:szCs w:val="24"/>
        </w:rPr>
        <w:t>From the perspective of visualization</w:t>
      </w:r>
      <w:r w:rsidR="00E84CCC" w:rsidRPr="00902716">
        <w:rPr>
          <w:rFonts w:ascii="Times New Roman" w:hAnsi="Times New Roman" w:cs="Times New Roman"/>
          <w:sz w:val="24"/>
          <w:szCs w:val="24"/>
        </w:rPr>
        <w:t xml:space="preserve">, we can find that in Figure </w:t>
      </w:r>
      <w:r w:rsidR="00945D6A" w:rsidRPr="00902716">
        <w:rPr>
          <w:rFonts w:ascii="Times New Roman" w:hAnsi="Times New Roman" w:cs="Times New Roman"/>
          <w:sz w:val="24"/>
          <w:szCs w:val="24"/>
        </w:rPr>
        <w:t>2</w:t>
      </w:r>
      <w:r w:rsidR="00E84CCC" w:rsidRPr="00902716">
        <w:rPr>
          <w:rFonts w:ascii="Times New Roman" w:hAnsi="Times New Roman" w:cs="Times New Roman"/>
          <w:sz w:val="24"/>
          <w:szCs w:val="24"/>
        </w:rPr>
        <w:t xml:space="preserve"> and Figure </w:t>
      </w:r>
      <w:r w:rsidR="00945D6A" w:rsidRPr="00902716">
        <w:rPr>
          <w:rFonts w:ascii="Times New Roman" w:hAnsi="Times New Roman" w:cs="Times New Roman"/>
          <w:sz w:val="24"/>
          <w:szCs w:val="24"/>
        </w:rPr>
        <w:t>4</w:t>
      </w:r>
      <w:r w:rsidR="00E84CCC" w:rsidRPr="00902716">
        <w:rPr>
          <w:rFonts w:ascii="Times New Roman" w:hAnsi="Times New Roman" w:cs="Times New Roman"/>
          <w:sz w:val="24"/>
          <w:szCs w:val="24"/>
        </w:rPr>
        <w:t xml:space="preserve">, the depth </w:t>
      </w:r>
      <w:r w:rsidR="0093114F" w:rsidRPr="00902716">
        <w:rPr>
          <w:rFonts w:ascii="Times New Roman" w:hAnsi="Times New Roman" w:cs="Times New Roman"/>
          <w:sz w:val="24"/>
          <w:szCs w:val="24"/>
        </w:rPr>
        <w:t xml:space="preserve">and shade </w:t>
      </w:r>
      <w:r w:rsidR="00E84CCC" w:rsidRPr="00902716">
        <w:rPr>
          <w:rFonts w:ascii="Times New Roman" w:hAnsi="Times New Roman" w:cs="Times New Roman"/>
          <w:sz w:val="24"/>
          <w:szCs w:val="24"/>
        </w:rPr>
        <w:t>of the color directly reflects the severity, allowing people to intuitively understand the image in a pre-attentive way. Similarly, it can also be judged pre-attentive</w:t>
      </w:r>
      <w:r w:rsidR="00C65953" w:rsidRPr="00902716">
        <w:rPr>
          <w:rFonts w:ascii="Times New Roman" w:hAnsi="Times New Roman" w:cs="Times New Roman"/>
          <w:sz w:val="24"/>
          <w:szCs w:val="24"/>
        </w:rPr>
        <w:t>ly</w:t>
      </w:r>
      <w:r w:rsidR="00E84CCC" w:rsidRPr="00902716">
        <w:rPr>
          <w:rFonts w:ascii="Times New Roman" w:hAnsi="Times New Roman" w:cs="Times New Roman"/>
          <w:sz w:val="24"/>
          <w:szCs w:val="24"/>
        </w:rPr>
        <w:t xml:space="preserve"> from </w:t>
      </w:r>
      <w:r w:rsidR="00452636" w:rsidRPr="00902716">
        <w:rPr>
          <w:rFonts w:ascii="Times New Roman" w:hAnsi="Times New Roman" w:cs="Times New Roman"/>
          <w:sz w:val="24"/>
          <w:szCs w:val="24"/>
        </w:rPr>
        <w:t>Figure</w:t>
      </w:r>
      <w:r w:rsidR="00E84CCC" w:rsidRPr="00902716">
        <w:rPr>
          <w:rFonts w:ascii="Times New Roman" w:hAnsi="Times New Roman" w:cs="Times New Roman"/>
          <w:sz w:val="24"/>
          <w:szCs w:val="24"/>
        </w:rPr>
        <w:t xml:space="preserve"> </w:t>
      </w:r>
      <w:r w:rsidR="00452636" w:rsidRPr="00902716">
        <w:rPr>
          <w:rFonts w:ascii="Times New Roman" w:hAnsi="Times New Roman" w:cs="Times New Roman"/>
          <w:sz w:val="24"/>
          <w:szCs w:val="24"/>
        </w:rPr>
        <w:t>3</w:t>
      </w:r>
      <w:r w:rsidR="00E84CCC" w:rsidRPr="00902716">
        <w:rPr>
          <w:rFonts w:ascii="Times New Roman" w:hAnsi="Times New Roman" w:cs="Times New Roman"/>
          <w:sz w:val="24"/>
          <w:szCs w:val="24"/>
        </w:rPr>
        <w:t xml:space="preserve"> and </w:t>
      </w:r>
      <w:r w:rsidR="00452636" w:rsidRPr="00902716">
        <w:rPr>
          <w:rFonts w:ascii="Times New Roman" w:hAnsi="Times New Roman" w:cs="Times New Roman"/>
          <w:sz w:val="24"/>
          <w:szCs w:val="24"/>
        </w:rPr>
        <w:t>Figure 5</w:t>
      </w:r>
      <w:r w:rsidR="00E84CCC" w:rsidRPr="00902716">
        <w:rPr>
          <w:rFonts w:ascii="Times New Roman" w:hAnsi="Times New Roman" w:cs="Times New Roman"/>
          <w:sz w:val="24"/>
          <w:szCs w:val="24"/>
        </w:rPr>
        <w:t xml:space="preserve"> by coloring area</w:t>
      </w:r>
      <w:r w:rsidR="00EB00CA" w:rsidRPr="00902716">
        <w:rPr>
          <w:rFonts w:ascii="Times New Roman" w:hAnsi="Times New Roman" w:cs="Times New Roman"/>
          <w:sz w:val="24"/>
          <w:szCs w:val="24"/>
        </w:rPr>
        <w:t xml:space="preserve"> acreage</w:t>
      </w:r>
      <w:r w:rsidR="00E84CCC" w:rsidRPr="00902716">
        <w:rPr>
          <w:rFonts w:ascii="Times New Roman" w:hAnsi="Times New Roman" w:cs="Times New Roman"/>
          <w:sz w:val="24"/>
          <w:szCs w:val="24"/>
        </w:rPr>
        <w:t>.</w:t>
      </w:r>
      <w:r w:rsidR="00746FF5" w:rsidRPr="00902716">
        <w:rPr>
          <w:rFonts w:ascii="Times New Roman" w:hAnsi="Times New Roman" w:cs="Times New Roman"/>
          <w:sz w:val="24"/>
          <w:szCs w:val="24"/>
        </w:rPr>
        <w:t xml:space="preserve"> Also, according to the Closure feature of Gestalt laws, each country can be easily </w:t>
      </w:r>
      <w:r w:rsidR="00B4458E" w:rsidRPr="00902716">
        <w:rPr>
          <w:rFonts w:ascii="Times New Roman" w:hAnsi="Times New Roman" w:cs="Times New Roman"/>
          <w:sz w:val="24"/>
          <w:szCs w:val="24"/>
        </w:rPr>
        <w:t>seen as</w:t>
      </w:r>
      <w:r w:rsidR="00746FF5" w:rsidRPr="00902716">
        <w:rPr>
          <w:rFonts w:ascii="Times New Roman" w:hAnsi="Times New Roman" w:cs="Times New Roman"/>
          <w:sz w:val="24"/>
          <w:szCs w:val="24"/>
        </w:rPr>
        <w:t xml:space="preserve"> separate entities on the map.</w:t>
      </w:r>
      <w:r w:rsidR="00B4458E" w:rsidRPr="00902716">
        <w:rPr>
          <w:rFonts w:ascii="Times New Roman" w:hAnsi="Times New Roman" w:cs="Times New Roman"/>
          <w:sz w:val="24"/>
          <w:szCs w:val="24"/>
        </w:rPr>
        <w:t xml:space="preserve"> </w:t>
      </w:r>
      <w:r w:rsidR="00492E85" w:rsidRPr="00902716">
        <w:rPr>
          <w:rFonts w:ascii="Times New Roman" w:hAnsi="Times New Roman" w:cs="Times New Roman"/>
          <w:sz w:val="24"/>
          <w:szCs w:val="24"/>
        </w:rPr>
        <w:t>And Similarity of Gestalt laws also make sure that patches of the same or similar color will be considered to have similar levels of drug abuse in Figure 2 and 4</w:t>
      </w:r>
      <w:r w:rsidR="004228FB">
        <w:rPr>
          <w:rFonts w:ascii="Times New Roman" w:hAnsi="Times New Roman" w:cs="Times New Roman" w:hint="eastAsia"/>
          <w:sz w:val="24"/>
          <w:szCs w:val="24"/>
        </w:rPr>
        <w:t>.</w:t>
      </w:r>
    </w:p>
    <w:p w14:paraId="6E998AF7" w14:textId="4861F4D5" w:rsidR="00606568" w:rsidRPr="00902716" w:rsidRDefault="00606568" w:rsidP="009914AA">
      <w:pPr>
        <w:rPr>
          <w:rFonts w:ascii="Times New Roman" w:hAnsi="Times New Roman" w:cs="Times New Roman" w:hint="eastAsia"/>
          <w:sz w:val="24"/>
          <w:szCs w:val="24"/>
        </w:rPr>
      </w:pPr>
    </w:p>
    <w:sectPr w:rsidR="00606568" w:rsidRPr="00902716">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1F68" w14:textId="77777777" w:rsidR="007C484A" w:rsidRDefault="007C484A" w:rsidP="005724CF">
      <w:r>
        <w:separator/>
      </w:r>
    </w:p>
  </w:endnote>
  <w:endnote w:type="continuationSeparator" w:id="0">
    <w:p w14:paraId="30E8728E" w14:textId="77777777" w:rsidR="007C484A" w:rsidRDefault="007C484A" w:rsidP="0057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9D09" w14:textId="5243745E" w:rsidR="005724CF" w:rsidRDefault="005724CF">
    <w:pPr>
      <w:pStyle w:val="aa"/>
    </w:pPr>
  </w:p>
  <w:p w14:paraId="4D0E8D8B" w14:textId="77777777" w:rsidR="005724CF" w:rsidRDefault="005724C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0DAF" w14:textId="77777777" w:rsidR="007C484A" w:rsidRDefault="007C484A" w:rsidP="005724CF">
      <w:r>
        <w:separator/>
      </w:r>
    </w:p>
  </w:footnote>
  <w:footnote w:type="continuationSeparator" w:id="0">
    <w:p w14:paraId="5C5E7E29" w14:textId="77777777" w:rsidR="007C484A" w:rsidRDefault="007C484A" w:rsidP="005724CF">
      <w:r>
        <w:continuationSeparator/>
      </w:r>
    </w:p>
  </w:footnote>
  <w:footnote w:id="1">
    <w:p w14:paraId="5BA705D1" w14:textId="6B8EA6A0" w:rsidR="005724CF" w:rsidRPr="000073EC" w:rsidRDefault="005724CF">
      <w:pPr>
        <w:pStyle w:val="ac"/>
        <w:rPr>
          <w:rFonts w:ascii="Times New Roman" w:hAnsi="Times New Roman" w:cs="Times New Roman"/>
        </w:rPr>
      </w:pPr>
      <w:r w:rsidRPr="000073EC">
        <w:rPr>
          <w:rStyle w:val="ae"/>
          <w:rFonts w:ascii="Times New Roman" w:hAnsi="Times New Roman" w:cs="Times New Roman"/>
        </w:rPr>
        <w:footnoteRef/>
      </w:r>
      <w:r w:rsidRPr="000073EC">
        <w:rPr>
          <w:rFonts w:ascii="Times New Roman" w:hAnsi="Times New Roman" w:cs="Times New Roman"/>
        </w:rPr>
        <w:t xml:space="preserve"> https://data.europa.eu/data/datasets/drugs-in-municipal-wastewater-in-selected-european-cities?locale=en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0340"/>
    <w:multiLevelType w:val="hybridMultilevel"/>
    <w:tmpl w:val="7D7EAB6E"/>
    <w:lvl w:ilvl="0" w:tplc="85E62C8C">
      <w:start w:val="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2356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3B"/>
    <w:rsid w:val="00006A3E"/>
    <w:rsid w:val="000073EC"/>
    <w:rsid w:val="000100CC"/>
    <w:rsid w:val="00014787"/>
    <w:rsid w:val="00014803"/>
    <w:rsid w:val="000170B2"/>
    <w:rsid w:val="00017F1B"/>
    <w:rsid w:val="00022524"/>
    <w:rsid w:val="00024B6E"/>
    <w:rsid w:val="000277B2"/>
    <w:rsid w:val="00062A59"/>
    <w:rsid w:val="00063882"/>
    <w:rsid w:val="00081645"/>
    <w:rsid w:val="00087219"/>
    <w:rsid w:val="00087D57"/>
    <w:rsid w:val="0009214A"/>
    <w:rsid w:val="00093022"/>
    <w:rsid w:val="00094FC2"/>
    <w:rsid w:val="00097E1A"/>
    <w:rsid w:val="000A0302"/>
    <w:rsid w:val="000A6B2A"/>
    <w:rsid w:val="000B14F2"/>
    <w:rsid w:val="000B2046"/>
    <w:rsid w:val="000B4D60"/>
    <w:rsid w:val="000C19EF"/>
    <w:rsid w:val="000C5649"/>
    <w:rsid w:val="000C68C1"/>
    <w:rsid w:val="000D0AFF"/>
    <w:rsid w:val="000D408F"/>
    <w:rsid w:val="000E07E4"/>
    <w:rsid w:val="000E2610"/>
    <w:rsid w:val="00102803"/>
    <w:rsid w:val="001046EB"/>
    <w:rsid w:val="00111860"/>
    <w:rsid w:val="00131EAC"/>
    <w:rsid w:val="00132C06"/>
    <w:rsid w:val="00134263"/>
    <w:rsid w:val="00134795"/>
    <w:rsid w:val="001363BA"/>
    <w:rsid w:val="00153B56"/>
    <w:rsid w:val="00155290"/>
    <w:rsid w:val="0017035E"/>
    <w:rsid w:val="00171A40"/>
    <w:rsid w:val="00171D6C"/>
    <w:rsid w:val="00171ED7"/>
    <w:rsid w:val="00195898"/>
    <w:rsid w:val="001A0521"/>
    <w:rsid w:val="001A5FD0"/>
    <w:rsid w:val="001A72C5"/>
    <w:rsid w:val="001C7778"/>
    <w:rsid w:val="001D0729"/>
    <w:rsid w:val="001F1531"/>
    <w:rsid w:val="0020698D"/>
    <w:rsid w:val="00207E0D"/>
    <w:rsid w:val="002157A3"/>
    <w:rsid w:val="00231858"/>
    <w:rsid w:val="00255A4E"/>
    <w:rsid w:val="002562BF"/>
    <w:rsid w:val="00266A20"/>
    <w:rsid w:val="002768AE"/>
    <w:rsid w:val="002814B3"/>
    <w:rsid w:val="00282741"/>
    <w:rsid w:val="0028415D"/>
    <w:rsid w:val="002869C5"/>
    <w:rsid w:val="00286EC7"/>
    <w:rsid w:val="00291658"/>
    <w:rsid w:val="00292CBA"/>
    <w:rsid w:val="002A052F"/>
    <w:rsid w:val="002A0D45"/>
    <w:rsid w:val="002B164D"/>
    <w:rsid w:val="002F0FC3"/>
    <w:rsid w:val="00307967"/>
    <w:rsid w:val="00311C1B"/>
    <w:rsid w:val="003226A5"/>
    <w:rsid w:val="00331A8A"/>
    <w:rsid w:val="0033380F"/>
    <w:rsid w:val="00345BA1"/>
    <w:rsid w:val="003461CF"/>
    <w:rsid w:val="00352367"/>
    <w:rsid w:val="00357EBA"/>
    <w:rsid w:val="003635EC"/>
    <w:rsid w:val="003740D0"/>
    <w:rsid w:val="00390109"/>
    <w:rsid w:val="00393A40"/>
    <w:rsid w:val="003B2B72"/>
    <w:rsid w:val="003B45CB"/>
    <w:rsid w:val="003B4D42"/>
    <w:rsid w:val="003B4E5D"/>
    <w:rsid w:val="003B7705"/>
    <w:rsid w:val="003D14B3"/>
    <w:rsid w:val="003D6F29"/>
    <w:rsid w:val="003E0012"/>
    <w:rsid w:val="003E48E1"/>
    <w:rsid w:val="003F03C1"/>
    <w:rsid w:val="003F47E5"/>
    <w:rsid w:val="003F570F"/>
    <w:rsid w:val="00402E1D"/>
    <w:rsid w:val="00402E43"/>
    <w:rsid w:val="00407691"/>
    <w:rsid w:val="00410DDB"/>
    <w:rsid w:val="00415FA3"/>
    <w:rsid w:val="00417432"/>
    <w:rsid w:val="004228FB"/>
    <w:rsid w:val="0042347D"/>
    <w:rsid w:val="0042575F"/>
    <w:rsid w:val="004263FC"/>
    <w:rsid w:val="00426A8B"/>
    <w:rsid w:val="004404A8"/>
    <w:rsid w:val="00442E28"/>
    <w:rsid w:val="0045016E"/>
    <w:rsid w:val="00450F9B"/>
    <w:rsid w:val="00452636"/>
    <w:rsid w:val="004571D2"/>
    <w:rsid w:val="00457667"/>
    <w:rsid w:val="004609D2"/>
    <w:rsid w:val="00460AD1"/>
    <w:rsid w:val="004806CA"/>
    <w:rsid w:val="00480C16"/>
    <w:rsid w:val="00490916"/>
    <w:rsid w:val="004914CF"/>
    <w:rsid w:val="00492E85"/>
    <w:rsid w:val="00496DAE"/>
    <w:rsid w:val="004A2A93"/>
    <w:rsid w:val="004A6480"/>
    <w:rsid w:val="004A6AE1"/>
    <w:rsid w:val="004B754F"/>
    <w:rsid w:val="004C358F"/>
    <w:rsid w:val="004C37DD"/>
    <w:rsid w:val="004D1200"/>
    <w:rsid w:val="004E2F43"/>
    <w:rsid w:val="004E500D"/>
    <w:rsid w:val="00507860"/>
    <w:rsid w:val="0051011D"/>
    <w:rsid w:val="00516670"/>
    <w:rsid w:val="00516805"/>
    <w:rsid w:val="00522D1B"/>
    <w:rsid w:val="00523147"/>
    <w:rsid w:val="00532C65"/>
    <w:rsid w:val="0055622A"/>
    <w:rsid w:val="00557ABB"/>
    <w:rsid w:val="00562090"/>
    <w:rsid w:val="005657C1"/>
    <w:rsid w:val="00567953"/>
    <w:rsid w:val="00571D56"/>
    <w:rsid w:val="005724CF"/>
    <w:rsid w:val="00574905"/>
    <w:rsid w:val="00585898"/>
    <w:rsid w:val="00593F7B"/>
    <w:rsid w:val="00596D95"/>
    <w:rsid w:val="0059763F"/>
    <w:rsid w:val="005A38F2"/>
    <w:rsid w:val="005A579A"/>
    <w:rsid w:val="005A5801"/>
    <w:rsid w:val="005B3E7F"/>
    <w:rsid w:val="005B7516"/>
    <w:rsid w:val="005C248C"/>
    <w:rsid w:val="005C6BB5"/>
    <w:rsid w:val="005D30BE"/>
    <w:rsid w:val="005D3BF1"/>
    <w:rsid w:val="005D44F8"/>
    <w:rsid w:val="005D4B71"/>
    <w:rsid w:val="005E7779"/>
    <w:rsid w:val="005F24F2"/>
    <w:rsid w:val="005F2A2E"/>
    <w:rsid w:val="005F70AF"/>
    <w:rsid w:val="00600185"/>
    <w:rsid w:val="0060102F"/>
    <w:rsid w:val="00602FE0"/>
    <w:rsid w:val="006034C1"/>
    <w:rsid w:val="00604E0F"/>
    <w:rsid w:val="00606568"/>
    <w:rsid w:val="00610EE1"/>
    <w:rsid w:val="00617126"/>
    <w:rsid w:val="0062641E"/>
    <w:rsid w:val="00631C6B"/>
    <w:rsid w:val="00662288"/>
    <w:rsid w:val="0066701A"/>
    <w:rsid w:val="006703DA"/>
    <w:rsid w:val="00684DF7"/>
    <w:rsid w:val="006A256A"/>
    <w:rsid w:val="006B4F91"/>
    <w:rsid w:val="006D57BA"/>
    <w:rsid w:val="006E14AA"/>
    <w:rsid w:val="006F01CC"/>
    <w:rsid w:val="006F21D1"/>
    <w:rsid w:val="006F381C"/>
    <w:rsid w:val="006F7F89"/>
    <w:rsid w:val="00705176"/>
    <w:rsid w:val="00710B1F"/>
    <w:rsid w:val="00730B11"/>
    <w:rsid w:val="007321A7"/>
    <w:rsid w:val="00742B13"/>
    <w:rsid w:val="00744A47"/>
    <w:rsid w:val="00746FF5"/>
    <w:rsid w:val="00753CDA"/>
    <w:rsid w:val="00760B82"/>
    <w:rsid w:val="007702BB"/>
    <w:rsid w:val="0078026B"/>
    <w:rsid w:val="00784055"/>
    <w:rsid w:val="0078661F"/>
    <w:rsid w:val="00786C3E"/>
    <w:rsid w:val="007A4AD6"/>
    <w:rsid w:val="007C4606"/>
    <w:rsid w:val="007C484A"/>
    <w:rsid w:val="007D2A5D"/>
    <w:rsid w:val="007D637A"/>
    <w:rsid w:val="007E1593"/>
    <w:rsid w:val="007F32A9"/>
    <w:rsid w:val="007F3E35"/>
    <w:rsid w:val="007F4A4A"/>
    <w:rsid w:val="007F5672"/>
    <w:rsid w:val="007F6666"/>
    <w:rsid w:val="007F6DB0"/>
    <w:rsid w:val="0080605A"/>
    <w:rsid w:val="008151F4"/>
    <w:rsid w:val="00817B6B"/>
    <w:rsid w:val="008219A2"/>
    <w:rsid w:val="00825198"/>
    <w:rsid w:val="0082593C"/>
    <w:rsid w:val="00842478"/>
    <w:rsid w:val="008505CB"/>
    <w:rsid w:val="0086119F"/>
    <w:rsid w:val="00865695"/>
    <w:rsid w:val="00882414"/>
    <w:rsid w:val="00882F6A"/>
    <w:rsid w:val="00885B3C"/>
    <w:rsid w:val="00895B82"/>
    <w:rsid w:val="008B49F0"/>
    <w:rsid w:val="008B647F"/>
    <w:rsid w:val="008C5C00"/>
    <w:rsid w:val="008D171D"/>
    <w:rsid w:val="008E59DF"/>
    <w:rsid w:val="008F059A"/>
    <w:rsid w:val="008F5F38"/>
    <w:rsid w:val="009011ED"/>
    <w:rsid w:val="00902716"/>
    <w:rsid w:val="00902778"/>
    <w:rsid w:val="00910139"/>
    <w:rsid w:val="00917394"/>
    <w:rsid w:val="0091793F"/>
    <w:rsid w:val="00917AF5"/>
    <w:rsid w:val="0093114F"/>
    <w:rsid w:val="00945D6A"/>
    <w:rsid w:val="00952AE2"/>
    <w:rsid w:val="00957620"/>
    <w:rsid w:val="0096004A"/>
    <w:rsid w:val="00975899"/>
    <w:rsid w:val="00983A78"/>
    <w:rsid w:val="009914AA"/>
    <w:rsid w:val="009976F3"/>
    <w:rsid w:val="009C695C"/>
    <w:rsid w:val="009D5628"/>
    <w:rsid w:val="009D7E82"/>
    <w:rsid w:val="009E1AB2"/>
    <w:rsid w:val="009E2D45"/>
    <w:rsid w:val="00A0633B"/>
    <w:rsid w:val="00A07597"/>
    <w:rsid w:val="00A13BD8"/>
    <w:rsid w:val="00A25FDD"/>
    <w:rsid w:val="00A30DCF"/>
    <w:rsid w:val="00A35039"/>
    <w:rsid w:val="00A45284"/>
    <w:rsid w:val="00A558EE"/>
    <w:rsid w:val="00A57F68"/>
    <w:rsid w:val="00A626CD"/>
    <w:rsid w:val="00A77F3B"/>
    <w:rsid w:val="00A82D5E"/>
    <w:rsid w:val="00A83FED"/>
    <w:rsid w:val="00A85CFB"/>
    <w:rsid w:val="00A93A6B"/>
    <w:rsid w:val="00A96015"/>
    <w:rsid w:val="00A97C72"/>
    <w:rsid w:val="00AA1B7B"/>
    <w:rsid w:val="00AA2948"/>
    <w:rsid w:val="00AA4EF1"/>
    <w:rsid w:val="00AA7956"/>
    <w:rsid w:val="00AB00DD"/>
    <w:rsid w:val="00AB1691"/>
    <w:rsid w:val="00AB650F"/>
    <w:rsid w:val="00AC66B1"/>
    <w:rsid w:val="00AD3220"/>
    <w:rsid w:val="00AD3848"/>
    <w:rsid w:val="00AD3E3C"/>
    <w:rsid w:val="00AE4036"/>
    <w:rsid w:val="00AF26C7"/>
    <w:rsid w:val="00AF2AF0"/>
    <w:rsid w:val="00AF6191"/>
    <w:rsid w:val="00AF7839"/>
    <w:rsid w:val="00AF7DCC"/>
    <w:rsid w:val="00B016B5"/>
    <w:rsid w:val="00B05562"/>
    <w:rsid w:val="00B26586"/>
    <w:rsid w:val="00B325BF"/>
    <w:rsid w:val="00B32CD0"/>
    <w:rsid w:val="00B34817"/>
    <w:rsid w:val="00B371EC"/>
    <w:rsid w:val="00B37A47"/>
    <w:rsid w:val="00B43B07"/>
    <w:rsid w:val="00B4458E"/>
    <w:rsid w:val="00B46A53"/>
    <w:rsid w:val="00B57688"/>
    <w:rsid w:val="00B6744C"/>
    <w:rsid w:val="00B80DEF"/>
    <w:rsid w:val="00B83919"/>
    <w:rsid w:val="00B85FAB"/>
    <w:rsid w:val="00B90125"/>
    <w:rsid w:val="00B956C0"/>
    <w:rsid w:val="00B97E4C"/>
    <w:rsid w:val="00BD2565"/>
    <w:rsid w:val="00BE2A49"/>
    <w:rsid w:val="00BE4304"/>
    <w:rsid w:val="00BE7925"/>
    <w:rsid w:val="00BF0A9C"/>
    <w:rsid w:val="00BF0D15"/>
    <w:rsid w:val="00C113C6"/>
    <w:rsid w:val="00C1167C"/>
    <w:rsid w:val="00C247F2"/>
    <w:rsid w:val="00C275BD"/>
    <w:rsid w:val="00C31CB8"/>
    <w:rsid w:val="00C46665"/>
    <w:rsid w:val="00C4764C"/>
    <w:rsid w:val="00C5625D"/>
    <w:rsid w:val="00C65953"/>
    <w:rsid w:val="00C66831"/>
    <w:rsid w:val="00C6692F"/>
    <w:rsid w:val="00C67B8A"/>
    <w:rsid w:val="00C72F9E"/>
    <w:rsid w:val="00C74D0B"/>
    <w:rsid w:val="00C77E68"/>
    <w:rsid w:val="00C86A74"/>
    <w:rsid w:val="00CB3A62"/>
    <w:rsid w:val="00CC42BB"/>
    <w:rsid w:val="00CC5722"/>
    <w:rsid w:val="00CC6579"/>
    <w:rsid w:val="00CD020F"/>
    <w:rsid w:val="00CD4026"/>
    <w:rsid w:val="00CE2712"/>
    <w:rsid w:val="00CF3E3B"/>
    <w:rsid w:val="00CF40DF"/>
    <w:rsid w:val="00D03D7A"/>
    <w:rsid w:val="00D11210"/>
    <w:rsid w:val="00D16DE8"/>
    <w:rsid w:val="00D24842"/>
    <w:rsid w:val="00D30BD3"/>
    <w:rsid w:val="00D30F90"/>
    <w:rsid w:val="00D37F43"/>
    <w:rsid w:val="00D40D50"/>
    <w:rsid w:val="00D46A81"/>
    <w:rsid w:val="00D60454"/>
    <w:rsid w:val="00D620FE"/>
    <w:rsid w:val="00D62D45"/>
    <w:rsid w:val="00D6558D"/>
    <w:rsid w:val="00D66324"/>
    <w:rsid w:val="00D7602B"/>
    <w:rsid w:val="00D763F6"/>
    <w:rsid w:val="00D81447"/>
    <w:rsid w:val="00DA4430"/>
    <w:rsid w:val="00DB1299"/>
    <w:rsid w:val="00DB2483"/>
    <w:rsid w:val="00DB5321"/>
    <w:rsid w:val="00DE69B2"/>
    <w:rsid w:val="00DF061E"/>
    <w:rsid w:val="00DF1195"/>
    <w:rsid w:val="00E023DD"/>
    <w:rsid w:val="00E11DA0"/>
    <w:rsid w:val="00E16266"/>
    <w:rsid w:val="00E2258A"/>
    <w:rsid w:val="00E23C3E"/>
    <w:rsid w:val="00E3083A"/>
    <w:rsid w:val="00E43228"/>
    <w:rsid w:val="00E44899"/>
    <w:rsid w:val="00E57382"/>
    <w:rsid w:val="00E63FBE"/>
    <w:rsid w:val="00E72EF5"/>
    <w:rsid w:val="00E7775B"/>
    <w:rsid w:val="00E84CCC"/>
    <w:rsid w:val="00E878CF"/>
    <w:rsid w:val="00E93DE9"/>
    <w:rsid w:val="00EB00CA"/>
    <w:rsid w:val="00EB00CC"/>
    <w:rsid w:val="00EB2E8A"/>
    <w:rsid w:val="00EB3AAE"/>
    <w:rsid w:val="00ED35F7"/>
    <w:rsid w:val="00ED458D"/>
    <w:rsid w:val="00EE13CD"/>
    <w:rsid w:val="00EE18B3"/>
    <w:rsid w:val="00EE3D82"/>
    <w:rsid w:val="00EE7BAA"/>
    <w:rsid w:val="00EF2133"/>
    <w:rsid w:val="00F03675"/>
    <w:rsid w:val="00F15465"/>
    <w:rsid w:val="00F15557"/>
    <w:rsid w:val="00F16001"/>
    <w:rsid w:val="00F2539F"/>
    <w:rsid w:val="00F339DA"/>
    <w:rsid w:val="00F36AEF"/>
    <w:rsid w:val="00F40247"/>
    <w:rsid w:val="00F42332"/>
    <w:rsid w:val="00F553C1"/>
    <w:rsid w:val="00F62D28"/>
    <w:rsid w:val="00F63042"/>
    <w:rsid w:val="00F72059"/>
    <w:rsid w:val="00F81581"/>
    <w:rsid w:val="00F84F78"/>
    <w:rsid w:val="00F855D3"/>
    <w:rsid w:val="00F8765B"/>
    <w:rsid w:val="00F92493"/>
    <w:rsid w:val="00FD57A1"/>
    <w:rsid w:val="00FD5FD7"/>
    <w:rsid w:val="00FE44B8"/>
    <w:rsid w:val="00FE495F"/>
    <w:rsid w:val="00FF17B1"/>
    <w:rsid w:val="00FF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E9DB"/>
  <w15:chartTrackingRefBased/>
  <w15:docId w15:val="{AA9F6214-4BE1-45BC-980A-84F012BE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5562"/>
    <w:pPr>
      <w:outlineLvl w:val="0"/>
    </w:pPr>
    <w:rPr>
      <w:rFonts w:ascii="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B650F"/>
    <w:rPr>
      <w:color w:val="808080"/>
    </w:rPr>
  </w:style>
  <w:style w:type="character" w:styleId="a5">
    <w:name w:val="Hyperlink"/>
    <w:basedOn w:val="a0"/>
    <w:uiPriority w:val="99"/>
    <w:unhideWhenUsed/>
    <w:rsid w:val="007D2A5D"/>
    <w:rPr>
      <w:color w:val="0563C1" w:themeColor="hyperlink"/>
      <w:u w:val="single"/>
    </w:rPr>
  </w:style>
  <w:style w:type="character" w:styleId="a6">
    <w:name w:val="Unresolved Mention"/>
    <w:basedOn w:val="a0"/>
    <w:uiPriority w:val="99"/>
    <w:semiHidden/>
    <w:unhideWhenUsed/>
    <w:rsid w:val="007D2A5D"/>
    <w:rPr>
      <w:color w:val="605E5C"/>
      <w:shd w:val="clear" w:color="auto" w:fill="E1DFDD"/>
    </w:rPr>
  </w:style>
  <w:style w:type="paragraph" w:styleId="a7">
    <w:name w:val="List Paragraph"/>
    <w:basedOn w:val="a"/>
    <w:uiPriority w:val="34"/>
    <w:qFormat/>
    <w:rsid w:val="004D1200"/>
    <w:pPr>
      <w:ind w:firstLineChars="200" w:firstLine="420"/>
    </w:pPr>
  </w:style>
  <w:style w:type="paragraph" w:styleId="a8">
    <w:name w:val="header"/>
    <w:basedOn w:val="a"/>
    <w:link w:val="a9"/>
    <w:uiPriority w:val="99"/>
    <w:unhideWhenUsed/>
    <w:rsid w:val="005724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724CF"/>
    <w:rPr>
      <w:sz w:val="18"/>
      <w:szCs w:val="18"/>
    </w:rPr>
  </w:style>
  <w:style w:type="paragraph" w:styleId="aa">
    <w:name w:val="footer"/>
    <w:basedOn w:val="a"/>
    <w:link w:val="ab"/>
    <w:uiPriority w:val="99"/>
    <w:unhideWhenUsed/>
    <w:rsid w:val="005724CF"/>
    <w:pPr>
      <w:tabs>
        <w:tab w:val="center" w:pos="4153"/>
        <w:tab w:val="right" w:pos="8306"/>
      </w:tabs>
      <w:snapToGrid w:val="0"/>
      <w:jc w:val="left"/>
    </w:pPr>
    <w:rPr>
      <w:sz w:val="18"/>
      <w:szCs w:val="18"/>
    </w:rPr>
  </w:style>
  <w:style w:type="character" w:customStyle="1" w:styleId="ab">
    <w:name w:val="页脚 字符"/>
    <w:basedOn w:val="a0"/>
    <w:link w:val="aa"/>
    <w:uiPriority w:val="99"/>
    <w:rsid w:val="005724CF"/>
    <w:rPr>
      <w:sz w:val="18"/>
      <w:szCs w:val="18"/>
    </w:rPr>
  </w:style>
  <w:style w:type="paragraph" w:styleId="ac">
    <w:name w:val="footnote text"/>
    <w:basedOn w:val="a"/>
    <w:link w:val="ad"/>
    <w:uiPriority w:val="99"/>
    <w:semiHidden/>
    <w:unhideWhenUsed/>
    <w:rsid w:val="005724CF"/>
    <w:pPr>
      <w:snapToGrid w:val="0"/>
      <w:jc w:val="left"/>
    </w:pPr>
    <w:rPr>
      <w:sz w:val="18"/>
      <w:szCs w:val="18"/>
    </w:rPr>
  </w:style>
  <w:style w:type="character" w:customStyle="1" w:styleId="ad">
    <w:name w:val="脚注文本 字符"/>
    <w:basedOn w:val="a0"/>
    <w:link w:val="ac"/>
    <w:uiPriority w:val="99"/>
    <w:semiHidden/>
    <w:rsid w:val="005724CF"/>
    <w:rPr>
      <w:sz w:val="18"/>
      <w:szCs w:val="18"/>
    </w:rPr>
  </w:style>
  <w:style w:type="character" w:styleId="ae">
    <w:name w:val="footnote reference"/>
    <w:basedOn w:val="a0"/>
    <w:uiPriority w:val="99"/>
    <w:semiHidden/>
    <w:unhideWhenUsed/>
    <w:rsid w:val="005724CF"/>
    <w:rPr>
      <w:vertAlign w:val="superscript"/>
    </w:rPr>
  </w:style>
  <w:style w:type="character" w:styleId="af">
    <w:name w:val="FollowedHyperlink"/>
    <w:basedOn w:val="a0"/>
    <w:uiPriority w:val="99"/>
    <w:semiHidden/>
    <w:unhideWhenUsed/>
    <w:rsid w:val="005724CF"/>
    <w:rPr>
      <w:color w:val="954F72" w:themeColor="followedHyperlink"/>
      <w:u w:val="single"/>
    </w:rPr>
  </w:style>
  <w:style w:type="character" w:customStyle="1" w:styleId="10">
    <w:name w:val="标题 1 字符"/>
    <w:basedOn w:val="a0"/>
    <w:link w:val="1"/>
    <w:uiPriority w:val="9"/>
    <w:rsid w:val="00B05562"/>
    <w:rPr>
      <w:rFonts w:ascii="Times New Roman" w:hAnsi="Times New Roman" w:cs="Times New Roman"/>
      <w:b/>
      <w:bCs/>
      <w:sz w:val="24"/>
      <w:szCs w:val="24"/>
    </w:rPr>
  </w:style>
  <w:style w:type="paragraph" w:styleId="TOC">
    <w:name w:val="TOC Heading"/>
    <w:basedOn w:val="1"/>
    <w:next w:val="a"/>
    <w:uiPriority w:val="39"/>
    <w:unhideWhenUsed/>
    <w:qFormat/>
    <w:rsid w:val="00B05562"/>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0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05962">
      <w:bodyDiv w:val="1"/>
      <w:marLeft w:val="0"/>
      <w:marRight w:val="0"/>
      <w:marTop w:val="0"/>
      <w:marBottom w:val="0"/>
      <w:divBdr>
        <w:top w:val="none" w:sz="0" w:space="0" w:color="auto"/>
        <w:left w:val="none" w:sz="0" w:space="0" w:color="auto"/>
        <w:bottom w:val="none" w:sz="0" w:space="0" w:color="auto"/>
        <w:right w:val="none" w:sz="0" w:space="0" w:color="auto"/>
      </w:divBdr>
      <w:divsChild>
        <w:div w:id="1832676874">
          <w:marLeft w:val="0"/>
          <w:marRight w:val="0"/>
          <w:marTop w:val="0"/>
          <w:marBottom w:val="240"/>
          <w:divBdr>
            <w:top w:val="none" w:sz="0" w:space="0" w:color="auto"/>
            <w:left w:val="none" w:sz="0" w:space="0" w:color="auto"/>
            <w:bottom w:val="none" w:sz="0" w:space="0" w:color="auto"/>
            <w:right w:val="none" w:sz="0" w:space="0" w:color="auto"/>
          </w:divBdr>
        </w:div>
      </w:divsChild>
    </w:div>
    <w:div w:id="1104611798">
      <w:bodyDiv w:val="1"/>
      <w:marLeft w:val="0"/>
      <w:marRight w:val="0"/>
      <w:marTop w:val="0"/>
      <w:marBottom w:val="0"/>
      <w:divBdr>
        <w:top w:val="none" w:sz="0" w:space="0" w:color="auto"/>
        <w:left w:val="none" w:sz="0" w:space="0" w:color="auto"/>
        <w:bottom w:val="none" w:sz="0" w:space="0" w:color="auto"/>
        <w:right w:val="none" w:sz="0" w:space="0" w:color="auto"/>
      </w:divBdr>
    </w:div>
    <w:div w:id="1179468780">
      <w:bodyDiv w:val="1"/>
      <w:marLeft w:val="0"/>
      <w:marRight w:val="0"/>
      <w:marTop w:val="0"/>
      <w:marBottom w:val="0"/>
      <w:divBdr>
        <w:top w:val="none" w:sz="0" w:space="0" w:color="auto"/>
        <w:left w:val="none" w:sz="0" w:space="0" w:color="auto"/>
        <w:bottom w:val="none" w:sz="0" w:space="0" w:color="auto"/>
        <w:right w:val="none" w:sz="0" w:space="0" w:color="auto"/>
      </w:divBdr>
    </w:div>
    <w:div w:id="1225289518">
      <w:bodyDiv w:val="1"/>
      <w:marLeft w:val="0"/>
      <w:marRight w:val="0"/>
      <w:marTop w:val="0"/>
      <w:marBottom w:val="0"/>
      <w:divBdr>
        <w:top w:val="none" w:sz="0" w:space="0" w:color="auto"/>
        <w:left w:val="none" w:sz="0" w:space="0" w:color="auto"/>
        <w:bottom w:val="none" w:sz="0" w:space="0" w:color="auto"/>
        <w:right w:val="none" w:sz="0" w:space="0" w:color="auto"/>
      </w:divBdr>
    </w:div>
    <w:div w:id="1635406580">
      <w:bodyDiv w:val="1"/>
      <w:marLeft w:val="0"/>
      <w:marRight w:val="0"/>
      <w:marTop w:val="0"/>
      <w:marBottom w:val="0"/>
      <w:divBdr>
        <w:top w:val="none" w:sz="0" w:space="0" w:color="auto"/>
        <w:left w:val="none" w:sz="0" w:space="0" w:color="auto"/>
        <w:bottom w:val="none" w:sz="0" w:space="0" w:color="auto"/>
        <w:right w:val="none" w:sz="0" w:space="0" w:color="auto"/>
      </w:divBdr>
      <w:divsChild>
        <w:div w:id="1013654456">
          <w:marLeft w:val="0"/>
          <w:marRight w:val="0"/>
          <w:marTop w:val="0"/>
          <w:marBottom w:val="0"/>
          <w:divBdr>
            <w:top w:val="single" w:sz="2" w:space="0" w:color="auto"/>
            <w:left w:val="single" w:sz="2" w:space="0" w:color="auto"/>
            <w:bottom w:val="single" w:sz="6" w:space="0" w:color="auto"/>
            <w:right w:val="single" w:sz="2" w:space="0" w:color="auto"/>
          </w:divBdr>
          <w:divsChild>
            <w:div w:id="87466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694967">
                  <w:marLeft w:val="0"/>
                  <w:marRight w:val="0"/>
                  <w:marTop w:val="0"/>
                  <w:marBottom w:val="0"/>
                  <w:divBdr>
                    <w:top w:val="single" w:sz="2" w:space="0" w:color="D9D9E3"/>
                    <w:left w:val="single" w:sz="2" w:space="0" w:color="D9D9E3"/>
                    <w:bottom w:val="single" w:sz="2" w:space="0" w:color="D9D9E3"/>
                    <w:right w:val="single" w:sz="2" w:space="0" w:color="D9D9E3"/>
                  </w:divBdr>
                  <w:divsChild>
                    <w:div w:id="855726275">
                      <w:marLeft w:val="0"/>
                      <w:marRight w:val="0"/>
                      <w:marTop w:val="0"/>
                      <w:marBottom w:val="0"/>
                      <w:divBdr>
                        <w:top w:val="single" w:sz="2" w:space="0" w:color="D9D9E3"/>
                        <w:left w:val="single" w:sz="2" w:space="0" w:color="D9D9E3"/>
                        <w:bottom w:val="single" w:sz="2" w:space="0" w:color="D9D9E3"/>
                        <w:right w:val="single" w:sz="2" w:space="0" w:color="D9D9E3"/>
                      </w:divBdr>
                      <w:divsChild>
                        <w:div w:id="579410450">
                          <w:marLeft w:val="0"/>
                          <w:marRight w:val="0"/>
                          <w:marTop w:val="0"/>
                          <w:marBottom w:val="0"/>
                          <w:divBdr>
                            <w:top w:val="single" w:sz="2" w:space="0" w:color="D9D9E3"/>
                            <w:left w:val="single" w:sz="2" w:space="0" w:color="D9D9E3"/>
                            <w:bottom w:val="single" w:sz="2" w:space="0" w:color="D9D9E3"/>
                            <w:right w:val="single" w:sz="2" w:space="0" w:color="D9D9E3"/>
                          </w:divBdr>
                          <w:divsChild>
                            <w:div w:id="131822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3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B054-EE50-421B-A795-4D9B3D38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5</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Ying</dc:creator>
  <cp:keywords/>
  <dc:description/>
  <cp:lastModifiedBy>Xu Ying</cp:lastModifiedBy>
  <cp:revision>508</cp:revision>
  <dcterms:created xsi:type="dcterms:W3CDTF">2023-03-23T18:48:00Z</dcterms:created>
  <dcterms:modified xsi:type="dcterms:W3CDTF">2023-03-31T16:49:00Z</dcterms:modified>
</cp:coreProperties>
</file>