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959FF" w:rsidRPr="00AF184A" w:rsidRDefault="006959FF" w:rsidP="006959FF">
      <w:pPr>
        <w:spacing w:line="360" w:lineRule="auto"/>
        <w:jc w:val="center"/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F184A"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  <w:t xml:space="preserve">Paper </w:t>
      </w:r>
      <w:r w:rsidR="004340E2"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  <w:t>#</w:t>
      </w:r>
      <w:r w:rsidRPr="00AF184A"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  <w:t>1:</w:t>
      </w:r>
    </w:p>
    <w:p w:rsidR="006959FF" w:rsidRPr="00AF184A" w:rsidRDefault="006959FF" w:rsidP="006959FF">
      <w:pPr>
        <w:spacing w:line="360" w:lineRule="auto"/>
        <w:jc w:val="center"/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F184A"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  <w:t>A 3-D Numerical Simulation of non-Newtonian Blood Flow through Femoral Artery Bifurcation with a Moderate Arteriosclerosis: Investigating Newtonian/non-Newtonian flow and its Effects on Elastic Vessel Walls</w:t>
      </w:r>
    </w:p>
    <w:p w:rsidR="00ED4ED2" w:rsidRPr="00AF184A" w:rsidRDefault="00ED4ED2" w:rsidP="00ED4ED2">
      <w:pPr>
        <w:spacing w:line="360" w:lineRule="auto"/>
        <w:jc w:val="center"/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</w:pPr>
      <w:r w:rsidRPr="00AF184A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5839F4E8" wp14:editId="42755334">
            <wp:extent cx="5676900" cy="6554713"/>
            <wp:effectExtent l="0" t="0" r="0" b="0"/>
            <wp:docPr id="12" name="Picture 3" descr="C:\Users\8802188\Desktop\my own thesis\AX\1\1e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8802188\Desktop\my own thesis\AX\1\1en copy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43" cy="65628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4ED2" w:rsidRPr="00AF184A" w:rsidRDefault="00ED4ED2" w:rsidP="00ED4ED2">
      <w:pPr>
        <w:spacing w:line="360" w:lineRule="auto"/>
        <w:jc w:val="center"/>
        <w:rPr>
          <w:rStyle w:val="st"/>
          <w:rFonts w:asciiTheme="majorBidi" w:hAnsiTheme="majorBidi" w:cstheme="majorBidi"/>
          <w:sz w:val="24"/>
          <w:szCs w:val="24"/>
          <w:lang w:bidi="fa-IR"/>
        </w:rPr>
      </w:pPr>
      <w:r w:rsidRPr="00AF184A">
        <w:rPr>
          <w:rStyle w:val="st"/>
          <w:rFonts w:asciiTheme="majorBidi" w:hAnsiTheme="majorBidi" w:cstheme="majorBidi"/>
          <w:sz w:val="24"/>
          <w:szCs w:val="24"/>
          <w:lang w:bidi="fa-IR"/>
        </w:rPr>
        <w:t>Figure 1</w:t>
      </w:r>
      <w:r w:rsidRPr="00AF184A">
        <w:rPr>
          <w:rStyle w:val="st"/>
          <w:rFonts w:asciiTheme="majorBidi" w:hAnsiTheme="majorBidi" w:cstheme="majorBidi"/>
          <w:b/>
          <w:bCs/>
          <w:sz w:val="24"/>
          <w:szCs w:val="24"/>
          <w:lang w:bidi="fa-IR"/>
        </w:rPr>
        <w:t xml:space="preserve">- </w:t>
      </w:r>
      <w:r w:rsidRPr="00AF184A">
        <w:rPr>
          <w:rStyle w:val="st"/>
          <w:rFonts w:asciiTheme="majorBidi" w:hAnsiTheme="majorBidi" w:cstheme="majorBidi"/>
          <w:sz w:val="24"/>
          <w:szCs w:val="24"/>
          <w:lang w:bidi="fa-IR"/>
        </w:rPr>
        <w:t>The steps taken for preparation of the real 3D model from CT-Scan images.</w:t>
      </w:r>
    </w:p>
    <w:p w:rsidR="006959FF" w:rsidRPr="00AF184A" w:rsidRDefault="006959FF" w:rsidP="006959FF">
      <w:pPr>
        <w:spacing w:line="360" w:lineRule="auto"/>
        <w:jc w:val="center"/>
        <w:rPr>
          <w:rFonts w:asciiTheme="majorBidi" w:eastAsiaTheme="minorEastAsia" w:hAnsiTheme="majorBidi" w:cstheme="majorBidi"/>
          <w:sz w:val="24"/>
          <w:szCs w:val="24"/>
        </w:rPr>
      </w:pPr>
      <w:r w:rsidRPr="00AF184A">
        <w:rPr>
          <w:rFonts w:asciiTheme="majorBidi" w:eastAsiaTheme="minorEastAsia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A05D373" wp14:editId="3C8DA949">
            <wp:extent cx="5239927" cy="5029200"/>
            <wp:effectExtent l="0" t="0" r="0" b="0"/>
            <wp:docPr id="3" name="Picture 1" descr="C:\Users\8802188\Desktop\my own thesis\AX\ax\fig cotour en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8802188\Desktop\my own thesis\AX\ax\fig cotour en copy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0342" cy="5029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959FF" w:rsidRPr="00AF184A" w:rsidRDefault="006959FF" w:rsidP="006959FF">
      <w:pPr>
        <w:spacing w:line="360" w:lineRule="auto"/>
        <w:jc w:val="center"/>
        <w:rPr>
          <w:rFonts w:asciiTheme="majorBidi" w:eastAsiaTheme="minorEastAsia" w:hAnsiTheme="majorBidi" w:cstheme="majorBidi"/>
          <w:sz w:val="24"/>
          <w:szCs w:val="24"/>
        </w:rPr>
      </w:pPr>
      <w:r w:rsidRPr="00AF184A">
        <w:rPr>
          <w:rFonts w:asciiTheme="majorBidi" w:eastAsiaTheme="minorEastAsia" w:hAnsiTheme="majorBidi" w:cstheme="majorBidi"/>
          <w:sz w:val="24"/>
          <w:szCs w:val="24"/>
        </w:rPr>
        <w:t>Figure 2- 2-D and 3-D contours and streamlines at the time of maximum flow</w:t>
      </w:r>
      <m:oMath>
        <m:r>
          <w:rPr>
            <w:rFonts w:ascii="Cambria Math" w:eastAsiaTheme="minorEastAsia" w:hAnsi="Cambria Math" w:cstheme="majorBidi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EastAsia" w:hAnsi="Cambria Math" w:cstheme="majorBidi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(t</m:t>
            </m:r>
          </m:e>
          <m:sub>
            <m:r>
              <m:rPr>
                <m:sty m:val="p"/>
              </m:rPr>
              <w:rPr>
                <w:rFonts w:ascii="Cambria Math" w:eastAsiaTheme="minorEastAsia" w:hAnsi="Cambria Math" w:cstheme="majorBidi"/>
                <w:sz w:val="24"/>
                <w:szCs w:val="24"/>
              </w:rPr>
              <m:t>2</m:t>
            </m:r>
          </m:sub>
        </m:sSub>
        <m:r>
          <m:rPr>
            <m:sty m:val="p"/>
          </m:rPr>
          <w:rPr>
            <w:rFonts w:ascii="Cambria Math" w:eastAsiaTheme="minorEastAsia" w:hAnsi="Cambria Math" w:cstheme="majorBidi"/>
            <w:sz w:val="24"/>
            <w:szCs w:val="24"/>
          </w:rPr>
          <m:t>)</m:t>
        </m:r>
      </m:oMath>
      <w:r w:rsidRPr="00AF184A">
        <w:rPr>
          <w:rFonts w:asciiTheme="majorBidi" w:eastAsiaTheme="minorEastAsia" w:hAnsiTheme="majorBidi" w:cstheme="majorBidi"/>
          <w:sz w:val="24"/>
          <w:szCs w:val="24"/>
        </w:rPr>
        <w:t>. (a) 3-D streamlines, (b) surface locations, (c) contour and streamlines of plane 1 (c), plane 2 (d), plane 3 (e), plane 4 (f) and plane 5 (g).</w:t>
      </w:r>
    </w:p>
    <w:p w:rsidR="006959FF" w:rsidRPr="00AF184A" w:rsidRDefault="006959FF">
      <w:pPr>
        <w:rPr>
          <w:rFonts w:asciiTheme="majorBidi" w:hAnsiTheme="majorBidi" w:cstheme="majorBidi"/>
          <w:sz w:val="24"/>
          <w:szCs w:val="24"/>
        </w:rPr>
      </w:pPr>
    </w:p>
    <w:p w:rsidR="006959FF" w:rsidRPr="00AF184A" w:rsidRDefault="006959FF">
      <w:pPr>
        <w:rPr>
          <w:rFonts w:asciiTheme="majorBidi" w:hAnsiTheme="majorBidi" w:cstheme="majorBidi"/>
          <w:sz w:val="24"/>
          <w:szCs w:val="24"/>
        </w:rPr>
      </w:pPr>
    </w:p>
    <w:p w:rsidR="006959FF" w:rsidRPr="00AF184A" w:rsidRDefault="006959FF">
      <w:pPr>
        <w:rPr>
          <w:rFonts w:asciiTheme="majorBidi" w:hAnsiTheme="majorBidi" w:cstheme="majorBidi"/>
          <w:sz w:val="24"/>
          <w:szCs w:val="24"/>
        </w:rPr>
      </w:pPr>
    </w:p>
    <w:p w:rsidR="006959FF" w:rsidRDefault="006959FF">
      <w:pPr>
        <w:rPr>
          <w:rFonts w:asciiTheme="majorBidi" w:hAnsiTheme="majorBidi" w:cstheme="majorBidi"/>
          <w:sz w:val="24"/>
          <w:szCs w:val="24"/>
        </w:rPr>
      </w:pPr>
    </w:p>
    <w:p w:rsidR="002B0FBE" w:rsidRDefault="002B0FBE">
      <w:pPr>
        <w:rPr>
          <w:rFonts w:asciiTheme="majorBidi" w:hAnsiTheme="majorBidi" w:cstheme="majorBidi"/>
          <w:sz w:val="24"/>
          <w:szCs w:val="24"/>
        </w:rPr>
      </w:pPr>
    </w:p>
    <w:p w:rsidR="002B0FBE" w:rsidRPr="00AF184A" w:rsidRDefault="002B0FBE">
      <w:pPr>
        <w:rPr>
          <w:rFonts w:asciiTheme="majorBidi" w:hAnsiTheme="majorBidi" w:cstheme="majorBidi"/>
          <w:sz w:val="24"/>
          <w:szCs w:val="24"/>
        </w:rPr>
      </w:pPr>
    </w:p>
    <w:p w:rsidR="006959FF" w:rsidRPr="00AF184A" w:rsidRDefault="006959FF">
      <w:pPr>
        <w:rPr>
          <w:rFonts w:asciiTheme="majorBidi" w:hAnsiTheme="majorBidi" w:cstheme="majorBidi"/>
          <w:sz w:val="24"/>
          <w:szCs w:val="24"/>
        </w:rPr>
      </w:pPr>
    </w:p>
    <w:p w:rsidR="004340E2" w:rsidRDefault="00AF184A" w:rsidP="00AF184A">
      <w:pPr>
        <w:pStyle w:val="Heading1"/>
        <w:spacing w:before="0" w:beforeAutospacing="0" w:after="0" w:afterAutospacing="0" w:line="480" w:lineRule="atLeast"/>
        <w:jc w:val="center"/>
        <w:rPr>
          <w:rFonts w:asciiTheme="majorBidi" w:hAnsiTheme="majorBidi" w:cstheme="majorBidi"/>
          <w:color w:val="505050"/>
          <w:sz w:val="24"/>
          <w:szCs w:val="24"/>
        </w:rPr>
      </w:pPr>
      <w:r w:rsidRPr="00AF184A">
        <w:rPr>
          <w:rFonts w:asciiTheme="majorBidi" w:hAnsiTheme="majorBidi" w:cstheme="majorBidi"/>
          <w:color w:val="505050"/>
          <w:sz w:val="24"/>
          <w:szCs w:val="24"/>
        </w:rPr>
        <w:lastRenderedPageBreak/>
        <w:t>Paper 2</w:t>
      </w:r>
      <w:r w:rsidR="004340E2">
        <w:rPr>
          <w:rFonts w:asciiTheme="majorBidi" w:hAnsiTheme="majorBidi" w:cstheme="majorBidi"/>
          <w:color w:val="505050"/>
          <w:sz w:val="24"/>
          <w:szCs w:val="24"/>
        </w:rPr>
        <w:t>#</w:t>
      </w:r>
      <w:r w:rsidRPr="00AF184A">
        <w:rPr>
          <w:rFonts w:asciiTheme="majorBidi" w:hAnsiTheme="majorBidi" w:cstheme="majorBidi"/>
          <w:color w:val="505050"/>
          <w:sz w:val="24"/>
          <w:szCs w:val="24"/>
        </w:rPr>
        <w:t>:</w:t>
      </w:r>
    </w:p>
    <w:p w:rsidR="00AF184A" w:rsidRDefault="00AF184A" w:rsidP="00AF184A">
      <w:pPr>
        <w:pStyle w:val="Heading1"/>
        <w:spacing w:before="0" w:beforeAutospacing="0" w:after="0" w:afterAutospacing="0" w:line="480" w:lineRule="atLeast"/>
        <w:jc w:val="center"/>
        <w:rPr>
          <w:rFonts w:asciiTheme="majorBidi" w:hAnsiTheme="majorBidi" w:cstheme="majorBidi"/>
          <w:color w:val="505050"/>
          <w:sz w:val="24"/>
          <w:szCs w:val="24"/>
        </w:rPr>
      </w:pPr>
      <w:r w:rsidRPr="00AF184A">
        <w:rPr>
          <w:rFonts w:asciiTheme="majorBidi" w:hAnsiTheme="majorBidi" w:cstheme="majorBidi"/>
          <w:color w:val="505050"/>
          <w:sz w:val="24"/>
          <w:szCs w:val="24"/>
        </w:rPr>
        <w:t xml:space="preserve"> Effect of employing a new biological nanofluid containing functionalized graphene </w:t>
      </w:r>
      <w:proofErr w:type="spellStart"/>
      <w:r w:rsidRPr="00AF184A">
        <w:rPr>
          <w:rFonts w:asciiTheme="majorBidi" w:hAnsiTheme="majorBidi" w:cstheme="majorBidi"/>
          <w:color w:val="505050"/>
          <w:sz w:val="24"/>
          <w:szCs w:val="24"/>
        </w:rPr>
        <w:t>nanoplatelets</w:t>
      </w:r>
      <w:proofErr w:type="spellEnd"/>
      <w:r w:rsidRPr="00AF184A">
        <w:rPr>
          <w:rFonts w:asciiTheme="majorBidi" w:hAnsiTheme="majorBidi" w:cstheme="majorBidi"/>
          <w:color w:val="505050"/>
          <w:sz w:val="24"/>
          <w:szCs w:val="24"/>
        </w:rPr>
        <w:t xml:space="preserve"> on thermal and hydraulic characteristics of a spiral heat exchanger</w:t>
      </w:r>
    </w:p>
    <w:p w:rsidR="00AF184A" w:rsidRPr="00AF184A" w:rsidRDefault="00AF184A" w:rsidP="00AF184A">
      <w:pPr>
        <w:pStyle w:val="Heading1"/>
        <w:spacing w:before="0" w:beforeAutospacing="0" w:after="0" w:afterAutospacing="0" w:line="480" w:lineRule="atLeast"/>
        <w:jc w:val="center"/>
        <w:rPr>
          <w:rFonts w:asciiTheme="majorBidi" w:hAnsiTheme="majorBidi" w:cstheme="majorBidi"/>
          <w:color w:val="505050"/>
          <w:sz w:val="24"/>
          <w:szCs w:val="24"/>
        </w:rPr>
      </w:pPr>
    </w:p>
    <w:p w:rsidR="00AF184A" w:rsidRPr="00AF184A" w:rsidRDefault="00AF184A" w:rsidP="00AF184A">
      <w:pPr>
        <w:spacing w:after="0" w:line="240" w:lineRule="auto"/>
        <w:rPr>
          <w:rFonts w:asciiTheme="majorBidi" w:eastAsia="Times New Roman" w:hAnsiTheme="majorBidi" w:cstheme="majorBidi"/>
          <w:color w:val="505050"/>
          <w:sz w:val="24"/>
          <w:szCs w:val="24"/>
        </w:rPr>
      </w:pPr>
    </w:p>
    <w:p w:rsidR="00AF184A" w:rsidRPr="00AF184A" w:rsidRDefault="00AF184A" w:rsidP="00AF184A">
      <w:pPr>
        <w:spacing w:after="0" w:line="240" w:lineRule="auto"/>
        <w:jc w:val="center"/>
        <w:rPr>
          <w:rFonts w:asciiTheme="majorBidi" w:eastAsia="Times New Roman" w:hAnsiTheme="majorBidi" w:cstheme="majorBidi"/>
          <w:color w:val="505050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noProof/>
          <w:color w:val="505050"/>
          <w:sz w:val="24"/>
          <w:szCs w:val="24"/>
        </w:rPr>
        <w:drawing>
          <wp:inline distT="0" distB="0" distL="0" distR="0" wp14:anchorId="21A42C70" wp14:editId="32499323">
            <wp:extent cx="3514725" cy="2607945"/>
            <wp:effectExtent l="0" t="0" r="9525" b="1905"/>
            <wp:docPr id="1" name="Picture 1" descr="https://ars.els-cdn.com/content/image/1-s2.0-S0196890418312263-gr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ars.els-cdn.com/content/image/1-s2.0-S0196890418312263-gr1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60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AF184A" w:rsidRDefault="00AF184A" w:rsidP="00AF184A">
      <w:pPr>
        <w:spacing w:line="330" w:lineRule="atLeast"/>
        <w:rPr>
          <w:rFonts w:asciiTheme="majorBidi" w:eastAsia="Times New Roman" w:hAnsiTheme="majorBidi" w:cstheme="majorBidi"/>
          <w:color w:val="737373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>Fig. 1. Schematic of heat exchanger and its internal view as well as the inlet and outlet of both fluids.</w:t>
      </w:r>
    </w:p>
    <w:p w:rsidR="006959FF" w:rsidRPr="00AF184A" w:rsidRDefault="006959FF">
      <w:pPr>
        <w:rPr>
          <w:rFonts w:asciiTheme="majorBidi" w:hAnsiTheme="majorBidi" w:cstheme="majorBidi"/>
          <w:sz w:val="24"/>
          <w:szCs w:val="24"/>
        </w:rPr>
      </w:pPr>
    </w:p>
    <w:p w:rsidR="00AF184A" w:rsidRPr="00AF184A" w:rsidRDefault="00AF184A" w:rsidP="00AF184A">
      <w:pPr>
        <w:spacing w:after="0" w:line="240" w:lineRule="auto"/>
        <w:rPr>
          <w:rFonts w:asciiTheme="majorBidi" w:eastAsia="Times New Roman" w:hAnsiTheme="majorBidi" w:cstheme="majorBidi"/>
          <w:color w:val="505050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noProof/>
          <w:color w:val="505050"/>
          <w:sz w:val="24"/>
          <w:szCs w:val="24"/>
        </w:rPr>
        <w:lastRenderedPageBreak/>
        <w:drawing>
          <wp:inline distT="0" distB="0" distL="0" distR="0" wp14:anchorId="4B9E865F" wp14:editId="1B95D07E">
            <wp:extent cx="5058406" cy="7521934"/>
            <wp:effectExtent l="0" t="0" r="9525" b="3175"/>
            <wp:docPr id="2" name="Picture 2" descr="https://ars.els-cdn.com/content/image/1-s2.0-S0196890418312263-gr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ars.els-cdn.com/content/image/1-s2.0-S0196890418312263-gr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57" cy="752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AF184A" w:rsidRDefault="00AF184A" w:rsidP="00AF184A">
      <w:pPr>
        <w:spacing w:line="330" w:lineRule="atLeast"/>
        <w:jc w:val="center"/>
        <w:rPr>
          <w:rFonts w:asciiTheme="majorBidi" w:eastAsia="Times New Roman" w:hAnsiTheme="majorBidi" w:cstheme="majorBidi"/>
          <w:color w:val="737373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>Fig. 2. The velocity vectors: (a) cold water, (b) hot fluid</w:t>
      </w:r>
    </w:p>
    <w:p w:rsidR="00AF184A" w:rsidRPr="00AF184A" w:rsidRDefault="00AF184A" w:rsidP="00AF184A">
      <w:pPr>
        <w:spacing w:line="330" w:lineRule="atLeast"/>
        <w:jc w:val="center"/>
        <w:rPr>
          <w:rFonts w:asciiTheme="majorBidi" w:eastAsia="Times New Roman" w:hAnsiTheme="majorBidi" w:cstheme="majorBidi"/>
          <w:color w:val="737373"/>
          <w:sz w:val="24"/>
          <w:szCs w:val="24"/>
        </w:rPr>
      </w:pPr>
    </w:p>
    <w:p w:rsidR="00AF184A" w:rsidRPr="00AF184A" w:rsidRDefault="00AF184A" w:rsidP="00AF184A">
      <w:pPr>
        <w:spacing w:after="0" w:line="240" w:lineRule="auto"/>
        <w:rPr>
          <w:rFonts w:asciiTheme="majorBidi" w:eastAsia="Times New Roman" w:hAnsiTheme="majorBidi" w:cstheme="majorBidi"/>
          <w:color w:val="505050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noProof/>
          <w:color w:val="505050"/>
          <w:sz w:val="24"/>
          <w:szCs w:val="24"/>
        </w:rPr>
        <w:lastRenderedPageBreak/>
        <w:drawing>
          <wp:inline distT="0" distB="0" distL="0" distR="0" wp14:anchorId="5D6C2D6A" wp14:editId="1A172BD4">
            <wp:extent cx="5295265" cy="6583680"/>
            <wp:effectExtent l="0" t="0" r="635" b="7620"/>
            <wp:docPr id="4" name="Picture 4" descr="https://ars.els-cdn.com/content/image/1-s2.0-S0196890418312263-gr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ars.els-cdn.com/content/image/1-s2.0-S0196890418312263-gr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265" cy="658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AF184A" w:rsidRDefault="00AF184A" w:rsidP="00AF184A">
      <w:pPr>
        <w:spacing w:line="330" w:lineRule="atLeast"/>
        <w:rPr>
          <w:rFonts w:asciiTheme="majorBidi" w:eastAsia="Times New Roman" w:hAnsiTheme="majorBidi" w:cstheme="majorBidi"/>
          <w:color w:val="737373"/>
          <w:sz w:val="24"/>
          <w:szCs w:val="24"/>
        </w:rPr>
      </w:pPr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>Fig. 3. </w:t>
      </w:r>
      <w:proofErr w:type="spellStart"/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>Pathlines</w:t>
      </w:r>
      <w:proofErr w:type="spellEnd"/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 xml:space="preserve"> for </w:t>
      </w:r>
      <w:r w:rsidRPr="00AF184A">
        <w:rPr>
          <w:rFonts w:asciiTheme="majorBidi" w:eastAsia="Times New Roman" w:hAnsiTheme="majorBidi" w:cstheme="majorBidi"/>
          <w:i/>
          <w:iCs/>
          <w:color w:val="737373"/>
          <w:sz w:val="24"/>
          <w:szCs w:val="24"/>
        </w:rPr>
        <w:t>ϕ</w:t>
      </w:r>
      <w:r w:rsidRPr="00AF184A">
        <w:rPr>
          <w:rFonts w:asciiTheme="majorBidi" w:eastAsia="Times New Roman" w:hAnsiTheme="majorBidi" w:cstheme="majorBidi"/>
          <w:color w:val="737373"/>
          <w:sz w:val="24"/>
          <w:szCs w:val="24"/>
        </w:rPr>
        <w:t> = 0.1%: (a) cold water side at Re = 3000, (b) nanofluid side at Re = 500.</w:t>
      </w:r>
    </w:p>
    <w:p w:rsidR="00AF184A" w:rsidRPr="00AF184A" w:rsidRDefault="00AF184A" w:rsidP="00AF184A">
      <w:pPr>
        <w:spacing w:line="330" w:lineRule="atLeast"/>
        <w:jc w:val="center"/>
        <w:rPr>
          <w:rFonts w:asciiTheme="majorBidi" w:eastAsia="Times New Roman" w:hAnsiTheme="majorBidi" w:cstheme="majorBidi"/>
          <w:color w:val="737373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4340E2" w:rsidRDefault="004340E2" w:rsidP="004340E2">
      <w:pPr>
        <w:spacing w:after="0" w:line="360" w:lineRule="auto"/>
        <w:ind w:firstLine="272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sz w:val="24"/>
          <w:szCs w:val="24"/>
        </w:rPr>
        <w:lastRenderedPageBreak/>
        <w:t>Paper #3:</w:t>
      </w:r>
    </w:p>
    <w:p w:rsidR="004340E2" w:rsidRDefault="004340E2" w:rsidP="00EE45BA">
      <w:pPr>
        <w:spacing w:after="0" w:line="360" w:lineRule="auto"/>
        <w:ind w:firstLine="272"/>
        <w:jc w:val="center"/>
        <w:rPr>
          <w:rFonts w:asciiTheme="majorBidi" w:hAnsiTheme="majorBidi" w:cstheme="majorBidi"/>
          <w:sz w:val="24"/>
          <w:szCs w:val="24"/>
        </w:rPr>
      </w:pPr>
      <w:r w:rsidRPr="007D3C62">
        <w:rPr>
          <w:rFonts w:asciiTheme="majorBidi" w:hAnsiTheme="majorBidi" w:cstheme="majorBidi"/>
          <w:b/>
          <w:bCs/>
          <w:sz w:val="24"/>
          <w:szCs w:val="24"/>
        </w:rPr>
        <w:t>A Hybrid Finite-Element/Finite-Difference Scheme for Solving the 3-D Energy Equation in Transient Non-Isothermal Fluid Flow over a Staggered Tube Bank</w:t>
      </w:r>
    </w:p>
    <w:p w:rsidR="00AF184A" w:rsidRPr="0082666E" w:rsidRDefault="00AF184A" w:rsidP="00AF184A">
      <w:pPr>
        <w:pStyle w:val="Text"/>
        <w:spacing w:after="120" w:line="480" w:lineRule="auto"/>
        <w:ind w:firstLine="272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575DC7" wp14:editId="56B59400">
            <wp:extent cx="5048250" cy="29146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25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pStyle w:val="BodyText21"/>
        <w:spacing w:before="80" w:after="200" w:line="480" w:lineRule="auto"/>
        <w:ind w:firstLine="0"/>
        <w:jc w:val="center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>Fig. 1- The hybrid 3-D mesh used in the present study</w:t>
      </w:r>
    </w:p>
    <w:p w:rsidR="00AF184A" w:rsidRPr="0082666E" w:rsidRDefault="00AF184A" w:rsidP="00AF184A">
      <w:pPr>
        <w:pStyle w:val="BodyText21"/>
        <w:spacing w:after="120" w:line="480" w:lineRule="auto"/>
        <w:ind w:firstLine="272"/>
        <w:jc w:val="center"/>
        <w:rPr>
          <w:rFonts w:asciiTheme="majorBidi" w:hAnsiTheme="majorBidi" w:cstheme="majorBidi"/>
          <w:noProof/>
          <w:sz w:val="24"/>
          <w:szCs w:val="24"/>
          <w:lang w:eastAsia="en-US"/>
        </w:rPr>
      </w:pPr>
      <w:r>
        <w:rPr>
          <w:rFonts w:asciiTheme="majorBidi" w:hAnsiTheme="majorBidi" w:cstheme="majorBidi"/>
          <w:noProof/>
          <w:sz w:val="24"/>
          <w:szCs w:val="24"/>
          <w:lang w:eastAsia="en-US"/>
        </w:rPr>
        <w:drawing>
          <wp:inline distT="0" distB="0" distL="0" distR="0" wp14:anchorId="4C4384AC" wp14:editId="554594FF">
            <wp:extent cx="5057775" cy="15240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777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4340E2" w:rsidP="00AF184A">
      <w:pPr>
        <w:pStyle w:val="BodyText21"/>
        <w:spacing w:before="80" w:after="200" w:line="480" w:lineRule="auto"/>
        <w:ind w:firstLine="0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Fig. 2- </w:t>
      </w:r>
      <w:r w:rsidR="00AF184A" w:rsidRPr="0082666E">
        <w:rPr>
          <w:rFonts w:asciiTheme="majorBidi" w:hAnsiTheme="majorBidi" w:cstheme="majorBidi"/>
          <w:sz w:val="24"/>
          <w:szCs w:val="24"/>
        </w:rPr>
        <w:t>Physical model of flow around a staggered tube bank</w:t>
      </w: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EE45BA" w:rsidRDefault="00EE45BA">
      <w:pPr>
        <w:rPr>
          <w:rFonts w:asciiTheme="majorBidi" w:hAnsiTheme="majorBidi" w:cstheme="majorBidi"/>
          <w:sz w:val="24"/>
          <w:szCs w:val="24"/>
        </w:rPr>
      </w:pPr>
    </w:p>
    <w:p w:rsidR="00EE45BA" w:rsidRDefault="00EE45B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Pr="0082666E" w:rsidRDefault="00AF184A" w:rsidP="00AF184A">
      <w:pPr>
        <w:pStyle w:val="PlainText"/>
        <w:tabs>
          <w:tab w:val="right" w:pos="8222"/>
        </w:tabs>
        <w:bidi w:val="0"/>
        <w:spacing w:line="480" w:lineRule="auto"/>
        <w:ind w:firstLine="272"/>
        <w:jc w:val="both"/>
        <w:rPr>
          <w:rFonts w:asciiTheme="majorBidi" w:hAnsiTheme="majorBidi" w:cstheme="majorBidi"/>
          <w:noProof w:val="0"/>
          <w:sz w:val="24"/>
          <w:szCs w:val="24"/>
          <w:rtl/>
          <w:lang w:bidi="fa-IR"/>
        </w:rPr>
      </w:pPr>
      <w:r w:rsidRPr="0082666E">
        <w:rPr>
          <w:rFonts w:asciiTheme="majorBidi" w:hAnsiTheme="majorBidi" w:cstheme="majorBidi"/>
          <w:noProof w:val="0"/>
          <w:sz w:val="24"/>
          <w:szCs w:val="24"/>
        </w:rPr>
        <w:lastRenderedPageBreak/>
        <w:fldChar w:fldCharType="begin"/>
      </w:r>
      <w:r w:rsidRPr="0082666E">
        <w:rPr>
          <w:rFonts w:asciiTheme="majorBidi" w:hAnsiTheme="majorBidi" w:cstheme="majorBidi"/>
          <w:noProof w:val="0"/>
          <w:sz w:val="24"/>
          <w:szCs w:val="24"/>
        </w:rPr>
        <w:instrText xml:space="preserve"> QUOTE </w:instrText>
      </w:r>
      <w:r w:rsidR="00EE45BA">
        <w:rPr>
          <w:rFonts w:asciiTheme="majorBidi" w:eastAsia="Calibri" w:hAnsiTheme="majorBidi" w:cstheme="majorBidi"/>
          <w:position w:val="-5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5776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5F5776&quot; wsp:rsidP=&quot;005F5776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3" o:title="" chromakey="white"/>
          </v:shape>
        </w:pic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instrText xml:space="preserve"> </w:instrTex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fldChar w:fldCharType="separate"/>
      </w:r>
      <w:r w:rsidR="00EE45BA">
        <w:rPr>
          <w:rFonts w:asciiTheme="majorBidi" w:eastAsia="Calibri" w:hAnsiTheme="majorBidi" w:cstheme="majorBidi"/>
          <w:position w:val="-5"/>
        </w:rPr>
        <w:pict>
          <v:shape id="_x0000_i1026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5776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5F5776&quot; wsp:rsidP=&quot;005F5776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3" o:title="" chromakey="white"/>
          </v:shape>
        </w:pic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fldChar w:fldCharType="end"/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= 0.1, Re = 300                        </w:t>
      </w:r>
      <w:r>
        <w:rPr>
          <w:rFonts w:asciiTheme="majorBidi" w:hAnsiTheme="majorBidi" w:cstheme="majorBidi"/>
          <w:noProof w:val="0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     </w:t>
      </w:r>
      <w:r>
        <w:rPr>
          <w:rFonts w:asciiTheme="majorBidi" w:hAnsiTheme="majorBidi" w:cstheme="majorBidi"/>
          <w:noProof w:val="0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       row 2                          row 4         </w:t>
      </w:r>
    </w:p>
    <w:p w:rsidR="00AF184A" w:rsidRPr="0082666E" w:rsidRDefault="00AF184A" w:rsidP="00AF184A">
      <w:pPr>
        <w:pStyle w:val="BodyText2"/>
        <w:spacing w:after="0"/>
        <w:ind w:firstLine="272"/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0516E87" wp14:editId="0F09FD40">
            <wp:extent cx="3095625" cy="4572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4" t="46260" r="21872" b="43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pStyle w:val="BodyText2"/>
        <w:ind w:firstLine="272"/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       </w:t>
      </w:r>
      <w:r>
        <w:rPr>
          <w:rFonts w:asciiTheme="majorBidi" w:hAnsiTheme="majorBidi" w:cstheme="majorBidi"/>
          <w:sz w:val="24"/>
          <w:szCs w:val="24"/>
        </w:rPr>
        <w:t xml:space="preserve">                               </w:t>
      </w:r>
      <w:r w:rsidRPr="0082666E"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 xml:space="preserve"> 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row 1          (a)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row 3                          </w:t>
      </w:r>
    </w:p>
    <w:p w:rsidR="00AF184A" w:rsidRPr="0082666E" w:rsidRDefault="00AF184A" w:rsidP="00AF184A">
      <w:pPr>
        <w:pStyle w:val="PlainText"/>
        <w:tabs>
          <w:tab w:val="right" w:pos="8222"/>
        </w:tabs>
        <w:bidi w:val="0"/>
        <w:spacing w:line="480" w:lineRule="auto"/>
        <w:ind w:firstLine="272"/>
        <w:jc w:val="both"/>
        <w:rPr>
          <w:rFonts w:asciiTheme="majorBidi" w:hAnsiTheme="majorBidi" w:cstheme="majorBidi"/>
          <w:noProof w:val="0"/>
          <w:sz w:val="24"/>
          <w:szCs w:val="24"/>
          <w:rtl/>
          <w:lang w:bidi="fa-IR"/>
        </w:rPr>
      </w:pPr>
      <w:r w:rsidRPr="0082666E">
        <w:rPr>
          <w:rFonts w:asciiTheme="majorBidi" w:hAnsiTheme="majorBidi" w:cstheme="majorBidi"/>
          <w:iCs/>
          <w:noProof w:val="0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fldChar w:fldCharType="begin"/>
      </w:r>
      <w:r w:rsidRPr="0082666E">
        <w:rPr>
          <w:rFonts w:asciiTheme="majorBidi" w:hAnsiTheme="majorBidi" w:cstheme="majorBidi"/>
          <w:noProof w:val="0"/>
          <w:sz w:val="24"/>
          <w:szCs w:val="24"/>
        </w:rPr>
        <w:instrText xml:space="preserve"> QUOTE </w:instrText>
      </w:r>
      <w:r w:rsidR="00EE45BA">
        <w:rPr>
          <w:rFonts w:asciiTheme="majorBidi" w:hAnsiTheme="majorBidi" w:cstheme="majorBidi"/>
          <w:position w:val="-5"/>
        </w:rPr>
        <w:pict>
          <v:shape id="_x0000_i1027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1BEF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3C1BEF&quot; wsp:rsidP=&quot;003C1BEF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3" o:title="" chromakey="white"/>
          </v:shape>
        </w:pic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instrText xml:space="preserve"> </w:instrTex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fldChar w:fldCharType="separate"/>
      </w:r>
      <w:r w:rsidR="00EE45BA">
        <w:rPr>
          <w:rFonts w:asciiTheme="majorBidi" w:hAnsiTheme="majorBidi" w:cstheme="majorBidi"/>
          <w:position w:val="-5"/>
        </w:rPr>
        <w:pict>
          <v:shape id="_x0000_i1028" type="#_x0000_t75" style="width:5.25pt;height:12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1BEF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3C1BEF&quot; wsp:rsidP=&quot;003C1BEF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3" o:title="" chromakey="white"/>
          </v:shape>
        </w:pic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fldChar w:fldCharType="end"/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= 0.5, Re = 300                     </w:t>
      </w:r>
      <w:r>
        <w:rPr>
          <w:rFonts w:asciiTheme="majorBidi" w:hAnsiTheme="majorBidi" w:cstheme="majorBidi"/>
          <w:noProof w:val="0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  </w:t>
      </w:r>
      <w:r>
        <w:rPr>
          <w:rFonts w:asciiTheme="majorBidi" w:hAnsiTheme="majorBidi" w:cstheme="majorBidi"/>
          <w:noProof w:val="0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noProof w:val="0"/>
          <w:sz w:val="24"/>
          <w:szCs w:val="24"/>
        </w:rPr>
        <w:t xml:space="preserve">          row 2                         row 4         </w:t>
      </w:r>
    </w:p>
    <w:p w:rsidR="00AF184A" w:rsidRPr="0082666E" w:rsidRDefault="00AF184A" w:rsidP="00AF184A">
      <w:pPr>
        <w:pStyle w:val="BodyText2"/>
        <w:spacing w:after="0"/>
        <w:ind w:firstLine="272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0D452950" wp14:editId="314EAA38">
            <wp:extent cx="3095625" cy="400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36" t="53149" r="18373" b="359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pStyle w:val="BodyText2"/>
        <w:ind w:firstLine="272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                                 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row 1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(b)         row 3                              </w:t>
      </w:r>
    </w:p>
    <w:p w:rsidR="00AF184A" w:rsidRPr="0082666E" w:rsidRDefault="00AF184A" w:rsidP="00EE45BA">
      <w:pPr>
        <w:pStyle w:val="BodyText2"/>
        <w:spacing w:after="0" w:line="240" w:lineRule="auto"/>
        <w:ind w:firstLine="274"/>
        <w:jc w:val="both"/>
        <w:rPr>
          <w:rFonts w:asciiTheme="majorBidi" w:hAnsiTheme="majorBidi" w:cstheme="majorBidi"/>
          <w:sz w:val="24"/>
          <w:szCs w:val="24"/>
          <w:rtl/>
          <w:lang w:bidi="fa-IR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fldChar w:fldCharType="begin"/>
      </w:r>
      <w:r w:rsidRPr="0082666E">
        <w:rPr>
          <w:rFonts w:asciiTheme="majorBidi" w:hAnsiTheme="majorBidi" w:cstheme="majorBidi"/>
          <w:sz w:val="24"/>
          <w:szCs w:val="24"/>
        </w:rPr>
        <w:instrText xml:space="preserve"> QUOTE </w:instrText>
      </w:r>
      <w:r w:rsidR="00EE45BA">
        <w:rPr>
          <w:rFonts w:asciiTheme="majorBidi" w:hAnsiTheme="majorBidi" w:cstheme="majorBidi"/>
          <w:position w:val="-30"/>
        </w:rPr>
        <w:pict>
          <v:shape id="_x0000_i1029" type="#_x0000_t75" style="width:6pt;height:25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02BAB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102BAB&quot; wsp:rsidP=&quot;00102BAB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82666E">
        <w:rPr>
          <w:rFonts w:asciiTheme="majorBidi" w:hAnsiTheme="majorBidi" w:cstheme="majorBidi"/>
          <w:sz w:val="24"/>
          <w:szCs w:val="24"/>
        </w:rPr>
        <w:instrText xml:space="preserve"> </w:instrText>
      </w:r>
      <w:r w:rsidRPr="0082666E">
        <w:rPr>
          <w:rFonts w:asciiTheme="majorBidi" w:hAnsiTheme="majorBidi" w:cstheme="majorBidi"/>
          <w:sz w:val="24"/>
          <w:szCs w:val="24"/>
        </w:rPr>
        <w:fldChar w:fldCharType="separate"/>
      </w:r>
      <w:r w:rsidR="00EE45BA">
        <w:rPr>
          <w:rFonts w:asciiTheme="majorBidi" w:hAnsiTheme="majorBidi" w:cstheme="majorBidi"/>
          <w:b/>
          <w:bCs/>
          <w:position w:val="-30"/>
        </w:rPr>
        <w:pict>
          <v:shape id="_x0000_i1030" type="#_x0000_t75" style="width:6pt;height:25.5pt" equationxml="&lt;?xml version=&quot;1.0&quot; encoding=&quot;UTF-8&quot; standalone=&quot;yes&quot;?&gt;&#10;&lt;?mso-application progid=&quot;Word.Document&quot;?&gt;&#10;&lt;w:wordDocument xmlns:aml=&quot;http://schemas.microsoft.com/aml/2001/core&quot; xmlns:wpc=&quot;http://schemas.microsoft.com/office/word/2010/wordprocessingCanvas&quot; xmlns:dt=&quot;uuid:C2F41010-65B3-11d1-A29F-00AA00C14882&quot; xmlns:mc=&quot;http://schemas.openxmlformats.org/markup-compatibility/2006&quot; xmlns:o=&quot;urn:schemas-microsoft-com:office:office&quot; xmlns:m=&quot;http://schemas.openxmlformats.org/officeDocument/2006/math&quot; xmlns:v=&quot;urn:schemas-microsoft-com:vml&quot; xmlns:w10=&quot;urn:schemas-microsoft-com:office:word&quot; xmlns:w=&quot;http://schemas.microsoft.com/office/word/2003/wordml&quot; xmlns:wx=&quot;http://schemas.microsoft.com/office/word/2003/auxHint&quot; xmlns:wne=&quot;http://schemas.microsoft.com/office/word/2006/wordml&quot; xmlns:wsp=&quot;http://schemas.microsoft.com/office/word/2003/wordml/sp2&quot; xmlns:sl=&quot;http://schemas.microsoft.com/schemaLibrary/2003/core&quot; w:macrosPresent=&quot;no&quot; w:embeddedObjPresent=&quot;no&quot; w:ocxPresent=&quot;no&quot; xml:space=&quot;preserve&quot;&gt;&lt;w:ignoreSubtree w:val=&quot;http://schemas.microsoft.com/office/word/2003/wordml/sp2&quot;/&gt;&lt;o:DocumentProperties&gt;&lt;o:Version&gt;14&lt;/o:Version&gt;&lt;/o:DocumentProperties&gt;&lt;w:docPr&gt;&lt;w:view w:val=&quot;print&quot;/&gt;&lt;w:zoom w:percent=&quot;100&quot;/&gt;&lt;w:doNotEmbedSystemFonts/&gt;&lt;w:defaultTabStop w:val=&quot;720&quot;/&gt;&lt;w:drawingGridHorizontalSpacing w:val=&quot;110&quot;/&gt;&lt;w:displayHorizontalDrawingGridEvery w:val=&quot;2&quot;/&gt;&lt;w:punctuationKerning/&gt;&lt;w:characterSpacingControl w:val=&quot;DontCompress&quot;/&gt;&lt;w:optimizeForBrowser/&gt;&lt;w:targetScreenSz w:val=&quot;800x600&quot;/&gt;&lt;w:validateAgainstSchema/&gt;&lt;w:saveInvalidXML w:val=&quot;off&quot;/&gt;&lt;w:ignoreMixedContent w:val=&quot;off&quot;/&gt;&lt;w:alwaysShowPlaceholderText w:val=&quot;off&quot;/&gt;&lt;w:compat&gt;&lt;w:breakWrappedTables/&gt;&lt;w:snapToGridInCell/&gt;&lt;w:wrapTextWithPunct/&gt;&lt;w:useAsianBreakRules/&gt;&lt;w:dontGrowAutofit/&gt;&lt;/w:compat&gt;&lt;w:docVars&gt;&lt;w:docVar w:name=&quot;EN.InstantFormat&quot; w:val=&quot;&amp;lt;ENInstantFormat&amp;gt;&amp;lt;Enabled&amp;gt;1&amp;lt;/Enabled&amp;gt;&amp;lt;ScanUnformatted&amp;gt;1&amp;lt;/ScanUnformatted&amp;gt;&amp;lt;ScanChanges&amp;gt;1&amp;lt;/ScanChanges&amp;gt;&amp;lt;Suspended&amp;gt;0&amp;lt;/Suspended&amp;gt;&amp;lt;/ENInstantFormat&amp;gt;&quot;/&gt;&lt;w:docVar w:name=&quot;EN.Layout&quot; w:val=&quot;&amp;lt;ENLayout&amp;gt;&amp;lt;Style&amp;gt;Applied Thermal Engineering&amp;lt;/Style&amp;gt;&amp;lt;LeftDelim&amp;gt;{&amp;lt;/LeftDelim&amp;gt;&amp;lt;RightDelim&amp;gt;}&amp;lt;/RightDelim&amp;gt;&amp;lt;FontName&amp;gt;Times New Roman&amp;lt;/FontName&amp;gt;&amp;lt;FontSize&amp;gt;11&amp;lt;/FontSize&amp;gt;&amp;lt;ReflistTitle&amp;gt;&amp;lt;/ReflistTitle&amp;gt;&amp;lt;StartingRefnum&amp;gt;1&amp;lt;/StartingRefnum&amp;gt;&amp;lt;FirstLineIndent&amp;gt;0&amp;lt;/FirstLineIndent&amp;gt;&amp;lt;HangingIndent&amp;gt;720&amp;lt;/HangingIndent&amp;gt;&amp;lt;LineSpacing&amp;gt;1&amp;lt;/LineSpacing&amp;gt;&amp;lt;SpaceAfter&amp;gt;0&amp;lt;/SpaceAfter&amp;gt;&amp;lt;HyperlinksEnabled&amp;gt;0&amp;lt;/HyperlinksEnabled&amp;gt;&amp;lt;HyperlinksVisible&amp;gt;0&amp;lt;/HyperlinksVisible&amp;gt;&amp;lt;EnableBibliographyCategories&amp;gt;0&amp;lt;/EnableBibliographyCategories&amp;gt;&amp;lt;/ENLayout&amp;gt;&quot;/&gt;&lt;w:docVar w:name=&quot;EN.Libraries&quot; w:val=&quot;&amp;lt;Libraries&amp;gt;&amp;lt;item db-id=&amp;quot;2evaxtwe4t5vvjeafesvdd0kfe5z5dsd929f&amp;quot;&amp;gt;dr. alavi work&amp;lt;record-ids&amp;gt;&amp;lt;item&amp;gt;1&amp;lt;/item&amp;gt;&amp;lt;item&amp;gt;2&amp;lt;/item&amp;gt;&amp;lt;item&amp;gt;3&amp;lt;/item&amp;gt;&amp;lt;item&amp;gt;4&amp;lt;/item&amp;gt;&amp;lt;item&amp;gt;5&amp;lt;/item&amp;gt;&amp;lt;item&amp;gt;7&amp;lt;/item&amp;gt;&amp;lt;item&amp;gt;22&amp;lt;/item&amp;gt;&amp;lt;item&amp;gt;25&amp;lt;/item&amp;gt;&amp;lt;item&amp;gt;26&amp;lt;/item&amp;gt;&amp;lt;item&amp;gt;27&amp;lt;/item&amp;gt;&amp;lt;item&amp;gt;28&amp;lt;/item&amp;gt;&amp;lt;item&amp;gt;29&amp;lt;/item&amp;gt;&amp;lt;item&amp;gt;30&amp;lt;/item&amp;gt;&amp;lt;item&amp;gt;31&amp;lt;/item&amp;gt;&amp;lt;item&amp;gt;32&amp;lt;/item&amp;gt;&amp;lt;item&amp;gt;33&amp;lt;/item&amp;gt;&amp;lt;item&amp;gt;35&amp;lt;/item&amp;gt;&amp;lt;item&amp;gt;36&amp;lt;/item&amp;gt;&amp;lt;item&amp;gt;37&amp;lt;/item&amp;gt;&amp;lt;item&amp;gt;39&amp;lt;/item&amp;gt;&amp;lt;item&amp;gt;40&amp;lt;/item&amp;gt;&amp;lt;item&amp;gt;41&amp;lt;/item&amp;gt;&amp;lt;item&amp;gt;42&amp;lt;/item&amp;gt;&amp;lt;item&amp;gt;43&amp;lt;/item&amp;gt;&amp;lt;item&amp;gt;44&amp;lt;/item&amp;gt;&amp;lt;item&amp;gt;45&amp;lt;/item&amp;gt;&amp;lt;item&amp;gt;46&amp;lt;/item&amp;gt;&amp;lt;item&amp;gt;48&amp;lt;/item&amp;gt;&amp;lt;item&amp;gt;49&amp;lt;/item&amp;gt;&amp;lt;item&amp;gt;50&amp;lt;/item&amp;gt;&amp;lt;item&amp;gt;51&amp;lt;/item&amp;gt;&amp;lt;item&amp;gt;54&amp;lt;/item&amp;gt;&amp;lt;item&amp;gt;56&amp;lt;/item&amp;gt;&amp;lt;item&amp;gt;57&amp;lt;/item&amp;gt;&amp;lt;/record-ids&amp;gt;&amp;lt;/item&amp;gt;&amp;lt;/Libraries&amp;gt;&quot;/&gt;&lt;/w:docVars&gt;&lt;wsp:rsids&gt;&lt;wsp:rsidRoot wsp:val=&quot;001568EC&quot;/&gt;&lt;wsp:rsid wsp:val=&quot;000019A7&quot;/&gt;&lt;wsp:rsid wsp:val=&quot;00007659&quot;/&gt;&lt;wsp:rsid wsp:val=&quot;00010EA0&quot;/&gt;&lt;wsp:rsid wsp:val=&quot;00014AF8&quot;/&gt;&lt;wsp:rsid wsp:val=&quot;00031F62&quot;/&gt;&lt;wsp:rsid wsp:val=&quot;00037385&quot;/&gt;&lt;wsp:rsid wsp:val=&quot;000402BC&quot;/&gt;&lt;wsp:rsid wsp:val=&quot;00041BC2&quot;/&gt;&lt;wsp:rsid wsp:val=&quot;00044CEF&quot;/&gt;&lt;wsp:rsid wsp:val=&quot;00055411&quot;/&gt;&lt;wsp:rsid wsp:val=&quot;00056DE1&quot;/&gt;&lt;wsp:rsid wsp:val=&quot;00070807&quot;/&gt;&lt;wsp:rsid wsp:val=&quot;00082B2E&quot;/&gt;&lt;wsp:rsid wsp:val=&quot;0009083E&quot;/&gt;&lt;wsp:rsid wsp:val=&quot;00090F27&quot;/&gt;&lt;wsp:rsid wsp:val=&quot;000934F6&quot;/&gt;&lt;wsp:rsid wsp:val=&quot;000935DF&quot;/&gt;&lt;wsp:rsid wsp:val=&quot;00095DD9&quot;/&gt;&lt;wsp:rsid wsp:val=&quot;000971A6&quot;/&gt;&lt;wsp:rsid wsp:val=&quot;000971BB&quot;/&gt;&lt;wsp:rsid wsp:val=&quot;00097521&quot;/&gt;&lt;wsp:rsid wsp:val=&quot;000A1DE9&quot;/&gt;&lt;wsp:rsid wsp:val=&quot;000C4A4B&quot;/&gt;&lt;wsp:rsid wsp:val=&quot;000D2285&quot;/&gt;&lt;wsp:rsid wsp:val=&quot;000D303A&quot;/&gt;&lt;wsp:rsid wsp:val=&quot;000D73C8&quot;/&gt;&lt;wsp:rsid wsp:val=&quot;000E0864&quot;/&gt;&lt;wsp:rsid wsp:val=&quot;000E1962&quot;/&gt;&lt;wsp:rsid wsp:val=&quot;000E4A35&quot;/&gt;&lt;wsp:rsid wsp:val=&quot;000E69D7&quot;/&gt;&lt;wsp:rsid wsp:val=&quot;000E6AE2&quot;/&gt;&lt;wsp:rsid wsp:val=&quot;000F1C5E&quot;/&gt;&lt;wsp:rsid wsp:val=&quot;000F3A60&quot;/&gt;&lt;wsp:rsid wsp:val=&quot;000F48AB&quot;/&gt;&lt;wsp:rsid wsp:val=&quot;000F7D08&quot;/&gt;&lt;wsp:rsid wsp:val=&quot;00102BAB&quot;/&gt;&lt;wsp:rsid wsp:val=&quot;0011022D&quot;/&gt;&lt;wsp:rsid wsp:val=&quot;00117349&quot;/&gt;&lt;wsp:rsid wsp:val=&quot;0012625F&quot;/&gt;&lt;wsp:rsid wsp:val=&quot;001568EC&quot;/&gt;&lt;wsp:rsid wsp:val=&quot;00157D7C&quot;/&gt;&lt;wsp:rsid wsp:val=&quot;00160B07&quot;/&gt;&lt;wsp:rsid wsp:val=&quot;00166189&quot;/&gt;&lt;wsp:rsid wsp:val=&quot;00187234&quot;/&gt;&lt;wsp:rsid wsp:val=&quot;00192BAC&quot;/&gt;&lt;wsp:rsid wsp:val=&quot;001967E4&quot;/&gt;&lt;wsp:rsid wsp:val=&quot;001A3432&quot;/&gt;&lt;wsp:rsid wsp:val=&quot;001B3884&quot;/&gt;&lt;wsp:rsid wsp:val=&quot;001E11DE&quot;/&gt;&lt;wsp:rsid wsp:val=&quot;001F22A1&quot;/&gt;&lt;wsp:rsid wsp:val=&quot;001F4249&quot;/&gt;&lt;wsp:rsid wsp:val=&quot;001F4E49&quot;/&gt;&lt;wsp:rsid wsp:val=&quot;001F649A&quot;/&gt;&lt;wsp:rsid wsp:val=&quot;001F7543&quot;/&gt;&lt;wsp:rsid wsp:val=&quot;001F7B8D&quot;/&gt;&lt;wsp:rsid wsp:val=&quot;00213CC0&quot;/&gt;&lt;wsp:rsid wsp:val=&quot;00214110&quot;/&gt;&lt;wsp:rsid wsp:val=&quot;00220895&quot;/&gt;&lt;wsp:rsid wsp:val=&quot;00222131&quot;/&gt;&lt;wsp:rsid wsp:val=&quot;00227D25&quot;/&gt;&lt;wsp:rsid wsp:val=&quot;002343E8&quot;/&gt;&lt;wsp:rsid wsp:val=&quot;002414B9&quot;/&gt;&lt;wsp:rsid wsp:val=&quot;00251E26&quot;/&gt;&lt;wsp:rsid wsp:val=&quot;00262214&quot;/&gt;&lt;wsp:rsid wsp:val=&quot;002728E8&quot;/&gt;&lt;wsp:rsid wsp:val=&quot;00275B6C&quot;/&gt;&lt;wsp:rsid wsp:val=&quot;00276233&quot;/&gt;&lt;wsp:rsid wsp:val=&quot;00276B1C&quot;/&gt;&lt;wsp:rsid wsp:val=&quot;00297F1E&quot;/&gt;&lt;wsp:rsid wsp:val=&quot;002B022A&quot;/&gt;&lt;wsp:rsid wsp:val=&quot;002B5AB3&quot;/&gt;&lt;wsp:rsid wsp:val=&quot;002C142E&quot;/&gt;&lt;wsp:rsid wsp:val=&quot;002D2088&quot;/&gt;&lt;wsp:rsid wsp:val=&quot;002D3A73&quot;/&gt;&lt;wsp:rsid wsp:val=&quot;002D56B1&quot;/&gt;&lt;wsp:rsid wsp:val=&quot;002E1DA2&quot;/&gt;&lt;wsp:rsid wsp:val=&quot;002E7E6A&quot;/&gt;&lt;wsp:rsid wsp:val=&quot;002F4E35&quot;/&gt;&lt;wsp:rsid wsp:val=&quot;002F7876&quot;/&gt;&lt;wsp:rsid wsp:val=&quot;00314AEF&quot;/&gt;&lt;wsp:rsid wsp:val=&quot;00322B66&quot;/&gt;&lt;wsp:rsid wsp:val=&quot;003352A5&quot;/&gt;&lt;wsp:rsid wsp:val=&quot;00335324&quot;/&gt;&lt;wsp:rsid wsp:val=&quot;00337F23&quot;/&gt;&lt;wsp:rsid wsp:val=&quot;00350A11&quot;/&gt;&lt;wsp:rsid wsp:val=&quot;00352C43&quot;/&gt;&lt;wsp:rsid wsp:val=&quot;00353B5A&quot;/&gt;&lt;wsp:rsid wsp:val=&quot;00354642&quot;/&gt;&lt;wsp:rsid wsp:val=&quot;003605D7&quot;/&gt;&lt;wsp:rsid wsp:val=&quot;00366DB6&quot;/&gt;&lt;wsp:rsid wsp:val=&quot;00370543&quot;/&gt;&lt;wsp:rsid wsp:val=&quot;0038291F&quot;/&gt;&lt;wsp:rsid wsp:val=&quot;0038485F&quot;/&gt;&lt;wsp:rsid wsp:val=&quot;003872FB&quot;/&gt;&lt;wsp:rsid wsp:val=&quot;00392A16&quot;/&gt;&lt;wsp:rsid wsp:val=&quot;00392CEC&quot;/&gt;&lt;wsp:rsid wsp:val=&quot;003A1754&quot;/&gt;&lt;wsp:rsid wsp:val=&quot;003A7AE9&quot;/&gt;&lt;wsp:rsid wsp:val=&quot;003B1E4A&quot;/&gt;&lt;wsp:rsid wsp:val=&quot;003B2193&quot;/&gt;&lt;wsp:rsid wsp:val=&quot;003C3615&quot;/&gt;&lt;wsp:rsid wsp:val=&quot;003C670F&quot;/&gt;&lt;wsp:rsid wsp:val=&quot;003D1930&quot;/&gt;&lt;wsp:rsid wsp:val=&quot;003D26A0&quot;/&gt;&lt;wsp:rsid wsp:val=&quot;003E12CC&quot;/&gt;&lt;wsp:rsid wsp:val=&quot;003E5B7C&quot;/&gt;&lt;wsp:rsid wsp:val=&quot;003E5DDE&quot;/&gt;&lt;wsp:rsid wsp:val=&quot;003F329C&quot;/&gt;&lt;wsp:rsid wsp:val=&quot;003F4D13&quot;/&gt;&lt;wsp:rsid wsp:val=&quot;003F5D0C&quot;/&gt;&lt;wsp:rsid wsp:val=&quot;0040005F&quot;/&gt;&lt;wsp:rsid wsp:val=&quot;00400782&quot;/&gt;&lt;wsp:rsid wsp:val=&quot;00415985&quot;/&gt;&lt;wsp:rsid wsp:val=&quot;0041693E&quot;/&gt;&lt;wsp:rsid wsp:val=&quot;00420E33&quot;/&gt;&lt;wsp:rsid wsp:val=&quot;004216C2&quot;/&gt;&lt;wsp:rsid wsp:val=&quot;004245AC&quot;/&gt;&lt;wsp:rsid wsp:val=&quot;00425EEF&quot;/&gt;&lt;wsp:rsid wsp:val=&quot;00443B2F&quot;/&gt;&lt;wsp:rsid wsp:val=&quot;004452AB&quot;/&gt;&lt;wsp:rsid wsp:val=&quot;004463AA&quot;/&gt;&lt;wsp:rsid wsp:val=&quot;00450FC6&quot;/&gt;&lt;wsp:rsid wsp:val=&quot;00462A17&quot;/&gt;&lt;wsp:rsid wsp:val=&quot;0046537A&quot;/&gt;&lt;wsp:rsid wsp:val=&quot;0046745D&quot;/&gt;&lt;wsp:rsid wsp:val=&quot;004674F6&quot;/&gt;&lt;wsp:rsid wsp:val=&quot;00471F34&quot;/&gt;&lt;wsp:rsid wsp:val=&quot;00476A3C&quot;/&gt;&lt;wsp:rsid wsp:val=&quot;00481890&quot;/&gt;&lt;wsp:rsid wsp:val=&quot;004A5909&quot;/&gt;&lt;wsp:rsid wsp:val=&quot;004C1BA9&quot;/&gt;&lt;wsp:rsid wsp:val=&quot;004C2FD9&quot;/&gt;&lt;wsp:rsid wsp:val=&quot;004C7145&quot;/&gt;&lt;wsp:rsid wsp:val=&quot;004E1D99&quot;/&gt;&lt;wsp:rsid wsp:val=&quot;004E28C8&quot;/&gt;&lt;wsp:rsid wsp:val=&quot;004E2BD8&quot;/&gt;&lt;wsp:rsid wsp:val=&quot;004E56EA&quot;/&gt;&lt;wsp:rsid wsp:val=&quot;004F05F6&quot;/&gt;&lt;wsp:rsid wsp:val=&quot;00504AD9&quot;/&gt;&lt;wsp:rsid wsp:val=&quot;00513A91&quot;/&gt;&lt;wsp:rsid wsp:val=&quot;0052196A&quot;/&gt;&lt;wsp:rsid wsp:val=&quot;00521E04&quot;/&gt;&lt;wsp:rsid wsp:val=&quot;00523429&quot;/&gt;&lt;wsp:rsid wsp:val=&quot;00537DF2&quot;/&gt;&lt;wsp:rsid wsp:val=&quot;0056239A&quot;/&gt;&lt;wsp:rsid wsp:val=&quot;00575B02&quot;/&gt;&lt;wsp:rsid wsp:val=&quot;00575E82&quot;/&gt;&lt;wsp:rsid wsp:val=&quot;00575FA8&quot;/&gt;&lt;wsp:rsid wsp:val=&quot;005775F7&quot;/&gt;&lt;wsp:rsid wsp:val=&quot;005878DD&quot;/&gt;&lt;wsp:rsid wsp:val=&quot;00596963&quot;/&gt;&lt;wsp:rsid wsp:val=&quot;005A2FE9&quot;/&gt;&lt;wsp:rsid wsp:val=&quot;005A55FF&quot;/&gt;&lt;wsp:rsid wsp:val=&quot;005A7796&quot;/&gt;&lt;wsp:rsid wsp:val=&quot;005B2D8C&quot;/&gt;&lt;wsp:rsid wsp:val=&quot;005B6001&quot;/&gt;&lt;wsp:rsid wsp:val=&quot;005C3F1A&quot;/&gt;&lt;wsp:rsid wsp:val=&quot;005D1BB9&quot;/&gt;&lt;wsp:rsid wsp:val=&quot;005D5FFF&quot;/&gt;&lt;wsp:rsid wsp:val=&quot;005E1ED4&quot;/&gt;&lt;wsp:rsid wsp:val=&quot;005E3E13&quot;/&gt;&lt;wsp:rsid wsp:val=&quot;005F3182&quot;/&gt;&lt;wsp:rsid wsp:val=&quot;005F32DB&quot;/&gt;&lt;wsp:rsid wsp:val=&quot;005F752A&quot;/&gt;&lt;wsp:rsid wsp:val=&quot;005F7BBC&quot;/&gt;&lt;wsp:rsid wsp:val=&quot;0061347C&quot;/&gt;&lt;wsp:rsid wsp:val=&quot;00621BEC&quot;/&gt;&lt;wsp:rsid wsp:val=&quot;00622375&quot;/&gt;&lt;wsp:rsid wsp:val=&quot;006269ED&quot;/&gt;&lt;wsp:rsid wsp:val=&quot;00633C84&quot;/&gt;&lt;wsp:rsid wsp:val=&quot;0063737A&quot;/&gt;&lt;wsp:rsid wsp:val=&quot;006447B6&quot;/&gt;&lt;wsp:rsid wsp:val=&quot;00645BDE&quot;/&gt;&lt;wsp:rsid wsp:val=&quot;006462B1&quot;/&gt;&lt;wsp:rsid wsp:val=&quot;00651C66&quot;/&gt;&lt;wsp:rsid wsp:val=&quot;00653EC7&quot;/&gt;&lt;wsp:rsid wsp:val=&quot;00655FDC&quot;/&gt;&lt;wsp:rsid wsp:val=&quot;006642B6&quot;/&gt;&lt;wsp:rsid wsp:val=&quot;006651A3&quot;/&gt;&lt;wsp:rsid wsp:val=&quot;00666B30&quot;/&gt;&lt;wsp:rsid wsp:val=&quot;00674AF6&quot;/&gt;&lt;wsp:rsid wsp:val=&quot;00674C82&quot;/&gt;&lt;wsp:rsid wsp:val=&quot;00675000&quot;/&gt;&lt;wsp:rsid wsp:val=&quot;00680FD9&quot;/&gt;&lt;wsp:rsid wsp:val=&quot;0068782B&quot;/&gt;&lt;wsp:rsid wsp:val=&quot;00694E79&quot;/&gt;&lt;wsp:rsid wsp:val=&quot;006A7AA3&quot;/&gt;&lt;wsp:rsid wsp:val=&quot;006C2E4A&quot;/&gt;&lt;wsp:rsid wsp:val=&quot;006D0040&quot;/&gt;&lt;wsp:rsid wsp:val=&quot;006D7498&quot;/&gt;&lt;wsp:rsid wsp:val=&quot;006F06D8&quot;/&gt;&lt;wsp:rsid wsp:val=&quot;006F1BA5&quot;/&gt;&lt;wsp:rsid wsp:val=&quot;006F2268&quot;/&gt;&lt;wsp:rsid wsp:val=&quot;006F259F&quot;/&gt;&lt;wsp:rsid wsp:val=&quot;006F33BA&quot;/&gt;&lt;wsp:rsid wsp:val=&quot;006F4204&quot;/&gt;&lt;wsp:rsid wsp:val=&quot;007026BE&quot;/&gt;&lt;wsp:rsid wsp:val=&quot;007058BD&quot;/&gt;&lt;wsp:rsid wsp:val=&quot;007067EA&quot;/&gt;&lt;wsp:rsid wsp:val=&quot;007216A5&quot;/&gt;&lt;wsp:rsid wsp:val=&quot;00731DD5&quot;/&gt;&lt;wsp:rsid wsp:val=&quot;0075079A&quot;/&gt;&lt;wsp:rsid wsp:val=&quot;007521AD&quot;/&gt;&lt;wsp:rsid wsp:val=&quot;007612B8&quot;/&gt;&lt;wsp:rsid wsp:val=&quot;007711F1&quot;/&gt;&lt;wsp:rsid wsp:val=&quot;00781C44&quot;/&gt;&lt;wsp:rsid wsp:val=&quot;0078559C&quot;/&gt;&lt;wsp:rsid wsp:val=&quot;007917A5&quot;/&gt;&lt;wsp:rsid wsp:val=&quot;007918E3&quot;/&gt;&lt;wsp:rsid wsp:val=&quot;0079568B&quot;/&gt;&lt;wsp:rsid wsp:val=&quot;007A0697&quot;/&gt;&lt;wsp:rsid wsp:val=&quot;007A2DAB&quot;/&gt;&lt;wsp:rsid wsp:val=&quot;007A3134&quot;/&gt;&lt;wsp:rsid wsp:val=&quot;007B452E&quot;/&gt;&lt;wsp:rsid wsp:val=&quot;007B4B34&quot;/&gt;&lt;wsp:rsid wsp:val=&quot;007C3840&quot;/&gt;&lt;wsp:rsid wsp:val=&quot;007C6225&quot;/&gt;&lt;wsp:rsid wsp:val=&quot;007F19DD&quot;/&gt;&lt;wsp:rsid wsp:val=&quot;007F51BE&quot;/&gt;&lt;wsp:rsid wsp:val=&quot;00800216&quot;/&gt;&lt;wsp:rsid wsp:val=&quot;008009F0&quot;/&gt;&lt;wsp:rsid wsp:val=&quot;00802CDB&quot;/&gt;&lt;wsp:rsid wsp:val=&quot;00810EE5&quot;/&gt;&lt;wsp:rsid wsp:val=&quot;00811F7A&quot;/&gt;&lt;wsp:rsid wsp:val=&quot;00823C61&quot;/&gt;&lt;wsp:rsid wsp:val=&quot;00835935&quot;/&gt;&lt;wsp:rsid wsp:val=&quot;008414A8&quot;/&gt;&lt;wsp:rsid wsp:val=&quot;00845D84&quot;/&gt;&lt;wsp:rsid wsp:val=&quot;00863215&quot;/&gt;&lt;wsp:rsid wsp:val=&quot;008B4EA2&quot;/&gt;&lt;wsp:rsid wsp:val=&quot;008C748B&quot;/&gt;&lt;wsp:rsid wsp:val=&quot;008C7F74&quot;/&gt;&lt;wsp:rsid wsp:val=&quot;008D65C0&quot;/&gt;&lt;wsp:rsid wsp:val=&quot;008D7425&quot;/&gt;&lt;wsp:rsid wsp:val=&quot;008E3D8D&quot;/&gt;&lt;wsp:rsid wsp:val=&quot;008E4BA2&quot;/&gt;&lt;wsp:rsid wsp:val=&quot;008E5D71&quot;/&gt;&lt;wsp:rsid wsp:val=&quot;008F6332&quot;/&gt;&lt;wsp:rsid wsp:val=&quot;0090727E&quot;/&gt;&lt;wsp:rsid wsp:val=&quot;00913A6E&quot;/&gt;&lt;wsp:rsid wsp:val=&quot;00914702&quot;/&gt;&lt;wsp:rsid wsp:val=&quot;009301CB&quot;/&gt;&lt;wsp:rsid wsp:val=&quot;00930479&quot;/&gt;&lt;wsp:rsid wsp:val=&quot;0093376B&quot;/&gt;&lt;wsp:rsid wsp:val=&quot;00934437&quot;/&gt;&lt;wsp:rsid wsp:val=&quot;00942DB3&quot;/&gt;&lt;wsp:rsid wsp:val=&quot;009436F0&quot;/&gt;&lt;wsp:rsid wsp:val=&quot;0094773E&quot;/&gt;&lt;wsp:rsid wsp:val=&quot;0095021C&quot;/&gt;&lt;wsp:rsid wsp:val=&quot;009572D8&quot;/&gt;&lt;wsp:rsid wsp:val=&quot;00965D7B&quot;/&gt;&lt;wsp:rsid wsp:val=&quot;00986C4D&quot;/&gt;&lt;wsp:rsid wsp:val=&quot;0099682F&quot;/&gt;&lt;wsp:rsid wsp:val=&quot;00997754&quot;/&gt;&lt;wsp:rsid wsp:val=&quot;009B4E84&quot;/&gt;&lt;wsp:rsid wsp:val=&quot;009B4F2F&quot;/&gt;&lt;wsp:rsid wsp:val=&quot;009C4CDB&quot;/&gt;&lt;wsp:rsid wsp:val=&quot;009D08D8&quot;/&gt;&lt;wsp:rsid wsp:val=&quot;009D3A45&quot;/&gt;&lt;wsp:rsid wsp:val=&quot;009E6B40&quot;/&gt;&lt;wsp:rsid wsp:val=&quot;009E7865&quot;/&gt;&lt;wsp:rsid wsp:val=&quot;009F5904&quot;/&gt;&lt;wsp:rsid wsp:val=&quot;009F78E3&quot;/&gt;&lt;wsp:rsid wsp:val=&quot;00A17E9A&quot;/&gt;&lt;wsp:rsid wsp:val=&quot;00A30F16&quot;/&gt;&lt;wsp:rsid wsp:val=&quot;00A3551E&quot;/&gt;&lt;wsp:rsid wsp:val=&quot;00A47026&quot;/&gt;&lt;wsp:rsid wsp:val=&quot;00A50FBE&quot;/&gt;&lt;wsp:rsid wsp:val=&quot;00A5296F&quot;/&gt;&lt;wsp:rsid wsp:val=&quot;00A556B9&quot;/&gt;&lt;wsp:rsid wsp:val=&quot;00A65B8B&quot;/&gt;&lt;wsp:rsid wsp:val=&quot;00A72FB0&quot;/&gt;&lt;wsp:rsid wsp:val=&quot;00A74326&quot;/&gt;&lt;wsp:rsid wsp:val=&quot;00A85540&quot;/&gt;&lt;wsp:rsid wsp:val=&quot;00A945A9&quot;/&gt;&lt;wsp:rsid wsp:val=&quot;00A957B5&quot;/&gt;&lt;wsp:rsid wsp:val=&quot;00A96C80&quot;/&gt;&lt;wsp:rsid wsp:val=&quot;00AB2856&quot;/&gt;&lt;wsp:rsid wsp:val=&quot;00AB49D5&quot;/&gt;&lt;wsp:rsid wsp:val=&quot;00AB7A7F&quot;/&gt;&lt;wsp:rsid wsp:val=&quot;00AB7F20&quot;/&gt;&lt;wsp:rsid wsp:val=&quot;00AC55C7&quot;/&gt;&lt;wsp:rsid wsp:val=&quot;00AE2F92&quot;/&gt;&lt;wsp:rsid wsp:val=&quot;00AE49CF&quot;/&gt;&lt;wsp:rsid wsp:val=&quot;00AE6BBA&quot;/&gt;&lt;wsp:rsid wsp:val=&quot;00B01245&quot;/&gt;&lt;wsp:rsid wsp:val=&quot;00B23B06&quot;/&gt;&lt;wsp:rsid wsp:val=&quot;00B2448E&quot;/&gt;&lt;wsp:rsid wsp:val=&quot;00B25170&quot;/&gt;&lt;wsp:rsid wsp:val=&quot;00B33DF1&quot;/&gt;&lt;wsp:rsid wsp:val=&quot;00B43566&quot;/&gt;&lt;wsp:rsid wsp:val=&quot;00B45652&quot;/&gt;&lt;wsp:rsid wsp:val=&quot;00B5410D&quot;/&gt;&lt;wsp:rsid wsp:val=&quot;00B57288&quot;/&gt;&lt;wsp:rsid wsp:val=&quot;00B646E5&quot;/&gt;&lt;wsp:rsid wsp:val=&quot;00B83240&quot;/&gt;&lt;wsp:rsid wsp:val=&quot;00B84C9A&quot;/&gt;&lt;wsp:rsid wsp:val=&quot;00B87A62&quot;/&gt;&lt;wsp:rsid wsp:val=&quot;00B91109&quot;/&gt;&lt;wsp:rsid wsp:val=&quot;00B91F37&quot;/&gt;&lt;wsp:rsid wsp:val=&quot;00B9334F&quot;/&gt;&lt;wsp:rsid wsp:val=&quot;00B95FDA&quot;/&gt;&lt;wsp:rsid wsp:val=&quot;00BA48B1&quot;/&gt;&lt;wsp:rsid wsp:val=&quot;00BA65F9&quot;/&gt;&lt;wsp:rsid wsp:val=&quot;00BB00A2&quot;/&gt;&lt;wsp:rsid wsp:val=&quot;00BB611B&quot;/&gt;&lt;wsp:rsid wsp:val=&quot;00BB74E7&quot;/&gt;&lt;wsp:rsid wsp:val=&quot;00BC5487&quot;/&gt;&lt;wsp:rsid wsp:val=&quot;00BD7C5D&quot;/&gt;&lt;wsp:rsid wsp:val=&quot;00BE3CB1&quot;/&gt;&lt;wsp:rsid wsp:val=&quot;00BE739C&quot;/&gt;&lt;wsp:rsid wsp:val=&quot;00BF3E00&quot;/&gt;&lt;wsp:rsid wsp:val=&quot;00C03164&quot;/&gt;&lt;wsp:rsid wsp:val=&quot;00C10772&quot;/&gt;&lt;wsp:rsid wsp:val=&quot;00C14D44&quot;/&gt;&lt;wsp:rsid wsp:val=&quot;00C202DB&quot;/&gt;&lt;wsp:rsid wsp:val=&quot;00C234A6&quot;/&gt;&lt;wsp:rsid wsp:val=&quot;00C23C25&quot;/&gt;&lt;wsp:rsid wsp:val=&quot;00C2574E&quot;/&gt;&lt;wsp:rsid wsp:val=&quot;00C378F6&quot;/&gt;&lt;wsp:rsid wsp:val=&quot;00C42615&quot;/&gt;&lt;wsp:rsid wsp:val=&quot;00C429AC&quot;/&gt;&lt;wsp:rsid wsp:val=&quot;00C451B5&quot;/&gt;&lt;wsp:rsid wsp:val=&quot;00C526F2&quot;/&gt;&lt;wsp:rsid wsp:val=&quot;00C62313&quot;/&gt;&lt;wsp:rsid wsp:val=&quot;00C668C7&quot;/&gt;&lt;wsp:rsid wsp:val=&quot;00C719AC&quot;/&gt;&lt;wsp:rsid wsp:val=&quot;00C73B71&quot;/&gt;&lt;wsp:rsid wsp:val=&quot;00C86823&quot;/&gt;&lt;wsp:rsid wsp:val=&quot;00C966E2&quot;/&gt;&lt;wsp:rsid wsp:val=&quot;00CB1C8E&quot;/&gt;&lt;wsp:rsid wsp:val=&quot;00CB7A3D&quot;/&gt;&lt;wsp:rsid wsp:val=&quot;00CC5EC7&quot;/&gt;&lt;wsp:rsid wsp:val=&quot;00CD7643&quot;/&gt;&lt;wsp:rsid wsp:val=&quot;00CE0A6B&quot;/&gt;&lt;wsp:rsid wsp:val=&quot;00CF2DCC&quot;/&gt;&lt;wsp:rsid wsp:val=&quot;00D04A89&quot;/&gt;&lt;wsp:rsid wsp:val=&quot;00D05221&quot;/&gt;&lt;wsp:rsid wsp:val=&quot;00D061FA&quot;/&gt;&lt;wsp:rsid wsp:val=&quot;00D11073&quot;/&gt;&lt;wsp:rsid wsp:val=&quot;00D121DA&quot;/&gt;&lt;wsp:rsid wsp:val=&quot;00D147FA&quot;/&gt;&lt;wsp:rsid wsp:val=&quot;00D220B4&quot;/&gt;&lt;wsp:rsid wsp:val=&quot;00D23379&quot;/&gt;&lt;wsp:rsid wsp:val=&quot;00D26F67&quot;/&gt;&lt;wsp:rsid wsp:val=&quot;00D36483&quot;/&gt;&lt;wsp:rsid wsp:val=&quot;00D36C33&quot;/&gt;&lt;wsp:rsid wsp:val=&quot;00D4187C&quot;/&gt;&lt;wsp:rsid wsp:val=&quot;00D44377&quot;/&gt;&lt;wsp:rsid wsp:val=&quot;00D458EC&quot;/&gt;&lt;wsp:rsid wsp:val=&quot;00D52036&quot;/&gt;&lt;wsp:rsid wsp:val=&quot;00D62A13&quot;/&gt;&lt;wsp:rsid wsp:val=&quot;00D63982&quot;/&gt;&lt;wsp:rsid wsp:val=&quot;00D700F0&quot;/&gt;&lt;wsp:rsid wsp:val=&quot;00D91A9D&quot;/&gt;&lt;wsp:rsid wsp:val=&quot;00D9238B&quot;/&gt;&lt;wsp:rsid wsp:val=&quot;00DA11A0&quot;/&gt;&lt;wsp:rsid wsp:val=&quot;00DA1F6C&quot;/&gt;&lt;wsp:rsid wsp:val=&quot;00DA283A&quot;/&gt;&lt;wsp:rsid wsp:val=&quot;00DA2B31&quot;/&gt;&lt;wsp:rsid wsp:val=&quot;00DA453B&quot;/&gt;&lt;wsp:rsid wsp:val=&quot;00DC2041&quot;/&gt;&lt;wsp:rsid wsp:val=&quot;00DD7103&quot;/&gt;&lt;wsp:rsid wsp:val=&quot;00DE15D2&quot;/&gt;&lt;wsp:rsid wsp:val=&quot;00DE5F40&quot;/&gt;&lt;wsp:rsid wsp:val=&quot;00DF309C&quot;/&gt;&lt;wsp:rsid wsp:val=&quot;00DF57A1&quot;/&gt;&lt;wsp:rsid wsp:val=&quot;00E076B4&quot;/&gt;&lt;wsp:rsid wsp:val=&quot;00E11592&quot;/&gt;&lt;wsp:rsid wsp:val=&quot;00E162EA&quot;/&gt;&lt;wsp:rsid wsp:val=&quot;00E17E7E&quot;/&gt;&lt;wsp:rsid wsp:val=&quot;00E2430E&quot;/&gt;&lt;wsp:rsid wsp:val=&quot;00E27E39&quot;/&gt;&lt;wsp:rsid wsp:val=&quot;00E30316&quot;/&gt;&lt;wsp:rsid wsp:val=&quot;00E3356D&quot;/&gt;&lt;wsp:rsid wsp:val=&quot;00E34BE4&quot;/&gt;&lt;wsp:rsid wsp:val=&quot;00E374D2&quot;/&gt;&lt;wsp:rsid wsp:val=&quot;00E37DD4&quot;/&gt;&lt;wsp:rsid wsp:val=&quot;00E426A9&quot;/&gt;&lt;wsp:rsid wsp:val=&quot;00E4525B&quot;/&gt;&lt;wsp:rsid wsp:val=&quot;00E51FE3&quot;/&gt;&lt;wsp:rsid wsp:val=&quot;00E9735D&quot;/&gt;&lt;wsp:rsid wsp:val=&quot;00EA40BC&quot;/&gt;&lt;wsp:rsid wsp:val=&quot;00EB73D7&quot;/&gt;&lt;wsp:rsid wsp:val=&quot;00EC6BC1&quot;/&gt;&lt;wsp:rsid wsp:val=&quot;00ED57FA&quot;/&gt;&lt;wsp:rsid wsp:val=&quot;00ED7CFB&quot;/&gt;&lt;wsp:rsid wsp:val=&quot;00EE1DFA&quot;/&gt;&lt;wsp:rsid wsp:val=&quot;00EE3D29&quot;/&gt;&lt;wsp:rsid wsp:val=&quot;00EE49A5&quot;/&gt;&lt;wsp:rsid wsp:val=&quot;00EE6EAC&quot;/&gt;&lt;wsp:rsid wsp:val=&quot;00F05297&quot;/&gt;&lt;wsp:rsid wsp:val=&quot;00F17080&quot;/&gt;&lt;wsp:rsid wsp:val=&quot;00F339D9&quot;/&gt;&lt;wsp:rsid wsp:val=&quot;00F34FDA&quot;/&gt;&lt;wsp:rsid wsp:val=&quot;00F42E2D&quot;/&gt;&lt;wsp:rsid wsp:val=&quot;00F46F12&quot;/&gt;&lt;wsp:rsid wsp:val=&quot;00F510A0&quot;/&gt;&lt;wsp:rsid wsp:val=&quot;00F630F6&quot;/&gt;&lt;wsp:rsid wsp:val=&quot;00F66000&quot;/&gt;&lt;wsp:rsid wsp:val=&quot;00F67950&quot;/&gt;&lt;wsp:rsid wsp:val=&quot;00F775FE&quot;/&gt;&lt;wsp:rsid wsp:val=&quot;00F85E1E&quot;/&gt;&lt;wsp:rsid wsp:val=&quot;00F963B3&quot;/&gt;&lt;wsp:rsid wsp:val=&quot;00F96E34&quot;/&gt;&lt;wsp:rsid wsp:val=&quot;00F97FA4&quot;/&gt;&lt;wsp:rsid wsp:val=&quot;00FA3A0D&quot;/&gt;&lt;wsp:rsid wsp:val=&quot;00FA76DF&quot;/&gt;&lt;wsp:rsid wsp:val=&quot;00FB5C84&quot;/&gt;&lt;wsp:rsid wsp:val=&quot;00FB6527&quot;/&gt;&lt;wsp:rsid wsp:val=&quot;00FC52BE&quot;/&gt;&lt;wsp:rsid wsp:val=&quot;00FC65D2&quot;/&gt;&lt;wsp:rsid wsp:val=&quot;00FD0802&quot;/&gt;&lt;wsp:rsid wsp:val=&quot;00FD6B5C&quot;/&gt;&lt;wsp:rsid wsp:val=&quot;00FD7327&quot;/&gt;&lt;wsp:rsid wsp:val=&quot;00FE3F59&quot;/&gt;&lt;/wsp:rsids&gt;&lt;/w:docPr&gt;&lt;w:body&gt;&lt;wx:sect&gt;&lt;w:p wsp:rsidR=&quot;00000000&quot; wsp:rsidRDefault=&quot;00102BAB&quot; wsp:rsidP=&quot;00102BAB&quot;&gt;&lt;m:oMathPara&gt;&lt;m:oMath&gt;&lt;m:acc&gt;&lt;m:accPr&gt;&lt;m:chr m:val=&quot;?…&quot;/&gt;&lt;m:ctrlPr&gt;&lt;w:rPr&gt;&lt;w:rFonts w:ascii=&quot;Cambria Math&quot; w:h-ansi=&quot;Cambria Math&quot; w:cs=&quot;Arial&quot;/&gt;&lt;wx:font wx:val=&quot;Cambria Math&quot;/&gt;&lt;w:i-cs/&gt;&lt;/w:rPr&gt;&lt;/m:ctrlPr&gt;&lt;/m:accPr&gt;&lt;m:e&gt;&lt;m:r&gt;&lt;m:rPr&gt;&lt;m:sty m:val=&quot;p&quot;/&gt;&lt;/m:rPr&gt;&lt;w:rPr&gt;&lt;w:rFonts w:ascii=&quot;Cambria Math&quot; w:h-ansi=&quot;Cambria Math&quot; w:cs=&quot;Arial&quot;/&gt;&lt;wx:font wx:val=&quot;Cambria Math&quot;/&gt;&lt;/w:rPr&gt;&lt;m:t&gt;t &lt;/m:t&gt;&lt;/m:r&gt;&lt;/m:e&gt;&lt;/m:acc&gt;&lt;/m:oMath&gt;&lt;/m:oMathPara&gt;&lt;/w:p&gt;&lt;w:sectPr wsp:rsidR=&quot;00000000&quot;&gt;&lt;w:pgSz w:w=&quot;12240&quot; w:h=&quot;15840&quot;/&gt;&lt;w:pgMar w:top=&quot;1440&quot; w:right=&quot;1440&quot; w:bottom=&quot;1440&quot; w:left=&quot;1440&quot; w:header=&quot;720&quot; w:footer=&quot;720&quot; w:gutter=&quot;0&quot;/&gt;&lt;w:cols w:space=&quot;720&quot;/&gt;&lt;/w:sectPr&gt;&lt;/wx:sect&gt;&lt;/w:body&gt;&lt;/w:wordDocument&gt;">
            <v:imagedata r:id="rId16" o:title="" chromakey="white"/>
          </v:shape>
        </w:pict>
      </w:r>
      <w:r w:rsidRPr="0082666E">
        <w:rPr>
          <w:rFonts w:asciiTheme="majorBidi" w:hAnsiTheme="majorBidi" w:cstheme="majorBidi"/>
          <w:sz w:val="24"/>
          <w:szCs w:val="24"/>
        </w:rPr>
        <w:fldChar w:fldCharType="end"/>
      </w:r>
      <w:r w:rsidRPr="0082666E">
        <w:rPr>
          <w:rFonts w:asciiTheme="majorBidi" w:hAnsiTheme="majorBidi" w:cstheme="majorBidi"/>
          <w:sz w:val="24"/>
          <w:szCs w:val="24"/>
        </w:rPr>
        <w:t xml:space="preserve">= 1, Re = 300                          </w:t>
      </w:r>
      <w:r>
        <w:rPr>
          <w:rFonts w:asciiTheme="majorBidi" w:hAnsiTheme="majorBidi" w:cstheme="majorBidi"/>
          <w:sz w:val="24"/>
          <w:szCs w:val="24"/>
        </w:rPr>
        <w:t xml:space="preserve">  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 row 2       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row 4         </w:t>
      </w:r>
    </w:p>
    <w:p w:rsidR="00AF184A" w:rsidRPr="0082666E" w:rsidRDefault="00AF184A" w:rsidP="00AF184A">
      <w:pPr>
        <w:pStyle w:val="BodyText2"/>
        <w:spacing w:after="0"/>
        <w:ind w:firstLine="272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31E4FD1D" wp14:editId="38CF020D">
            <wp:extent cx="3095625" cy="4286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74" t="48720" r="17497" b="4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pStyle w:val="BodyText2"/>
        <w:ind w:firstLine="272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b/>
          <w:bCs/>
          <w:sz w:val="24"/>
          <w:szCs w:val="24"/>
        </w:rPr>
        <w:t xml:space="preserve">                                         </w:t>
      </w:r>
      <w:r w:rsidRPr="0082666E">
        <w:rPr>
          <w:rFonts w:asciiTheme="majorBidi" w:hAnsiTheme="majorBidi" w:cstheme="majorBidi"/>
          <w:sz w:val="24"/>
          <w:szCs w:val="24"/>
        </w:rPr>
        <w:t xml:space="preserve">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row 1      </w:t>
      </w:r>
      <w:r>
        <w:rPr>
          <w:rFonts w:asciiTheme="majorBidi" w:hAnsiTheme="majorBidi" w:cstheme="majorBidi"/>
          <w:sz w:val="24"/>
          <w:szCs w:val="24"/>
        </w:rPr>
        <w:t xml:space="preserve"> 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(c)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row 3                              </w:t>
      </w:r>
      <w:bookmarkStart w:id="0" w:name="_GoBack"/>
      <w:bookmarkEnd w:id="0"/>
    </w:p>
    <w:p w:rsidR="00AF184A" w:rsidRPr="0082666E" w:rsidRDefault="00AF184A" w:rsidP="00AF184A">
      <w:pPr>
        <w:pStyle w:val="BodyText2"/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Steady-state, Re = 300       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row 2             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row 4   </w:t>
      </w:r>
    </w:p>
    <w:p w:rsidR="00AF184A" w:rsidRPr="0082666E" w:rsidRDefault="00AF184A" w:rsidP="00AF184A">
      <w:pPr>
        <w:pStyle w:val="BodyText2"/>
        <w:spacing w:after="0"/>
        <w:jc w:val="center"/>
        <w:rPr>
          <w:rFonts w:asciiTheme="majorBidi" w:hAnsiTheme="majorBidi" w:cstheme="majorBidi"/>
          <w:sz w:val="24"/>
          <w:szCs w:val="24"/>
          <w:rtl/>
        </w:rPr>
      </w:pPr>
      <w:r>
        <w:rPr>
          <w:rFonts w:asciiTheme="majorBidi" w:hAnsiTheme="majorBidi" w:cstheme="majorBidi"/>
          <w:b/>
          <w:bCs/>
          <w:i/>
          <w:noProof/>
          <w:sz w:val="24"/>
          <w:szCs w:val="24"/>
        </w:rPr>
        <w:drawing>
          <wp:inline distT="0" distB="0" distL="0" distR="0" wp14:anchorId="788E6F41" wp14:editId="0B4F1C35">
            <wp:extent cx="3095625" cy="45720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210" t="49213" r="20963" b="40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pStyle w:val="BodyText2"/>
        <w:ind w:firstLine="272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                   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      row 1          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(d) 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sz w:val="24"/>
          <w:szCs w:val="24"/>
        </w:rPr>
        <w:t xml:space="preserve">  row 3                    </w:t>
      </w:r>
    </w:p>
    <w:p w:rsidR="00AF184A" w:rsidRPr="0082666E" w:rsidRDefault="00AF184A" w:rsidP="00EE45BA">
      <w:pPr>
        <w:pStyle w:val="BodyText2"/>
        <w:spacing w:after="0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Steady-state, Re=100                    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sz w:val="24"/>
          <w:szCs w:val="24"/>
        </w:rPr>
        <w:t xml:space="preserve">      </w:t>
      </w:r>
      <w:r w:rsidR="00EE45BA">
        <w:rPr>
          <w:rFonts w:asciiTheme="majorBidi" w:hAnsiTheme="majorBidi" w:cstheme="majorBidi"/>
          <w:sz w:val="24"/>
          <w:szCs w:val="24"/>
        </w:rPr>
        <w:tab/>
      </w:r>
      <w:r w:rsidRPr="0082666E">
        <w:rPr>
          <w:rFonts w:asciiTheme="majorBidi" w:hAnsiTheme="majorBidi" w:cstheme="majorBidi"/>
          <w:sz w:val="24"/>
          <w:szCs w:val="24"/>
        </w:rPr>
        <w:t xml:space="preserve">row10      </w:t>
      </w:r>
    </w:p>
    <w:p w:rsidR="00AF184A" w:rsidRPr="0082666E" w:rsidRDefault="00AF184A" w:rsidP="00AF184A">
      <w:pPr>
        <w:pStyle w:val="BodyText2"/>
        <w:spacing w:after="0"/>
        <w:ind w:firstLine="272"/>
        <w:jc w:val="center"/>
        <w:rPr>
          <w:rFonts w:asciiTheme="majorBidi" w:hAnsiTheme="majorBidi" w:cstheme="majorBidi"/>
          <w:b/>
          <w:bCs/>
          <w:i/>
          <w:sz w:val="24"/>
          <w:szCs w:val="24"/>
        </w:rPr>
      </w:pPr>
      <w:r>
        <w:rPr>
          <w:rFonts w:asciiTheme="majorBidi" w:hAnsiTheme="majorBidi" w:cstheme="majorBidi"/>
          <w:b/>
          <w:bCs/>
          <w:i/>
          <w:noProof/>
          <w:sz w:val="24"/>
          <w:szCs w:val="24"/>
        </w:rPr>
        <w:drawing>
          <wp:inline distT="0" distB="0" distL="0" distR="0" wp14:anchorId="74F9E003" wp14:editId="3113CD39">
            <wp:extent cx="3095625" cy="3619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73" t="39371" r="18373" b="506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184A" w:rsidRPr="0082666E" w:rsidRDefault="00AF184A" w:rsidP="00AF184A">
      <w:pPr>
        <w:spacing w:after="120" w:line="480" w:lineRule="auto"/>
        <w:ind w:firstLine="272"/>
        <w:jc w:val="both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 xml:space="preserve">                                           </w:t>
      </w:r>
      <w:r>
        <w:rPr>
          <w:rFonts w:asciiTheme="majorBidi" w:hAnsiTheme="majorBidi" w:cstheme="majorBidi"/>
          <w:sz w:val="24"/>
          <w:szCs w:val="24"/>
        </w:rPr>
        <w:t xml:space="preserve">  </w:t>
      </w:r>
      <w:r w:rsidRPr="0082666E">
        <w:rPr>
          <w:rFonts w:asciiTheme="majorBidi" w:hAnsiTheme="majorBidi" w:cstheme="majorBidi"/>
          <w:sz w:val="24"/>
          <w:szCs w:val="24"/>
        </w:rPr>
        <w:t xml:space="preserve">   </w:t>
      </w:r>
      <w:r w:rsidR="00EE45BA">
        <w:rPr>
          <w:rFonts w:asciiTheme="majorBidi" w:hAnsiTheme="majorBidi" w:cstheme="majorBidi"/>
          <w:sz w:val="24"/>
          <w:szCs w:val="24"/>
        </w:rPr>
        <w:t xml:space="preserve">    </w:t>
      </w:r>
      <w:r w:rsidRPr="0082666E">
        <w:rPr>
          <w:rFonts w:asciiTheme="majorBidi" w:hAnsiTheme="majorBidi" w:cstheme="majorBidi"/>
          <w:sz w:val="24"/>
          <w:szCs w:val="24"/>
        </w:rPr>
        <w:t xml:space="preserve">row 9       (e)    </w:t>
      </w:r>
    </w:p>
    <w:p w:rsidR="00AF184A" w:rsidRPr="0082666E" w:rsidRDefault="00AF184A" w:rsidP="00AF184A">
      <w:pPr>
        <w:spacing w:after="120" w:line="480" w:lineRule="auto"/>
        <w:ind w:left="720"/>
        <w:jc w:val="center"/>
        <w:rPr>
          <w:rFonts w:asciiTheme="majorBidi" w:hAnsiTheme="majorBidi" w:cstheme="majorBidi"/>
          <w:sz w:val="24"/>
          <w:szCs w:val="24"/>
        </w:rPr>
      </w:pPr>
      <w:r w:rsidRPr="0082666E">
        <w:rPr>
          <w:rFonts w:asciiTheme="majorBidi" w:hAnsiTheme="majorBidi" w:cstheme="majorBidi"/>
          <w:sz w:val="24"/>
          <w:szCs w:val="24"/>
        </w:rPr>
        <w:t>Fig.</w:t>
      </w:r>
      <w:r>
        <w:rPr>
          <w:rFonts w:asciiTheme="majorBidi" w:hAnsiTheme="majorBidi" w:cstheme="majorBidi"/>
          <w:sz w:val="24"/>
          <w:szCs w:val="24"/>
        </w:rPr>
        <w:t>3</w:t>
      </w:r>
      <w:r w:rsidRPr="0082666E">
        <w:rPr>
          <w:rFonts w:asciiTheme="majorBidi" w:hAnsiTheme="majorBidi" w:cstheme="majorBidi"/>
          <w:sz w:val="24"/>
          <w:szCs w:val="24"/>
        </w:rPr>
        <w:t>- Isotherms in the staggered tube bank</w:t>
      </w:r>
      <w:r w:rsidRPr="0082666E">
        <w:rPr>
          <w:rFonts w:asciiTheme="majorBidi" w:hAnsiTheme="majorBidi" w:cstheme="majorBidi"/>
          <w:sz w:val="24"/>
          <w:szCs w:val="24"/>
          <w:rtl/>
        </w:rPr>
        <w:t xml:space="preserve"> </w:t>
      </w:r>
      <w:r w:rsidRPr="0082666E">
        <w:rPr>
          <w:rFonts w:asciiTheme="majorBidi" w:hAnsiTheme="majorBidi" w:cstheme="majorBidi"/>
          <w:sz w:val="24"/>
          <w:szCs w:val="24"/>
        </w:rPr>
        <w:t>in mid-plane</w:t>
      </w: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AF184A" w:rsidRDefault="00AF184A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Pr="00C35BD0" w:rsidRDefault="00C35BD0" w:rsidP="00C35BD0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C35BD0">
        <w:rPr>
          <w:rFonts w:asciiTheme="majorBidi" w:hAnsiTheme="majorBidi" w:cstheme="majorBidi"/>
          <w:b/>
          <w:bCs/>
          <w:sz w:val="24"/>
          <w:szCs w:val="24"/>
        </w:rPr>
        <w:t>Paper #4:</w:t>
      </w:r>
    </w:p>
    <w:p w:rsidR="00C35BD0" w:rsidRPr="005030D0" w:rsidRDefault="00C35BD0" w:rsidP="00C35BD0">
      <w:pPr>
        <w:autoSpaceDE w:val="0"/>
        <w:autoSpaceDN w:val="0"/>
        <w:adjustRightInd w:val="0"/>
        <w:spacing w:after="0" w:line="360" w:lineRule="auto"/>
        <w:jc w:val="center"/>
        <w:rPr>
          <w:rFonts w:asciiTheme="majorBidi" w:eastAsia="AdvGulliv-R" w:hAnsiTheme="majorBidi" w:cstheme="majorBidi"/>
          <w:b/>
          <w:bCs/>
          <w:sz w:val="26"/>
          <w:szCs w:val="26"/>
        </w:rPr>
      </w:pPr>
      <w:r w:rsidRPr="005030D0">
        <w:rPr>
          <w:rFonts w:asciiTheme="majorBidi" w:hAnsiTheme="majorBidi" w:cstheme="majorBidi"/>
          <w:b/>
          <w:bCs/>
          <w:sz w:val="26"/>
          <w:szCs w:val="26"/>
        </w:rPr>
        <w:t xml:space="preserve">Investigation of Micro and Nano-sized Particle Erosion in a </w:t>
      </w:r>
      <w:r w:rsidRPr="005030D0">
        <w:rPr>
          <w:rFonts w:asciiTheme="majorBidi" w:eastAsia="AdvGulliv-R" w:hAnsiTheme="majorBidi" w:cstheme="majorBidi"/>
          <w:b/>
          <w:bCs/>
          <w:sz w:val="26"/>
          <w:szCs w:val="26"/>
        </w:rPr>
        <w:t>90º Pipe Bend Using a Two-Phase Discrete Phase Model</w:t>
      </w: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Pr="005030D0" w:rsidRDefault="00C35BD0" w:rsidP="00C35BD0">
      <w:pPr>
        <w:autoSpaceDE w:val="0"/>
        <w:autoSpaceDN w:val="0"/>
        <w:adjustRightInd w:val="0"/>
        <w:spacing w:after="0"/>
        <w:jc w:val="center"/>
        <w:rPr>
          <w:rFonts w:ascii="Times New Roman" w:eastAsia="Times New Roman" w:hAnsi="Times New Roman" w:cs="Times New Roman"/>
          <w:sz w:val="24"/>
          <w:szCs w:val="24"/>
          <w:lang w:bidi="fa-IR"/>
        </w:rPr>
      </w:pPr>
      <w:r w:rsidRPr="005030D0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FDCAEDD" wp14:editId="102D3000">
            <wp:extent cx="3612515" cy="2978785"/>
            <wp:effectExtent l="0" t="0" r="6985" b="0"/>
            <wp:docPr id="38" name="Picture 38" descr="schemat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chematic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2515" cy="297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5BD0" w:rsidRDefault="00C35BD0" w:rsidP="00C35BD0">
      <w:pPr>
        <w:spacing w:after="0"/>
        <w:ind w:firstLine="272"/>
        <w:jc w:val="center"/>
        <w:rPr>
          <w:rFonts w:ascii="Times New Roman" w:hAnsi="Times New Roman" w:cs="Times New Roman"/>
          <w:sz w:val="24"/>
          <w:szCs w:val="24"/>
        </w:rPr>
      </w:pPr>
      <w:r w:rsidRPr="00C35BD0">
        <w:rPr>
          <w:rFonts w:ascii="Times New Roman" w:hAnsi="Times New Roman" w:cs="Times New Roman"/>
          <w:sz w:val="24"/>
          <w:szCs w:val="24"/>
        </w:rPr>
        <w:t>Fig. 1</w:t>
      </w:r>
      <w:r w:rsidRPr="005030D0">
        <w:rPr>
          <w:rFonts w:ascii="Times New Roman" w:hAnsi="Times New Roman" w:cs="Times New Roman"/>
          <w:b/>
          <w:bCs/>
          <w:sz w:val="24"/>
          <w:szCs w:val="24"/>
        </w:rPr>
        <w:t>-</w:t>
      </w:r>
      <w:r w:rsidRPr="005030D0">
        <w:rPr>
          <w:rFonts w:ascii="Times New Roman" w:hAnsi="Times New Roman" w:cs="Times New Roman"/>
          <w:sz w:val="24"/>
          <w:szCs w:val="24"/>
        </w:rPr>
        <w:t xml:space="preserve"> Schematic description of the pipe flow configuration with the elbow being considered for analysis</w:t>
      </w: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C35BD0" w:rsidRPr="005030D0" w:rsidRDefault="00C35BD0" w:rsidP="00C35BD0">
      <w:pPr>
        <w:jc w:val="center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36B98FB" wp14:editId="71D8A162">
            <wp:extent cx="2206716" cy="329565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 10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0268" cy="330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BD0" w:rsidRPr="005030D0" w:rsidRDefault="00C35BD0" w:rsidP="00C35BD0">
      <w:pPr>
        <w:spacing w:line="360" w:lineRule="auto"/>
        <w:jc w:val="center"/>
        <w:rPr>
          <w:rFonts w:asciiTheme="majorBidi" w:hAnsiTheme="majorBidi" w:cstheme="majorBidi"/>
          <w:sz w:val="24"/>
          <w:szCs w:val="24"/>
        </w:rPr>
      </w:pPr>
      <w:r w:rsidRPr="00C35BD0">
        <w:rPr>
          <w:rFonts w:asciiTheme="majorBidi" w:hAnsiTheme="majorBidi" w:cstheme="majorBidi"/>
          <w:sz w:val="24"/>
          <w:szCs w:val="24"/>
        </w:rPr>
        <w:t xml:space="preserve">Fig. </w:t>
      </w:r>
      <w:r>
        <w:rPr>
          <w:rFonts w:asciiTheme="majorBidi" w:hAnsiTheme="majorBidi" w:cstheme="majorBidi"/>
          <w:sz w:val="24"/>
          <w:szCs w:val="24"/>
        </w:rPr>
        <w:t>2</w:t>
      </w:r>
      <w:r w:rsidRPr="005030D0">
        <w:rPr>
          <w:rFonts w:asciiTheme="majorBidi" w:hAnsiTheme="majorBidi" w:cstheme="majorBidi"/>
          <w:b/>
          <w:bCs/>
          <w:sz w:val="24"/>
          <w:szCs w:val="24"/>
        </w:rPr>
        <w:t>-</w:t>
      </w:r>
      <w:r w:rsidRPr="005030D0">
        <w:rPr>
          <w:rFonts w:asciiTheme="majorBidi" w:hAnsiTheme="majorBidi" w:cstheme="majorBidi"/>
          <w:sz w:val="24"/>
          <w:szCs w:val="24"/>
        </w:rPr>
        <w:t xml:space="preserve"> Erosion contour on the wall of the bend</w:t>
      </w:r>
    </w:p>
    <w:p w:rsidR="00C35BD0" w:rsidRDefault="00C35BD0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p w:rsidR="0078576E" w:rsidRDefault="0078576E" w:rsidP="0078576E">
      <w:pPr>
        <w:spacing w:line="360" w:lineRule="auto"/>
        <w:jc w:val="center"/>
        <w:rPr>
          <w:rFonts w:asciiTheme="majorBidi" w:hAnsiTheme="majorBidi" w:cs="B Zar"/>
          <w:b/>
          <w:bCs/>
          <w:sz w:val="28"/>
          <w:szCs w:val="28"/>
        </w:rPr>
      </w:pPr>
      <w:r>
        <w:rPr>
          <w:rFonts w:asciiTheme="majorBidi" w:hAnsiTheme="majorBidi" w:cs="B Zar"/>
          <w:b/>
          <w:bCs/>
          <w:sz w:val="28"/>
          <w:szCs w:val="28"/>
        </w:rPr>
        <w:t>Paper #5:</w:t>
      </w:r>
    </w:p>
    <w:p w:rsidR="0078576E" w:rsidRPr="00134DD5" w:rsidRDefault="0078576E" w:rsidP="0078576E">
      <w:pPr>
        <w:spacing w:line="360" w:lineRule="auto"/>
        <w:jc w:val="center"/>
        <w:rPr>
          <w:rFonts w:asciiTheme="majorBidi" w:hAnsiTheme="majorBidi" w:cs="B Zar"/>
          <w:b/>
          <w:bCs/>
          <w:sz w:val="28"/>
          <w:szCs w:val="28"/>
        </w:rPr>
      </w:pPr>
      <w:r w:rsidRPr="00134DD5">
        <w:rPr>
          <w:rFonts w:asciiTheme="majorBidi" w:hAnsiTheme="majorBidi" w:cs="B Zar"/>
          <w:b/>
          <w:bCs/>
          <w:sz w:val="28"/>
          <w:szCs w:val="28"/>
        </w:rPr>
        <w:t>Application of nanofluid to improve the thermal performance of horizontal spiral coil utilized in solar ponds: geometric study</w:t>
      </w:r>
    </w:p>
    <w:p w:rsidR="0078576E" w:rsidRPr="00134DD5" w:rsidRDefault="0078576E" w:rsidP="0078576E">
      <w:pPr>
        <w:spacing w:line="360" w:lineRule="auto"/>
        <w:rPr>
          <w:sz w:val="24"/>
          <w:szCs w:val="24"/>
        </w:rPr>
      </w:pPr>
    </w:p>
    <w:p w:rsidR="0078576E" w:rsidRPr="00134DD5" w:rsidRDefault="0078576E" w:rsidP="0078576E">
      <w:pPr>
        <w:spacing w:line="360" w:lineRule="auto"/>
        <w:rPr>
          <w:sz w:val="24"/>
          <w:szCs w:val="24"/>
        </w:rPr>
      </w:pPr>
    </w:p>
    <w:p w:rsidR="0078576E" w:rsidRPr="00134DD5" w:rsidRDefault="0078576E" w:rsidP="0078576E">
      <w:pPr>
        <w:spacing w:line="360" w:lineRule="auto"/>
        <w:rPr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83"/>
        <w:gridCol w:w="2454"/>
        <w:gridCol w:w="285"/>
        <w:gridCol w:w="2169"/>
        <w:gridCol w:w="2454"/>
      </w:tblGrid>
      <w:tr w:rsidR="0078576E" w:rsidRPr="00134DD5" w:rsidTr="00006EFA">
        <w:trPr>
          <w:trHeight w:val="413"/>
        </w:trPr>
        <w:tc>
          <w:tcPr>
            <w:tcW w:w="4622" w:type="dxa"/>
            <w:gridSpan w:val="3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lastRenderedPageBreak/>
              <w:drawing>
                <wp:inline distT="0" distB="0" distL="0" distR="0" wp14:anchorId="22D2C98B" wp14:editId="0B8A8CD3">
                  <wp:extent cx="2743200" cy="3092809"/>
                  <wp:effectExtent l="0" t="0" r="0" b="0"/>
                  <wp:docPr id="17" name="Picture 17" descr="C:\Papers\Renewable Energy - Dr. Safaei\FLU - Cop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Papers\Renewable Energy - Dr. Safaei\FLU - Cop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3092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23" w:type="dxa"/>
            <w:gridSpan w:val="2"/>
            <w:vAlign w:val="bottom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D493E63" wp14:editId="5DEB3D98">
                  <wp:extent cx="2743200" cy="2231949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43200" cy="22319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trHeight w:val="412"/>
        </w:trPr>
        <w:tc>
          <w:tcPr>
            <w:tcW w:w="4622" w:type="dxa"/>
            <w:gridSpan w:val="3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t>(a)</w:t>
            </w:r>
          </w:p>
        </w:tc>
        <w:tc>
          <w:tcPr>
            <w:tcW w:w="4623" w:type="dxa"/>
            <w:gridSpan w:val="2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(b)</w:t>
            </w:r>
          </w:p>
        </w:tc>
      </w:tr>
      <w:tr w:rsidR="0078576E" w:rsidRPr="00134DD5" w:rsidTr="00006EFA">
        <w:tc>
          <w:tcPr>
            <w:tcW w:w="1883" w:type="dxa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24A6E40F" wp14:editId="3187E63F">
                  <wp:extent cx="914400" cy="1032837"/>
                  <wp:effectExtent l="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14400" cy="1032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4598CDB6" wp14:editId="12189C42">
                  <wp:extent cx="1371600" cy="807653"/>
                  <wp:effectExtent l="0" t="0" r="0" b="0"/>
                  <wp:docPr id="81" name="Picture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076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gridSpan w:val="2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52F3AFC" wp14:editId="0FF6B96E">
                  <wp:extent cx="1371600" cy="809625"/>
                  <wp:effectExtent l="0" t="0" r="0" b="9525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09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54" w:type="dxa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07346950" wp14:editId="00B8C5F5">
                  <wp:extent cx="1371600" cy="930933"/>
                  <wp:effectExtent l="0" t="0" r="0" b="2540"/>
                  <wp:docPr id="83" name="Picture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309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c>
          <w:tcPr>
            <w:tcW w:w="9245" w:type="dxa"/>
            <w:gridSpan w:val="5"/>
            <w:vAlign w:val="center"/>
          </w:tcPr>
          <w:p w:rsidR="0078576E" w:rsidRPr="00134DD5" w:rsidRDefault="0078576E" w:rsidP="00006EFA">
            <w:pPr>
              <w:spacing w:line="360" w:lineRule="auto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(c)</w:t>
            </w:r>
          </w:p>
        </w:tc>
      </w:tr>
    </w:tbl>
    <w:p w:rsidR="0078576E" w:rsidRPr="00134DD5" w:rsidRDefault="0078576E" w:rsidP="0078576E">
      <w:pPr>
        <w:spacing w:line="360" w:lineRule="auto"/>
        <w:jc w:val="center"/>
        <w:rPr>
          <w:rFonts w:ascii="Times New Roman" w:eastAsia="Calibri" w:hAnsi="Times New Roman" w:cs="B Zar"/>
          <w:sz w:val="24"/>
          <w:szCs w:val="24"/>
          <w:lang w:bidi="fa-IR"/>
        </w:rPr>
      </w:pPr>
      <w:r w:rsidRPr="00134DD5">
        <w:rPr>
          <w:rFonts w:ascii="Times New Roman" w:eastAsia="Calibri" w:hAnsi="Times New Roman" w:cs="B Zar"/>
          <w:sz w:val="24"/>
          <w:szCs w:val="24"/>
          <w:lang w:bidi="fa-IR"/>
        </w:rPr>
        <w:t xml:space="preserve">Fig. </w:t>
      </w:r>
      <w:r>
        <w:rPr>
          <w:rFonts w:ascii="Times New Roman" w:eastAsia="Calibri" w:hAnsi="Times New Roman" w:cs="B Zar"/>
          <w:sz w:val="24"/>
          <w:szCs w:val="24"/>
          <w:lang w:bidi="fa-IR"/>
        </w:rPr>
        <w:t>1</w:t>
      </w:r>
      <w:r w:rsidRPr="00134DD5">
        <w:rPr>
          <w:rFonts w:ascii="Times New Roman" w:eastAsia="Calibri" w:hAnsi="Times New Roman" w:cs="B Zar"/>
          <w:sz w:val="24"/>
          <w:szCs w:val="24"/>
          <w:lang w:bidi="fa-IR"/>
        </w:rPr>
        <w:t xml:space="preserve">- Geometry and studied sections </w:t>
      </w:r>
    </w:p>
    <w:p w:rsidR="0078576E" w:rsidRDefault="0078576E">
      <w:pPr>
        <w:rPr>
          <w:rFonts w:asciiTheme="majorBidi" w:hAnsiTheme="majorBidi" w:cstheme="majorBidi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61"/>
        <w:gridCol w:w="3115"/>
        <w:gridCol w:w="3084"/>
      </w:tblGrid>
      <w:tr w:rsidR="0078576E" w:rsidRPr="00134DD5" w:rsidTr="00006EFA">
        <w:trPr>
          <w:jc w:val="center"/>
        </w:trPr>
        <w:tc>
          <w:tcPr>
            <w:tcW w:w="31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>π</w:t>
            </w:r>
          </w:p>
        </w:tc>
        <w:tc>
          <w:tcPr>
            <w:tcW w:w="311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2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  <w:tc>
          <w:tcPr>
            <w:tcW w:w="3084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5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</w:tr>
      <w:tr w:rsidR="0078576E" w:rsidRPr="00134DD5" w:rsidTr="00006EFA">
        <w:trPr>
          <w:jc w:val="center"/>
        </w:trPr>
        <w:tc>
          <w:tcPr>
            <w:tcW w:w="3161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  <w:lang w:bidi="fa-IR"/>
              </w:rPr>
            </w:pPr>
          </w:p>
        </w:tc>
        <w:tc>
          <w:tcPr>
            <w:tcW w:w="3115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  <w:tc>
          <w:tcPr>
            <w:tcW w:w="3084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</w:tr>
      <w:tr w:rsidR="0078576E" w:rsidRPr="00134DD5" w:rsidTr="00006EFA">
        <w:trPr>
          <w:jc w:val="center"/>
        </w:trPr>
        <w:tc>
          <w:tcPr>
            <w:tcW w:w="3161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6876AD19" wp14:editId="2BDB9331">
                  <wp:extent cx="1371600" cy="1366003"/>
                  <wp:effectExtent l="0" t="0" r="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660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21AA82FD" wp14:editId="256FE2A1">
                  <wp:extent cx="1371600" cy="1352476"/>
                  <wp:effectExtent l="0" t="0" r="0" b="635"/>
                  <wp:docPr id="68" name="Picture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52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055EF3D" wp14:editId="0BC7CC35">
                  <wp:extent cx="1371600" cy="1371600"/>
                  <wp:effectExtent l="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3161" w:type="dxa"/>
            <w:shd w:val="clear" w:color="auto" w:fill="auto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lastRenderedPageBreak/>
              <w:drawing>
                <wp:inline distT="0" distB="0" distL="0" distR="0" wp14:anchorId="0AF1C6F4" wp14:editId="786A2CDE">
                  <wp:extent cx="1371600" cy="917312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73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shd w:val="clear" w:color="auto" w:fill="auto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C4843A0" wp14:editId="1B571816">
                  <wp:extent cx="1371600" cy="913105"/>
                  <wp:effectExtent l="0" t="0" r="0" b="190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13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shd w:val="clear" w:color="auto" w:fill="auto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7743B7FD" wp14:editId="7BF6675B">
                  <wp:extent cx="1371600" cy="936632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36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3161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36E81767" wp14:editId="00D6A250">
                  <wp:extent cx="1371600" cy="943493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43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451D8D03" wp14:editId="19B77D8A">
                  <wp:extent cx="1371600" cy="95269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526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2F57E715" wp14:editId="5A48E333">
                  <wp:extent cx="1371600" cy="935855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358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3161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3940FBD0" wp14:editId="0D091DB4">
                  <wp:extent cx="1371600" cy="887086"/>
                  <wp:effectExtent l="0" t="0" r="0" b="889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87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15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31C52C47" wp14:editId="744067DF">
                  <wp:extent cx="1371600" cy="873892"/>
                  <wp:effectExtent l="0" t="0" r="0" b="254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8738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84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65DDCC2C" wp14:editId="08EE9F10">
                  <wp:extent cx="1371600" cy="906777"/>
                  <wp:effectExtent l="0" t="0" r="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9067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trHeight w:val="1610"/>
          <w:jc w:val="center"/>
        </w:trPr>
        <w:tc>
          <w:tcPr>
            <w:tcW w:w="9360" w:type="dxa"/>
            <w:gridSpan w:val="3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right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4558CB94" wp14:editId="7A86D164">
                  <wp:extent cx="5029200" cy="922020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29200" cy="922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76E" w:rsidRPr="00134DD5" w:rsidRDefault="0078576E" w:rsidP="0078576E">
      <w:pPr>
        <w:spacing w:after="0" w:line="360" w:lineRule="auto"/>
        <w:jc w:val="center"/>
        <w:rPr>
          <w:rFonts w:asciiTheme="majorBidi" w:hAnsiTheme="majorBidi" w:cs="B Zar"/>
          <w:sz w:val="24"/>
          <w:szCs w:val="24"/>
        </w:rPr>
      </w:pPr>
      <w:r w:rsidRPr="00134DD5">
        <w:rPr>
          <w:rFonts w:asciiTheme="majorBidi" w:hAnsiTheme="majorBidi" w:cs="B Zar"/>
          <w:sz w:val="24"/>
          <w:szCs w:val="24"/>
        </w:rPr>
        <w:t xml:space="preserve">Fig. </w:t>
      </w:r>
      <w:r>
        <w:rPr>
          <w:rFonts w:asciiTheme="majorBidi" w:hAnsiTheme="majorBidi" w:cs="B Zar"/>
          <w:sz w:val="24"/>
          <w:szCs w:val="24"/>
        </w:rPr>
        <w:t>2</w:t>
      </w:r>
      <w:r w:rsidRPr="00134DD5">
        <w:rPr>
          <w:rFonts w:asciiTheme="majorBidi" w:hAnsiTheme="majorBidi" w:cs="B Zar"/>
          <w:sz w:val="24"/>
          <w:szCs w:val="24"/>
        </w:rPr>
        <w:t xml:space="preserve">- Variations of axial velocity for regions normal to the flow, </w:t>
      </w:r>
      <w:r w:rsidRPr="00134DD5">
        <w:rPr>
          <w:rFonts w:asciiTheme="majorBidi" w:hAnsiTheme="majorBidi" w:cstheme="majorBidi"/>
          <w:sz w:val="24"/>
          <w:szCs w:val="24"/>
        </w:rPr>
        <w:t>φ</w:t>
      </w:r>
      <w:r w:rsidRPr="00134DD5">
        <w:rPr>
          <w:rFonts w:asciiTheme="majorBidi" w:hAnsiTheme="majorBidi" w:cs="B Zar"/>
          <w:sz w:val="24"/>
          <w:szCs w:val="24"/>
        </w:rPr>
        <w:t>=0.02%.</w:t>
      </w:r>
    </w:p>
    <w:p w:rsidR="0078576E" w:rsidRPr="00134DD5" w:rsidRDefault="0078576E" w:rsidP="0078576E">
      <w:pPr>
        <w:spacing w:line="360" w:lineRule="auto"/>
        <w:jc w:val="center"/>
        <w:rPr>
          <w:rFonts w:asciiTheme="majorBidi" w:hAnsiTheme="majorBidi" w:cs="B Zar"/>
          <w:sz w:val="24"/>
          <w:szCs w:val="24"/>
          <w:lang w:bidi="fa-IR"/>
        </w:rPr>
      </w:pPr>
    </w:p>
    <w:p w:rsidR="0078576E" w:rsidRPr="00134DD5" w:rsidRDefault="0078576E" w:rsidP="0078576E">
      <w:pPr>
        <w:spacing w:line="360" w:lineRule="auto"/>
        <w:jc w:val="center"/>
        <w:rPr>
          <w:rFonts w:asciiTheme="majorBidi" w:hAnsiTheme="majorBidi" w:cs="B Zar"/>
          <w:sz w:val="24"/>
          <w:szCs w:val="24"/>
          <w:lang w:bidi="fa-IR"/>
        </w:rPr>
      </w:pPr>
    </w:p>
    <w:p w:rsidR="0078576E" w:rsidRPr="00134DD5" w:rsidRDefault="0078576E" w:rsidP="0078576E">
      <w:pPr>
        <w:spacing w:line="360" w:lineRule="auto"/>
        <w:jc w:val="center"/>
        <w:rPr>
          <w:rFonts w:asciiTheme="majorBidi" w:hAnsiTheme="majorBidi" w:cs="B Zar"/>
          <w:sz w:val="24"/>
          <w:szCs w:val="24"/>
          <w:lang w:bidi="fa-IR"/>
        </w:rPr>
      </w:pPr>
    </w:p>
    <w:p w:rsidR="0078576E" w:rsidRPr="00134DD5" w:rsidRDefault="0078576E" w:rsidP="0078576E">
      <w:pPr>
        <w:pStyle w:val="ListParagraph"/>
        <w:spacing w:line="360" w:lineRule="auto"/>
        <w:ind w:left="792"/>
        <w:rPr>
          <w:rFonts w:asciiTheme="majorBidi" w:hAnsiTheme="majorBidi" w:cs="B Zar"/>
          <w:sz w:val="24"/>
          <w:szCs w:val="24"/>
        </w:rPr>
      </w:pPr>
    </w:p>
    <w:tbl>
      <w:tblPr>
        <w:tblStyle w:val="TableGrid"/>
        <w:tblW w:w="0" w:type="auto"/>
        <w:jc w:val="center"/>
        <w:tblBorders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16"/>
        <w:gridCol w:w="1915"/>
        <w:gridCol w:w="1915"/>
        <w:gridCol w:w="1915"/>
        <w:gridCol w:w="1915"/>
      </w:tblGrid>
      <w:tr w:rsidR="0078576E" w:rsidRPr="00134DD5" w:rsidTr="00006EFA">
        <w:trPr>
          <w:jc w:val="center"/>
        </w:trPr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>π</w:t>
            </w:r>
          </w:p>
        </w:tc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2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3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4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  <w:tc>
          <w:tcPr>
            <w:tcW w:w="187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sz w:val="24"/>
                <w:szCs w:val="24"/>
              </w:rPr>
              <w:t>5</w:t>
            </w:r>
            <w:r w:rsidRPr="00134DD5">
              <w:rPr>
                <w:rFonts w:asciiTheme="majorBidi" w:hAnsiTheme="majorBidi" w:cs="B Zar"/>
                <w:sz w:val="24"/>
                <w:szCs w:val="24"/>
                <w:lang w:bidi="fa-IR"/>
              </w:rPr>
              <w:t xml:space="preserve"> π</w:t>
            </w:r>
          </w:p>
        </w:tc>
      </w:tr>
      <w:tr w:rsidR="0078576E" w:rsidRPr="00134DD5" w:rsidTr="00006EFA">
        <w:trPr>
          <w:jc w:val="center"/>
        </w:trPr>
        <w:tc>
          <w:tcPr>
            <w:tcW w:w="1872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auto"/>
            </w:tcBorders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  <w:tc>
          <w:tcPr>
            <w:tcW w:w="1872" w:type="dxa"/>
            <w:tcBorders>
              <w:top w:val="single" w:sz="4" w:space="0" w:color="auto"/>
            </w:tcBorders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</w:p>
        </w:tc>
      </w:tr>
      <w:tr w:rsidR="0078576E" w:rsidRPr="00134DD5" w:rsidTr="00006EFA">
        <w:trPr>
          <w:jc w:val="center"/>
        </w:trPr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211BE75C" wp14:editId="46877BD4">
                  <wp:extent cx="1078992" cy="1096668"/>
                  <wp:effectExtent l="0" t="0" r="6985" b="8255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10966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6A651D3" wp14:editId="459DF560">
                  <wp:extent cx="1078992" cy="1087065"/>
                  <wp:effectExtent l="0" t="0" r="698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1087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7DB4907" wp14:editId="128D73A1">
                  <wp:extent cx="1078992" cy="1108491"/>
                  <wp:effectExtent l="0" t="0" r="6985" b="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1108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799920C" wp14:editId="3984B6CB">
                  <wp:extent cx="1078992" cy="1078992"/>
                  <wp:effectExtent l="0" t="0" r="6985" b="698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10789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33655AD2" wp14:editId="5259F24B">
                  <wp:extent cx="1078992" cy="1090718"/>
                  <wp:effectExtent l="0" t="0" r="698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10907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lastRenderedPageBreak/>
              <w:drawing>
                <wp:inline distT="0" distB="0" distL="0" distR="0" wp14:anchorId="5FB11670" wp14:editId="27B6B5CF">
                  <wp:extent cx="1078992" cy="721465"/>
                  <wp:effectExtent l="0" t="0" r="6985" b="254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7214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276987FD" wp14:editId="1692BAD2">
                  <wp:extent cx="1078992" cy="718605"/>
                  <wp:effectExtent l="0" t="0" r="6985" b="571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718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615CFD3" wp14:editId="5DD29AB5">
                  <wp:extent cx="1078992" cy="739854"/>
                  <wp:effectExtent l="0" t="0" r="6985" b="317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739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7385EF69" wp14:editId="743E914B">
                  <wp:extent cx="1078992" cy="716533"/>
                  <wp:effectExtent l="0" t="0" r="6985" b="762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7165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F58D7B8" wp14:editId="2E586FDB">
                  <wp:extent cx="1078992" cy="722573"/>
                  <wp:effectExtent l="0" t="0" r="6985" b="1905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78992" cy="722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1C7FF60" wp14:editId="409CBF0C">
                  <wp:extent cx="1188720" cy="763631"/>
                  <wp:effectExtent l="0" t="0" r="0" b="0"/>
                  <wp:docPr id="51" name="Picture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636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5859F98A" wp14:editId="0EC6F63B">
                  <wp:extent cx="1188720" cy="771890"/>
                  <wp:effectExtent l="0" t="0" r="0" b="9525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718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01E0F9C6" wp14:editId="2EDAC738">
                  <wp:extent cx="1188720" cy="791796"/>
                  <wp:effectExtent l="0" t="0" r="0" b="889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9179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A198238" wp14:editId="5FA564C6">
                  <wp:extent cx="1188720" cy="793292"/>
                  <wp:effectExtent l="0" t="0" r="0" b="6985"/>
                  <wp:docPr id="55" name="Picture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932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6717F63D" wp14:editId="1D4E7B19">
                  <wp:extent cx="1188720" cy="792543"/>
                  <wp:effectExtent l="0" t="0" r="0" b="762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92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576E" w:rsidRPr="00134DD5" w:rsidTr="00006EFA">
        <w:trPr>
          <w:jc w:val="center"/>
        </w:trPr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noProof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66D52800" wp14:editId="1A6C7180">
                  <wp:extent cx="1188720" cy="765481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654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4D4B0BBF" wp14:editId="530E8CD5">
                  <wp:extent cx="1188720" cy="761630"/>
                  <wp:effectExtent l="0" t="0" r="0" b="635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61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703D972D" wp14:editId="05DD8459">
                  <wp:extent cx="1188720" cy="744464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444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  <w:vAlign w:val="center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E2B0C7F" wp14:editId="748B2685">
                  <wp:extent cx="1188720" cy="761204"/>
                  <wp:effectExtent l="0" t="0" r="0" b="127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612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72" w:type="dxa"/>
          </w:tcPr>
          <w:p w:rsidR="0078576E" w:rsidRPr="00134DD5" w:rsidRDefault="0078576E" w:rsidP="00006EFA">
            <w:pPr>
              <w:pStyle w:val="ListParagraph"/>
              <w:spacing w:line="360" w:lineRule="auto"/>
              <w:ind w:left="0"/>
              <w:jc w:val="center"/>
              <w:rPr>
                <w:rFonts w:asciiTheme="majorBidi" w:hAnsiTheme="majorBidi" w:cs="B Zar"/>
                <w:sz w:val="24"/>
                <w:szCs w:val="24"/>
              </w:rPr>
            </w:pPr>
            <w:r w:rsidRPr="00134DD5">
              <w:rPr>
                <w:rFonts w:asciiTheme="majorBidi" w:hAnsiTheme="majorBidi" w:cs="B Zar"/>
                <w:noProof/>
                <w:sz w:val="24"/>
                <w:szCs w:val="24"/>
              </w:rPr>
              <w:drawing>
                <wp:inline distT="0" distB="0" distL="0" distR="0" wp14:anchorId="1951B9F9" wp14:editId="6F585075">
                  <wp:extent cx="1188720" cy="762139"/>
                  <wp:effectExtent l="0" t="0" r="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8720" cy="762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576E" w:rsidRPr="00134DD5" w:rsidRDefault="0078576E" w:rsidP="0078576E">
      <w:pPr>
        <w:spacing w:after="0" w:line="360" w:lineRule="auto"/>
        <w:jc w:val="center"/>
        <w:rPr>
          <w:rFonts w:asciiTheme="majorBidi" w:hAnsiTheme="majorBidi" w:cs="B Zar"/>
          <w:noProof/>
          <w:sz w:val="24"/>
          <w:szCs w:val="24"/>
        </w:rPr>
      </w:pPr>
      <w:r w:rsidRPr="00134DD5">
        <w:rPr>
          <w:rFonts w:asciiTheme="majorBidi" w:hAnsiTheme="majorBidi" w:cs="B Zar"/>
          <w:noProof/>
          <w:sz w:val="24"/>
          <w:szCs w:val="24"/>
        </w:rPr>
        <w:t xml:space="preserve">Fig. </w:t>
      </w:r>
      <w:r>
        <w:rPr>
          <w:rFonts w:asciiTheme="majorBidi" w:hAnsiTheme="majorBidi" w:cs="B Zar"/>
          <w:noProof/>
          <w:sz w:val="24"/>
          <w:szCs w:val="24"/>
        </w:rPr>
        <w:t>3</w:t>
      </w:r>
      <w:r w:rsidRPr="00134DD5">
        <w:rPr>
          <w:rFonts w:asciiTheme="majorBidi" w:hAnsiTheme="majorBidi" w:cs="B Zar"/>
          <w:noProof/>
          <w:sz w:val="24"/>
          <w:szCs w:val="24"/>
        </w:rPr>
        <w:t>- Velocity distribution vectors for regions normal to the flow in different twist angles of coil and different cross sections.</w:t>
      </w:r>
    </w:p>
    <w:p w:rsidR="0078576E" w:rsidRPr="00AF184A" w:rsidRDefault="0078576E">
      <w:pPr>
        <w:rPr>
          <w:rFonts w:asciiTheme="majorBidi" w:hAnsiTheme="majorBidi" w:cstheme="majorBidi"/>
          <w:sz w:val="24"/>
          <w:szCs w:val="24"/>
        </w:rPr>
      </w:pPr>
    </w:p>
    <w:sectPr w:rsidR="0078576E" w:rsidRPr="00AF18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Lotus">
    <w:altName w:val="Courier New"/>
    <w:charset w:val="B2"/>
    <w:family w:val="auto"/>
    <w:pitch w:val="variable"/>
    <w:sig w:usb0="00002000" w:usb1="00000000" w:usb2="00000000" w:usb3="00000000" w:csb0="0000004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Gulliv-R">
    <w:altName w:val="MS Mincho"/>
    <w:panose1 w:val="00000000000000000000"/>
    <w:charset w:val="80"/>
    <w:family w:val="auto"/>
    <w:notTrueType/>
    <w:pitch w:val="default"/>
    <w:sig w:usb0="00000005" w:usb1="08070000" w:usb2="00000010" w:usb3="00000000" w:csb0="00020010" w:csb1="00000000"/>
  </w:font>
  <w:font w:name="B Zar">
    <w:altName w:val="Times New Roman"/>
    <w:charset w:val="B2"/>
    <w:family w:val="auto"/>
    <w:pitch w:val="variable"/>
    <w:sig w:usb0="00002000" w:usb1="80000000" w:usb2="00000008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A63C35"/>
    <w:multiLevelType w:val="multilevel"/>
    <w:tmpl w:val="1CFE97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2F4770"/>
    <w:multiLevelType w:val="multilevel"/>
    <w:tmpl w:val="A7EA6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7B8874AA"/>
    <w:multiLevelType w:val="multilevel"/>
    <w:tmpl w:val="E9E0E1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a0MDMxNjA2MTWzsLA0NzdV0lEKTi0uzszPAykwrAUAr9khniwAAAA="/>
  </w:docVars>
  <w:rsids>
    <w:rsidRoot w:val="00ED4ED2"/>
    <w:rsid w:val="000F6801"/>
    <w:rsid w:val="002B0FBE"/>
    <w:rsid w:val="00323C20"/>
    <w:rsid w:val="004340E2"/>
    <w:rsid w:val="006959FF"/>
    <w:rsid w:val="0078576E"/>
    <w:rsid w:val="00AF184A"/>
    <w:rsid w:val="00C35BD0"/>
    <w:rsid w:val="00ED4ED2"/>
    <w:rsid w:val="00EE4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A84B0A"/>
  <w15:docId w15:val="{C43138F2-DAD7-4DA1-9386-9F6B131F9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D4ED2"/>
    <w:pPr>
      <w:spacing w:after="160" w:line="259" w:lineRule="auto"/>
    </w:pPr>
  </w:style>
  <w:style w:type="paragraph" w:styleId="Heading1">
    <w:name w:val="heading 1"/>
    <w:basedOn w:val="Normal"/>
    <w:link w:val="Heading1Char"/>
    <w:uiPriority w:val="9"/>
    <w:qFormat/>
    <w:rsid w:val="00AF184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">
    <w:name w:val="st"/>
    <w:basedOn w:val="DefaultParagraphFont"/>
    <w:rsid w:val="00ED4ED2"/>
  </w:style>
  <w:style w:type="paragraph" w:styleId="BalloonText">
    <w:name w:val="Balloon Text"/>
    <w:basedOn w:val="Normal"/>
    <w:link w:val="BalloonTextChar"/>
    <w:uiPriority w:val="99"/>
    <w:semiHidden/>
    <w:unhideWhenUsed/>
    <w:rsid w:val="00ED4ED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4ED2"/>
    <w:rPr>
      <w:rFonts w:ascii="Tahoma" w:hAnsi="Tahoma" w:cs="Tahoma"/>
      <w:sz w:val="16"/>
      <w:szCs w:val="16"/>
    </w:rPr>
  </w:style>
  <w:style w:type="character" w:customStyle="1" w:styleId="anchor-text">
    <w:name w:val="anchor-text"/>
    <w:basedOn w:val="DefaultParagraphFont"/>
    <w:rsid w:val="00AF184A"/>
  </w:style>
  <w:style w:type="paragraph" w:styleId="NormalWeb">
    <w:name w:val="Normal (Web)"/>
    <w:basedOn w:val="Normal"/>
    <w:uiPriority w:val="99"/>
    <w:semiHidden/>
    <w:unhideWhenUsed/>
    <w:rsid w:val="00AF18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label">
    <w:name w:val="label"/>
    <w:basedOn w:val="DefaultParagraphFont"/>
    <w:rsid w:val="00AF184A"/>
  </w:style>
  <w:style w:type="character" w:styleId="Emphasis">
    <w:name w:val="Emphasis"/>
    <w:basedOn w:val="DefaultParagraphFont"/>
    <w:uiPriority w:val="20"/>
    <w:qFormat/>
    <w:rsid w:val="00AF184A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F184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title-text">
    <w:name w:val="title-text"/>
    <w:basedOn w:val="DefaultParagraphFont"/>
    <w:rsid w:val="00AF184A"/>
  </w:style>
  <w:style w:type="paragraph" w:styleId="BodyText">
    <w:name w:val="Body Text"/>
    <w:basedOn w:val="Normal"/>
    <w:link w:val="BodyTextChar"/>
    <w:rsid w:val="00AF184A"/>
    <w:pPr>
      <w:spacing w:after="120" w:line="228" w:lineRule="auto"/>
      <w:ind w:firstLine="288"/>
      <w:jc w:val="both"/>
    </w:pPr>
    <w:rPr>
      <w:rFonts w:ascii="Times New Roman" w:eastAsia="SimSun" w:hAnsi="Times New Roman" w:cs="Times New Roman"/>
      <w:spacing w:val="-1"/>
      <w:sz w:val="20"/>
      <w:szCs w:val="20"/>
    </w:rPr>
  </w:style>
  <w:style w:type="character" w:customStyle="1" w:styleId="BodyTextChar">
    <w:name w:val="Body Text Char"/>
    <w:basedOn w:val="DefaultParagraphFont"/>
    <w:link w:val="BodyText"/>
    <w:rsid w:val="00AF184A"/>
    <w:rPr>
      <w:rFonts w:ascii="Times New Roman" w:eastAsia="SimSun" w:hAnsi="Times New Roman" w:cs="Times New Roman"/>
      <w:spacing w:val="-1"/>
      <w:sz w:val="20"/>
      <w:szCs w:val="20"/>
    </w:rPr>
  </w:style>
  <w:style w:type="paragraph" w:customStyle="1" w:styleId="Text">
    <w:name w:val="Text"/>
    <w:basedOn w:val="Normal"/>
    <w:rsid w:val="00AF184A"/>
    <w:pPr>
      <w:widowControl w:val="0"/>
      <w:autoSpaceDE w:val="0"/>
      <w:autoSpaceDN w:val="0"/>
      <w:spacing w:after="0" w:line="252" w:lineRule="auto"/>
      <w:ind w:firstLine="202"/>
      <w:jc w:val="both"/>
    </w:pPr>
    <w:rPr>
      <w:rFonts w:ascii="Times New Roman" w:eastAsia="PMingLiU" w:hAnsi="Times New Roman" w:cs="Times New Roman"/>
      <w:sz w:val="20"/>
      <w:szCs w:val="20"/>
    </w:rPr>
  </w:style>
  <w:style w:type="paragraph" w:customStyle="1" w:styleId="BodyText21">
    <w:name w:val="Body Text 21"/>
    <w:basedOn w:val="Normal"/>
    <w:rsid w:val="00AF184A"/>
    <w:pPr>
      <w:suppressAutoHyphens/>
      <w:overflowPunct w:val="0"/>
      <w:autoSpaceDE w:val="0"/>
      <w:autoSpaceDN w:val="0"/>
      <w:adjustRightInd w:val="0"/>
      <w:spacing w:after="0" w:line="240" w:lineRule="auto"/>
      <w:ind w:firstLine="360"/>
      <w:jc w:val="lowKashida"/>
      <w:textAlignment w:val="baseline"/>
    </w:pPr>
    <w:rPr>
      <w:rFonts w:ascii="Times New Roman" w:eastAsia="Times New Roman" w:hAnsi="Times New Roman" w:cs="Lotus"/>
      <w:kern w:val="14"/>
      <w:lang w:eastAsia="fr-FR"/>
    </w:rPr>
  </w:style>
  <w:style w:type="paragraph" w:styleId="BodyText2">
    <w:name w:val="Body Text 2"/>
    <w:basedOn w:val="Normal"/>
    <w:link w:val="BodyText2Char"/>
    <w:uiPriority w:val="99"/>
    <w:unhideWhenUsed/>
    <w:rsid w:val="00AF184A"/>
    <w:pPr>
      <w:spacing w:after="120" w:line="480" w:lineRule="auto"/>
    </w:pPr>
    <w:rPr>
      <w:rFonts w:ascii="Calibri" w:eastAsia="Calibri" w:hAnsi="Calibri" w:cs="Times New Roman"/>
    </w:rPr>
  </w:style>
  <w:style w:type="character" w:customStyle="1" w:styleId="BodyText2Char">
    <w:name w:val="Body Text 2 Char"/>
    <w:basedOn w:val="DefaultParagraphFont"/>
    <w:link w:val="BodyText2"/>
    <w:uiPriority w:val="99"/>
    <w:rsid w:val="00AF184A"/>
    <w:rPr>
      <w:rFonts w:ascii="Calibri" w:eastAsia="Calibri" w:hAnsi="Calibri" w:cs="Times New Roman"/>
    </w:rPr>
  </w:style>
  <w:style w:type="paragraph" w:styleId="PlainText">
    <w:name w:val="Plain Text"/>
    <w:basedOn w:val="Normal"/>
    <w:link w:val="PlainTextChar"/>
    <w:rsid w:val="00AF184A"/>
    <w:pPr>
      <w:bidi/>
      <w:spacing w:after="0" w:line="240" w:lineRule="auto"/>
    </w:pPr>
    <w:rPr>
      <w:rFonts w:ascii="Courier New" w:eastAsia="Times New Roman" w:hAnsi="Courier New" w:cs="Courier New"/>
      <w:noProof/>
      <w:sz w:val="20"/>
      <w:szCs w:val="20"/>
    </w:rPr>
  </w:style>
  <w:style w:type="character" w:customStyle="1" w:styleId="PlainTextChar">
    <w:name w:val="Plain Text Char"/>
    <w:basedOn w:val="DefaultParagraphFont"/>
    <w:link w:val="PlainText"/>
    <w:rsid w:val="00AF184A"/>
    <w:rPr>
      <w:rFonts w:ascii="Courier New" w:eastAsia="Times New Roman" w:hAnsi="Courier New" w:cs="Courier New"/>
      <w:noProof/>
      <w:sz w:val="20"/>
      <w:szCs w:val="20"/>
    </w:rPr>
  </w:style>
  <w:style w:type="table" w:styleId="TableGrid">
    <w:name w:val="Table Grid"/>
    <w:basedOn w:val="TableNormal"/>
    <w:uiPriority w:val="39"/>
    <w:rsid w:val="007857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857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082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92678">
          <w:marLeft w:val="360"/>
          <w:marRight w:val="36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725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866769">
          <w:marLeft w:val="360"/>
          <w:marRight w:val="36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365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8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149116">
          <w:marLeft w:val="360"/>
          <w:marRight w:val="360"/>
          <w:marTop w:val="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wmf"/><Relationship Id="rId26" Type="http://schemas.openxmlformats.org/officeDocument/2006/relationships/image" Target="media/image21.png"/><Relationship Id="rId39" Type="http://schemas.openxmlformats.org/officeDocument/2006/relationships/image" Target="media/image34.jpeg"/><Relationship Id="rId21" Type="http://schemas.openxmlformats.org/officeDocument/2006/relationships/image" Target="media/image16.jpg"/><Relationship Id="rId34" Type="http://schemas.openxmlformats.org/officeDocument/2006/relationships/image" Target="media/image29.jpe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wmf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jpe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wmf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wmf"/><Relationship Id="rId22" Type="http://schemas.openxmlformats.org/officeDocument/2006/relationships/image" Target="media/image17.jpe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jpe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wmf"/><Relationship Id="rId25" Type="http://schemas.openxmlformats.org/officeDocument/2006/relationships/image" Target="media/image20.png"/><Relationship Id="rId33" Type="http://schemas.openxmlformats.org/officeDocument/2006/relationships/image" Target="media/image28.jpe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F526D7-B595-440B-A2A5-EEC0058B53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13</Pages>
  <Words>478</Words>
  <Characters>2730</Characters>
  <Application>Microsoft Office Word</Application>
  <DocSecurity>0</DocSecurity>
  <Lines>22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Paper 2: Effect of employing a new biological nanofluid containing functionalize</vt:lpstr>
      <vt:lpstr/>
    </vt:vector>
  </TitlesOfParts>
  <Company>Home2</Company>
  <LinksUpToDate>false</LinksUpToDate>
  <CharactersWithSpaces>3202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Mohammad Reza Safaei</dc:creator>
  <cp:lastModifiedBy>Arturo S. Leon</cp:lastModifiedBy>
  <cp:revision>8</cp:revision>
  <dcterms:created xsi:type="dcterms:W3CDTF">2018-11-09T08:41:00Z</dcterms:created>
  <dcterms:modified xsi:type="dcterms:W3CDTF">2018-11-11T17:27:00Z</dcterms:modified>
</cp:coreProperties>
</file>