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15471" w14:textId="19FC86EA" w:rsidR="00A059F3" w:rsidRDefault="00F12596" w:rsidP="00F12596">
      <w:pPr>
        <w:spacing w:line="360" w:lineRule="auto"/>
        <w:jc w:val="center"/>
        <w:rPr>
          <w:sz w:val="32"/>
          <w:szCs w:val="32"/>
        </w:rPr>
      </w:pPr>
      <w:r>
        <w:rPr>
          <w:rFonts w:hint="eastAsia"/>
          <w:sz w:val="32"/>
          <w:szCs w:val="32"/>
        </w:rPr>
        <w:t>探究电容连接过程的能量问题</w:t>
      </w:r>
    </w:p>
    <w:p w14:paraId="07D08345" w14:textId="265FE33C" w:rsidR="00F12596" w:rsidRDefault="00F12596" w:rsidP="00F12596">
      <w:pPr>
        <w:spacing w:line="360" w:lineRule="auto"/>
        <w:jc w:val="center"/>
        <w:rPr>
          <w:sz w:val="24"/>
          <w:szCs w:val="24"/>
        </w:rPr>
      </w:pPr>
      <w:r>
        <w:rPr>
          <w:rFonts w:hint="eastAsia"/>
          <w:sz w:val="24"/>
          <w:szCs w:val="24"/>
        </w:rPr>
        <w:t xml:space="preserve">刘正浩 </w:t>
      </w:r>
      <w:r>
        <w:rPr>
          <w:sz w:val="24"/>
          <w:szCs w:val="24"/>
        </w:rPr>
        <w:t>2019270103005</w:t>
      </w:r>
    </w:p>
    <w:p w14:paraId="479D2A72" w14:textId="1F73B008" w:rsidR="00F12596" w:rsidRDefault="00F12596" w:rsidP="00F12596">
      <w:pPr>
        <w:spacing w:line="360" w:lineRule="auto"/>
        <w:rPr>
          <w:sz w:val="24"/>
          <w:szCs w:val="24"/>
        </w:rPr>
      </w:pPr>
      <w:r w:rsidRPr="00F12596">
        <w:rPr>
          <w:rFonts w:hint="eastAsia"/>
          <w:sz w:val="24"/>
          <w:szCs w:val="24"/>
        </w:rPr>
        <w:t>【摘要】</w:t>
      </w:r>
      <w:r w:rsidR="00E71639">
        <w:rPr>
          <w:rFonts w:hint="eastAsia"/>
          <w:sz w:val="24"/>
          <w:szCs w:val="24"/>
        </w:rPr>
        <w:t>能量问题是研究电场问题时重要的一环，本文</w:t>
      </w:r>
      <w:r w:rsidR="00AE38CE">
        <w:rPr>
          <w:rFonts w:hint="eastAsia"/>
          <w:sz w:val="24"/>
          <w:szCs w:val="24"/>
        </w:rPr>
        <w:t>主要讨论</w:t>
      </w:r>
      <w:r w:rsidR="00E71639">
        <w:rPr>
          <w:rFonts w:hint="eastAsia"/>
          <w:sz w:val="24"/>
          <w:szCs w:val="24"/>
        </w:rPr>
        <w:t>电容连接、充放电时的能量变化</w:t>
      </w:r>
      <w:r w:rsidR="00AE38CE">
        <w:rPr>
          <w:rFonts w:hint="eastAsia"/>
          <w:sz w:val="24"/>
          <w:szCs w:val="24"/>
        </w:rPr>
        <w:t>过程。</w:t>
      </w:r>
    </w:p>
    <w:p w14:paraId="3434E97D" w14:textId="7A57E7BA" w:rsidR="00AE38CE" w:rsidRDefault="00AE38CE" w:rsidP="00F12596">
      <w:pPr>
        <w:spacing w:line="360" w:lineRule="auto"/>
        <w:rPr>
          <w:sz w:val="24"/>
          <w:szCs w:val="24"/>
        </w:rPr>
      </w:pPr>
      <w:r>
        <w:rPr>
          <w:rFonts w:hint="eastAsia"/>
          <w:sz w:val="24"/>
          <w:szCs w:val="24"/>
        </w:rPr>
        <w:t>【关键词】电场 电容 能量</w:t>
      </w:r>
    </w:p>
    <w:p w14:paraId="1961CE12" w14:textId="24D53346" w:rsidR="00AE38CE" w:rsidRDefault="00AE38CE" w:rsidP="00F12596">
      <w:pPr>
        <w:spacing w:line="360" w:lineRule="auto"/>
        <w:rPr>
          <w:sz w:val="28"/>
          <w:szCs w:val="28"/>
        </w:rPr>
      </w:pPr>
      <w:r>
        <w:rPr>
          <w:rFonts w:hint="eastAsia"/>
          <w:sz w:val="28"/>
          <w:szCs w:val="28"/>
        </w:rPr>
        <w:t>1.</w:t>
      </w:r>
      <w:r>
        <w:rPr>
          <w:sz w:val="28"/>
          <w:szCs w:val="28"/>
        </w:rPr>
        <w:t xml:space="preserve"> </w:t>
      </w:r>
      <w:r>
        <w:rPr>
          <w:rFonts w:hint="eastAsia"/>
          <w:sz w:val="28"/>
          <w:szCs w:val="28"/>
        </w:rPr>
        <w:t>理想情况下充放电过程中的能量损失</w:t>
      </w:r>
    </w:p>
    <w:p w14:paraId="221CCC23" w14:textId="741D61CF" w:rsidR="003A24B6" w:rsidRDefault="003A24B6" w:rsidP="003A24B6">
      <w:pPr>
        <w:spacing w:line="360" w:lineRule="auto"/>
        <w:jc w:val="center"/>
        <w:rPr>
          <w:sz w:val="28"/>
          <w:szCs w:val="28"/>
        </w:rPr>
      </w:pPr>
      <w:r w:rsidRPr="003A24B6">
        <w:rPr>
          <w:sz w:val="28"/>
          <w:szCs w:val="28"/>
        </w:rPr>
        <w:drawing>
          <wp:inline distT="0" distB="0" distL="0" distR="0" wp14:anchorId="7EE3D0A6" wp14:editId="23078F9E">
            <wp:extent cx="1887322" cy="126828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25066" cy="1293644"/>
                    </a:xfrm>
                    <a:prstGeom prst="rect">
                      <a:avLst/>
                    </a:prstGeom>
                  </pic:spPr>
                </pic:pic>
              </a:graphicData>
            </a:graphic>
          </wp:inline>
        </w:drawing>
      </w:r>
    </w:p>
    <w:p w14:paraId="263E31FE" w14:textId="60C7CB50" w:rsidR="003A24B6" w:rsidRDefault="003A24B6" w:rsidP="003A24B6">
      <w:pPr>
        <w:spacing w:line="360" w:lineRule="auto"/>
        <w:rPr>
          <w:sz w:val="24"/>
          <w:szCs w:val="24"/>
        </w:rPr>
      </w:pPr>
      <w:r>
        <w:rPr>
          <w:sz w:val="28"/>
          <w:szCs w:val="28"/>
        </w:rPr>
        <w:tab/>
      </w:r>
      <w:r w:rsidRPr="00C31951">
        <w:rPr>
          <w:rFonts w:hint="eastAsia"/>
          <w:sz w:val="24"/>
          <w:szCs w:val="24"/>
        </w:rPr>
        <w:t>如图1，两电容器</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sidRPr="00C31951">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005D3801" w:rsidRPr="00C31951">
        <w:rPr>
          <w:rFonts w:hint="eastAsia"/>
          <w:sz w:val="24"/>
          <w:szCs w:val="24"/>
        </w:rPr>
        <w:t>分别充电至</w:t>
      </w:r>
      <m:oMath>
        <m:sSub>
          <m:sSubPr>
            <m:ctrlPr>
              <w:rPr>
                <w:rFonts w:ascii="Cambria Math" w:hAnsi="Cambria Math"/>
                <w:i/>
                <w:sz w:val="24"/>
                <w:szCs w:val="24"/>
              </w:rPr>
            </m:ctrlPr>
          </m:sSubPr>
          <m:e>
            <m:r>
              <w:rPr>
                <w:rFonts w:ascii="Cambria Math" w:hAnsi="Cambria Math" w:hint="eastAsia"/>
                <w:sz w:val="24"/>
                <w:szCs w:val="24"/>
              </w:rPr>
              <m:t>U</m:t>
            </m:r>
            <m:ctrlPr>
              <w:rPr>
                <w:rFonts w:ascii="Cambria Math" w:hAnsi="Cambria Math" w:hint="eastAsia"/>
                <w:i/>
                <w:sz w:val="24"/>
                <w:szCs w:val="24"/>
              </w:rPr>
            </m:ctrlPr>
          </m:e>
          <m:sub>
            <m:r>
              <w:rPr>
                <w:rFonts w:ascii="Cambria Math" w:hAnsi="Cambria Math"/>
                <w:sz w:val="24"/>
                <w:szCs w:val="24"/>
              </w:rPr>
              <m:t>1</m:t>
            </m:r>
          </m:sub>
        </m:sSub>
      </m:oMath>
      <w:r w:rsidR="005D3801" w:rsidRPr="00C31951">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sidR="00C31951" w:rsidRPr="00C31951">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sidR="00C31951" w:rsidRPr="00C31951">
        <w:rPr>
          <w:rFonts w:hint="eastAsia"/>
          <w:sz w:val="24"/>
          <w:szCs w:val="24"/>
        </w:rPr>
        <w:t>）后并联，在开关闭合之前</w:t>
      </w:r>
      <w:r w:rsidR="00C31951">
        <w:rPr>
          <w:rFonts w:hint="eastAsia"/>
          <w:sz w:val="24"/>
          <w:szCs w:val="24"/>
        </w:rPr>
        <w:t>两电容器上储存的总能量为：</w:t>
      </w:r>
    </w:p>
    <w:p w14:paraId="6BCFABB4" w14:textId="706E410F" w:rsidR="00C31951" w:rsidRPr="00A20380" w:rsidRDefault="002744EA" w:rsidP="003A24B6">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before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m:t>
              </m:r>
            </m:sub>
            <m:sup>
              <m:r>
                <w:rPr>
                  <w:rFonts w:ascii="Cambria Math" w:hAnsi="Cambria Math"/>
                  <w:sz w:val="24"/>
                  <w:szCs w:val="24"/>
                </w:rPr>
                <m:t>2</m:t>
              </m:r>
            </m:sup>
          </m:sSubSup>
        </m:oMath>
      </m:oMathPara>
    </w:p>
    <w:p w14:paraId="50C2C0DA" w14:textId="4249122D" w:rsidR="00A20380" w:rsidRDefault="00A20380" w:rsidP="003A24B6">
      <w:pPr>
        <w:spacing w:line="360" w:lineRule="auto"/>
        <w:rPr>
          <w:sz w:val="24"/>
          <w:szCs w:val="24"/>
        </w:rPr>
      </w:pPr>
      <w:r w:rsidRPr="00A20380">
        <w:rPr>
          <w:rFonts w:hint="eastAsia"/>
          <w:sz w:val="24"/>
          <w:szCs w:val="24"/>
        </w:rPr>
        <w:t>开关闭合后</w:t>
      </w:r>
      <w:r>
        <w:rPr>
          <w:rFonts w:hint="eastAsia"/>
          <w:sz w:val="24"/>
          <w:szCs w:val="24"/>
        </w:rPr>
        <w:t>，两个电容器并联，总电容变为</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00C463E2">
        <w:rPr>
          <w:rFonts w:hint="eastAsia"/>
          <w:sz w:val="24"/>
          <w:szCs w:val="24"/>
        </w:rPr>
        <w:t>，根据电荷守恒有</w:t>
      </w:r>
    </w:p>
    <w:p w14:paraId="084B1F0B" w14:textId="61FAEF7B" w:rsidR="00C463E2" w:rsidRPr="00C463E2" w:rsidRDefault="00C463E2" w:rsidP="003A24B6">
      <w:pPr>
        <w:spacing w:line="360" w:lineRule="auto"/>
        <w:rPr>
          <w:sz w:val="24"/>
          <w:szCs w:val="24"/>
        </w:rPr>
      </w:pPr>
      <m:oMathPara>
        <m:oMath>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)U</m:t>
          </m:r>
        </m:oMath>
      </m:oMathPara>
    </w:p>
    <w:p w14:paraId="72C22077" w14:textId="075859ED" w:rsidR="00C463E2" w:rsidRDefault="00C463E2" w:rsidP="003A24B6">
      <w:pPr>
        <w:spacing w:line="360" w:lineRule="auto"/>
        <w:rPr>
          <w:sz w:val="24"/>
          <w:szCs w:val="24"/>
        </w:rPr>
      </w:pPr>
      <w:r>
        <w:rPr>
          <w:rFonts w:hint="eastAsia"/>
          <w:sz w:val="24"/>
          <w:szCs w:val="24"/>
        </w:rPr>
        <w:t>故此时</w:t>
      </w:r>
      <w:r w:rsidR="00296B2C">
        <w:rPr>
          <w:rFonts w:hint="eastAsia"/>
          <w:sz w:val="24"/>
          <w:szCs w:val="24"/>
        </w:rPr>
        <w:t>总能量为</w:t>
      </w:r>
    </w:p>
    <w:p w14:paraId="637E8FDE" w14:textId="5EE3EF8B" w:rsidR="00296B2C" w:rsidRPr="00296B2C" w:rsidRDefault="00296B2C" w:rsidP="003A24B6">
      <w:pPr>
        <w:spacing w:line="360" w:lineRule="auto"/>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after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oMath>
      </m:oMathPara>
    </w:p>
    <w:p w14:paraId="69698F6B" w14:textId="4D21A6AE" w:rsidR="00296B2C" w:rsidRDefault="00296B2C" w:rsidP="003A24B6">
      <w:pPr>
        <w:spacing w:line="360" w:lineRule="auto"/>
        <w:rPr>
          <w:sz w:val="24"/>
          <w:szCs w:val="24"/>
        </w:rPr>
      </w:pPr>
      <w:r>
        <w:rPr>
          <w:rFonts w:hint="eastAsia"/>
          <w:sz w:val="24"/>
          <w:szCs w:val="24"/>
        </w:rPr>
        <w:t>并联前后能量损失为</w:t>
      </w:r>
    </w:p>
    <w:p w14:paraId="1F045102" w14:textId="657CE4A1" w:rsidR="00296B2C" w:rsidRPr="001034C7" w:rsidRDefault="00296B2C" w:rsidP="003A24B6">
      <w:pPr>
        <w:spacing w:line="360" w:lineRule="auto"/>
        <w:rPr>
          <w:sz w:val="24"/>
          <w:szCs w:val="24"/>
        </w:rPr>
      </w:pPr>
      <m:oMathPara>
        <m:oMath>
          <m:r>
            <m:rPr>
              <m:sty m:val="p"/>
            </m:rPr>
            <w:rPr>
              <w:rFonts w:ascii="Cambria Math" w:hAnsi="Cambria Math"/>
              <w:sz w:val="24"/>
              <w:szCs w:val="24"/>
            </w:rPr>
            <m:t>Δ</m:t>
          </m:r>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before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after</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e>
                  </m:d>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den>
          </m:f>
        </m:oMath>
      </m:oMathPara>
    </w:p>
    <w:p w14:paraId="035BD6F3" w14:textId="76FCA171" w:rsidR="001034C7" w:rsidRDefault="00967B28" w:rsidP="001034C7">
      <w:pPr>
        <w:spacing w:line="360" w:lineRule="auto"/>
        <w:ind w:firstLine="420"/>
        <w:rPr>
          <w:sz w:val="24"/>
          <w:szCs w:val="24"/>
        </w:rPr>
      </w:pPr>
      <w:r>
        <w:rPr>
          <w:rFonts w:hint="eastAsia"/>
          <w:sz w:val="24"/>
          <w:szCs w:val="24"/>
        </w:rPr>
        <w:t>从上式</w:t>
      </w:r>
      <w:r w:rsidR="001034C7">
        <w:rPr>
          <w:rFonts w:hint="eastAsia"/>
          <w:sz w:val="24"/>
          <w:szCs w:val="24"/>
        </w:rPr>
        <w:t>可以看出，在并联之后，两个电容的总能量是减小了的，那么这些能量去哪里了呢？</w:t>
      </w:r>
      <w:r w:rsidR="00223C9D">
        <w:rPr>
          <w:rFonts w:hint="eastAsia"/>
          <w:sz w:val="24"/>
          <w:szCs w:val="24"/>
        </w:rPr>
        <w:t>损失的原理又是什么？</w:t>
      </w:r>
      <w:r w:rsidR="009202DA">
        <w:rPr>
          <w:rFonts w:hint="eastAsia"/>
          <w:sz w:val="24"/>
          <w:szCs w:val="24"/>
        </w:rPr>
        <w:t>、</w:t>
      </w:r>
    </w:p>
    <w:p w14:paraId="54CA57DF" w14:textId="47062441" w:rsidR="009202DA" w:rsidRDefault="009202DA" w:rsidP="001034C7">
      <w:pPr>
        <w:spacing w:line="360" w:lineRule="auto"/>
        <w:ind w:firstLine="420"/>
        <w:rPr>
          <w:sz w:val="24"/>
          <w:szCs w:val="24"/>
        </w:rPr>
      </w:pPr>
      <w:r>
        <w:rPr>
          <w:rFonts w:hint="eastAsia"/>
          <w:sz w:val="24"/>
          <w:szCs w:val="24"/>
        </w:rPr>
        <w:t>我们假设</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r>
          <w:rPr>
            <w:rFonts w:ascii="Cambria Math" w:hAnsi="Cambria Math"/>
            <w:sz w:val="24"/>
            <w:szCs w:val="24"/>
          </w:rPr>
          <m:t>)</m:t>
        </m:r>
      </m:oMath>
      <w:r>
        <w:rPr>
          <w:rFonts w:hint="eastAsia"/>
          <w:sz w:val="24"/>
          <w:szCs w:val="24"/>
        </w:rPr>
        <w:t>，则</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hint="eastAsia"/>
          <w:sz w:val="24"/>
          <w:szCs w:val="24"/>
        </w:rPr>
        <w:t>向</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Pr>
          <w:rFonts w:hint="eastAsia"/>
          <w:sz w:val="24"/>
          <w:szCs w:val="24"/>
        </w:rPr>
        <w:t>充电</w:t>
      </w:r>
      <w:r w:rsidR="00CB3CA5">
        <w:rPr>
          <w:rFonts w:hint="eastAsia"/>
          <w:sz w:val="24"/>
          <w:szCs w:val="24"/>
        </w:rPr>
        <w:t>，在开关闭合的瞬间，电压发生跃变</w:t>
      </w:r>
      <w:r w:rsidR="00281C2C">
        <w:rPr>
          <w:rFonts w:hint="eastAsia"/>
          <w:sz w:val="24"/>
          <w:szCs w:val="24"/>
        </w:rPr>
        <w:t>。</w:t>
      </w:r>
    </w:p>
    <w:p w14:paraId="51A9A469" w14:textId="5E279D80" w:rsidR="00281C2C" w:rsidRDefault="00281C2C" w:rsidP="001034C7">
      <w:pPr>
        <w:spacing w:line="360" w:lineRule="auto"/>
        <w:ind w:firstLine="420"/>
        <w:rPr>
          <w:sz w:val="24"/>
          <w:szCs w:val="24"/>
        </w:rPr>
      </w:pPr>
      <w:r>
        <w:rPr>
          <w:rFonts w:hint="eastAsia"/>
          <w:sz w:val="24"/>
          <w:szCs w:val="24"/>
        </w:rPr>
        <w:t>在开关闭合之前，电容储存的总能量为</w:t>
      </w:r>
    </w:p>
    <w:p w14:paraId="30D21310" w14:textId="3C46DCF0" w:rsidR="00281C2C" w:rsidRPr="00281C2C" w:rsidRDefault="00281C2C" w:rsidP="001034C7">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oMath>
      </m:oMathPara>
    </w:p>
    <w:p w14:paraId="405AB077" w14:textId="4E9B387C" w:rsidR="00281C2C" w:rsidRPr="00281C2C" w:rsidRDefault="00281C2C" w:rsidP="00281C2C">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m:t>
              </m:r>
            </m:sub>
            <m:sup>
              <m:r>
                <w:rPr>
                  <w:rFonts w:ascii="Cambria Math" w:hAnsi="Cambria Math"/>
                  <w:sz w:val="24"/>
                  <w:szCs w:val="24"/>
                </w:rPr>
                <m:t>2</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oMath>
      </m:oMathPara>
    </w:p>
    <w:p w14:paraId="0596B8D6" w14:textId="713595F5" w:rsidR="00281C2C" w:rsidRDefault="00A13E10" w:rsidP="0058738D">
      <w:pPr>
        <w:spacing w:line="360" w:lineRule="auto"/>
        <w:rPr>
          <w:sz w:val="24"/>
          <w:szCs w:val="24"/>
        </w:rPr>
      </w:pPr>
      <w:r>
        <w:rPr>
          <w:rFonts w:hint="eastAsia"/>
          <w:sz w:val="24"/>
          <w:szCs w:val="24"/>
        </w:rPr>
        <w:lastRenderedPageBreak/>
        <w:t>开关闭合后，电容储存的总能量为</w:t>
      </w:r>
    </w:p>
    <w:p w14:paraId="7830DB85" w14:textId="2ADD8B07" w:rsidR="00A155A1" w:rsidRPr="00281C2C" w:rsidRDefault="00A155A1" w:rsidP="00A155A1">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oMath>
      </m:oMathPara>
    </w:p>
    <w:p w14:paraId="05626CAB" w14:textId="1D09ED60" w:rsidR="00A155A1" w:rsidRPr="00281C2C" w:rsidRDefault="00A155A1" w:rsidP="00A155A1">
      <w:pPr>
        <w:spacing w:line="360"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m:t>
              </m:r>
            </m:sub>
            <m:sup>
              <m:r>
                <w:rPr>
                  <w:rFonts w:ascii="Cambria Math" w:hAnsi="Cambria Math"/>
                  <w:sz w:val="24"/>
                  <w:szCs w:val="24"/>
                </w:rPr>
                <m:t>2</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oMath>
      </m:oMathPara>
    </w:p>
    <w:p w14:paraId="2FC6CB8B" w14:textId="62B9C3B0" w:rsidR="00A13E10" w:rsidRDefault="00F51E06" w:rsidP="0058738D">
      <w:pPr>
        <w:spacing w:line="360" w:lineRule="auto"/>
        <w:rPr>
          <w:sz w:val="24"/>
          <w:szCs w:val="24"/>
        </w:rPr>
      </w:pPr>
      <w:r>
        <w:rPr>
          <w:rFonts w:hint="eastAsia"/>
          <w:sz w:val="24"/>
          <w:szCs w:val="24"/>
        </w:rPr>
        <w:t>在此过程中损失的能量为：</w:t>
      </w:r>
    </w:p>
    <w:p w14:paraId="0B952AC8" w14:textId="41D70C84" w:rsidR="00F51E06" w:rsidRPr="004937CB" w:rsidRDefault="00F51E06" w:rsidP="001034C7">
      <w:pPr>
        <w:spacing w:line="360" w:lineRule="auto"/>
        <w:ind w:firstLine="420"/>
        <w:rPr>
          <w:sz w:val="24"/>
          <w:szCs w:val="24"/>
        </w:rPr>
      </w:pPr>
      <m:oMathPara>
        <m:oMath>
          <m:r>
            <m:rPr>
              <m:sty m:val="p"/>
            </m:rPr>
            <w:rPr>
              <w:rFonts w:ascii="Cambria Math" w:hAnsi="Cambria Math"/>
              <w:sz w:val="24"/>
              <w:szCs w:val="24"/>
            </w:rPr>
            <m:t>Δ</m:t>
          </m:r>
          <m:r>
            <w:rPr>
              <w:rFonts w:ascii="Cambria Math" w:hAnsi="Cambria Math"/>
              <w:sz w:val="24"/>
              <w:szCs w:val="24"/>
            </w:rPr>
            <m:t>W=</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e>
          </m:d>
        </m:oMath>
      </m:oMathPara>
    </w:p>
    <w:p w14:paraId="72080D99" w14:textId="4800F129" w:rsidR="004937CB" w:rsidRDefault="004937CB" w:rsidP="0058738D">
      <w:pPr>
        <w:spacing w:line="360" w:lineRule="auto"/>
        <w:rPr>
          <w:sz w:val="24"/>
          <w:szCs w:val="24"/>
        </w:rPr>
      </w:pPr>
      <w:r>
        <w:rPr>
          <w:rFonts w:hint="eastAsia"/>
          <w:sz w:val="24"/>
          <w:szCs w:val="24"/>
        </w:rPr>
        <w:t>将</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 xml:space="preserve"> </m:t>
        </m:r>
      </m:oMath>
      <w:r>
        <w:rPr>
          <w:rFonts w:hint="eastAsia"/>
          <w:sz w:val="24"/>
          <w:szCs w:val="24"/>
        </w:rPr>
        <w:t>表达式带入得</w:t>
      </w:r>
    </w:p>
    <w:p w14:paraId="31987539" w14:textId="7AEFD009" w:rsidR="00351A69" w:rsidRPr="00351A69" w:rsidRDefault="000E4489" w:rsidP="001034C7">
      <w:pPr>
        <w:spacing w:line="360" w:lineRule="auto"/>
        <w:ind w:firstLine="420"/>
        <w:rPr>
          <w:sz w:val="24"/>
          <w:szCs w:val="24"/>
        </w:rPr>
      </w:pPr>
      <m:oMathPara>
        <m:oMath>
          <m:r>
            <m:rPr>
              <m:sty m:val="p"/>
            </m:rPr>
            <w:rPr>
              <w:rFonts w:ascii="Cambria Math" w:hAnsi="Cambria Math"/>
              <w:sz w:val="24"/>
              <w:szCs w:val="24"/>
            </w:rPr>
            <m:t>Δ</m:t>
          </m:r>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e>
              </m:d>
            </m:e>
            <m:sup>
              <m:r>
                <w:rPr>
                  <w:rFonts w:ascii="Cambria Math" w:hAnsi="Cambria Math"/>
                  <w:sz w:val="24"/>
                  <w:szCs w:val="24"/>
                </w:rPr>
                <m:t>2</m:t>
              </m:r>
            </m:sup>
          </m:sSup>
        </m:oMath>
      </m:oMathPara>
    </w:p>
    <w:p w14:paraId="67309D90" w14:textId="2DEDEA57" w:rsidR="000E4489" w:rsidRPr="0058738D" w:rsidRDefault="00351A69" w:rsidP="001034C7">
      <w:pPr>
        <w:spacing w:line="360" w:lineRule="auto"/>
        <w:ind w:firstLine="420"/>
        <w:rPr>
          <w:iCs/>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e>
          </m:d>
        </m:oMath>
      </m:oMathPara>
    </w:p>
    <w:p w14:paraId="1B43E3F3" w14:textId="19B5DD6B" w:rsidR="0058738D" w:rsidRDefault="0058738D" w:rsidP="0058738D">
      <w:pPr>
        <w:spacing w:line="360" w:lineRule="auto"/>
        <w:rPr>
          <w:iCs/>
          <w:sz w:val="24"/>
          <w:szCs w:val="24"/>
        </w:rPr>
      </w:pPr>
      <w:r>
        <w:rPr>
          <w:rFonts w:hint="eastAsia"/>
          <w:iCs/>
          <w:sz w:val="24"/>
          <w:szCs w:val="24"/>
        </w:rPr>
        <w:t>由电路的相关知识可以知道，</w:t>
      </w:r>
    </w:p>
    <w:p w14:paraId="70FC2231" w14:textId="000CA8BD" w:rsidR="0058738D" w:rsidRPr="0060050D" w:rsidRDefault="0058738D" w:rsidP="0058738D">
      <w:pPr>
        <w:spacing w:line="360" w:lineRule="auto"/>
        <w:rPr>
          <w:iCs/>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Q</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1</m:t>
                  </m:r>
                </m:sub>
              </m:sSub>
            </m:den>
          </m:f>
        </m:oMath>
      </m:oMathPara>
    </w:p>
    <w:p w14:paraId="06D40D40" w14:textId="77777777" w:rsidR="0017453D" w:rsidRDefault="0024641B" w:rsidP="0058738D">
      <w:pPr>
        <w:spacing w:line="360" w:lineRule="auto"/>
        <w:rPr>
          <w:iCs/>
          <w:sz w:val="24"/>
          <w:szCs w:val="24"/>
        </w:rPr>
      </w:pPr>
      <w:r>
        <w:rPr>
          <w:rFonts w:hint="eastAsia"/>
          <w:iCs/>
          <w:sz w:val="24"/>
          <w:szCs w:val="24"/>
        </w:rPr>
        <w:t>而</w:t>
      </w:r>
    </w:p>
    <w:p w14:paraId="00B2127C" w14:textId="250361ED" w:rsidR="0060050D" w:rsidRPr="0017453D" w:rsidRDefault="0024641B" w:rsidP="0058738D">
      <w:pPr>
        <w:spacing w:line="360" w:lineRule="auto"/>
        <w:rPr>
          <w:rFonts w:hint="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e>
          </m:d>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1</m:t>
              </m:r>
            </m:sub>
          </m:sSub>
        </m:oMath>
      </m:oMathPara>
    </w:p>
    <w:p w14:paraId="3657248B" w14:textId="586C1F3D" w:rsidR="0017453D" w:rsidRDefault="0017453D" w:rsidP="0058738D">
      <w:pPr>
        <w:spacing w:line="360" w:lineRule="auto"/>
        <w:rPr>
          <w:rFonts w:hint="eastAsia"/>
          <w:iCs/>
          <w:sz w:val="24"/>
          <w:szCs w:val="24"/>
        </w:rPr>
      </w:pPr>
      <w:r>
        <w:rPr>
          <w:rFonts w:hint="eastAsia"/>
          <w:iCs/>
          <w:sz w:val="24"/>
          <w:szCs w:val="24"/>
        </w:rPr>
        <w:t>由电流的定义可知</w:t>
      </w:r>
    </w:p>
    <w:p w14:paraId="0C5551A0" w14:textId="28672EE7" w:rsidR="0017453D" w:rsidRPr="00A15DAF" w:rsidRDefault="0017453D" w:rsidP="0058738D">
      <w:pPr>
        <w:spacing w:line="360" w:lineRule="auto"/>
        <w:rPr>
          <w:iCs/>
          <w:sz w:val="24"/>
          <w:szCs w:val="24"/>
        </w:rPr>
      </w:pPr>
      <m:oMathPara>
        <m:oMath>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e>
          </m:d>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δ(t)</m:t>
          </m:r>
        </m:oMath>
      </m:oMathPara>
    </w:p>
    <w:p w14:paraId="197F1063" w14:textId="6472C383" w:rsidR="00A15DAF" w:rsidRDefault="00A15DAF" w:rsidP="0058738D">
      <w:pPr>
        <w:spacing w:line="360" w:lineRule="auto"/>
        <w:rPr>
          <w:iCs/>
          <w:sz w:val="24"/>
          <w:szCs w:val="24"/>
        </w:rPr>
      </w:pPr>
      <w:r>
        <w:rPr>
          <w:rFonts w:hint="eastAsia"/>
          <w:iCs/>
          <w:sz w:val="24"/>
          <w:szCs w:val="24"/>
        </w:rPr>
        <w:t>同理，可知</w:t>
      </w:r>
    </w:p>
    <w:p w14:paraId="7EE1CAF4" w14:textId="686F57D4" w:rsidR="00A15DAF" w:rsidRPr="00A15DAF" w:rsidRDefault="00A15DAF" w:rsidP="00A15DAF">
      <w:pPr>
        <w:spacing w:line="360" w:lineRule="auto"/>
        <w:rPr>
          <w:iCs/>
          <w:sz w:val="24"/>
          <w:szCs w:val="24"/>
        </w:rPr>
      </w:pPr>
      <m:oMathPara>
        <m:oMath>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iCs/>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m:t>
                      </m:r>
                    </m:e>
                    <m:sub>
                      <m:r>
                        <w:rPr>
                          <w:rFonts w:ascii="Cambria Math" w:hAnsi="Cambria Math"/>
                          <w:sz w:val="24"/>
                          <w:szCs w:val="24"/>
                        </w:rPr>
                        <m:t>-</m:t>
                      </m:r>
                    </m:sub>
                  </m:sSub>
                </m:e>
              </m:d>
            </m:e>
          </m:d>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δ(t)</m:t>
          </m:r>
        </m:oMath>
      </m:oMathPara>
    </w:p>
    <w:p w14:paraId="21C36C5B" w14:textId="2559D598" w:rsidR="00A15DAF" w:rsidRDefault="00B842E0" w:rsidP="0058738D">
      <w:pPr>
        <w:spacing w:line="360" w:lineRule="auto"/>
        <w:rPr>
          <w:iCs/>
          <w:sz w:val="24"/>
          <w:szCs w:val="24"/>
        </w:rPr>
      </w:pPr>
      <w:r>
        <w:rPr>
          <w:iCs/>
          <w:sz w:val="24"/>
          <w:szCs w:val="24"/>
        </w:rPr>
        <w:tab/>
      </w:r>
      <w:r>
        <w:rPr>
          <w:rFonts w:hint="eastAsia"/>
          <w:iCs/>
          <w:sz w:val="24"/>
          <w:szCs w:val="24"/>
        </w:rPr>
        <w:t>由于回路中产生了冲击电流，而电流的最高频率对应的波长远大于电路自身的尺寸，所以可以根据天线的原理知道这个电路结构相当于开放的</w:t>
      </w:r>
      <w:r w:rsidR="000F46FD">
        <w:rPr>
          <w:rFonts w:hint="eastAsia"/>
          <w:iCs/>
          <w:sz w:val="24"/>
          <w:szCs w:val="24"/>
        </w:rPr>
        <w:t>天线，可以发出电磁波；同时由于模型是理想的，所以此过程中的电容能量减少全部变为了电磁波中的能量被天线发射出去。这就是电容能量减少的原因。</w:t>
      </w:r>
    </w:p>
    <w:p w14:paraId="0264007D" w14:textId="24D780A4" w:rsidR="00D43F0D" w:rsidRDefault="00D43F0D" w:rsidP="0058738D">
      <w:pPr>
        <w:spacing w:line="360" w:lineRule="auto"/>
        <w:rPr>
          <w:b/>
          <w:bCs/>
          <w:iCs/>
          <w:sz w:val="28"/>
          <w:szCs w:val="28"/>
        </w:rPr>
      </w:pPr>
      <w:r>
        <w:rPr>
          <w:rFonts w:hint="eastAsia"/>
          <w:b/>
          <w:bCs/>
          <w:iCs/>
          <w:sz w:val="28"/>
          <w:szCs w:val="28"/>
        </w:rPr>
        <w:t>参考文献</w:t>
      </w:r>
    </w:p>
    <w:p w14:paraId="7A6ED37D" w14:textId="041A7242" w:rsidR="00D43F0D" w:rsidRPr="00D43F0D" w:rsidRDefault="00D43F0D" w:rsidP="00D43F0D">
      <w:pPr>
        <w:spacing w:line="360" w:lineRule="auto"/>
        <w:rPr>
          <w:rFonts w:hint="eastAsia"/>
          <w:iCs/>
          <w:sz w:val="24"/>
          <w:szCs w:val="24"/>
        </w:rPr>
      </w:pPr>
      <w:r w:rsidRPr="00D43F0D">
        <w:rPr>
          <w:iCs/>
          <w:sz w:val="24"/>
          <w:szCs w:val="24"/>
        </w:rPr>
        <w:t>[1]祁翔.黄冈师范学院物理科学与技术学院.两电容器连接时的能量损失初探[J].</w:t>
      </w:r>
      <w:r w:rsidRPr="00D43F0D">
        <w:rPr>
          <w:rFonts w:hint="eastAsia"/>
          <w:iCs/>
          <w:sz w:val="24"/>
          <w:szCs w:val="24"/>
        </w:rPr>
        <w:t>贵阳学院学报</w:t>
      </w:r>
      <w:r w:rsidRPr="00D43F0D">
        <w:rPr>
          <w:iCs/>
          <w:sz w:val="24"/>
          <w:szCs w:val="24"/>
        </w:rPr>
        <w:t>(自然科学版)(季刊).2009.4.2</w:t>
      </w:r>
    </w:p>
    <w:sectPr w:rsidR="00D43F0D" w:rsidRPr="00D43F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18"/>
    <w:rsid w:val="00036BD8"/>
    <w:rsid w:val="000E4489"/>
    <w:rsid w:val="000F46FD"/>
    <w:rsid w:val="001034C7"/>
    <w:rsid w:val="0017453D"/>
    <w:rsid w:val="00210418"/>
    <w:rsid w:val="00223C9D"/>
    <w:rsid w:val="0024641B"/>
    <w:rsid w:val="002744EA"/>
    <w:rsid w:val="00281C2C"/>
    <w:rsid w:val="00296B2C"/>
    <w:rsid w:val="00351A69"/>
    <w:rsid w:val="003A24B6"/>
    <w:rsid w:val="0048774F"/>
    <w:rsid w:val="004937CB"/>
    <w:rsid w:val="0058738D"/>
    <w:rsid w:val="005D3801"/>
    <w:rsid w:val="0060050D"/>
    <w:rsid w:val="007D0E93"/>
    <w:rsid w:val="009202DA"/>
    <w:rsid w:val="00967B28"/>
    <w:rsid w:val="00A059F3"/>
    <w:rsid w:val="00A13E10"/>
    <w:rsid w:val="00A155A1"/>
    <w:rsid w:val="00A15DAF"/>
    <w:rsid w:val="00A20380"/>
    <w:rsid w:val="00A36492"/>
    <w:rsid w:val="00AE38CE"/>
    <w:rsid w:val="00B842E0"/>
    <w:rsid w:val="00C31951"/>
    <w:rsid w:val="00C463E2"/>
    <w:rsid w:val="00CB3CA5"/>
    <w:rsid w:val="00D43F0D"/>
    <w:rsid w:val="00D611A5"/>
    <w:rsid w:val="00DC75E7"/>
    <w:rsid w:val="00E71639"/>
    <w:rsid w:val="00F12596"/>
    <w:rsid w:val="00F51E06"/>
    <w:rsid w:val="00FF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D99F"/>
  <w15:chartTrackingRefBased/>
  <w15:docId w15:val="{37E483F7-AE42-465A-A419-FFF0B6EA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D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2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12</cp:revision>
  <dcterms:created xsi:type="dcterms:W3CDTF">2020-12-05T08:47:00Z</dcterms:created>
  <dcterms:modified xsi:type="dcterms:W3CDTF">2020-12-05T10:12:00Z</dcterms:modified>
</cp:coreProperties>
</file>