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67B2" w14:textId="1ABF0989" w:rsidR="00A059F3" w:rsidRPr="00B33129" w:rsidRDefault="00506758" w:rsidP="00506758">
      <w:pPr>
        <w:rPr>
          <w:sz w:val="32"/>
          <w:szCs w:val="32"/>
        </w:rPr>
      </w:pPr>
      <w:r w:rsidRPr="00B33129">
        <w:rPr>
          <w:rFonts w:hint="eastAsia"/>
          <w:sz w:val="32"/>
          <w:szCs w:val="32"/>
        </w:rPr>
        <w:t>无限长平行载流直导线磁场能量变化问题探究</w:t>
      </w:r>
    </w:p>
    <w:p w14:paraId="2DDD7D8D" w14:textId="156D5292" w:rsidR="00506758" w:rsidRPr="00B33129" w:rsidRDefault="00B33129" w:rsidP="00506758">
      <w:pPr>
        <w:rPr>
          <w:sz w:val="21"/>
          <w:szCs w:val="21"/>
        </w:rPr>
      </w:pPr>
      <w:r w:rsidRPr="00B33129">
        <w:rPr>
          <w:rFonts w:hint="eastAsia"/>
          <w:sz w:val="21"/>
          <w:szCs w:val="21"/>
        </w:rPr>
        <w:t>刘正浩</w:t>
      </w:r>
      <w:r w:rsidRPr="00B33129">
        <w:rPr>
          <w:rFonts w:hint="eastAsia"/>
          <w:sz w:val="21"/>
          <w:szCs w:val="21"/>
        </w:rPr>
        <w:t xml:space="preserve"> </w:t>
      </w:r>
      <w:r w:rsidRPr="00B33129">
        <w:rPr>
          <w:sz w:val="21"/>
          <w:szCs w:val="21"/>
        </w:rPr>
        <w:t>2019270103005</w:t>
      </w:r>
    </w:p>
    <w:p w14:paraId="1E05694F" w14:textId="5587A152" w:rsidR="00B33129" w:rsidRDefault="00B33129" w:rsidP="00B33129">
      <w:pPr>
        <w:jc w:val="both"/>
      </w:pPr>
      <w:r>
        <w:rPr>
          <w:rFonts w:hint="eastAsia"/>
        </w:rPr>
        <w:t>【摘要】本文简要阐述了从两种角度解释</w:t>
      </w:r>
      <w:r w:rsidR="009A54A5">
        <w:rPr>
          <w:rFonts w:hint="eastAsia"/>
        </w:rPr>
        <w:t>两根通反向电流的无限长平行载流直导线距离变大时</w:t>
      </w:r>
      <w:r w:rsidR="003877DA">
        <w:rPr>
          <w:rFonts w:hint="eastAsia"/>
        </w:rPr>
        <w:t>的</w:t>
      </w:r>
      <w:r w:rsidR="009A54A5">
        <w:rPr>
          <w:rFonts w:hint="eastAsia"/>
        </w:rPr>
        <w:t>磁场能量变化</w:t>
      </w:r>
      <w:r w:rsidR="007649FD">
        <w:rPr>
          <w:rFonts w:hint="eastAsia"/>
        </w:rPr>
        <w:t>问题</w:t>
      </w:r>
      <w:r w:rsidR="009A54A5">
        <w:rPr>
          <w:rFonts w:hint="eastAsia"/>
        </w:rPr>
        <w:t>时出现的矛盾，以及用数值计算的方法</w:t>
      </w:r>
      <w:r w:rsidR="00B60262">
        <w:rPr>
          <w:rFonts w:hint="eastAsia"/>
        </w:rPr>
        <w:t>对此问题</w:t>
      </w:r>
      <w:r w:rsidR="009A54A5">
        <w:rPr>
          <w:rFonts w:hint="eastAsia"/>
        </w:rPr>
        <w:t>给出一个解释。</w:t>
      </w:r>
    </w:p>
    <w:p w14:paraId="4F44B66E" w14:textId="346DAFD7" w:rsidR="00B60262" w:rsidRDefault="00B60262" w:rsidP="00B33129">
      <w:pPr>
        <w:jc w:val="both"/>
      </w:pPr>
      <w:r>
        <w:rPr>
          <w:rFonts w:hint="eastAsia"/>
        </w:rPr>
        <w:t>【关键词】导线</w:t>
      </w:r>
      <w:r>
        <w:rPr>
          <w:rFonts w:hint="eastAsia"/>
        </w:rPr>
        <w:t xml:space="preserve"> </w:t>
      </w:r>
      <w:r>
        <w:rPr>
          <w:rFonts w:hint="eastAsia"/>
        </w:rPr>
        <w:t>磁场能量</w:t>
      </w:r>
      <w:r>
        <w:rPr>
          <w:rFonts w:hint="eastAsia"/>
        </w:rPr>
        <w:t xml:space="preserve"> </w:t>
      </w:r>
      <w:r>
        <w:rPr>
          <w:rFonts w:hint="eastAsia"/>
        </w:rPr>
        <w:t>数值计算</w:t>
      </w:r>
    </w:p>
    <w:p w14:paraId="6EFF9A14" w14:textId="429ED4B8" w:rsidR="00B60262" w:rsidRPr="00B60262" w:rsidRDefault="00B60262" w:rsidP="00B33129">
      <w:pPr>
        <w:jc w:val="both"/>
        <w:rPr>
          <w:sz w:val="28"/>
          <w:szCs w:val="28"/>
        </w:rPr>
      </w:pPr>
      <w:r w:rsidRPr="00B60262">
        <w:rPr>
          <w:rFonts w:hint="eastAsia"/>
          <w:sz w:val="28"/>
          <w:szCs w:val="28"/>
        </w:rPr>
        <w:t>1.</w:t>
      </w:r>
      <w:r w:rsidRPr="00B60262">
        <w:rPr>
          <w:sz w:val="28"/>
          <w:szCs w:val="28"/>
        </w:rPr>
        <w:t xml:space="preserve"> </w:t>
      </w:r>
      <w:r w:rsidRPr="00B60262">
        <w:rPr>
          <w:rFonts w:hint="eastAsia"/>
          <w:sz w:val="28"/>
          <w:szCs w:val="28"/>
        </w:rPr>
        <w:t>背景</w:t>
      </w:r>
    </w:p>
    <w:p w14:paraId="62537434" w14:textId="355FC5C6" w:rsidR="00B60262" w:rsidRDefault="00B60262" w:rsidP="00B33129">
      <w:pPr>
        <w:jc w:val="both"/>
      </w:pPr>
      <w:r>
        <w:tab/>
      </w:r>
      <w:r w:rsidR="00204A1B">
        <w:rPr>
          <w:rFonts w:hint="eastAsia"/>
        </w:rPr>
        <w:t>假设在空间中有两根无限长的平行直导线，在它们中通相反方向的电流。如果人为地增加它们之间的距离，它们的磁场能量会如何变化？</w:t>
      </w:r>
    </w:p>
    <w:p w14:paraId="68452C9F" w14:textId="43E67230" w:rsidR="002E27AB" w:rsidRDefault="00204A1B" w:rsidP="00B33129">
      <w:pPr>
        <w:jc w:val="both"/>
      </w:pPr>
      <w:r>
        <w:tab/>
      </w:r>
      <w:r>
        <w:rPr>
          <w:rFonts w:hint="eastAsia"/>
        </w:rPr>
        <w:t>从力学和做功的角度分析</w:t>
      </w:r>
      <w:r w:rsidR="004A6865">
        <w:rPr>
          <w:rFonts w:hint="eastAsia"/>
        </w:rPr>
        <w:t>，通有反向电流的直导线之间有互相排斥的力，</w:t>
      </w:r>
      <w:r w:rsidR="004B5478">
        <w:rPr>
          <w:rFonts w:hint="eastAsia"/>
        </w:rPr>
        <w:t>因此增大导线间距时导线系统对外界做正功；但同时，导线内部会产生感应电动势，这个感应电动势与原电流的方向相反，因此</w:t>
      </w:r>
      <w:r w:rsidR="002E27AB">
        <w:rPr>
          <w:rFonts w:hint="eastAsia"/>
        </w:rPr>
        <w:t>如果要保持电流不变需要外界向导线系统做正功。所以单从定性角度无法分析磁场能量会如何变化。</w:t>
      </w:r>
    </w:p>
    <w:p w14:paraId="7AB76829" w14:textId="53C68CC3" w:rsidR="002E27AB" w:rsidRDefault="002E27AB" w:rsidP="00B33129">
      <w:pPr>
        <w:jc w:val="both"/>
      </w:pPr>
      <w:r>
        <w:tab/>
      </w:r>
      <w:r>
        <w:rPr>
          <w:rFonts w:hint="eastAsia"/>
        </w:rPr>
        <w:t>从等效自感的方向分析，可以得到两根长直导线中轴线内侧的单位长度的自感系数为</w:t>
      </w:r>
      <w:r w:rsidR="00F10BC6">
        <w:rPr>
          <w:rFonts w:hint="eastAsia"/>
        </w:rPr>
        <w:t>：</w:t>
      </w:r>
    </w:p>
    <w:p w14:paraId="031309E2" w14:textId="0298B731" w:rsidR="00F10BC6" w:rsidRPr="009868FC" w:rsidRDefault="00F10BC6" w:rsidP="00B3312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</m:oMath>
      </m:oMathPara>
    </w:p>
    <w:p w14:paraId="37B87173" w14:textId="1685EEFF" w:rsidR="009868FC" w:rsidRDefault="009868FC" w:rsidP="00B33129">
      <w:pPr>
        <w:jc w:val="both"/>
      </w:pPr>
      <w:r>
        <w:rPr>
          <w:rFonts w:hint="eastAsia"/>
        </w:rPr>
        <w:t>结合磁场能量公式</w:t>
      </w:r>
    </w:p>
    <w:p w14:paraId="2B2E7099" w14:textId="7DEEB3EE" w:rsidR="009868FC" w:rsidRPr="009868FC" w:rsidRDefault="009868FC" w:rsidP="00B33129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79B81B" w14:textId="20E7F495" w:rsidR="009868FC" w:rsidRDefault="00EA7894" w:rsidP="00B33129">
      <w:pPr>
        <w:jc w:val="both"/>
      </w:pPr>
      <w:r>
        <w:rPr>
          <w:rFonts w:hint="eastAsia"/>
        </w:rPr>
        <w:t>可知，</w:t>
      </w:r>
      <w:r w:rsidR="00D604F4">
        <w:rPr>
          <w:rFonts w:hint="eastAsia"/>
        </w:rPr>
        <w:t>当导线之间的距离增大时，自感系数</w:t>
      </w:r>
      <m:oMath>
        <m:r>
          <w:rPr>
            <w:rFonts w:ascii="Cambria Math" w:hAnsi="Cambria Math" w:hint="eastAsia"/>
          </w:rPr>
          <m:t>L</m:t>
        </m:r>
      </m:oMath>
      <w:r w:rsidR="00D604F4">
        <w:rPr>
          <w:rFonts w:hint="eastAsia"/>
        </w:rPr>
        <w:t>变大，磁场能量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604F4">
        <w:rPr>
          <w:rFonts w:hint="eastAsia"/>
        </w:rPr>
        <w:t>增大。</w:t>
      </w:r>
    </w:p>
    <w:p w14:paraId="7D9EB2A5" w14:textId="6C38D0EE" w:rsidR="00D604F4" w:rsidRDefault="00D604F4" w:rsidP="00D604F4">
      <w:pPr>
        <w:ind w:firstLine="420"/>
        <w:jc w:val="both"/>
      </w:pPr>
      <w:r>
        <w:rPr>
          <w:rFonts w:hint="eastAsia"/>
        </w:rPr>
        <w:t>由于定性描述问题仍然不够准确，使用</w:t>
      </w:r>
      <w:r>
        <w:rPr>
          <w:rFonts w:hint="eastAsia"/>
        </w:rPr>
        <w:t>MathCAD</w:t>
      </w:r>
      <w:r>
        <w:rPr>
          <w:rFonts w:hint="eastAsia"/>
        </w:rPr>
        <w:t>进行数值计算可能是一种解释问题的比较好的方法。</w:t>
      </w:r>
    </w:p>
    <w:p w14:paraId="5AB42109" w14:textId="4B12744F" w:rsidR="00D604F4" w:rsidRDefault="00D604F4" w:rsidP="00D604F4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定量计算</w:t>
      </w:r>
    </w:p>
    <w:p w14:paraId="48B57FD7" w14:textId="39F3654E" w:rsidR="001D1CB9" w:rsidRDefault="007C0887" w:rsidP="007C0887">
      <w:pPr>
        <w:ind w:firstLine="420"/>
        <w:jc w:val="both"/>
        <w:rPr>
          <w:rFonts w:hint="eastAsia"/>
        </w:rPr>
      </w:pPr>
      <w:r>
        <w:rPr>
          <w:rFonts w:hint="eastAsia"/>
        </w:rPr>
        <w:t>如图，在垂直纸面的方向摆放两根平行直导线，位置分别为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r>
              <w:rPr>
                <w:rFonts w:ascii="Cambria Math" w:hAnsi="Cambria Math"/>
              </w:rPr>
              <m:t>,0</m:t>
            </m:r>
          </m:e>
        </m:d>
      </m:oMath>
      <w:r w:rsidR="003C0D31">
        <w:rPr>
          <w:rFonts w:hint="eastAsia"/>
        </w:rPr>
        <w:t>，导线半径为</w:t>
      </w:r>
      <w:r w:rsidR="003C0D31">
        <w:rPr>
          <w:rFonts w:hint="eastAsia"/>
        </w:rPr>
        <w:t>R</w:t>
      </w:r>
      <w:r w:rsidR="003C0D31">
        <w:rPr>
          <w:rFonts w:hint="eastAsia"/>
        </w:rPr>
        <w:t>，电流</w:t>
      </w:r>
      <w:r w:rsidR="003C0D31">
        <w:rPr>
          <w:rFonts w:hint="eastAsia"/>
        </w:rPr>
        <w:t>I</w:t>
      </w:r>
      <w:r w:rsidR="003C0D31">
        <w:rPr>
          <w:rFonts w:hint="eastAsia"/>
        </w:rPr>
        <w:t>在导线内部均匀分布</w:t>
      </w:r>
      <w:r w:rsidR="006D2B89">
        <w:rPr>
          <w:rFonts w:hint="eastAsia"/>
        </w:rPr>
        <w:t>。设导线</w:t>
      </w:r>
      <w:r w:rsidR="006D2B89">
        <w:rPr>
          <w:rFonts w:hint="eastAsia"/>
        </w:rPr>
        <w:t>A</w:t>
      </w:r>
      <w:r w:rsidR="006D2B89">
        <w:rPr>
          <w:rFonts w:hint="eastAsia"/>
        </w:rPr>
        <w:t>中的电流方向为垂直纸面向内，</w:t>
      </w:r>
      <w:r w:rsidR="001D1CB9">
        <w:rPr>
          <w:rFonts w:hint="eastAsia"/>
        </w:rPr>
        <w:t>导线</w:t>
      </w:r>
      <w:r w:rsidR="001D1CB9">
        <w:rPr>
          <w:rFonts w:hint="eastAsia"/>
        </w:rPr>
        <w:t>B</w:t>
      </w:r>
      <w:r w:rsidR="001D1CB9">
        <w:rPr>
          <w:rFonts w:hint="eastAsia"/>
        </w:rPr>
        <w:t>中的电流方向为垂直纸面向外</w:t>
      </w:r>
      <w:r w:rsidR="00786C4E">
        <w:rPr>
          <w:rFonts w:hint="eastAsia"/>
        </w:rPr>
        <w:t>，大小均为</w:t>
      </w:r>
      <w:r w:rsidR="00786C4E">
        <w:rPr>
          <w:rFonts w:hint="eastAsia"/>
        </w:rPr>
        <w:t>I</w:t>
      </w:r>
      <w:r w:rsidR="00786C4E">
        <w:rPr>
          <w:rFonts w:hint="eastAsia"/>
        </w:rPr>
        <w:t>。磁导率为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86C4E">
        <w:rPr>
          <w:rFonts w:hint="eastAsia"/>
        </w:rPr>
        <w:t>。</w:t>
      </w:r>
      <w:r w:rsidR="008C71DB">
        <w:rPr>
          <w:rFonts w:hint="eastAsia"/>
        </w:rPr>
        <w:t>由对称性可知，磁场能量在四个象限中的分布情况是相同的，故只分析第一象限的磁场能量分布情况。</w:t>
      </w:r>
    </w:p>
    <w:p w14:paraId="1E04C555" w14:textId="7534A179" w:rsidR="00D604F4" w:rsidRDefault="001D1CB9" w:rsidP="001D1CB9">
      <w:pPr>
        <w:ind w:firstLine="420"/>
      </w:pPr>
      <w:r w:rsidRPr="001D1CB9">
        <w:lastRenderedPageBreak/>
        <w:drawing>
          <wp:inline distT="0" distB="0" distL="0" distR="0" wp14:anchorId="189ACB59" wp14:editId="13DDC10A">
            <wp:extent cx="2979873" cy="2171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42" cy="21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89BA" w14:textId="7884F1A6" w:rsidR="00B67B82" w:rsidRDefault="00B67B82" w:rsidP="00B67B82">
      <w:pPr>
        <w:ind w:firstLine="420"/>
        <w:jc w:val="left"/>
      </w:pPr>
      <w:r>
        <w:tab/>
      </w: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点坐标为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</w:t>
      </w:r>
      <w:r w:rsidR="004F12C8">
        <w:rPr>
          <w:rFonts w:hint="eastAsia"/>
        </w:rPr>
        <w:t>则</w:t>
      </w:r>
      <w:r w:rsidR="004F12C8">
        <w:rPr>
          <w:rFonts w:hint="eastAsia"/>
        </w:rPr>
        <w:t>B</w:t>
      </w:r>
      <w:r w:rsidR="004F12C8">
        <w:rPr>
          <w:rFonts w:hint="eastAsia"/>
        </w:rPr>
        <w:t>和</w:t>
      </w:r>
      <w:r w:rsidR="004F12C8">
        <w:rPr>
          <w:rFonts w:hint="eastAsia"/>
        </w:rPr>
        <w:t>A</w:t>
      </w:r>
      <w:r w:rsidR="004F12C8">
        <w:rPr>
          <w:rFonts w:hint="eastAsia"/>
        </w:rPr>
        <w:t>导线在</w:t>
      </w:r>
      <w:r w:rsidR="004F12C8">
        <w:rPr>
          <w:rFonts w:hint="eastAsia"/>
        </w:rPr>
        <w:t>P</w:t>
      </w:r>
      <w:r w:rsidR="004F12C8">
        <w:rPr>
          <w:rFonts w:hint="eastAsia"/>
        </w:rPr>
        <w:t>点处的磁感应强度分别为</w:t>
      </w:r>
    </w:p>
    <w:p w14:paraId="74461133" w14:textId="3F0ED687" w:rsidR="00CE4E48" w:rsidRPr="00CE4E48" w:rsidRDefault="007E6EB5" w:rsidP="00CE4E48">
      <w:pPr>
        <w:ind w:firstLine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6A894FA" w14:textId="0A01C6AD" w:rsidR="007E6EB5" w:rsidRPr="002347DF" w:rsidRDefault="00CE4E48" w:rsidP="00B67B82">
      <w:pPr>
        <w:ind w:firstLine="42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12F9B71" w14:textId="4ACB1881" w:rsidR="002347DF" w:rsidRDefault="002347DF" w:rsidP="00B67B82">
      <w:pPr>
        <w:ind w:firstLine="420"/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为从导线</w:t>
      </w:r>
      <w:r>
        <w:rPr>
          <w:rFonts w:hint="eastAsia"/>
        </w:rPr>
        <w:t>B</w:t>
      </w:r>
      <w:r>
        <w:rPr>
          <w:rFonts w:hint="eastAsia"/>
        </w:rPr>
        <w:t>正中心到</w:t>
      </w:r>
      <w:r>
        <w:rPr>
          <w:rFonts w:hint="eastAsia"/>
        </w:rPr>
        <w:t>P</w:t>
      </w:r>
      <w:r>
        <w:rPr>
          <w:rFonts w:hint="eastAsia"/>
        </w:rPr>
        <w:t>点的距离</w:t>
      </w:r>
      <w:r w:rsidR="00A844C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44CA">
        <w:rPr>
          <w:rFonts w:hint="eastAsia"/>
        </w:rPr>
        <w:t>为从导线</w:t>
      </w:r>
      <w:r w:rsidR="00A844CA">
        <w:rPr>
          <w:rFonts w:hint="eastAsia"/>
        </w:rPr>
        <w:t>A</w:t>
      </w:r>
      <w:r w:rsidR="00A844CA">
        <w:rPr>
          <w:rFonts w:hint="eastAsia"/>
        </w:rPr>
        <w:t>正中心到</w:t>
      </w:r>
      <w:r w:rsidR="00A844CA">
        <w:rPr>
          <w:rFonts w:hint="eastAsia"/>
        </w:rPr>
        <w:t>P</w:t>
      </w:r>
      <w:r w:rsidR="00A844CA">
        <w:rPr>
          <w:rFonts w:hint="eastAsia"/>
        </w:rPr>
        <w:t>点的距离</w:t>
      </w:r>
      <w:r w:rsidR="00A844CA">
        <w:rPr>
          <w:rFonts w:hint="eastAsia"/>
        </w:rPr>
        <w:t>。</w:t>
      </w:r>
    </w:p>
    <w:p w14:paraId="3FDC899C" w14:textId="50AAD63F" w:rsidR="00604CDC" w:rsidRDefault="00604CDC" w:rsidP="00604CDC">
      <w:pPr>
        <w:ind w:firstLine="420"/>
        <w:jc w:val="left"/>
      </w:pPr>
      <w:r>
        <w:rPr>
          <w:rFonts w:hint="eastAsia"/>
        </w:rPr>
        <w:t>P</w:t>
      </w:r>
      <w:r>
        <w:rPr>
          <w:rFonts w:hint="eastAsia"/>
        </w:rPr>
        <w:t>点磁感应强度为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，根据磁场能量密度公式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，解得</w:t>
      </w:r>
    </w:p>
    <w:p w14:paraId="44EA17B6" w14:textId="40EE0A44" w:rsidR="00604CDC" w:rsidRPr="002512A7" w:rsidRDefault="002512A7" w:rsidP="00604CDC">
      <w:pPr>
        <w:ind w:firstLine="420"/>
        <w:jc w:val="left"/>
        <w:rPr>
          <w:iCs/>
        </w:rPr>
      </w:pPr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x+a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759DDCF" w14:textId="77777777" w:rsidR="000E5FF4" w:rsidRDefault="002512A7" w:rsidP="00604CDC">
      <w:pPr>
        <w:ind w:firstLine="420"/>
        <w:jc w:val="left"/>
      </w:pPr>
      <w:r>
        <w:rPr>
          <w:rFonts w:hint="eastAsia"/>
          <w:iCs/>
        </w:rPr>
        <w:t>使用</w:t>
      </w:r>
      <w:r>
        <w:rPr>
          <w:rFonts w:hint="eastAsia"/>
          <w:iCs/>
        </w:rPr>
        <w:t>MathCAD</w:t>
      </w:r>
      <w:r>
        <w:rPr>
          <w:rFonts w:hint="eastAsia"/>
          <w:iCs/>
        </w:rPr>
        <w:t>进行仿真，设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,I=1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983F53">
        <w:rPr>
          <w:rFonts w:hint="eastAsia"/>
        </w:rPr>
        <w:t>。</w:t>
      </w:r>
    </w:p>
    <w:p w14:paraId="070CB2B1" w14:textId="42093C44" w:rsidR="002512A7" w:rsidRDefault="000E5FF4" w:rsidP="000E5FF4">
      <w:r>
        <w:rPr>
          <w:noProof/>
        </w:rPr>
        <w:drawing>
          <wp:inline distT="0" distB="0" distL="0" distR="0" wp14:anchorId="0ADB4D68" wp14:editId="145BB6B1">
            <wp:extent cx="5239578" cy="35622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36" cy="35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E996" w14:textId="623EC97E" w:rsidR="003E4E08" w:rsidRDefault="003E4E08" w:rsidP="00604CDC">
      <w:pPr>
        <w:ind w:firstLine="420"/>
        <w:jc w:val="left"/>
      </w:pPr>
      <w:r>
        <w:rPr>
          <w:rFonts w:hint="eastAsia"/>
        </w:rPr>
        <w:lastRenderedPageBreak/>
        <w:t>可以得到</w:t>
      </w:r>
      <m:oMath>
        <m:r>
          <w:rPr>
            <w:rFonts w:ascii="Cambria Math" w:hAnsi="Cambria Math"/>
          </w:rPr>
          <m:t>W-a</m:t>
        </m:r>
      </m:oMath>
      <w:r>
        <w:rPr>
          <w:rFonts w:hint="eastAsia"/>
        </w:rPr>
        <w:t>图像：</w:t>
      </w:r>
    </w:p>
    <w:p w14:paraId="1DC4DFC9" w14:textId="36FA38D2" w:rsidR="00A27F4C" w:rsidRDefault="00A27F4C" w:rsidP="00604CDC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639ED8" wp14:editId="47B72A08">
            <wp:extent cx="5274310" cy="2306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39F3" w14:textId="0D5786A3" w:rsidR="000E5FF4" w:rsidRDefault="00A27F4C" w:rsidP="00604CDC">
      <w:pPr>
        <w:ind w:firstLine="420"/>
        <w:jc w:val="left"/>
        <w:rPr>
          <w:iCs/>
        </w:rPr>
      </w:pPr>
      <w:r>
        <w:rPr>
          <w:rFonts w:hint="eastAsia"/>
          <w:iCs/>
        </w:rPr>
        <w:t>可以看出，随着距离的增大</w:t>
      </w:r>
      <w:r w:rsidR="00DB3379">
        <w:rPr>
          <w:rFonts w:hint="eastAsia"/>
          <w:iCs/>
        </w:rPr>
        <w:t>，两个导线的磁场能量越来越强。</w:t>
      </w:r>
    </w:p>
    <w:p w14:paraId="71D4C865" w14:textId="63ADFBC4" w:rsidR="00DB3379" w:rsidRDefault="00DB3379" w:rsidP="00DB3379">
      <w:pPr>
        <w:jc w:val="left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参考文献</w:t>
      </w:r>
    </w:p>
    <w:p w14:paraId="24A06CFD" w14:textId="6B77EC1D" w:rsidR="00DB3379" w:rsidRPr="00DB3379" w:rsidRDefault="00DB3379" w:rsidP="00DB3379">
      <w:pPr>
        <w:jc w:val="left"/>
        <w:rPr>
          <w:rFonts w:hint="eastAsia"/>
          <w:iCs/>
        </w:rPr>
      </w:pPr>
      <w:r w:rsidRPr="00DB3379">
        <w:rPr>
          <w:rFonts w:hint="eastAsia"/>
          <w:iCs/>
        </w:rPr>
        <w:t>[1]</w:t>
      </w:r>
      <w:r w:rsidRPr="00DB3379">
        <w:rPr>
          <w:rFonts w:hint="eastAsia"/>
          <w:iCs/>
        </w:rPr>
        <w:t>杨鹏志</w:t>
      </w:r>
      <w:r w:rsidRPr="00DB3379">
        <w:rPr>
          <w:rFonts w:hint="eastAsia"/>
          <w:iCs/>
        </w:rPr>
        <w:t>,</w:t>
      </w:r>
      <w:r w:rsidRPr="00DB3379">
        <w:rPr>
          <w:rFonts w:hint="eastAsia"/>
          <w:iCs/>
        </w:rPr>
        <w:t>刘嘉豪</w:t>
      </w:r>
      <w:r w:rsidRPr="00DB3379">
        <w:rPr>
          <w:rFonts w:hint="eastAsia"/>
          <w:iCs/>
        </w:rPr>
        <w:t>,</w:t>
      </w:r>
      <w:r w:rsidRPr="00DB3379">
        <w:rPr>
          <w:rFonts w:hint="eastAsia"/>
          <w:iCs/>
        </w:rPr>
        <w:t>杨宏春</w:t>
      </w:r>
      <w:r w:rsidRPr="00DB3379">
        <w:rPr>
          <w:rFonts w:hint="eastAsia"/>
          <w:iCs/>
        </w:rPr>
        <w:t>,</w:t>
      </w:r>
      <w:r w:rsidRPr="00DB3379">
        <w:rPr>
          <w:rFonts w:hint="eastAsia"/>
          <w:iCs/>
        </w:rPr>
        <w:t>邬劭轶</w:t>
      </w:r>
      <w:r w:rsidRPr="00DB3379">
        <w:rPr>
          <w:rFonts w:hint="eastAsia"/>
          <w:iCs/>
        </w:rPr>
        <w:t>,</w:t>
      </w:r>
      <w:r w:rsidRPr="00DB3379">
        <w:rPr>
          <w:rFonts w:hint="eastAsia"/>
          <w:iCs/>
        </w:rPr>
        <w:t>滕保华</w:t>
      </w:r>
      <w:r w:rsidRPr="00DB3379">
        <w:rPr>
          <w:rFonts w:hint="eastAsia"/>
          <w:iCs/>
        </w:rPr>
        <w:t>.</w:t>
      </w:r>
      <w:r w:rsidRPr="00DB3379">
        <w:rPr>
          <w:rFonts w:hint="eastAsia"/>
          <w:iCs/>
        </w:rPr>
        <w:t>两平行载流直导线的磁场能量</w:t>
      </w:r>
      <w:r w:rsidRPr="00DB3379">
        <w:rPr>
          <w:rFonts w:hint="eastAsia"/>
          <w:iCs/>
        </w:rPr>
        <w:t>[J].</w:t>
      </w:r>
      <w:r w:rsidRPr="00DB3379">
        <w:rPr>
          <w:rFonts w:hint="eastAsia"/>
          <w:iCs/>
        </w:rPr>
        <w:t>物理通报</w:t>
      </w:r>
      <w:r w:rsidRPr="00DB3379">
        <w:rPr>
          <w:rFonts w:hint="eastAsia"/>
          <w:iCs/>
        </w:rPr>
        <w:t>,2019(07):9-13.</w:t>
      </w:r>
    </w:p>
    <w:sectPr w:rsidR="00DB3379" w:rsidRPr="00DB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6853E" w14:textId="77777777" w:rsidR="002E54E2" w:rsidRDefault="002E54E2" w:rsidP="00506758">
      <w:pPr>
        <w:spacing w:line="240" w:lineRule="auto"/>
      </w:pPr>
      <w:r>
        <w:separator/>
      </w:r>
    </w:p>
  </w:endnote>
  <w:endnote w:type="continuationSeparator" w:id="0">
    <w:p w14:paraId="6B250A6B" w14:textId="77777777" w:rsidR="002E54E2" w:rsidRDefault="002E54E2" w:rsidP="00506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09DF1" w14:textId="77777777" w:rsidR="002E54E2" w:rsidRDefault="002E54E2" w:rsidP="00506758">
      <w:pPr>
        <w:spacing w:line="240" w:lineRule="auto"/>
      </w:pPr>
      <w:r>
        <w:separator/>
      </w:r>
    </w:p>
  </w:footnote>
  <w:footnote w:type="continuationSeparator" w:id="0">
    <w:p w14:paraId="1C0DF34E" w14:textId="77777777" w:rsidR="002E54E2" w:rsidRDefault="002E54E2" w:rsidP="00506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AB"/>
    <w:rsid w:val="000E5FF4"/>
    <w:rsid w:val="001D1CB9"/>
    <w:rsid w:val="00204A1B"/>
    <w:rsid w:val="002347DF"/>
    <w:rsid w:val="002512A7"/>
    <w:rsid w:val="002B6735"/>
    <w:rsid w:val="002E27AB"/>
    <w:rsid w:val="002E54E2"/>
    <w:rsid w:val="003877DA"/>
    <w:rsid w:val="003C0D31"/>
    <w:rsid w:val="003E4E08"/>
    <w:rsid w:val="004A6865"/>
    <w:rsid w:val="004B5478"/>
    <w:rsid w:val="004F12C8"/>
    <w:rsid w:val="00506758"/>
    <w:rsid w:val="00596BD4"/>
    <w:rsid w:val="00604CDC"/>
    <w:rsid w:val="00675E7D"/>
    <w:rsid w:val="006D0540"/>
    <w:rsid w:val="006D2B89"/>
    <w:rsid w:val="006D651E"/>
    <w:rsid w:val="007649FD"/>
    <w:rsid w:val="00786C4E"/>
    <w:rsid w:val="007C0887"/>
    <w:rsid w:val="007E6EB5"/>
    <w:rsid w:val="008655AB"/>
    <w:rsid w:val="008C71DB"/>
    <w:rsid w:val="00934948"/>
    <w:rsid w:val="00943DE8"/>
    <w:rsid w:val="00983F53"/>
    <w:rsid w:val="009868FC"/>
    <w:rsid w:val="009A54A5"/>
    <w:rsid w:val="009F2680"/>
    <w:rsid w:val="00A059F3"/>
    <w:rsid w:val="00A27F4C"/>
    <w:rsid w:val="00A322E8"/>
    <w:rsid w:val="00A36492"/>
    <w:rsid w:val="00A844CA"/>
    <w:rsid w:val="00B33129"/>
    <w:rsid w:val="00B60262"/>
    <w:rsid w:val="00B67B82"/>
    <w:rsid w:val="00CE4E48"/>
    <w:rsid w:val="00D604F4"/>
    <w:rsid w:val="00D611A5"/>
    <w:rsid w:val="00DB3379"/>
    <w:rsid w:val="00EA7894"/>
    <w:rsid w:val="00F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BFCA"/>
  <w15:chartTrackingRefBased/>
  <w15:docId w15:val="{C766C091-FA9F-4359-B80B-A186928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75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7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75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10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23</cp:revision>
  <dcterms:created xsi:type="dcterms:W3CDTF">2021-01-01T03:07:00Z</dcterms:created>
  <dcterms:modified xsi:type="dcterms:W3CDTF">2021-01-01T08:31:00Z</dcterms:modified>
</cp:coreProperties>
</file>