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06D" w:rsidRPr="007B6BFB" w:rsidRDefault="00C63A34" w:rsidP="00C63A34">
      <w:pPr>
        <w:jc w:val="center"/>
        <w:rPr>
          <w:rFonts w:ascii="宋体" w:eastAsia="宋体" w:hAnsi="宋体"/>
          <w:sz w:val="28"/>
          <w:szCs w:val="28"/>
        </w:rPr>
      </w:pPr>
      <w:r w:rsidRPr="007B6BFB">
        <w:rPr>
          <w:rFonts w:ascii="宋体" w:eastAsia="宋体" w:hAnsi="宋体" w:hint="eastAsia"/>
          <w:sz w:val="28"/>
          <w:szCs w:val="28"/>
        </w:rPr>
        <w:t>物理第二次研讨</w:t>
      </w:r>
    </w:p>
    <w:p w:rsidR="00C63A34" w:rsidRPr="007B6BFB" w:rsidRDefault="00C63A34" w:rsidP="00C63A34">
      <w:pPr>
        <w:jc w:val="left"/>
        <w:rPr>
          <w:rFonts w:ascii="宋体" w:eastAsia="宋体" w:hAnsi="宋体"/>
          <w:sz w:val="24"/>
          <w:szCs w:val="24"/>
        </w:rPr>
      </w:pPr>
      <w:r w:rsidRPr="007B6BFB">
        <w:rPr>
          <w:rFonts w:ascii="宋体" w:eastAsia="宋体" w:hAnsi="宋体" w:hint="eastAsia"/>
          <w:sz w:val="24"/>
          <w:szCs w:val="24"/>
        </w:rPr>
        <w:t>1.</w:t>
      </w:r>
      <w:r w:rsidRPr="007B6BFB">
        <w:rPr>
          <w:rFonts w:ascii="宋体" w:eastAsia="宋体" w:hAnsi="宋体"/>
          <w:sz w:val="24"/>
          <w:szCs w:val="24"/>
        </w:rPr>
        <w:t xml:space="preserve"> </w:t>
      </w:r>
      <w:r w:rsidRPr="007B6BFB">
        <w:rPr>
          <w:rFonts w:ascii="宋体" w:eastAsia="宋体" w:hAnsi="宋体" w:hint="eastAsia"/>
          <w:sz w:val="24"/>
          <w:szCs w:val="24"/>
        </w:rPr>
        <w:t>牛顿第二定律的桥梁作用：</w:t>
      </w:r>
    </w:p>
    <w:p w:rsidR="00C63A34" w:rsidRPr="007B6BFB" w:rsidRDefault="00C63A34" w:rsidP="00C63A34">
      <w:pPr>
        <w:jc w:val="left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F=ma</m:t>
          </m:r>
        </m:oMath>
      </m:oMathPara>
    </w:p>
    <w:p w:rsidR="00C63A34" w:rsidRPr="007B6BFB" w:rsidRDefault="00C63A34" w:rsidP="00C63A34">
      <w:pPr>
        <w:jc w:val="left"/>
        <w:rPr>
          <w:rFonts w:ascii="宋体" w:eastAsia="宋体" w:hAnsi="宋体"/>
        </w:rPr>
      </w:pPr>
      <w:r w:rsidRPr="007B6BFB">
        <w:rPr>
          <w:rFonts w:ascii="宋体" w:eastAsia="宋体" w:hAnsi="宋体" w:hint="eastAsia"/>
        </w:rPr>
        <w:t>这个公式把力和运动联系起来，即一个物体的加速度和它受到的力成正比；</w:t>
      </w:r>
    </w:p>
    <w:p w:rsidR="00C63A34" w:rsidRPr="007B6BFB" w:rsidRDefault="00C63A34" w:rsidP="00C63A34">
      <w:pPr>
        <w:jc w:val="left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Fdt=mdv</m:t>
          </m:r>
        </m:oMath>
      </m:oMathPara>
    </w:p>
    <w:p w:rsidR="00C63A34" w:rsidRPr="007B6BFB" w:rsidRDefault="00C63A34" w:rsidP="00C63A34">
      <w:pPr>
        <w:jc w:val="left"/>
        <w:rPr>
          <w:rFonts w:ascii="宋体" w:eastAsia="宋体" w:hAnsi="宋体"/>
        </w:rPr>
      </w:pPr>
      <w:r w:rsidRPr="007B6BFB">
        <w:rPr>
          <w:rFonts w:ascii="宋体" w:eastAsia="宋体" w:hAnsi="宋体" w:hint="eastAsia"/>
        </w:rPr>
        <w:t>这个公式揭示了动量和冲量的关系</w:t>
      </w:r>
      <w:r w:rsidR="000220E5" w:rsidRPr="007B6BFB">
        <w:rPr>
          <w:rFonts w:ascii="宋体" w:eastAsia="宋体" w:hAnsi="宋体" w:hint="eastAsia"/>
        </w:rPr>
        <w:t>，仍然是连接运动量和力学量的桥梁。</w:t>
      </w:r>
    </w:p>
    <w:p w:rsidR="00C63A34" w:rsidRPr="007B6BFB" w:rsidRDefault="00C63A34" w:rsidP="00C63A34">
      <w:pPr>
        <w:jc w:val="left"/>
        <w:rPr>
          <w:rFonts w:ascii="宋体" w:eastAsia="宋体" w:hAnsi="宋体"/>
          <w:sz w:val="24"/>
          <w:szCs w:val="24"/>
        </w:rPr>
      </w:pPr>
      <w:r w:rsidRPr="007B6BFB">
        <w:rPr>
          <w:rFonts w:ascii="宋体" w:eastAsia="宋体" w:hAnsi="宋体" w:hint="eastAsia"/>
          <w:sz w:val="24"/>
          <w:szCs w:val="24"/>
        </w:rPr>
        <w:t>2.</w:t>
      </w:r>
      <w:r w:rsidRPr="007B6BFB">
        <w:rPr>
          <w:rFonts w:ascii="宋体" w:eastAsia="宋体" w:hAnsi="宋体"/>
          <w:sz w:val="24"/>
          <w:szCs w:val="24"/>
        </w:rPr>
        <w:t xml:space="preserve"> </w:t>
      </w:r>
      <w:r w:rsidRPr="007B6BFB">
        <w:rPr>
          <w:rFonts w:ascii="宋体" w:eastAsia="宋体" w:hAnsi="宋体" w:hint="eastAsia"/>
          <w:sz w:val="24"/>
          <w:szCs w:val="24"/>
        </w:rPr>
        <w:t>科里奥利力在具体问题中的应用</w:t>
      </w:r>
    </w:p>
    <w:p w:rsidR="00C63A34" w:rsidRPr="007B6BFB" w:rsidRDefault="00C63A34" w:rsidP="00C63A34">
      <w:pPr>
        <w:jc w:val="left"/>
        <w:rPr>
          <w:rFonts w:ascii="宋体" w:eastAsia="宋体" w:hAnsi="宋体"/>
        </w:rPr>
      </w:pPr>
      <w:r w:rsidRPr="007B6BFB">
        <w:rPr>
          <w:rFonts w:ascii="宋体" w:eastAsia="宋体" w:hAnsi="宋体" w:hint="eastAsia"/>
        </w:rPr>
        <w:t>地理中的风带：</w:t>
      </w:r>
    </w:p>
    <w:p w:rsidR="005B3D2C" w:rsidRPr="007B6BFB" w:rsidRDefault="00CE69A6" w:rsidP="00C63A34">
      <w:pPr>
        <w:jc w:val="left"/>
        <w:rPr>
          <w:rFonts w:ascii="宋体" w:eastAsia="宋体" w:hAnsi="宋体"/>
          <w:noProof/>
        </w:rPr>
      </w:pPr>
      <w:r w:rsidRPr="007B6BFB">
        <w:rPr>
          <w:rFonts w:ascii="宋体" w:eastAsia="宋体" w:hAnsi="宋体" w:hint="eastAsia"/>
        </w:rPr>
        <w:t>不同纬度空气温度的差别产生了气压带之间的风，而这些风一开始的速度方向是沿纬线方向的；因为地球的自转，角速度的方向</w:t>
      </w:r>
      <w:r w:rsidR="005B3D2C" w:rsidRPr="007B6BFB">
        <w:rPr>
          <w:rFonts w:ascii="宋体" w:eastAsia="宋体" w:hAnsi="宋体" w:hint="eastAsia"/>
        </w:rPr>
        <w:t>沿地轴由南极指向北极。以东北信风为例，初速度有一个沿小圆半径向外的分量，由科里奥利力公式</w:t>
      </w:r>
      <w:r w:rsidR="00C63A34" w:rsidRPr="007B6BFB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2278800" cy="1288800"/>
            <wp:effectExtent l="0" t="0" r="762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00" cy="12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="宋体" w:hAnsi="Cambria Math"/>
          </w:rPr>
          <m:t>F=-2</m:t>
        </m:r>
        <m:r>
          <m:rPr>
            <m:sty m:val="bi"/>
          </m:rPr>
          <w:rPr>
            <w:rFonts w:ascii="Cambria Math" w:eastAsia="宋体" w:hAnsi="Cambria Math"/>
          </w:rPr>
          <m:t>ω</m:t>
        </m:r>
        <m:r>
          <w:rPr>
            <w:rFonts w:ascii="Cambria Math" w:eastAsia="宋体" w:hAnsi="Cambria Math"/>
          </w:rPr>
          <m:t>×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r</m:t>
            </m:r>
          </m:sub>
        </m:sSub>
      </m:oMath>
      <w:r w:rsidR="005B3D2C" w:rsidRPr="007B6BFB">
        <w:rPr>
          <w:rFonts w:ascii="宋体" w:eastAsia="宋体" w:hAnsi="宋体" w:hint="eastAsia"/>
          <w:noProof/>
        </w:rPr>
        <w:t>，产生的科里奥利力的方向向右，所以东北信风带的风从东北方向指向西南方向。</w:t>
      </w:r>
    </w:p>
    <w:p w:rsidR="005B3D2C" w:rsidRPr="007B6BFB" w:rsidRDefault="005B3D2C" w:rsidP="00C63A34">
      <w:pPr>
        <w:jc w:val="left"/>
        <w:rPr>
          <w:rFonts w:ascii="宋体" w:eastAsia="宋体" w:hAnsi="宋体"/>
          <w:noProof/>
          <w:sz w:val="24"/>
          <w:szCs w:val="24"/>
        </w:rPr>
      </w:pPr>
      <w:r w:rsidRPr="007B6BFB">
        <w:rPr>
          <w:rFonts w:ascii="宋体" w:eastAsia="宋体" w:hAnsi="宋体" w:hint="eastAsia"/>
          <w:noProof/>
          <w:sz w:val="24"/>
          <w:szCs w:val="24"/>
        </w:rPr>
        <w:t>3.</w:t>
      </w:r>
      <w:r w:rsidRPr="007B6BFB">
        <w:rPr>
          <w:rFonts w:ascii="宋体" w:eastAsia="宋体" w:hAnsi="宋体"/>
          <w:noProof/>
          <w:sz w:val="24"/>
          <w:szCs w:val="24"/>
        </w:rPr>
        <w:t xml:space="preserve"> </w:t>
      </w:r>
      <w:r w:rsidRPr="007B6BFB">
        <w:rPr>
          <w:rFonts w:ascii="宋体" w:eastAsia="宋体" w:hAnsi="宋体" w:hint="eastAsia"/>
          <w:noProof/>
          <w:sz w:val="24"/>
          <w:szCs w:val="24"/>
        </w:rPr>
        <w:t>动量定理在细绳、气体及液体等具体问题中的应用</w:t>
      </w:r>
    </w:p>
    <w:p w:rsidR="000220E5" w:rsidRPr="007B6BFB" w:rsidRDefault="000220E5" w:rsidP="00C63A34">
      <w:pPr>
        <w:jc w:val="left"/>
        <w:rPr>
          <w:rFonts w:ascii="宋体" w:eastAsia="宋体" w:hAnsi="宋体"/>
          <w:noProof/>
        </w:rPr>
      </w:pPr>
      <w:r w:rsidRPr="007B6BFB">
        <w:rPr>
          <w:rFonts w:ascii="宋体" w:eastAsia="宋体" w:hAnsi="宋体" w:hint="eastAsia"/>
          <w:b/>
          <w:bCs/>
          <w:noProof/>
        </w:rPr>
        <w:t>在液体中：</w:t>
      </w:r>
      <w:r w:rsidRPr="007B6BFB">
        <w:rPr>
          <w:rFonts w:ascii="宋体" w:eastAsia="宋体" w:hAnsi="宋体" w:hint="eastAsia"/>
          <w:noProof/>
        </w:rPr>
        <w:t>两个小物块粘在一起放入水中，施加一个竖直向上的外力，使</w:t>
      </w:r>
    </w:p>
    <w:p w:rsidR="005B3D2C" w:rsidRPr="007B6BFB" w:rsidRDefault="000220E5" w:rsidP="00C63A34">
      <w:pPr>
        <w:jc w:val="left"/>
        <w:rPr>
          <w:rFonts w:ascii="宋体" w:eastAsia="宋体" w:hAnsi="宋体"/>
          <w:i/>
          <w:noProof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宋体" w:hAnsi="Cambria Math"/>
                  <w:noProof/>
                </w:rPr>
                <m:t>F</m:t>
              </m:r>
            </m:e>
            <m:sub>
              <m:r>
                <w:rPr>
                  <w:rFonts w:ascii="Cambria Math" w:eastAsia="宋体" w:hAnsi="Cambria Math" w:hint="eastAsia"/>
                  <w:noProof/>
                </w:rPr>
                <m:t>外</m:t>
              </m:r>
            </m:sub>
          </m:sSub>
          <m:r>
            <w:rPr>
              <w:rFonts w:ascii="Cambria Math" w:eastAsia="宋体" w:hAnsi="Cambria Math"/>
              <w:noProof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宋体" w:hAnsi="Cambria Math"/>
                  <w:noProof/>
                </w:rPr>
                <m:t>F</m:t>
              </m:r>
            </m:e>
            <m:sub>
              <m:r>
                <w:rPr>
                  <w:rFonts w:ascii="Cambria Math" w:eastAsia="宋体" w:hAnsi="Cambria Math" w:hint="eastAsia"/>
                  <w:noProof/>
                </w:rPr>
                <m:t>浮</m:t>
              </m:r>
            </m:sub>
          </m:sSub>
          <m:r>
            <w:rPr>
              <w:rFonts w:ascii="Cambria Math" w:eastAsia="宋体" w:hAnsi="Cambria Math"/>
              <w:noProof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noProof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noProof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noProof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noProof/>
            </w:rPr>
            <m:t>g</m:t>
          </m:r>
        </m:oMath>
      </m:oMathPara>
    </w:p>
    <w:p w:rsidR="000220E5" w:rsidRPr="007B6BFB" w:rsidRDefault="000220E5" w:rsidP="00C63A34">
      <w:pPr>
        <w:jc w:val="left"/>
        <w:rPr>
          <w:rFonts w:ascii="宋体" w:eastAsia="宋体" w:hAnsi="宋体"/>
          <w:iCs/>
          <w:noProof/>
        </w:rPr>
      </w:pPr>
      <w:r w:rsidRPr="007B6BFB">
        <w:rPr>
          <w:rFonts w:ascii="宋体" w:eastAsia="宋体" w:hAnsi="宋体" w:hint="eastAsia"/>
          <w:iCs/>
          <w:noProof/>
        </w:rPr>
        <w:t>此时两个小物块突然分开，在上面的小物块浮出水面、下面的小物块沉底之前，这两个小物块组成的系统的动量仍然守恒。</w:t>
      </w:r>
    </w:p>
    <w:p w:rsidR="008F0633" w:rsidRPr="007B6BFB" w:rsidRDefault="008F0633" w:rsidP="008F0633">
      <w:pPr>
        <w:jc w:val="left"/>
        <w:rPr>
          <w:rFonts w:ascii="宋体" w:eastAsia="宋体" w:hAnsi="宋体" w:hint="eastAsia"/>
          <w:i/>
          <w:iCs/>
          <w:noProof/>
        </w:rPr>
      </w:pPr>
      <w:r w:rsidRPr="007B6BFB">
        <w:rPr>
          <w:rFonts w:ascii="宋体" w:eastAsia="宋体" w:hAnsi="宋体"/>
          <w:b/>
          <w:bCs/>
          <w:iCs/>
          <w:noProof/>
        </w:rPr>
        <w:drawing>
          <wp:anchor distT="0" distB="0" distL="114300" distR="114300" simplePos="0" relativeHeight="251660288" behindDoc="0" locked="0" layoutInCell="1" allowOverlap="1" wp14:anchorId="29B16826" wp14:editId="15F5451C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1346200" cy="1073103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07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0E5" w:rsidRPr="007B6BFB">
        <w:rPr>
          <w:rFonts w:ascii="宋体" w:eastAsia="宋体" w:hAnsi="宋体" w:hint="eastAsia"/>
          <w:b/>
          <w:bCs/>
          <w:iCs/>
          <w:noProof/>
        </w:rPr>
        <w:t>细绳：</w:t>
      </w:r>
      <w:r w:rsidRPr="007B6BFB">
        <w:rPr>
          <w:rFonts w:ascii="宋体" w:eastAsia="宋体" w:hAnsi="宋体" w:hint="eastAsia"/>
          <w:iCs/>
          <w:noProof/>
        </w:rPr>
        <w:t>光滑细杆上串着一个质量为</w:t>
      </w:r>
      <m:oMath>
        <m:r>
          <w:rPr>
            <w:rFonts w:ascii="Cambria Math" w:eastAsia="宋体" w:hAnsi="Cambria Math"/>
            <w:noProof/>
          </w:rPr>
          <m:t>M</m:t>
        </m:r>
      </m:oMath>
      <w:r w:rsidRPr="007B6BFB">
        <w:rPr>
          <w:rFonts w:ascii="宋体" w:eastAsia="宋体" w:hAnsi="宋体" w:hint="eastAsia"/>
          <w:iCs/>
          <w:noProof/>
        </w:rPr>
        <w:t>的滑块，滑块上用细绳拴着一个质量为</w:t>
      </w:r>
      <m:oMath>
        <m:r>
          <w:rPr>
            <w:rFonts w:ascii="Cambria Math" w:eastAsia="宋体" w:hAnsi="Cambria Math"/>
            <w:noProof/>
          </w:rPr>
          <m:t>m</m:t>
        </m:r>
      </m:oMath>
      <w:r w:rsidRPr="007B6BFB">
        <w:rPr>
          <w:rFonts w:ascii="宋体" w:eastAsia="宋体" w:hAnsi="宋体" w:hint="eastAsia"/>
          <w:iCs/>
          <w:noProof/>
        </w:rPr>
        <w:t>的小球。</w:t>
      </w:r>
    </w:p>
    <w:p w:rsidR="008F0633" w:rsidRPr="007B6BFB" w:rsidRDefault="008F0633">
      <w:pPr>
        <w:jc w:val="left"/>
        <w:rPr>
          <w:rFonts w:ascii="宋体" w:eastAsia="宋体" w:hAnsi="宋体" w:hint="eastAsia"/>
          <w:i/>
          <w:iCs/>
          <w:noProof/>
        </w:rPr>
      </w:pPr>
      <w:r w:rsidRPr="007B6BFB">
        <w:rPr>
          <w:rFonts w:ascii="宋体" w:eastAsia="宋体" w:hAnsi="宋体" w:hint="eastAsia"/>
          <w:iCs/>
          <w:noProof/>
        </w:rPr>
        <w:t>这个系统在水平方向动量守恒。当小球到达最低点时，滑块和小球都有速度最大值；当小球到达另一边的最高点时，滑块和小球有相同的速度。</w:t>
      </w:r>
    </w:p>
    <w:sectPr w:rsidR="008F0633" w:rsidRPr="007B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34"/>
    <w:rsid w:val="000220E5"/>
    <w:rsid w:val="005B3D2C"/>
    <w:rsid w:val="007B6BFB"/>
    <w:rsid w:val="008F0633"/>
    <w:rsid w:val="00A006D3"/>
    <w:rsid w:val="00BF206D"/>
    <w:rsid w:val="00C63A34"/>
    <w:rsid w:val="00CE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AB17"/>
  <w15:chartTrackingRefBased/>
  <w15:docId w15:val="{8AA07336-58D2-4C37-89F1-D4B0D81B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3A34"/>
    <w:rPr>
      <w:color w:val="808080"/>
    </w:rPr>
  </w:style>
  <w:style w:type="character" w:styleId="a4">
    <w:name w:val="Hyperlink"/>
    <w:basedOn w:val="a0"/>
    <w:uiPriority w:val="99"/>
    <w:unhideWhenUsed/>
    <w:rsid w:val="00C63A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3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1</cp:revision>
  <dcterms:created xsi:type="dcterms:W3CDTF">2020-04-14T00:58:00Z</dcterms:created>
  <dcterms:modified xsi:type="dcterms:W3CDTF">2020-04-14T04:12:00Z</dcterms:modified>
</cp:coreProperties>
</file>