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8CE2F" w14:textId="77777777" w:rsidR="00946FFF" w:rsidRPr="00F27387" w:rsidRDefault="00946FFF" w:rsidP="005B5864">
      <w:pPr>
        <w:tabs>
          <w:tab w:val="left" w:pos="426"/>
        </w:tabs>
        <w:jc w:val="center"/>
        <w:rPr>
          <w:rFonts w:eastAsia="方正舒体"/>
          <w:b/>
          <w:bCs/>
          <w:sz w:val="44"/>
          <w:szCs w:val="44"/>
        </w:rPr>
      </w:pPr>
      <w:r w:rsidRPr="00F27387">
        <w:rPr>
          <w:rFonts w:eastAsia="方正舒体" w:hint="eastAsia"/>
          <w:b/>
          <w:bCs/>
          <w:sz w:val="44"/>
          <w:szCs w:val="44"/>
        </w:rPr>
        <w:t>电</w:t>
      </w:r>
      <w:r w:rsidRPr="00F27387">
        <w:rPr>
          <w:rFonts w:eastAsia="方正舒体" w:hint="eastAsia"/>
          <w:b/>
          <w:bCs/>
          <w:sz w:val="44"/>
          <w:szCs w:val="44"/>
        </w:rPr>
        <w:t xml:space="preserve"> </w:t>
      </w:r>
      <w:r w:rsidRPr="00F27387">
        <w:rPr>
          <w:rFonts w:eastAsia="方正舒体" w:hint="eastAsia"/>
          <w:b/>
          <w:bCs/>
          <w:sz w:val="44"/>
          <w:szCs w:val="44"/>
        </w:rPr>
        <w:t>子</w:t>
      </w:r>
      <w:r w:rsidRPr="00F27387">
        <w:rPr>
          <w:rFonts w:eastAsia="方正舒体" w:hint="eastAsia"/>
          <w:b/>
          <w:bCs/>
          <w:sz w:val="44"/>
          <w:szCs w:val="44"/>
        </w:rPr>
        <w:t xml:space="preserve"> </w:t>
      </w:r>
      <w:r w:rsidRPr="00F27387">
        <w:rPr>
          <w:rFonts w:eastAsia="方正舒体" w:hint="eastAsia"/>
          <w:b/>
          <w:bCs/>
          <w:sz w:val="44"/>
          <w:szCs w:val="44"/>
        </w:rPr>
        <w:t>科</w:t>
      </w:r>
      <w:r w:rsidRPr="00F27387">
        <w:rPr>
          <w:rFonts w:eastAsia="方正舒体" w:hint="eastAsia"/>
          <w:b/>
          <w:bCs/>
          <w:sz w:val="44"/>
          <w:szCs w:val="44"/>
        </w:rPr>
        <w:t xml:space="preserve"> </w:t>
      </w:r>
      <w:r w:rsidRPr="00F27387">
        <w:rPr>
          <w:rFonts w:eastAsia="方正舒体" w:hint="eastAsia"/>
          <w:b/>
          <w:bCs/>
          <w:sz w:val="44"/>
          <w:szCs w:val="44"/>
        </w:rPr>
        <w:t>技</w:t>
      </w:r>
      <w:r w:rsidRPr="00F27387">
        <w:rPr>
          <w:rFonts w:eastAsia="方正舒体" w:hint="eastAsia"/>
          <w:b/>
          <w:bCs/>
          <w:sz w:val="44"/>
          <w:szCs w:val="44"/>
        </w:rPr>
        <w:t xml:space="preserve"> </w:t>
      </w:r>
      <w:r w:rsidRPr="00F27387">
        <w:rPr>
          <w:rFonts w:eastAsia="方正舒体" w:hint="eastAsia"/>
          <w:b/>
          <w:bCs/>
          <w:sz w:val="44"/>
          <w:szCs w:val="44"/>
        </w:rPr>
        <w:t>大</w:t>
      </w:r>
      <w:r w:rsidRPr="00F27387">
        <w:rPr>
          <w:rFonts w:eastAsia="方正舒体" w:hint="eastAsia"/>
          <w:b/>
          <w:bCs/>
          <w:sz w:val="44"/>
          <w:szCs w:val="44"/>
        </w:rPr>
        <w:t xml:space="preserve"> </w:t>
      </w:r>
      <w:r w:rsidRPr="00F27387">
        <w:rPr>
          <w:rFonts w:eastAsia="方正舒体" w:hint="eastAsia"/>
          <w:b/>
          <w:bCs/>
          <w:sz w:val="44"/>
          <w:szCs w:val="44"/>
        </w:rPr>
        <w:t>学</w:t>
      </w:r>
    </w:p>
    <w:p w14:paraId="0D5AAFC1" w14:textId="77777777" w:rsidR="00360188" w:rsidRDefault="00946FFF" w:rsidP="00712E0C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验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14:paraId="6B1527F2" w14:textId="77777777" w:rsidR="00752784" w:rsidRPr="004374EB" w:rsidRDefault="00712E0C" w:rsidP="004374EB">
      <w:pPr>
        <w:spacing w:after="240"/>
        <w:jc w:val="center"/>
        <w:rPr>
          <w:rFonts w:eastAsia="楷体_GB2312"/>
          <w:b/>
          <w:bCs/>
          <w:sz w:val="36"/>
          <w:szCs w:val="36"/>
        </w:rPr>
      </w:pPr>
      <w:r w:rsidRPr="009705CB">
        <w:rPr>
          <w:rFonts w:eastAsia="楷体_GB2312"/>
          <w:b/>
          <w:bCs/>
          <w:sz w:val="36"/>
          <w:szCs w:val="36"/>
        </w:rPr>
        <w:t>(</w:t>
      </w:r>
      <w:r w:rsidR="009705CB" w:rsidRPr="009705CB">
        <w:rPr>
          <w:rFonts w:eastAsia="楷体_GB2312"/>
          <w:b/>
          <w:bCs/>
          <w:sz w:val="36"/>
          <w:szCs w:val="36"/>
        </w:rPr>
        <w:t xml:space="preserve"> </w:t>
      </w:r>
      <w:r w:rsidRPr="009705CB">
        <w:rPr>
          <w:rFonts w:eastAsia="楷体_GB2312"/>
          <w:b/>
          <w:bCs/>
          <w:sz w:val="36"/>
          <w:szCs w:val="36"/>
        </w:rPr>
        <w:t>20</w:t>
      </w:r>
      <w:r w:rsidR="004374EB">
        <w:rPr>
          <w:rFonts w:eastAsia="楷体_GB2312" w:hint="eastAsia"/>
          <w:b/>
          <w:bCs/>
          <w:sz w:val="36"/>
          <w:szCs w:val="36"/>
        </w:rPr>
        <w:t>19-2020</w:t>
      </w:r>
      <w:r w:rsidRPr="009705CB">
        <w:rPr>
          <w:rFonts w:eastAsia="楷体_GB2312"/>
          <w:b/>
          <w:bCs/>
          <w:sz w:val="36"/>
          <w:szCs w:val="36"/>
        </w:rPr>
        <w:t xml:space="preserve"> -</w:t>
      </w:r>
      <w:r w:rsidR="009705CB">
        <w:rPr>
          <w:rFonts w:eastAsia="楷体_GB2312"/>
          <w:b/>
          <w:bCs/>
          <w:sz w:val="36"/>
          <w:szCs w:val="36"/>
        </w:rPr>
        <w:t xml:space="preserve"> </w:t>
      </w:r>
      <w:r w:rsidR="009705CB" w:rsidRPr="009705CB">
        <w:rPr>
          <w:rFonts w:eastAsia="楷体_GB2312"/>
          <w:b/>
          <w:bCs/>
          <w:sz w:val="36"/>
          <w:szCs w:val="36"/>
        </w:rPr>
        <w:t xml:space="preserve">2 </w:t>
      </w:r>
      <w:r w:rsidRPr="009705CB">
        <w:rPr>
          <w:rFonts w:eastAsia="楷体_GB2312"/>
          <w:b/>
          <w:bCs/>
          <w:sz w:val="36"/>
          <w:szCs w:val="36"/>
        </w:rPr>
        <w:t>)</w:t>
      </w:r>
    </w:p>
    <w:p w14:paraId="25AA6EE5" w14:textId="77777777" w:rsidR="005B5864" w:rsidRDefault="005B5864" w:rsidP="009705CB">
      <w:pPr>
        <w:adjustRightInd w:val="0"/>
        <w:snapToGrid w:val="0"/>
        <w:spacing w:line="48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r w:rsidR="004374EB">
        <w:rPr>
          <w:rFonts w:hint="eastAsia"/>
          <w:b/>
          <w:bCs/>
          <w:sz w:val="28"/>
        </w:rPr>
        <w:t>刘正浩</w:t>
      </w:r>
      <w:r w:rsidR="004374EB">
        <w:rPr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学生</w:t>
      </w:r>
      <w:r>
        <w:rPr>
          <w:b/>
          <w:bCs/>
          <w:sz w:val="28"/>
        </w:rPr>
        <w:t>学号</w:t>
      </w:r>
      <w:r>
        <w:rPr>
          <w:rFonts w:hint="eastAsia"/>
          <w:b/>
          <w:bCs/>
          <w:sz w:val="28"/>
        </w:rPr>
        <w:t>：</w:t>
      </w:r>
      <w:r w:rsidR="00752784">
        <w:rPr>
          <w:b/>
          <w:bCs/>
          <w:sz w:val="28"/>
        </w:rPr>
        <w:softHyphen/>
      </w:r>
      <w:r w:rsidR="00752784">
        <w:rPr>
          <w:b/>
          <w:bCs/>
          <w:sz w:val="28"/>
        </w:rPr>
        <w:softHyphen/>
      </w:r>
      <w:r w:rsidR="00752784">
        <w:rPr>
          <w:b/>
          <w:bCs/>
          <w:sz w:val="28"/>
        </w:rPr>
        <w:softHyphen/>
      </w:r>
      <w:r w:rsidR="00752784">
        <w:rPr>
          <w:b/>
          <w:bCs/>
          <w:sz w:val="28"/>
        </w:rPr>
        <w:softHyphen/>
      </w:r>
      <w:r w:rsidR="00752784">
        <w:rPr>
          <w:b/>
          <w:bCs/>
          <w:sz w:val="28"/>
        </w:rPr>
        <w:softHyphen/>
      </w:r>
      <w:r w:rsidR="004374EB">
        <w:rPr>
          <w:rFonts w:hint="eastAsia"/>
          <w:b/>
          <w:bCs/>
          <w:sz w:val="28"/>
        </w:rPr>
        <w:t>2019270103005</w:t>
      </w:r>
      <w:r w:rsidR="004374EB"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指导</w:t>
      </w:r>
      <w:r>
        <w:rPr>
          <w:b/>
          <w:bCs/>
          <w:sz w:val="28"/>
        </w:rPr>
        <w:t>老师</w:t>
      </w:r>
      <w:r w:rsidR="004374EB">
        <w:rPr>
          <w:rFonts w:hint="eastAsia"/>
          <w:b/>
          <w:bCs/>
          <w:sz w:val="28"/>
        </w:rPr>
        <w:t>：李朝海</w:t>
      </w:r>
    </w:p>
    <w:p w14:paraId="166D03F6" w14:textId="45C6A923" w:rsidR="004374EB" w:rsidRDefault="005B5864" w:rsidP="006A7922">
      <w:pPr>
        <w:adjustRightInd w:val="0"/>
        <w:snapToGrid w:val="0"/>
        <w:spacing w:beforeLines="100" w:before="312" w:line="360" w:lineRule="auto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</w:t>
      </w:r>
      <w:r w:rsidR="00752784">
        <w:rPr>
          <w:b/>
          <w:bCs/>
          <w:sz w:val="28"/>
        </w:rPr>
        <w:t>学时</w:t>
      </w:r>
      <w:r w:rsidR="003019D9">
        <w:rPr>
          <w:rFonts w:hint="eastAsia"/>
          <w:b/>
          <w:bCs/>
          <w:sz w:val="28"/>
        </w:rPr>
        <w:t>：</w:t>
      </w:r>
      <w:r w:rsidR="004374EB">
        <w:rPr>
          <w:rFonts w:hint="eastAsia"/>
          <w:b/>
          <w:bCs/>
          <w:sz w:val="28"/>
        </w:rPr>
        <w:t>2</w:t>
      </w:r>
      <w:r w:rsidR="004374EB">
        <w:rPr>
          <w:b/>
          <w:bCs/>
          <w:sz w:val="28"/>
        </w:rPr>
        <w:t xml:space="preserve">     </w:t>
      </w:r>
      <w:r>
        <w:rPr>
          <w:rFonts w:hint="eastAsia"/>
          <w:b/>
          <w:bCs/>
          <w:sz w:val="28"/>
        </w:rPr>
        <w:t>实验</w:t>
      </w:r>
      <w:r>
        <w:rPr>
          <w:b/>
          <w:bCs/>
          <w:sz w:val="28"/>
        </w:rPr>
        <w:t>地点：</w:t>
      </w:r>
      <w:r w:rsidR="004374EB">
        <w:rPr>
          <w:rFonts w:hint="eastAsia"/>
          <w:b/>
          <w:bCs/>
          <w:sz w:val="28"/>
        </w:rPr>
        <w:t>家</w:t>
      </w:r>
      <w:r w:rsidR="004374EB">
        <w:rPr>
          <w:rFonts w:hint="eastAsia"/>
          <w:b/>
          <w:bCs/>
          <w:sz w:val="28"/>
        </w:rPr>
        <w:t xml:space="preserve"> </w:t>
      </w:r>
      <w:r w:rsidR="004374EB">
        <w:rPr>
          <w:b/>
          <w:bCs/>
          <w:sz w:val="28"/>
        </w:rPr>
        <w:t xml:space="preserve">   </w:t>
      </w:r>
      <w:r>
        <w:rPr>
          <w:b/>
          <w:bCs/>
          <w:sz w:val="28"/>
        </w:rPr>
        <w:t>实验时间：</w:t>
      </w:r>
      <w:r w:rsidR="004374EB">
        <w:rPr>
          <w:rFonts w:hint="eastAsia"/>
          <w:b/>
          <w:bCs/>
          <w:sz w:val="28"/>
        </w:rPr>
        <w:t>2020</w:t>
      </w:r>
      <w:r w:rsidR="004374EB">
        <w:rPr>
          <w:rFonts w:hint="eastAsia"/>
          <w:b/>
          <w:bCs/>
          <w:sz w:val="28"/>
        </w:rPr>
        <w:t>年</w:t>
      </w:r>
      <w:r w:rsidR="004A4CDD">
        <w:rPr>
          <w:rFonts w:hint="eastAsia"/>
          <w:b/>
          <w:bCs/>
          <w:sz w:val="28"/>
        </w:rPr>
        <w:t>6</w:t>
      </w:r>
      <w:r w:rsidR="004A4CDD">
        <w:rPr>
          <w:rFonts w:hint="eastAsia"/>
          <w:b/>
          <w:bCs/>
          <w:sz w:val="28"/>
        </w:rPr>
        <w:t>月</w:t>
      </w:r>
      <w:r w:rsidR="004A4CDD">
        <w:rPr>
          <w:rFonts w:hint="eastAsia"/>
          <w:b/>
          <w:bCs/>
          <w:sz w:val="28"/>
        </w:rPr>
        <w:t>1</w:t>
      </w:r>
      <w:r w:rsidR="004A4CDD">
        <w:rPr>
          <w:rFonts w:hint="eastAsia"/>
          <w:b/>
          <w:bCs/>
          <w:sz w:val="28"/>
        </w:rPr>
        <w:t>日</w:t>
      </w:r>
    </w:p>
    <w:p w14:paraId="6F3DB3C1" w14:textId="77777777" w:rsidR="00305679" w:rsidRPr="00A314E9" w:rsidRDefault="00F743D9" w:rsidP="006A7922">
      <w:pPr>
        <w:adjustRightInd w:val="0"/>
        <w:snapToGrid w:val="0"/>
        <w:spacing w:beforeLines="100" w:before="312" w:line="360" w:lineRule="auto"/>
        <w:jc w:val="center"/>
        <w:rPr>
          <w:b/>
          <w:bCs/>
          <w:sz w:val="36"/>
          <w:szCs w:val="36"/>
        </w:rPr>
      </w:pPr>
      <w:r w:rsidRPr="00A314E9">
        <w:rPr>
          <w:rFonts w:hint="eastAsia"/>
          <w:b/>
          <w:bCs/>
          <w:sz w:val="36"/>
          <w:szCs w:val="36"/>
        </w:rPr>
        <w:t>报告</w:t>
      </w:r>
      <w:r w:rsidR="007D4EA9" w:rsidRPr="00A314E9">
        <w:rPr>
          <w:rFonts w:hint="eastAsia"/>
          <w:b/>
          <w:bCs/>
          <w:sz w:val="36"/>
          <w:szCs w:val="36"/>
        </w:rPr>
        <w:t>目录</w:t>
      </w:r>
    </w:p>
    <w:p w14:paraId="2D25E694" w14:textId="2F7463F3" w:rsidR="001A2BDC" w:rsidRDefault="001A2BDC" w:rsidP="001358F2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实验课程名称：</w:t>
      </w:r>
      <w:r w:rsidR="00E82A4C">
        <w:rPr>
          <w:rFonts w:hint="eastAsia"/>
          <w:b/>
          <w:bCs/>
          <w:sz w:val="28"/>
        </w:rPr>
        <w:t>电子电路实验</w:t>
      </w:r>
      <w:r w:rsidRPr="001A2BDC">
        <w:rPr>
          <w:rFonts w:hint="eastAsia"/>
          <w:b/>
          <w:bCs/>
          <w:sz w:val="28"/>
        </w:rPr>
        <w:t xml:space="preserve">         </w:t>
      </w:r>
    </w:p>
    <w:p w14:paraId="220B9229" w14:textId="1B818EFD" w:rsidR="005B5864" w:rsidRDefault="005B5864" w:rsidP="001358F2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5B5864">
        <w:rPr>
          <w:rFonts w:hint="eastAsia"/>
          <w:b/>
          <w:bCs/>
          <w:sz w:val="28"/>
        </w:rPr>
        <w:t>实验</w:t>
      </w:r>
      <w:r w:rsidR="003019D9">
        <w:rPr>
          <w:b/>
          <w:bCs/>
          <w:sz w:val="28"/>
        </w:rPr>
        <w:t>名称</w:t>
      </w:r>
      <w:r w:rsidR="003019D9">
        <w:rPr>
          <w:rFonts w:hint="eastAsia"/>
          <w:b/>
          <w:bCs/>
          <w:sz w:val="28"/>
        </w:rPr>
        <w:t>：</w:t>
      </w:r>
      <w:r w:rsidR="00C34732">
        <w:rPr>
          <w:b/>
          <w:bCs/>
          <w:sz w:val="28"/>
        </w:rPr>
        <w:t xml:space="preserve"> </w:t>
      </w:r>
      <w:r w:rsidR="001F61AE">
        <w:rPr>
          <w:rFonts w:hint="eastAsia"/>
          <w:b/>
          <w:bCs/>
          <w:sz w:val="28"/>
        </w:rPr>
        <w:t>集成运放的基本放大应用</w:t>
      </w:r>
    </w:p>
    <w:p w14:paraId="30F2F2EE" w14:textId="77777777" w:rsidR="005B5864" w:rsidRPr="005B5864" w:rsidRDefault="005B5864" w:rsidP="001358F2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5B5864">
        <w:rPr>
          <w:rFonts w:hint="eastAsia"/>
          <w:b/>
          <w:bCs/>
          <w:sz w:val="28"/>
        </w:rPr>
        <w:t>实验</w:t>
      </w:r>
      <w:r w:rsidRPr="005B5864">
        <w:rPr>
          <w:b/>
          <w:bCs/>
          <w:sz w:val="28"/>
        </w:rPr>
        <w:t>目的：</w:t>
      </w:r>
      <w:r>
        <w:rPr>
          <w:rFonts w:hint="eastAsia"/>
          <w:b/>
          <w:bCs/>
          <w:sz w:val="28"/>
        </w:rPr>
        <w:t>请</w:t>
      </w:r>
      <w:r>
        <w:rPr>
          <w:b/>
          <w:bCs/>
          <w:sz w:val="28"/>
        </w:rPr>
        <w:t>附页</w:t>
      </w:r>
    </w:p>
    <w:p w14:paraId="735E6B9A" w14:textId="77777777" w:rsidR="003019D9" w:rsidRPr="003019D9" w:rsidRDefault="00946FFF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sz w:val="28"/>
        </w:rPr>
      </w:pPr>
      <w:r w:rsidRPr="003019D9">
        <w:rPr>
          <w:rFonts w:hint="eastAsia"/>
          <w:b/>
          <w:bCs/>
          <w:sz w:val="28"/>
        </w:rPr>
        <w:t>实验</w:t>
      </w:r>
      <w:r w:rsidR="00712E0C" w:rsidRPr="003019D9">
        <w:rPr>
          <w:rFonts w:hint="eastAsia"/>
          <w:b/>
          <w:bCs/>
          <w:sz w:val="28"/>
        </w:rPr>
        <w:t>原理</w:t>
      </w:r>
      <w:r w:rsidRPr="003019D9">
        <w:rPr>
          <w:rFonts w:hint="eastAsia"/>
          <w:b/>
          <w:bCs/>
          <w:sz w:val="28"/>
        </w:rPr>
        <w:t>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0852D64E" w14:textId="77777777" w:rsidR="003019D9" w:rsidRDefault="00946FFF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3019D9">
        <w:rPr>
          <w:rFonts w:hint="eastAsia"/>
          <w:b/>
          <w:bCs/>
          <w:sz w:val="28"/>
        </w:rPr>
        <w:t>实验内容：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6CF41C6A" w14:textId="77777777" w:rsidR="003019D9" w:rsidRDefault="00946FFF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3019D9">
        <w:rPr>
          <w:rFonts w:hint="eastAsia"/>
          <w:b/>
          <w:bCs/>
          <w:sz w:val="28"/>
        </w:rPr>
        <w:t>实验步骤：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6BF3038B" w14:textId="77777777" w:rsidR="003019D9" w:rsidRDefault="00946FFF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3019D9">
        <w:rPr>
          <w:rFonts w:hint="eastAsia"/>
          <w:b/>
          <w:bCs/>
          <w:sz w:val="28"/>
        </w:rPr>
        <w:t>实验数据及结果分析：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64DBE135" w14:textId="77777777" w:rsidR="003019D9" w:rsidRDefault="00946FFF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3019D9">
        <w:rPr>
          <w:rFonts w:hint="eastAsia"/>
          <w:b/>
          <w:bCs/>
          <w:sz w:val="28"/>
        </w:rPr>
        <w:t>实验结论：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625B95E1" w14:textId="77777777" w:rsidR="003019D9" w:rsidRDefault="00F041E3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3019D9">
        <w:rPr>
          <w:b/>
          <w:bCs/>
          <w:sz w:val="28"/>
        </w:rPr>
        <w:t>思考题：请附页</w:t>
      </w:r>
    </w:p>
    <w:p w14:paraId="6E91BA98" w14:textId="77777777" w:rsidR="003019D9" w:rsidRPr="003019D9" w:rsidRDefault="00712E0C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sz w:val="28"/>
        </w:rPr>
      </w:pPr>
      <w:r w:rsidRPr="003019D9">
        <w:rPr>
          <w:rFonts w:hint="eastAsia"/>
          <w:b/>
          <w:bCs/>
          <w:sz w:val="28"/>
        </w:rPr>
        <w:t>实验器材（设备、元器件）：请附页</w:t>
      </w:r>
    </w:p>
    <w:p w14:paraId="67B03B99" w14:textId="77777777" w:rsidR="003019D9" w:rsidRDefault="00946FFF" w:rsidP="00085B0E">
      <w:pPr>
        <w:numPr>
          <w:ilvl w:val="0"/>
          <w:numId w:val="21"/>
        </w:numPr>
        <w:tabs>
          <w:tab w:val="left" w:pos="426"/>
          <w:tab w:val="left" w:pos="567"/>
          <w:tab w:val="left" w:pos="851"/>
        </w:tabs>
        <w:spacing w:line="360" w:lineRule="auto"/>
        <w:rPr>
          <w:sz w:val="28"/>
        </w:rPr>
      </w:pPr>
      <w:r w:rsidRPr="003019D9">
        <w:rPr>
          <w:rFonts w:hint="eastAsia"/>
          <w:b/>
          <w:bCs/>
          <w:sz w:val="28"/>
        </w:rPr>
        <w:t>总结及心得体会：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6EEB4973" w14:textId="77777777" w:rsidR="00946FFF" w:rsidRPr="003019D9" w:rsidRDefault="00946FFF" w:rsidP="003019D9">
      <w:pPr>
        <w:numPr>
          <w:ilvl w:val="0"/>
          <w:numId w:val="21"/>
        </w:numPr>
        <w:tabs>
          <w:tab w:val="left" w:pos="284"/>
          <w:tab w:val="left" w:pos="567"/>
          <w:tab w:val="left" w:pos="851"/>
        </w:tabs>
        <w:spacing w:line="360" w:lineRule="auto"/>
        <w:rPr>
          <w:sz w:val="28"/>
        </w:rPr>
      </w:pPr>
      <w:r w:rsidRPr="003019D9">
        <w:rPr>
          <w:rFonts w:hint="eastAsia"/>
          <w:b/>
          <w:bCs/>
          <w:sz w:val="28"/>
        </w:rPr>
        <w:t>对本实验过程及方法、手段的改进建议：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536DBE0E" w14:textId="77777777" w:rsidR="006A7922" w:rsidRDefault="006A7922" w:rsidP="006A7922">
      <w:pPr>
        <w:spacing w:line="360" w:lineRule="auto"/>
        <w:ind w:firstLineChars="1500" w:firstLine="4216"/>
        <w:jc w:val="right"/>
        <w:rPr>
          <w:b/>
          <w:bCs/>
          <w:sz w:val="28"/>
        </w:rPr>
      </w:pPr>
    </w:p>
    <w:p w14:paraId="342113E6" w14:textId="0C10476A" w:rsidR="00946FFF" w:rsidRDefault="00CC031E" w:rsidP="006A7922">
      <w:pPr>
        <w:spacing w:line="360" w:lineRule="auto"/>
        <w:ind w:firstLineChars="1500" w:firstLine="4216"/>
        <w:jc w:val="right"/>
        <w:rPr>
          <w:b/>
          <w:bCs/>
          <w:sz w:val="28"/>
          <w:u w:val="single"/>
        </w:rPr>
      </w:pPr>
      <w:r w:rsidRPr="00CC031E">
        <w:rPr>
          <w:rFonts w:hint="eastAsia"/>
          <w:b/>
          <w:bCs/>
          <w:sz w:val="28"/>
        </w:rPr>
        <w:t>报告</w:t>
      </w:r>
      <w:r w:rsidR="00F27387">
        <w:rPr>
          <w:rFonts w:hint="eastAsia"/>
          <w:b/>
          <w:bCs/>
          <w:sz w:val="28"/>
        </w:rPr>
        <w:t>评</w:t>
      </w:r>
      <w:r w:rsidR="00F27387">
        <w:rPr>
          <w:b/>
          <w:bCs/>
          <w:sz w:val="28"/>
        </w:rPr>
        <w:t>分</w:t>
      </w:r>
      <w:r w:rsidRPr="00CC031E">
        <w:rPr>
          <w:rFonts w:hint="eastAsia"/>
          <w:b/>
          <w:bCs/>
          <w:sz w:val="28"/>
        </w:rPr>
        <w:t>：</w:t>
      </w:r>
      <w:r w:rsidR="006A7922">
        <w:rPr>
          <w:rFonts w:hint="eastAsia"/>
          <w:b/>
          <w:bCs/>
          <w:sz w:val="28"/>
        </w:rPr>
        <w:t>__</w:t>
      </w:r>
      <w:r w:rsidR="006A7922">
        <w:rPr>
          <w:b/>
          <w:bCs/>
          <w:sz w:val="28"/>
        </w:rPr>
        <w:softHyphen/>
      </w:r>
      <w:r w:rsidR="006A7922">
        <w:rPr>
          <w:b/>
          <w:bCs/>
          <w:sz w:val="28"/>
        </w:rPr>
        <w:softHyphen/>
        <w:t>___</w:t>
      </w:r>
      <w:r w:rsidR="006A7922">
        <w:rPr>
          <w:rFonts w:hint="eastAsia"/>
          <w:b/>
          <w:bCs/>
          <w:sz w:val="28"/>
        </w:rPr>
        <w:t>________</w:t>
      </w:r>
    </w:p>
    <w:p w14:paraId="582E76A4" w14:textId="5E8CAF01" w:rsidR="00E82A4C" w:rsidRDefault="00E82A4C" w:rsidP="00E82A4C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三、</w:t>
      </w:r>
      <w:r w:rsidRPr="005B5864">
        <w:rPr>
          <w:rFonts w:hint="eastAsia"/>
          <w:b/>
          <w:bCs/>
          <w:sz w:val="28"/>
        </w:rPr>
        <w:t>实验</w:t>
      </w:r>
      <w:r w:rsidRPr="005B5864">
        <w:rPr>
          <w:b/>
          <w:bCs/>
          <w:sz w:val="28"/>
        </w:rPr>
        <w:t>目的：</w:t>
      </w:r>
    </w:p>
    <w:p w14:paraId="562297D9" w14:textId="1EEB1979" w:rsidR="004A4CDD" w:rsidRPr="004A4CDD" w:rsidRDefault="004A4CDD" w:rsidP="00E82A4C">
      <w:pPr>
        <w:tabs>
          <w:tab w:val="left" w:pos="426"/>
          <w:tab w:val="left" w:pos="567"/>
        </w:tabs>
        <w:spacing w:line="360" w:lineRule="auto"/>
        <w:rPr>
          <w:rFonts w:ascii="宋体" w:hAnsi="宋体" w:cstheme="minorBidi"/>
          <w:color w:val="000000" w:themeColor="text1"/>
          <w:kern w:val="24"/>
          <w:szCs w:val="21"/>
        </w:rPr>
      </w:pPr>
      <w:r w:rsidRPr="004A4CDD">
        <w:rPr>
          <w:rFonts w:ascii="宋体" w:hAnsi="宋体" w:cstheme="minorBidi" w:hint="eastAsia"/>
          <w:color w:val="000000" w:themeColor="text1"/>
          <w:kern w:val="24"/>
          <w:szCs w:val="21"/>
        </w:rPr>
        <w:t>1. 了解集成运算放大器的管脚分布及其功能。</w:t>
      </w:r>
    </w:p>
    <w:p w14:paraId="3C3CF346" w14:textId="04C5DC7A" w:rsidR="004A4CDD" w:rsidRDefault="004A4CDD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4A4CDD">
        <w:rPr>
          <w:rFonts w:hint="eastAsia"/>
          <w:szCs w:val="20"/>
        </w:rPr>
        <w:t xml:space="preserve">2. </w:t>
      </w:r>
      <w:r w:rsidRPr="004A4CDD">
        <w:rPr>
          <w:rFonts w:hint="eastAsia"/>
          <w:szCs w:val="20"/>
        </w:rPr>
        <w:t>掌握集成运放的正确使用方法及特点。</w:t>
      </w:r>
    </w:p>
    <w:p w14:paraId="35A7D5D0" w14:textId="17296254" w:rsidR="004A4CDD" w:rsidRDefault="004A4CDD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4A4CDD">
        <w:rPr>
          <w:rFonts w:hint="eastAsia"/>
          <w:szCs w:val="20"/>
        </w:rPr>
        <w:t xml:space="preserve">3. </w:t>
      </w:r>
      <w:r w:rsidRPr="004A4CDD">
        <w:rPr>
          <w:rFonts w:hint="eastAsia"/>
          <w:szCs w:val="20"/>
        </w:rPr>
        <w:t>掌握用运放构成比例放大电路的设计方法、参数的选取原则。</w:t>
      </w:r>
    </w:p>
    <w:p w14:paraId="29ADE2A5" w14:textId="714B2BE3" w:rsidR="004A4CDD" w:rsidRPr="004A4CDD" w:rsidRDefault="004A4CDD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4A4CDD">
        <w:rPr>
          <w:rFonts w:hint="eastAsia"/>
          <w:szCs w:val="20"/>
        </w:rPr>
        <w:t xml:space="preserve">4. </w:t>
      </w:r>
      <w:r w:rsidRPr="004A4CDD">
        <w:rPr>
          <w:rFonts w:hint="eastAsia"/>
          <w:szCs w:val="20"/>
        </w:rPr>
        <w:t>掌握双电源的连接原理及实现方法。</w:t>
      </w:r>
    </w:p>
    <w:p w14:paraId="098A45A7" w14:textId="1A3529C8" w:rsidR="00E82A4C" w:rsidRDefault="00E82A4C" w:rsidP="00E82A4C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</w:t>
      </w:r>
      <w:r w:rsidRPr="003019D9">
        <w:rPr>
          <w:rFonts w:hint="eastAsia"/>
          <w:b/>
          <w:bCs/>
          <w:sz w:val="28"/>
        </w:rPr>
        <w:t>实验原理：</w:t>
      </w:r>
    </w:p>
    <w:p w14:paraId="04909884" w14:textId="7DF96B3B" w:rsidR="004A4CDD" w:rsidRDefault="004A4CDD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4A4CDD">
        <w:rPr>
          <w:rFonts w:hint="eastAsia"/>
          <w:szCs w:val="20"/>
        </w:rPr>
        <w:t xml:space="preserve">1. </w:t>
      </w:r>
      <w:r w:rsidRPr="004A4CDD">
        <w:rPr>
          <w:rFonts w:hint="eastAsia"/>
          <w:szCs w:val="20"/>
        </w:rPr>
        <w:t>集成运放的组成和特点</w:t>
      </w:r>
    </w:p>
    <w:p w14:paraId="6287BD21" w14:textId="034225B3" w:rsidR="004A4CDD" w:rsidRPr="004A4CDD" w:rsidRDefault="004A4CDD" w:rsidP="004A4CDD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4A4CDD">
        <w:rPr>
          <w:rFonts w:hint="eastAsia"/>
          <w:szCs w:val="20"/>
        </w:rPr>
        <w:t>输入级：由差分放大电路构成。（抑制共模信号）</w:t>
      </w:r>
      <w:r w:rsidRPr="004A4CDD">
        <w:rPr>
          <w:rFonts w:hint="eastAsia"/>
          <w:szCs w:val="20"/>
        </w:rPr>
        <w:t xml:space="preserve">                </w:t>
      </w:r>
    </w:p>
    <w:p w14:paraId="0C6F7DD2" w14:textId="2109B2BA" w:rsidR="004A4CDD" w:rsidRPr="004A4CDD" w:rsidRDefault="004A4CDD" w:rsidP="004A4CDD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4A4CDD">
        <w:rPr>
          <w:rFonts w:hint="eastAsia"/>
          <w:szCs w:val="20"/>
        </w:rPr>
        <w:t>中间级：多采用共射（或共源）放大电路。（具有较强放大能力）</w:t>
      </w:r>
    </w:p>
    <w:p w14:paraId="2C3AAB2B" w14:textId="32812F8B" w:rsidR="004A4CDD" w:rsidRPr="004A4CDD" w:rsidRDefault="004A4CDD" w:rsidP="004A4CDD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4A4CDD">
        <w:rPr>
          <w:rFonts w:hint="eastAsia"/>
          <w:szCs w:val="20"/>
        </w:rPr>
        <w:t>输出级：采用互补输出电路。（输出电阻小，带载能力强）</w:t>
      </w:r>
    </w:p>
    <w:p w14:paraId="6493A1BB" w14:textId="151B6CEB" w:rsidR="004A4CDD" w:rsidRDefault="004A4CDD" w:rsidP="004A4CDD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4A4CDD">
        <w:rPr>
          <w:rFonts w:hint="eastAsia"/>
          <w:szCs w:val="20"/>
        </w:rPr>
        <w:t>偏置电路：由恒流源电路构成。（确定合适的静态工作点）</w:t>
      </w:r>
    </w:p>
    <w:p w14:paraId="582E2CEA" w14:textId="6E757E61" w:rsidR="004A4CDD" w:rsidRDefault="004A4CDD" w:rsidP="004A4CDD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4A4CDD">
        <w:rPr>
          <w:rFonts w:hint="eastAsia"/>
          <w:szCs w:val="20"/>
        </w:rPr>
        <w:t xml:space="preserve">2. </w:t>
      </w:r>
      <w:r w:rsidRPr="004A4CDD">
        <w:rPr>
          <w:rFonts w:hint="eastAsia"/>
          <w:szCs w:val="20"/>
        </w:rPr>
        <w:t>集成运放的电压传输特性</w:t>
      </w:r>
    </w:p>
    <w:p w14:paraId="2C7E3E95" w14:textId="375EEAE1" w:rsidR="004A4CDD" w:rsidRDefault="004A4CDD" w:rsidP="004A4CDD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4A4CDD">
        <w:rPr>
          <w:rFonts w:hint="eastAsia"/>
          <w:szCs w:val="20"/>
        </w:rPr>
        <w:t>在线性区：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o</m:t>
            </m:r>
          </m:sub>
        </m:sSub>
        <m:r>
          <w:rPr>
            <w:rFonts w:ascii="Cambria Math" w:hAnsi="Cambria Math" w:hint="eastAsia"/>
            <w:szCs w:val="20"/>
          </w:rPr>
          <m:t>＝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A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od</m:t>
            </m:r>
          </m:sub>
        </m:sSub>
        <w:bookmarkStart w:id="0" w:name="_Hlk42237921"/>
        <m:r>
          <w:rPr>
            <w:rFonts w:ascii="Cambria Math" w:hAnsi="Cambria Math" w:hint="eastAsia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+</m:t>
            </m:r>
          </m:sub>
        </m:sSub>
        <m:r>
          <w:rPr>
            <w:rFonts w:ascii="Cambria Math" w:hAnsi="Cambria Math" w:hint="eastAsia"/>
            <w:szCs w:val="20"/>
          </w:rPr>
          <m:t>－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</m:e>
          <m:sub>
            <m:r>
              <w:rPr>
                <w:rFonts w:ascii="微软雅黑" w:eastAsia="微软雅黑" w:hAnsi="微软雅黑" w:cs="微软雅黑" w:hint="eastAsia"/>
                <w:szCs w:val="20"/>
              </w:rPr>
              <m:t>-</m:t>
            </m:r>
          </m:sub>
        </m:sSub>
        <m:r>
          <w:rPr>
            <w:rFonts w:ascii="Cambria Math" w:hAnsi="Cambria Math" w:hint="eastAsia"/>
            <w:szCs w:val="20"/>
          </w:rPr>
          <m:t>)</m:t>
        </m:r>
      </m:oMath>
      <w:bookmarkEnd w:id="0"/>
      <w:r>
        <w:rPr>
          <w:rFonts w:hint="eastAsia"/>
          <w:szCs w:val="20"/>
        </w:rPr>
        <w:t>，</w:t>
      </w:r>
      <w:bookmarkStart w:id="1" w:name="_Hlk42237909"/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A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o</m:t>
            </m:r>
            <m:r>
              <w:rPr>
                <w:rFonts w:ascii="Cambria Math" w:hAnsi="Cambria Math"/>
                <w:szCs w:val="20"/>
              </w:rPr>
              <m:t>d</m:t>
            </m:r>
          </m:sub>
        </m:sSub>
      </m:oMath>
      <w:bookmarkEnd w:id="1"/>
      <w:r w:rsidRPr="004A4CDD">
        <w:rPr>
          <w:rFonts w:hint="eastAsia"/>
          <w:szCs w:val="20"/>
        </w:rPr>
        <w:t>是开环差模放大倍数。由于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A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o</m:t>
            </m:r>
            <m:r>
              <w:rPr>
                <w:rFonts w:ascii="Cambria Math" w:hAnsi="Cambria Math"/>
                <w:szCs w:val="20"/>
              </w:rPr>
              <m:t>d</m:t>
            </m:r>
          </m:sub>
        </m:sSub>
      </m:oMath>
      <w:r w:rsidRPr="004A4CDD">
        <w:rPr>
          <w:rFonts w:hint="eastAsia"/>
          <w:szCs w:val="20"/>
        </w:rPr>
        <w:t>高达几十万倍，所以集成运放工作在线性区时的最大输入电压</w:t>
      </w:r>
      <m:oMath>
        <m:r>
          <w:rPr>
            <w:rFonts w:ascii="Cambria Math" w:hAnsi="Cambria Math" w:hint="eastAsia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+</m:t>
            </m:r>
          </m:sub>
        </m:sSub>
        <m:r>
          <w:rPr>
            <w:rFonts w:ascii="Cambria Math" w:hAnsi="Cambria Math" w:hint="eastAsia"/>
            <w:szCs w:val="20"/>
          </w:rPr>
          <m:t>－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</m:e>
          <m:sub>
            <m:r>
              <w:rPr>
                <w:rFonts w:ascii="微软雅黑" w:eastAsia="微软雅黑" w:hAnsi="微软雅黑" w:cs="微软雅黑" w:hint="eastAsia"/>
                <w:szCs w:val="20"/>
              </w:rPr>
              <m:t>-</m:t>
            </m:r>
          </m:sub>
        </m:sSub>
        <m:r>
          <w:rPr>
            <w:rFonts w:ascii="Cambria Math" w:hAnsi="Cambria Math" w:hint="eastAsia"/>
            <w:szCs w:val="20"/>
          </w:rPr>
          <m:t>)</m:t>
        </m:r>
      </m:oMath>
      <w:r w:rsidRPr="004A4CDD">
        <w:rPr>
          <w:rFonts w:hint="eastAsia"/>
          <w:szCs w:val="20"/>
        </w:rPr>
        <w:t>的数值仅为几十～一百多微伏。</w:t>
      </w:r>
      <w:r w:rsidRPr="004A4CDD">
        <w:rPr>
          <w:rFonts w:hint="eastAsia"/>
          <w:szCs w:val="20"/>
        </w:rPr>
        <w:t>(u_+</w:t>
      </w:r>
      <w:r w:rsidRPr="004A4CDD">
        <w:rPr>
          <w:rFonts w:hint="eastAsia"/>
          <w:szCs w:val="20"/>
        </w:rPr>
        <w:t>－</w:t>
      </w:r>
      <w:r w:rsidRPr="004A4CDD">
        <w:rPr>
          <w:rFonts w:hint="eastAsia"/>
          <w:szCs w:val="20"/>
        </w:rPr>
        <w:t>u_-)</w:t>
      </w:r>
      <w:r w:rsidRPr="004A4CDD">
        <w:rPr>
          <w:rFonts w:hint="eastAsia"/>
          <w:szCs w:val="20"/>
        </w:rPr>
        <w:t>的数值大于一定值时，开环集成运放的输出不是</w:t>
      </w:r>
      <m:oMath>
        <m:r>
          <w:rPr>
            <w:rFonts w:ascii="Cambria Math" w:hAnsi="Cambria Math" w:hint="eastAsia"/>
            <w:szCs w:val="20"/>
          </w:rPr>
          <m:t>＋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OM</m:t>
            </m:r>
          </m:sub>
        </m:sSub>
      </m:oMath>
      <w:r w:rsidRPr="004A4CDD">
        <w:rPr>
          <w:rFonts w:hint="eastAsia"/>
          <w:szCs w:val="20"/>
        </w:rPr>
        <w:t xml:space="preserve"> , </w:t>
      </w:r>
      <w:r w:rsidRPr="004A4CDD">
        <w:rPr>
          <w:rFonts w:hint="eastAsia"/>
          <w:szCs w:val="20"/>
        </w:rPr>
        <w:t>就是</w:t>
      </w:r>
      <m:oMath>
        <m:r>
          <w:rPr>
            <w:rFonts w:ascii="Cambria Math" w:hAnsi="Cambria Math" w:hint="eastAsia"/>
            <w:szCs w:val="20"/>
          </w:rPr>
          <m:t>－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OM</m:t>
            </m:r>
          </m:sub>
        </m:sSub>
      </m:oMath>
      <w:r w:rsidRPr="004A4CDD">
        <w:rPr>
          <w:rFonts w:hint="eastAsia"/>
          <w:szCs w:val="20"/>
        </w:rPr>
        <w:t>，即此时集成运放工作在非线性区。</w:t>
      </w:r>
    </w:p>
    <w:p w14:paraId="4F657E5F" w14:textId="31C0741D" w:rsidR="004A4CDD" w:rsidRDefault="004A4CDD" w:rsidP="004A4CDD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4A4CDD">
        <w:rPr>
          <w:rFonts w:hint="eastAsia"/>
          <w:szCs w:val="20"/>
        </w:rPr>
        <w:t xml:space="preserve">3. </w:t>
      </w:r>
      <w:r w:rsidRPr="004A4CDD">
        <w:rPr>
          <w:rFonts w:hint="eastAsia"/>
          <w:szCs w:val="20"/>
        </w:rPr>
        <w:t>集成运放的性能指标</w:t>
      </w:r>
    </w:p>
    <w:p w14:paraId="3F335507" w14:textId="0BA51B12" w:rsidR="004A4CDD" w:rsidRDefault="004A4CDD" w:rsidP="004A4CDD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4A4CDD">
        <w:rPr>
          <w:rFonts w:hint="eastAsia"/>
          <w:szCs w:val="20"/>
        </w:rPr>
        <w:t>运放具有高增益</w:t>
      </w:r>
      <w:r w:rsidRPr="004A4CDD">
        <w:rPr>
          <w:rFonts w:hint="eastAsia"/>
          <w:szCs w:val="20"/>
        </w:rPr>
        <w:t xml:space="preserve"> </w:t>
      </w:r>
      <w:r w:rsidRPr="004A4CDD">
        <w:rPr>
          <w:rFonts w:hint="eastAsia"/>
          <w:szCs w:val="20"/>
        </w:rPr>
        <w:t>、低漂移、高输入阻抗、低输出阻抗、可靠性高的特点</w:t>
      </w:r>
      <w:r w:rsidRPr="004A4CDD">
        <w:rPr>
          <w:rFonts w:hint="eastAsia"/>
          <w:szCs w:val="20"/>
        </w:rPr>
        <w:t xml:space="preserve"> </w:t>
      </w:r>
      <w:r w:rsidRPr="004A4CDD">
        <w:rPr>
          <w:rFonts w:hint="eastAsia"/>
          <w:szCs w:val="20"/>
        </w:rPr>
        <w:t>，因此在实际应用和近似分析时可以视其为理想器件。可将运放的参数理想化，即认为：</w:t>
      </w:r>
    </w:p>
    <w:p w14:paraId="0F2B4D8A" w14:textId="313B1DF5" w:rsidR="004A4CDD" w:rsidRPr="004A4CDD" w:rsidRDefault="004A4CDD" w:rsidP="004A4CDD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4A4CDD">
        <w:rPr>
          <w:rFonts w:hint="eastAsia"/>
          <w:szCs w:val="20"/>
        </w:rPr>
        <w:t>（</w:t>
      </w:r>
      <w:r w:rsidRPr="004A4CDD">
        <w:rPr>
          <w:rFonts w:hint="eastAsia"/>
          <w:szCs w:val="20"/>
        </w:rPr>
        <w:t>1</w:t>
      </w:r>
      <w:r w:rsidRPr="004A4CDD">
        <w:rPr>
          <w:rFonts w:hint="eastAsia"/>
          <w:szCs w:val="20"/>
        </w:rPr>
        <w:t>）开环电压增益</w:t>
      </w:r>
      <w:r w:rsidRPr="004A4CDD">
        <w:rPr>
          <w:rFonts w:hint="eastAsia"/>
          <w:szCs w:val="20"/>
        </w:rPr>
        <w:t xml:space="preserve">       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A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od</m:t>
            </m:r>
          </m:sub>
        </m:sSub>
        <m:r>
          <w:rPr>
            <w:rFonts w:ascii="Cambria Math" w:hAnsi="Cambria Math" w:hint="eastAsia"/>
            <w:szCs w:val="20"/>
          </w:rPr>
          <m:t>→∞</m:t>
        </m:r>
      </m:oMath>
      <w:r w:rsidRPr="004A4CDD">
        <w:rPr>
          <w:rFonts w:hint="eastAsia"/>
          <w:szCs w:val="20"/>
        </w:rPr>
        <w:t xml:space="preserve"> </w:t>
      </w:r>
      <w:r w:rsidRPr="004A4CDD">
        <w:rPr>
          <w:rFonts w:hint="eastAsia"/>
          <w:szCs w:val="20"/>
        </w:rPr>
        <w:t>；</w:t>
      </w:r>
    </w:p>
    <w:p w14:paraId="0B4A5CEF" w14:textId="667E638A" w:rsidR="004A4CDD" w:rsidRPr="004A4CDD" w:rsidRDefault="004A4CDD" w:rsidP="004A4CDD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4A4CDD">
        <w:rPr>
          <w:rFonts w:hint="eastAsia"/>
          <w:szCs w:val="20"/>
        </w:rPr>
        <w:t>（</w:t>
      </w:r>
      <w:r w:rsidRPr="004A4CDD">
        <w:rPr>
          <w:rFonts w:hint="eastAsia"/>
          <w:szCs w:val="20"/>
        </w:rPr>
        <w:t>2</w:t>
      </w:r>
      <w:r w:rsidRPr="004A4CDD">
        <w:rPr>
          <w:rFonts w:hint="eastAsia"/>
          <w:szCs w:val="20"/>
        </w:rPr>
        <w:t>）输入电阻</w:t>
      </w:r>
      <w:r w:rsidRPr="004A4CDD">
        <w:rPr>
          <w:rFonts w:hint="eastAsia"/>
          <w:szCs w:val="20"/>
        </w:rPr>
        <w:t xml:space="preserve">               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r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id</m:t>
            </m:r>
          </m:sub>
        </m:sSub>
        <m:r>
          <w:rPr>
            <w:rFonts w:ascii="Cambria Math" w:hAnsi="Cambria Math" w:hint="eastAsia"/>
            <w:szCs w:val="20"/>
          </w:rPr>
          <m:t>→∞</m:t>
        </m:r>
      </m:oMath>
      <w:r w:rsidRPr="004A4CDD">
        <w:rPr>
          <w:rFonts w:hint="eastAsia"/>
          <w:szCs w:val="20"/>
        </w:rPr>
        <w:t xml:space="preserve"> </w:t>
      </w:r>
      <w:r w:rsidRPr="004A4CDD">
        <w:rPr>
          <w:rFonts w:hint="eastAsia"/>
          <w:szCs w:val="20"/>
        </w:rPr>
        <w:t>；</w:t>
      </w:r>
    </w:p>
    <w:p w14:paraId="3EDC0056" w14:textId="2D7C2591" w:rsidR="004A4CDD" w:rsidRPr="004A4CDD" w:rsidRDefault="004A4CDD" w:rsidP="004A4CDD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4A4CDD">
        <w:rPr>
          <w:rFonts w:hint="eastAsia"/>
          <w:szCs w:val="20"/>
        </w:rPr>
        <w:t>（</w:t>
      </w:r>
      <w:r w:rsidRPr="004A4CDD">
        <w:rPr>
          <w:rFonts w:hint="eastAsia"/>
          <w:szCs w:val="20"/>
        </w:rPr>
        <w:t>3</w:t>
      </w:r>
      <w:r w:rsidRPr="004A4CDD">
        <w:rPr>
          <w:rFonts w:hint="eastAsia"/>
          <w:szCs w:val="20"/>
        </w:rPr>
        <w:t>）输出电阻</w:t>
      </w:r>
      <w:r w:rsidRPr="004A4CDD">
        <w:rPr>
          <w:rFonts w:hint="eastAsia"/>
          <w:szCs w:val="20"/>
        </w:rPr>
        <w:t xml:space="preserve">               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r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o</m:t>
            </m:r>
          </m:sub>
        </m:sSub>
        <m:r>
          <w:rPr>
            <w:rFonts w:ascii="Cambria Math" w:hAnsi="Cambria Math" w:hint="eastAsia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→</m:t>
        </m:r>
        <m:r>
          <w:rPr>
            <w:rFonts w:ascii="Cambria Math" w:hAnsi="Cambria Math" w:hint="eastAsia"/>
            <w:szCs w:val="20"/>
          </w:rPr>
          <m:t>0</m:t>
        </m:r>
      </m:oMath>
      <w:r w:rsidRPr="004A4CDD">
        <w:rPr>
          <w:rFonts w:hint="eastAsia"/>
          <w:szCs w:val="20"/>
        </w:rPr>
        <w:t xml:space="preserve"> </w:t>
      </w:r>
      <w:r w:rsidRPr="004A4CDD">
        <w:rPr>
          <w:rFonts w:hint="eastAsia"/>
          <w:szCs w:val="20"/>
        </w:rPr>
        <w:t>；</w:t>
      </w:r>
    </w:p>
    <w:p w14:paraId="1905AFF9" w14:textId="54F4929D" w:rsidR="004A4CDD" w:rsidRPr="004A4CDD" w:rsidRDefault="004A4CDD" w:rsidP="004A4CDD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4A4CDD">
        <w:rPr>
          <w:rFonts w:hint="eastAsia"/>
          <w:szCs w:val="20"/>
        </w:rPr>
        <w:t>（</w:t>
      </w:r>
      <w:r w:rsidRPr="004A4CDD">
        <w:rPr>
          <w:rFonts w:hint="eastAsia"/>
          <w:szCs w:val="20"/>
        </w:rPr>
        <w:t>4</w:t>
      </w:r>
      <w:r w:rsidRPr="004A4CDD">
        <w:rPr>
          <w:rFonts w:hint="eastAsia"/>
          <w:szCs w:val="20"/>
        </w:rPr>
        <w:t>）</w:t>
      </w:r>
      <w:r w:rsidRPr="004A4CDD">
        <w:rPr>
          <w:rFonts w:hint="eastAsia"/>
          <w:szCs w:val="20"/>
        </w:rPr>
        <w:t>-3dB</w:t>
      </w:r>
      <w:r w:rsidRPr="004A4CDD">
        <w:rPr>
          <w:rFonts w:hint="eastAsia"/>
          <w:szCs w:val="20"/>
        </w:rPr>
        <w:t>带宽</w:t>
      </w:r>
      <w:r w:rsidRPr="004A4CDD">
        <w:rPr>
          <w:rFonts w:hint="eastAsia"/>
          <w:szCs w:val="20"/>
        </w:rPr>
        <w:t xml:space="preserve">               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f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H</m:t>
            </m:r>
          </m:sub>
        </m:sSub>
        <m:r>
          <w:rPr>
            <w:rFonts w:ascii="Cambria Math" w:hAnsi="Cambria Math" w:hint="eastAsia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→∞</m:t>
        </m:r>
      </m:oMath>
      <w:r w:rsidRPr="004A4CDD">
        <w:rPr>
          <w:rFonts w:hint="eastAsia"/>
          <w:szCs w:val="20"/>
        </w:rPr>
        <w:t xml:space="preserve"> </w:t>
      </w:r>
      <w:r w:rsidRPr="004A4CDD">
        <w:rPr>
          <w:rFonts w:hint="eastAsia"/>
          <w:szCs w:val="20"/>
        </w:rPr>
        <w:t>；</w:t>
      </w:r>
    </w:p>
    <w:p w14:paraId="580C352A" w14:textId="64AA8F08" w:rsidR="004A4CDD" w:rsidRDefault="004A4CDD" w:rsidP="004A4CDD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4A4CDD">
        <w:rPr>
          <w:rFonts w:hint="eastAsia"/>
          <w:szCs w:val="20"/>
        </w:rPr>
        <w:t>（</w:t>
      </w:r>
      <w:r w:rsidRPr="004A4CDD">
        <w:rPr>
          <w:rFonts w:hint="eastAsia"/>
          <w:szCs w:val="20"/>
        </w:rPr>
        <w:t>5</w:t>
      </w:r>
      <w:r w:rsidRPr="004A4CDD">
        <w:rPr>
          <w:rFonts w:hint="eastAsia"/>
          <w:szCs w:val="20"/>
        </w:rPr>
        <w:t>）共模抑制比</w:t>
      </w:r>
      <w:r w:rsidRPr="004A4CDD">
        <w:rPr>
          <w:rFonts w:hint="eastAsia"/>
          <w:szCs w:val="20"/>
        </w:rPr>
        <w:t xml:space="preserve">          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K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CMR</m:t>
            </m:r>
          </m:sub>
        </m:sSub>
        <m:r>
          <w:rPr>
            <w:rFonts w:ascii="Cambria Math" w:hAnsi="Cambria Math" w:hint="eastAsia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→∞</m:t>
        </m:r>
      </m:oMath>
      <w:r w:rsidRPr="004A4CDD">
        <w:rPr>
          <w:rFonts w:hint="eastAsia"/>
          <w:szCs w:val="20"/>
        </w:rPr>
        <w:t xml:space="preserve"> </w:t>
      </w:r>
      <w:r w:rsidRPr="004A4CDD">
        <w:rPr>
          <w:rFonts w:hint="eastAsia"/>
          <w:szCs w:val="20"/>
        </w:rPr>
        <w:t>；</w:t>
      </w:r>
    </w:p>
    <w:p w14:paraId="7E3E00F1" w14:textId="18E18B65" w:rsidR="004A4CDD" w:rsidRDefault="004A4CDD" w:rsidP="004A4CDD">
      <w:pPr>
        <w:pStyle w:val="aa"/>
        <w:spacing w:before="0" w:beforeAutospacing="0" w:after="0" w:afterAutospacing="0" w:line="288" w:lineRule="auto"/>
        <w:textAlignment w:val="baseline"/>
        <w:rPr>
          <w:rFonts w:cs="+mn-cs"/>
          <w:color w:val="000000"/>
          <w:kern w:val="24"/>
          <w:position w:val="-9"/>
          <w:sz w:val="21"/>
          <w:szCs w:val="21"/>
        </w:rPr>
      </w:pPr>
      <w:r w:rsidRPr="004A4CDD">
        <w:rPr>
          <w:rFonts w:cs="+mn-cs" w:hint="eastAsia"/>
          <w:color w:val="000000"/>
          <w:kern w:val="24"/>
          <w:sz w:val="21"/>
          <w:szCs w:val="21"/>
        </w:rPr>
        <w:t>由于</w:t>
      </w:r>
      <m:oMath>
        <m:sSub>
          <m:sSubPr>
            <m:ctrlPr>
              <w:rPr>
                <w:rFonts w:ascii="Cambria Math" w:hAnsi="Cambria Math" w:cs="+mn-cs"/>
                <w:i/>
                <w:color w:val="000000"/>
                <w:kern w:val="24"/>
                <w:sz w:val="21"/>
                <w:szCs w:val="21"/>
              </w:rPr>
            </m:ctrlPr>
          </m:sSubPr>
          <m:e>
            <m:r>
              <w:rPr>
                <w:rFonts w:ascii="Cambria Math" w:hAnsi="Cambria Math" w:cs="+mn-cs"/>
                <w:color w:val="000000"/>
                <w:kern w:val="24"/>
                <w:sz w:val="21"/>
                <w:szCs w:val="21"/>
              </w:rPr>
              <m:t>A</m:t>
            </m:r>
            <m:ctrlPr>
              <w:rPr>
                <w:rFonts w:ascii="Cambria Math" w:hAnsi="Cambria Math" w:cs="+mn-cs"/>
                <w:i/>
                <w:color w:val="000000"/>
                <w:kern w:val="24"/>
                <w:sz w:val="21"/>
                <w:szCs w:val="21"/>
              </w:rPr>
            </m:ctrlPr>
          </m:e>
          <m:sub>
            <m:r>
              <w:rPr>
                <w:rFonts w:ascii="Cambria Math" w:hAnsi="Cambria Math" w:cs="+mn-cs"/>
                <w:color w:val="000000"/>
                <w:kern w:val="24"/>
                <w:sz w:val="21"/>
                <w:szCs w:val="21"/>
              </w:rPr>
              <m:t>od</m:t>
            </m:r>
          </m:sub>
        </m:sSub>
        <m:r>
          <w:rPr>
            <w:rFonts w:ascii="Cambria Math" w:hAnsi="Cambria Math" w:cs="+mn-cs"/>
            <w:color w:val="000000"/>
            <w:kern w:val="24"/>
            <w:sz w:val="21"/>
            <w:szCs w:val="21"/>
          </w:rPr>
          <m:t>=</m:t>
        </m:r>
        <m:f>
          <m:fPr>
            <m:ctrlPr>
              <w:rPr>
                <w:rFonts w:ascii="Cambria Math" w:hAnsi="Cambria Math" w:cs="+mn-cs"/>
                <w:i/>
                <w:color w:val="000000"/>
                <w:kern w:val="24"/>
                <w:sz w:val="21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+mn-cs"/>
                    <w:i/>
                    <w:color w:val="000000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+mn-cs"/>
                    <w:color w:val="000000"/>
                    <w:kern w:val="24"/>
                    <w:sz w:val="21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 w:cs="+mn-cs"/>
                    <w:color w:val="000000"/>
                    <w:kern w:val="24"/>
                    <w:sz w:val="21"/>
                    <w:szCs w:val="21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+mn-cs"/>
                    <w:i/>
                    <w:color w:val="000000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+mn-cs"/>
                    <w:color w:val="000000"/>
                    <w:kern w:val="24"/>
                    <w:sz w:val="21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 w:cs="+mn-cs"/>
                    <w:color w:val="000000"/>
                    <w:kern w:val="24"/>
                    <w:sz w:val="21"/>
                    <w:szCs w:val="21"/>
                  </w:rPr>
                  <m:t>+</m:t>
                </m:r>
              </m:sub>
            </m:sSub>
            <m:r>
              <w:rPr>
                <w:rFonts w:ascii="Cambria Math" w:hAnsi="Cambria Math" w:cs="+mn-cs"/>
                <w:color w:val="000000"/>
                <w:kern w:val="24"/>
                <w:sz w:val="21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 w:cs="+mn-cs"/>
                    <w:i/>
                    <w:color w:val="000000"/>
                    <w:kern w:val="24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+mn-cs"/>
                    <w:color w:val="000000"/>
                    <w:kern w:val="24"/>
                    <w:sz w:val="21"/>
                    <w:szCs w:val="21"/>
                  </w:rPr>
                  <m:t>u</m:t>
                </m:r>
              </m:e>
              <m:sub>
                <m:r>
                  <w:rPr>
                    <w:rFonts w:ascii="Cambria Math" w:hAnsi="Cambria Math" w:cs="+mn-cs"/>
                    <w:color w:val="000000"/>
                    <w:kern w:val="24"/>
                    <w:sz w:val="21"/>
                    <w:szCs w:val="21"/>
                  </w:rPr>
                  <m:t>-</m:t>
                </m:r>
              </m:sub>
            </m:sSub>
          </m:den>
        </m:f>
        <m:r>
          <w:rPr>
            <w:rFonts w:ascii="Cambria Math" w:hAnsi="Cambria Math" w:cs="+mn-cs"/>
            <w:color w:val="000000"/>
            <w:kern w:val="24"/>
            <w:sz w:val="21"/>
            <w:szCs w:val="21"/>
          </w:rPr>
          <m:t>=∞</m:t>
        </m:r>
      </m:oMath>
      <w:r w:rsidRPr="004A4CDD">
        <w:rPr>
          <w:rFonts w:cs="+mn-cs"/>
          <w:color w:val="000066"/>
          <w:kern w:val="24"/>
          <w:sz w:val="21"/>
          <w:szCs w:val="21"/>
        </w:rPr>
        <w:t>，</w:t>
      </w:r>
      <w:r w:rsidRPr="004A4CDD">
        <w:rPr>
          <w:rFonts w:cs="+mn-cs"/>
          <w:color w:val="FFFFFF"/>
          <w:kern w:val="24"/>
          <w:sz w:val="21"/>
          <w:szCs w:val="21"/>
        </w:rPr>
        <w:t xml:space="preserve"> </w:t>
      </w:r>
      <w:r w:rsidRPr="004A4CDD">
        <w:rPr>
          <w:rFonts w:cs="+mn-cs" w:hint="eastAsia"/>
          <w:color w:val="000000"/>
          <w:kern w:val="24"/>
          <w:sz w:val="21"/>
          <w:szCs w:val="21"/>
        </w:rPr>
        <w:t>而</w:t>
      </w:r>
      <w:r w:rsidRPr="004A4CDD">
        <w:rPr>
          <w:rFonts w:cs="+mn-cs"/>
          <w:i/>
          <w:iCs/>
          <w:color w:val="000000"/>
          <w:kern w:val="24"/>
          <w:sz w:val="21"/>
          <w:szCs w:val="21"/>
        </w:rPr>
        <w:t>u</w:t>
      </w:r>
      <w:r w:rsidRPr="004A4CDD">
        <w:rPr>
          <w:rFonts w:cs="+mn-cs"/>
          <w:color w:val="000000"/>
          <w:kern w:val="24"/>
          <w:position w:val="-9"/>
          <w:sz w:val="21"/>
          <w:szCs w:val="21"/>
          <w:vertAlign w:val="subscript"/>
        </w:rPr>
        <w:t>o</w:t>
      </w:r>
      <w:r w:rsidRPr="004A4CDD">
        <w:rPr>
          <w:rFonts w:cs="+mn-cs" w:hint="eastAsia"/>
          <w:color w:val="000000"/>
          <w:kern w:val="24"/>
          <w:sz w:val="21"/>
          <w:szCs w:val="21"/>
        </w:rPr>
        <w:t>为有限值</w:t>
      </w:r>
      <w:r w:rsidRPr="004A4CDD">
        <w:rPr>
          <w:rFonts w:cs="+mn-cs" w:hint="eastAsia"/>
          <w:color w:val="000066"/>
          <w:kern w:val="24"/>
          <w:sz w:val="21"/>
          <w:szCs w:val="21"/>
        </w:rPr>
        <w:t>，</w:t>
      </w:r>
      <w:r w:rsidRPr="004A4CDD">
        <w:rPr>
          <w:rFonts w:cs="+mn-cs" w:hint="eastAsia"/>
          <w:color w:val="000000"/>
          <w:kern w:val="24"/>
          <w:sz w:val="21"/>
          <w:szCs w:val="21"/>
        </w:rPr>
        <w:t xml:space="preserve">所以 </w:t>
      </w:r>
      <w:r w:rsidRPr="004A4CDD">
        <w:rPr>
          <w:rFonts w:cs="+mn-cs"/>
          <w:i/>
          <w:iCs/>
          <w:color w:val="000000"/>
          <w:kern w:val="24"/>
          <w:sz w:val="21"/>
          <w:szCs w:val="21"/>
        </w:rPr>
        <w:t>u</w:t>
      </w:r>
      <w:r w:rsidRPr="004A4CDD">
        <w:rPr>
          <w:rFonts w:cs="+mn-cs"/>
          <w:color w:val="000000"/>
          <w:kern w:val="24"/>
          <w:position w:val="-9"/>
          <w:sz w:val="21"/>
          <w:szCs w:val="21"/>
          <w:vertAlign w:val="subscript"/>
        </w:rPr>
        <w:t>+</w:t>
      </w:r>
      <w:r w:rsidRPr="004A4CDD">
        <w:rPr>
          <w:rFonts w:cs="+mn-cs" w:hint="eastAsia"/>
          <w:color w:val="000000"/>
          <w:kern w:val="24"/>
          <w:sz w:val="21"/>
          <w:szCs w:val="21"/>
        </w:rPr>
        <w:t>－</w:t>
      </w:r>
      <w:r w:rsidRPr="004A4CDD">
        <w:rPr>
          <w:rFonts w:cs="+mn-cs"/>
          <w:i/>
          <w:iCs/>
          <w:color w:val="000000"/>
          <w:kern w:val="24"/>
          <w:sz w:val="21"/>
          <w:szCs w:val="21"/>
        </w:rPr>
        <w:t>u</w:t>
      </w:r>
      <w:r w:rsidRPr="004A4CDD">
        <w:rPr>
          <w:rFonts w:cs="+mn-cs"/>
          <w:color w:val="000000"/>
          <w:kern w:val="24"/>
          <w:position w:val="-9"/>
          <w:sz w:val="21"/>
          <w:szCs w:val="21"/>
          <w:vertAlign w:val="subscript"/>
        </w:rPr>
        <w:t>-</w:t>
      </w:r>
      <w:r w:rsidRPr="004A4CDD">
        <w:rPr>
          <w:rFonts w:cs="+mn-cs" w:hint="eastAsia"/>
          <w:color w:val="000000"/>
          <w:kern w:val="24"/>
          <w:sz w:val="21"/>
          <w:szCs w:val="21"/>
        </w:rPr>
        <w:t>＝</w:t>
      </w:r>
      <w:r w:rsidRPr="004A4CDD">
        <w:rPr>
          <w:rFonts w:cs="+mn-cs"/>
          <w:color w:val="000000"/>
          <w:kern w:val="24"/>
          <w:sz w:val="21"/>
          <w:szCs w:val="21"/>
        </w:rPr>
        <w:t>0</w:t>
      </w:r>
      <w:r w:rsidRPr="004A4CDD">
        <w:rPr>
          <w:rFonts w:cs="+mn-cs" w:hint="eastAsia"/>
          <w:color w:val="000000"/>
          <w:kern w:val="24"/>
          <w:sz w:val="21"/>
          <w:szCs w:val="21"/>
        </w:rPr>
        <w:t>，即</w:t>
      </w:r>
      <w:r w:rsidRPr="004A4CDD">
        <w:rPr>
          <w:rFonts w:cs="+mn-cs"/>
          <w:i/>
          <w:iCs/>
          <w:color w:val="000000"/>
          <w:kern w:val="24"/>
          <w:sz w:val="21"/>
          <w:szCs w:val="21"/>
        </w:rPr>
        <w:t>u</w:t>
      </w:r>
      <w:r w:rsidRPr="004A4CDD">
        <w:rPr>
          <w:rFonts w:cs="+mn-cs"/>
          <w:color w:val="000000"/>
          <w:kern w:val="24"/>
          <w:position w:val="-9"/>
          <w:sz w:val="21"/>
          <w:szCs w:val="21"/>
          <w:vertAlign w:val="subscript"/>
        </w:rPr>
        <w:t>+</w:t>
      </w:r>
      <w:r w:rsidRPr="004A4CDD">
        <w:rPr>
          <w:rFonts w:cs="+mn-cs"/>
          <w:color w:val="000000"/>
          <w:kern w:val="24"/>
          <w:sz w:val="21"/>
          <w:szCs w:val="21"/>
        </w:rPr>
        <w:t xml:space="preserve"> ＝ </w:t>
      </w:r>
      <w:r w:rsidRPr="004A4CDD">
        <w:rPr>
          <w:rFonts w:cs="+mn-cs"/>
          <w:i/>
          <w:iCs/>
          <w:color w:val="000000"/>
          <w:kern w:val="24"/>
          <w:sz w:val="21"/>
          <w:szCs w:val="21"/>
        </w:rPr>
        <w:t>u</w:t>
      </w:r>
      <w:r w:rsidRPr="004A4CDD">
        <w:rPr>
          <w:rFonts w:cs="+mn-cs"/>
          <w:color w:val="000000"/>
          <w:kern w:val="24"/>
          <w:position w:val="-9"/>
          <w:sz w:val="21"/>
          <w:szCs w:val="21"/>
          <w:vertAlign w:val="subscript"/>
        </w:rPr>
        <w:t>-</w:t>
      </w:r>
      <w:r>
        <w:rPr>
          <w:rFonts w:cs="+mn-cs" w:hint="eastAsia"/>
          <w:color w:val="000000"/>
          <w:kern w:val="24"/>
          <w:position w:val="-9"/>
          <w:sz w:val="21"/>
          <w:szCs w:val="21"/>
        </w:rPr>
        <w:t>（虚短路）</w:t>
      </w:r>
    </w:p>
    <w:p w14:paraId="1FAD6474" w14:textId="75043717" w:rsidR="004A4CDD" w:rsidRPr="004A4CDD" w:rsidRDefault="004A4CDD" w:rsidP="004A4CDD">
      <w:pPr>
        <w:pStyle w:val="aa"/>
        <w:spacing w:before="0" w:beforeAutospacing="0" w:after="0" w:afterAutospacing="0" w:line="288" w:lineRule="auto"/>
        <w:textAlignment w:val="baseline"/>
        <w:rPr>
          <w:sz w:val="21"/>
          <w:szCs w:val="21"/>
        </w:rPr>
      </w:pPr>
      <w:r w:rsidRPr="004A4CDD">
        <w:rPr>
          <w:rFonts w:hint="eastAsia"/>
          <w:sz w:val="21"/>
          <w:szCs w:val="21"/>
        </w:rPr>
        <w:t>由于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r</m:t>
            </m:r>
            <m:ctrlPr>
              <w:rPr>
                <w:rFonts w:ascii="Cambria Math" w:hAnsi="Cambria Math" w:hint="eastAsia"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 w:hint="eastAsia"/>
                <w:sz w:val="21"/>
                <w:szCs w:val="21"/>
              </w:rPr>
              <m:t>id</m:t>
            </m:r>
          </m:sub>
        </m:sSub>
        <m:r>
          <w:rPr>
            <w:rFonts w:ascii="Cambria Math" w:hAnsi="Cambria Math" w:hint="eastAsia"/>
            <w:sz w:val="21"/>
            <w:szCs w:val="21"/>
          </w:rPr>
          <m:t>＝∞</m:t>
        </m:r>
      </m:oMath>
      <w:r w:rsidRPr="004A4CDD">
        <w:rPr>
          <w:rFonts w:hint="eastAsia"/>
          <w:sz w:val="21"/>
          <w:szCs w:val="21"/>
        </w:rPr>
        <w:t xml:space="preserve">，所以 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  <m:ctrlPr>
              <w:rPr>
                <w:rFonts w:ascii="Cambria Math" w:hAnsi="Cambria Math" w:hint="eastAsia"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+</m:t>
            </m:r>
          </m:sub>
        </m:sSub>
        <m:r>
          <w:rPr>
            <w:rFonts w:ascii="Cambria Math" w:hAnsi="Cambria Math" w:hint="eastAsia"/>
            <w:sz w:val="21"/>
            <w:szCs w:val="21"/>
          </w:rPr>
          <m:t>＝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</w:rPr>
              <m:t>i</m:t>
            </m:r>
            <m:ctrlPr>
              <w:rPr>
                <w:rFonts w:ascii="Cambria Math" w:hAnsi="Cambria Math" w:hint="eastAsia"/>
                <w:i/>
                <w:sz w:val="21"/>
                <w:szCs w:val="21"/>
              </w:rPr>
            </m:ctrlPr>
          </m:e>
          <m:sub>
            <m:r>
              <w:rPr>
                <w:rFonts w:ascii="微软雅黑" w:eastAsia="微软雅黑" w:hAnsi="微软雅黑" w:cs="微软雅黑" w:hint="eastAsia"/>
                <w:sz w:val="21"/>
                <w:szCs w:val="21"/>
              </w:rPr>
              <m:t>-</m:t>
            </m:r>
          </m:sub>
        </m:sSub>
        <m:r>
          <w:rPr>
            <w:rFonts w:ascii="Cambria Math" w:hAnsi="Cambria Math" w:hint="eastAsia"/>
            <w:sz w:val="21"/>
            <w:szCs w:val="21"/>
          </w:rPr>
          <m:t>＝</m:t>
        </m:r>
        <m:r>
          <w:rPr>
            <w:rFonts w:ascii="Cambria Math" w:hAnsi="Cambria Math" w:hint="eastAsia"/>
            <w:sz w:val="21"/>
            <w:szCs w:val="21"/>
          </w:rPr>
          <m:t>0</m:t>
        </m:r>
      </m:oMath>
    </w:p>
    <w:p w14:paraId="189EC381" w14:textId="0B5331CB" w:rsidR="00E82A4C" w:rsidRDefault="00E82A4C" w:rsidP="00E82A4C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</w:t>
      </w:r>
      <w:r w:rsidRPr="003019D9">
        <w:rPr>
          <w:rFonts w:hint="eastAsia"/>
          <w:b/>
          <w:bCs/>
          <w:sz w:val="28"/>
        </w:rPr>
        <w:t>实验内容：</w:t>
      </w:r>
    </w:p>
    <w:p w14:paraId="044FB30C" w14:textId="77777777" w:rsidR="0025447F" w:rsidRDefault="0025447F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bookmarkStart w:id="2" w:name="_Hlk42262397"/>
      <w:r w:rsidRPr="0025447F">
        <w:rPr>
          <w:rFonts w:hint="eastAsia"/>
          <w:szCs w:val="20"/>
        </w:rPr>
        <w:t>1</w:t>
      </w:r>
      <w:r w:rsidRPr="0025447F">
        <w:rPr>
          <w:rFonts w:hint="eastAsia"/>
          <w:szCs w:val="20"/>
        </w:rPr>
        <w:t>、反相比例放大器的设计与测试</w:t>
      </w:r>
    </w:p>
    <w:p w14:paraId="11A9F8AA" w14:textId="594B1734" w:rsidR="0025447F" w:rsidRDefault="0025447F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25447F">
        <w:rPr>
          <w:rFonts w:hint="eastAsia"/>
          <w:szCs w:val="20"/>
        </w:rPr>
        <w:lastRenderedPageBreak/>
        <w:t>根据选择相应元件，用集成运放设计并搭建一个反相放大器。完成下表所列电压增益的测试。</w:t>
      </w:r>
    </w:p>
    <w:tbl>
      <w:tblPr>
        <w:tblW w:w="6634" w:type="dxa"/>
        <w:jc w:val="center"/>
        <w:tblLook w:val="04A0" w:firstRow="1" w:lastRow="0" w:firstColumn="1" w:lastColumn="0" w:noHBand="0" w:noVBand="1"/>
      </w:tblPr>
      <w:tblGrid>
        <w:gridCol w:w="1794"/>
        <w:gridCol w:w="960"/>
        <w:gridCol w:w="1460"/>
        <w:gridCol w:w="1210"/>
        <w:gridCol w:w="1210"/>
      </w:tblGrid>
      <w:tr w:rsidR="00B03C37" w:rsidRPr="00B03C37" w14:paraId="257C4937" w14:textId="77777777" w:rsidTr="00B03C37">
        <w:trPr>
          <w:trHeight w:val="276"/>
          <w:jc w:val="center"/>
        </w:trPr>
        <w:tc>
          <w:tcPr>
            <w:tcW w:w="2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DB4CA" w14:textId="77777777" w:rsidR="00B03C37" w:rsidRPr="00B03C37" w:rsidRDefault="00B03C37" w:rsidP="00B03C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bookmarkStart w:id="3" w:name="_Hlk42240186"/>
            <w:r w:rsidRPr="00B03C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测试条件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D50CC" w14:textId="77777777" w:rsidR="00B03C37" w:rsidRPr="00B03C37" w:rsidRDefault="00B03C37" w:rsidP="00B03C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3C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输出电压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16A6B" w14:textId="77777777" w:rsidR="00B03C37" w:rsidRPr="00B03C37" w:rsidRDefault="00B03C37" w:rsidP="00B03C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3C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所选电阻的大小</w:t>
            </w:r>
          </w:p>
        </w:tc>
      </w:tr>
      <w:tr w:rsidR="00B03C37" w:rsidRPr="00B03C37" w14:paraId="4E9B4555" w14:textId="77777777" w:rsidTr="00B03C37">
        <w:trPr>
          <w:trHeight w:val="276"/>
          <w:jc w:val="center"/>
        </w:trPr>
        <w:tc>
          <w:tcPr>
            <w:tcW w:w="1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17B41" w14:textId="0167A50E" w:rsidR="00B03C37" w:rsidRPr="00B03C37" w:rsidRDefault="002C18E5" w:rsidP="00B03C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22FE6" w14:textId="48F697EF" w:rsidR="00B03C37" w:rsidRPr="00B03C37" w:rsidRDefault="002C18E5" w:rsidP="00B03C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468BE" w14:textId="372F82BE" w:rsidR="00B03C37" w:rsidRPr="00B03C37" w:rsidRDefault="002C18E5" w:rsidP="00B03C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300DD" w14:textId="34B78179" w:rsidR="00B03C37" w:rsidRPr="00B03C37" w:rsidRDefault="002C18E5" w:rsidP="00B03C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4EED5" w14:textId="7EEEDF9C" w:rsidR="00B03C37" w:rsidRPr="00B03C37" w:rsidRDefault="002C18E5" w:rsidP="00B03C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f</m:t>
                    </m:r>
                  </m:sub>
                </m:sSub>
              </m:oMath>
            </m:oMathPara>
          </w:p>
        </w:tc>
      </w:tr>
      <w:tr w:rsidR="00B03C37" w:rsidRPr="00B03C37" w14:paraId="4522A591" w14:textId="77777777" w:rsidTr="00B03C37">
        <w:trPr>
          <w:trHeight w:val="276"/>
          <w:jc w:val="center"/>
        </w:trPr>
        <w:tc>
          <w:tcPr>
            <w:tcW w:w="1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FB38F" w14:textId="329BE86B" w:rsidR="00B03C37" w:rsidRPr="00B03C37" w:rsidRDefault="00E83B99" w:rsidP="00B03C3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  <w:szCs w:val="22"/>
                  </w:rPr>
                  <m:t>2</m:t>
                </m:r>
                <m:func>
                  <m:func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cos</m:t>
                    </m:r>
                  </m:fName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1000πt</m:t>
                    </m:r>
                  </m:e>
                </m:func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  <w:szCs w:val="22"/>
                  </w:rPr>
                  <m:t>(V)</m:t>
                </m:r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83B16" w14:textId="51783902" w:rsidR="00B03C37" w:rsidRPr="00E83B99" w:rsidRDefault="00E83B99" w:rsidP="00B03C37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微软雅黑" w:eastAsia="微软雅黑" w:hAnsi="微软雅黑" w:cs="微软雅黑" w:hint="eastAsia"/>
                    <w:color w:val="000000"/>
                    <w:kern w:val="0"/>
                    <w:sz w:val="22"/>
                    <w:szCs w:val="22"/>
                  </w:rPr>
                  <m:t>-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  <w:szCs w:val="22"/>
                  </w:rPr>
                  <m:t>3</m:t>
                </m:r>
              </m:oMath>
            </m:oMathPara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F6F11" w14:textId="294CFFD7" w:rsidR="00B03C37" w:rsidRPr="00166F27" w:rsidRDefault="00B03C37" w:rsidP="00B03C37">
            <w:pPr>
              <w:widowControl/>
              <w:jc w:val="center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szCs w:val="22"/>
                <w:oMath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4C23C" w14:textId="19FEACB9" w:rsidR="00B03C37" w:rsidRPr="00E83B99" w:rsidRDefault="00B03C37" w:rsidP="00B03C37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szCs w:val="22"/>
                <w:oMath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C3038" w14:textId="7C5947F0" w:rsidR="00B03C37" w:rsidRPr="00E83B99" w:rsidRDefault="00B03C37" w:rsidP="00B03C37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szCs w:val="22"/>
                <w:oMath/>
              </w:rPr>
            </w:pPr>
          </w:p>
        </w:tc>
      </w:tr>
    </w:tbl>
    <w:bookmarkEnd w:id="3"/>
    <w:p w14:paraId="30C5FD7C" w14:textId="74549DF2" w:rsidR="00B03C37" w:rsidRDefault="00B03C37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B03C37">
        <w:rPr>
          <w:rFonts w:hint="eastAsia"/>
          <w:szCs w:val="20"/>
        </w:rPr>
        <w:t>2</w:t>
      </w:r>
      <w:r w:rsidRPr="00B03C37">
        <w:rPr>
          <w:rFonts w:hint="eastAsia"/>
          <w:szCs w:val="20"/>
        </w:rPr>
        <w:t>、同相比例放大器的设计与测试</w:t>
      </w:r>
    </w:p>
    <w:tbl>
      <w:tblPr>
        <w:tblW w:w="6634" w:type="dxa"/>
        <w:jc w:val="center"/>
        <w:tblLook w:val="04A0" w:firstRow="1" w:lastRow="0" w:firstColumn="1" w:lastColumn="0" w:noHBand="0" w:noVBand="1"/>
      </w:tblPr>
      <w:tblGrid>
        <w:gridCol w:w="1794"/>
        <w:gridCol w:w="960"/>
        <w:gridCol w:w="1460"/>
        <w:gridCol w:w="1210"/>
        <w:gridCol w:w="1210"/>
      </w:tblGrid>
      <w:tr w:rsidR="00B03C37" w:rsidRPr="00B03C37" w14:paraId="5C721961" w14:textId="77777777" w:rsidTr="00AF3F6B">
        <w:trPr>
          <w:trHeight w:val="276"/>
          <w:jc w:val="center"/>
        </w:trPr>
        <w:tc>
          <w:tcPr>
            <w:tcW w:w="2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6346E" w14:textId="77777777" w:rsidR="00B03C37" w:rsidRPr="00B03C37" w:rsidRDefault="00B03C37" w:rsidP="00AF3F6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3C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测试条件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61D55" w14:textId="77777777" w:rsidR="00B03C37" w:rsidRPr="00B03C37" w:rsidRDefault="00B03C37" w:rsidP="00AF3F6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3C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输出电压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FF04B" w14:textId="77777777" w:rsidR="00B03C37" w:rsidRPr="00B03C37" w:rsidRDefault="00B03C37" w:rsidP="00AF3F6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3C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所选电阻的大小</w:t>
            </w:r>
          </w:p>
        </w:tc>
      </w:tr>
      <w:tr w:rsidR="00B03C37" w:rsidRPr="00B03C37" w14:paraId="1846CEF6" w14:textId="77777777" w:rsidTr="00AF3F6B">
        <w:trPr>
          <w:trHeight w:val="276"/>
          <w:jc w:val="center"/>
        </w:trPr>
        <w:tc>
          <w:tcPr>
            <w:tcW w:w="1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4778E" w14:textId="77777777" w:rsidR="00B03C37" w:rsidRPr="00B03C37" w:rsidRDefault="002C18E5" w:rsidP="00AF3F6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B49D7" w14:textId="77777777" w:rsidR="00B03C37" w:rsidRPr="00B03C37" w:rsidRDefault="002C18E5" w:rsidP="00AF3F6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CB358" w14:textId="77777777" w:rsidR="00B03C37" w:rsidRPr="00B03C37" w:rsidRDefault="002C18E5" w:rsidP="00AF3F6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902B9" w14:textId="77777777" w:rsidR="00B03C37" w:rsidRPr="00B03C37" w:rsidRDefault="002C18E5" w:rsidP="00AF3F6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A3F2F" w14:textId="77777777" w:rsidR="00B03C37" w:rsidRPr="00B03C37" w:rsidRDefault="002C18E5" w:rsidP="00AF3F6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f</m:t>
                    </m:r>
                  </m:sub>
                </m:sSub>
              </m:oMath>
            </m:oMathPara>
          </w:p>
        </w:tc>
      </w:tr>
      <w:tr w:rsidR="00B03C37" w:rsidRPr="00B03C37" w14:paraId="16A78CD2" w14:textId="77777777" w:rsidTr="00AF3F6B">
        <w:trPr>
          <w:trHeight w:val="276"/>
          <w:jc w:val="center"/>
        </w:trPr>
        <w:tc>
          <w:tcPr>
            <w:tcW w:w="1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E6185" w14:textId="6971EED0" w:rsidR="00B03C37" w:rsidRPr="00B03C37" w:rsidRDefault="00E83B99" w:rsidP="00AF3F6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  <w:szCs w:val="22"/>
                  </w:rPr>
                  <m:t>3</m:t>
                </m:r>
                <m:func>
                  <m:func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cos</m:t>
                    </m:r>
                  </m:fName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1000πt</m:t>
                    </m:r>
                  </m:e>
                </m:func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  <w:szCs w:val="22"/>
                  </w:rPr>
                  <m:t>(V)</m:t>
                </m:r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02752" w14:textId="01C1ADE1" w:rsidR="00B03C37" w:rsidRPr="00E83B99" w:rsidRDefault="00E83B99" w:rsidP="00AF3F6B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  <w:szCs w:val="22"/>
                  </w:rPr>
                  <m:t>2</m:t>
                </m:r>
              </m:oMath>
            </m:oMathPara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1664F" w14:textId="0829B2CF" w:rsidR="00B03C37" w:rsidRPr="00E83B99" w:rsidRDefault="00B03C37" w:rsidP="00AF3F6B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szCs w:val="22"/>
                <w:oMath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E9F4B" w14:textId="16BF91DE" w:rsidR="00B03C37" w:rsidRPr="00E83B99" w:rsidRDefault="00B03C37" w:rsidP="00AF3F6B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szCs w:val="22"/>
                <w:oMath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1DBBC" w14:textId="034C33AA" w:rsidR="00B03C37" w:rsidRPr="00E83B99" w:rsidRDefault="00B03C37" w:rsidP="00AF3F6B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szCs w:val="22"/>
                <w:oMath/>
              </w:rPr>
            </w:pPr>
          </w:p>
        </w:tc>
      </w:tr>
    </w:tbl>
    <w:p w14:paraId="6D3C50C9" w14:textId="278AA398" w:rsidR="00B03C37" w:rsidRDefault="001F0E1F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1F0E1F">
        <w:rPr>
          <w:rFonts w:hint="eastAsia"/>
          <w:szCs w:val="20"/>
        </w:rPr>
        <w:t>3</w:t>
      </w:r>
      <w:r w:rsidRPr="001F0E1F">
        <w:rPr>
          <w:rFonts w:hint="eastAsia"/>
          <w:szCs w:val="20"/>
        </w:rPr>
        <w:t>、同相比例放大器幅频特性的测试</w:t>
      </w:r>
    </w:p>
    <w:p w14:paraId="0CB2BDD6" w14:textId="46D7F85E" w:rsidR="001F0E1F" w:rsidRDefault="001F0E1F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1F0E1F">
        <w:rPr>
          <w:rFonts w:hint="eastAsia"/>
          <w:szCs w:val="20"/>
        </w:rPr>
        <w:t>选择相应元件，用集成运放设计并搭建一个同相放大器，要求电路增益：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A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v</m:t>
            </m:r>
          </m:sub>
        </m:sSub>
        <m:r>
          <w:rPr>
            <w:rFonts w:ascii="Cambria Math" w:hAnsi="Cambria Math" w:hint="eastAsia"/>
            <w:szCs w:val="20"/>
          </w:rPr>
          <m:t xml:space="preserve"> =2</m:t>
        </m:r>
      </m:oMath>
      <w:r w:rsidRPr="001F0E1F">
        <w:rPr>
          <w:rFonts w:hint="eastAsia"/>
          <w:szCs w:val="20"/>
        </w:rPr>
        <w:t>。输入条件：正弦信号，有效值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w:rPr>
            <w:rFonts w:ascii="Cambria Math" w:hAnsi="Cambria Math" w:hint="eastAsia"/>
            <w:szCs w:val="20"/>
          </w:rPr>
          <m:t xml:space="preserve"> =40mV</m:t>
        </m:r>
      </m:oMath>
      <w:r>
        <w:rPr>
          <w:rFonts w:hint="eastAsia"/>
          <w:szCs w:val="20"/>
        </w:rPr>
        <w:t>，</w:t>
      </w:r>
      <w:r w:rsidRPr="001F0E1F">
        <w:rPr>
          <w:rFonts w:hint="eastAsia"/>
          <w:szCs w:val="20"/>
        </w:rPr>
        <w:t>用点频法测试电路的幅频特性，根据测试数据画出幅频特性曲线。</w:t>
      </w:r>
    </w:p>
    <w:tbl>
      <w:tblPr>
        <w:tblW w:w="8120" w:type="dxa"/>
        <w:tblLook w:val="04A0" w:firstRow="1" w:lastRow="0" w:firstColumn="1" w:lastColumn="0" w:noHBand="0" w:noVBand="1"/>
      </w:tblPr>
      <w:tblGrid>
        <w:gridCol w:w="1696"/>
        <w:gridCol w:w="1134"/>
        <w:gridCol w:w="950"/>
        <w:gridCol w:w="1035"/>
        <w:gridCol w:w="1134"/>
        <w:gridCol w:w="1211"/>
        <w:gridCol w:w="960"/>
      </w:tblGrid>
      <w:tr w:rsidR="001F0E1F" w:rsidRPr="001F0E1F" w14:paraId="268CC157" w14:textId="77777777" w:rsidTr="001F0E1F">
        <w:trPr>
          <w:trHeight w:val="27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E5852" w14:textId="77777777" w:rsidR="001F0E1F" w:rsidRPr="001F0E1F" w:rsidRDefault="001F0E1F" w:rsidP="001F0E1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F0E1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频点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F3601" w14:textId="18708910" w:rsidR="001F0E1F" w:rsidRPr="001F0E1F" w:rsidRDefault="002C18E5" w:rsidP="001F0E1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793A4" w14:textId="3046E93B" w:rsidR="001F0E1F" w:rsidRPr="001F0E1F" w:rsidRDefault="002C18E5" w:rsidP="001F0E1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7B4CC" w14:textId="2B6E3BAD" w:rsidR="001F0E1F" w:rsidRPr="001F0E1F" w:rsidRDefault="002C18E5" w:rsidP="001F0E1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FD51E" w14:textId="3EF41B03" w:rsidR="001F0E1F" w:rsidRPr="001F0E1F" w:rsidRDefault="002C18E5" w:rsidP="001F0E1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FC606" w14:textId="35BD20A6" w:rsidR="001F0E1F" w:rsidRPr="001F0E1F" w:rsidRDefault="001F0E1F" w:rsidP="001F0E1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  <w:szCs w:val="22"/>
                  </w:rPr>
                  <m:t>2</m:t>
                </m:r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CC420" w14:textId="339A62FD" w:rsidR="001F0E1F" w:rsidRPr="001F0E1F" w:rsidRDefault="001F0E1F" w:rsidP="001F0E1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  <w:szCs w:val="22"/>
                  </w:rPr>
                  <m:t>5</m:t>
                </m:r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H</m:t>
                    </m:r>
                  </m:sub>
                </m:sSub>
              </m:oMath>
            </m:oMathPara>
          </w:p>
        </w:tc>
      </w:tr>
      <w:tr w:rsidR="001F0E1F" w:rsidRPr="001F0E1F" w14:paraId="61210024" w14:textId="77777777" w:rsidTr="001F0E1F">
        <w:trPr>
          <w:trHeight w:val="27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1E58D" w14:textId="5617D16B" w:rsidR="001F0E1F" w:rsidRPr="001F0E1F" w:rsidRDefault="001F0E1F" w:rsidP="001F0E1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F0E1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频率值</w:t>
            </w:r>
            <m:oMath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(Hz)</m:t>
              </m:r>
            </m:oMath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FF583" w14:textId="13FFD5FE" w:rsidR="001F0E1F" w:rsidRPr="001F0E1F" w:rsidRDefault="009738F2" w:rsidP="001F0E1F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  <w:szCs w:val="22"/>
                  </w:rPr>
                  <m:t>1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  <w:szCs w:val="22"/>
                  </w:rPr>
                  <m:t>50</m:t>
                </m:r>
              </m:oMath>
            </m:oMathPara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A91A2" w14:textId="799A7EB4" w:rsidR="001F0E1F" w:rsidRPr="001F0E1F" w:rsidRDefault="009738F2" w:rsidP="001F0E1F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  <w:szCs w:val="22"/>
                  </w:rPr>
                  <m:t>1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  <w:szCs w:val="22"/>
                  </w:rPr>
                  <m:t>k</m:t>
                </m:r>
              </m:oMath>
            </m:oMathPara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1E094" w14:textId="51C1AC33" w:rsidR="001F0E1F" w:rsidRPr="001F0E1F" w:rsidRDefault="009738F2" w:rsidP="001F0E1F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  <w:szCs w:val="22"/>
                  </w:rPr>
                  <m:t>1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  <w:szCs w:val="22"/>
                  </w:rPr>
                  <m:t>0k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13061" w14:textId="5F538F91" w:rsidR="001F0E1F" w:rsidRPr="009738F2" w:rsidRDefault="001F0E1F" w:rsidP="001F0E1F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szCs w:val="22"/>
                <w:oMath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9F64C" w14:textId="3B503842" w:rsidR="009738F2" w:rsidRPr="009738F2" w:rsidRDefault="009738F2" w:rsidP="009738F2">
            <w:pPr>
              <w:widowControl/>
              <w:jc w:val="center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szCs w:val="22"/>
                <w:oMath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A86C4" w14:textId="27BADF56" w:rsidR="001F0E1F" w:rsidRPr="009738F2" w:rsidRDefault="001F0E1F" w:rsidP="001F0E1F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szCs w:val="22"/>
                <w:oMath/>
              </w:rPr>
            </w:pPr>
          </w:p>
        </w:tc>
      </w:tr>
      <w:tr w:rsidR="001F0E1F" w:rsidRPr="001F0E1F" w14:paraId="5011109D" w14:textId="77777777" w:rsidTr="001F0E1F">
        <w:trPr>
          <w:trHeight w:val="27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F5758" w14:textId="13B3E398" w:rsidR="001F0E1F" w:rsidRPr="001F0E1F" w:rsidRDefault="002C18E5" w:rsidP="001F0E1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="等线" w:hAnsi="Cambria Math" w:cs="宋体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等线" w:hAnsi="Cambria Math" w:cs="宋体"/>
                      <w:color w:val="000000"/>
                      <w:kern w:val="0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eastAsia="等线" w:hAnsi="Cambria Math" w:cs="宋体"/>
                      <w:color w:val="000000"/>
                      <w:kern w:val="0"/>
                      <w:sz w:val="22"/>
                      <w:szCs w:val="22"/>
                    </w:rPr>
                    <m:t>o</m:t>
                  </m:r>
                </m:sub>
              </m:sSub>
            </m:oMath>
            <w:r w:rsidR="001F0E1F" w:rsidRPr="001F0E1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（有效值）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6A4E2" w14:textId="7691C0B7" w:rsidR="001F0E1F" w:rsidRPr="009738F2" w:rsidRDefault="001F0E1F" w:rsidP="001F0E1F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szCs w:val="22"/>
                <w:oMath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04ABE" w14:textId="2D8E9BC1" w:rsidR="001F0E1F" w:rsidRPr="009738F2" w:rsidRDefault="001F0E1F" w:rsidP="001F0E1F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szCs w:val="22"/>
                <w:oMath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0304B" w14:textId="065E8138" w:rsidR="001F0E1F" w:rsidRPr="009738F2" w:rsidRDefault="001F0E1F" w:rsidP="001F0E1F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szCs w:val="22"/>
                <w:oMath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97BDA" w14:textId="63B8C504" w:rsidR="001F0E1F" w:rsidRPr="009738F2" w:rsidRDefault="001F0E1F" w:rsidP="001F0E1F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szCs w:val="22"/>
                <w:oMath/>
              </w:rPr>
            </w:pP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FC10" w14:textId="56AE554A" w:rsidR="001F0E1F" w:rsidRPr="009738F2" w:rsidRDefault="001F0E1F" w:rsidP="001F0E1F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szCs w:val="22"/>
                <w:oMath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2CF8B" w14:textId="35C3125A" w:rsidR="001F0E1F" w:rsidRPr="009738F2" w:rsidRDefault="001F0E1F" w:rsidP="001F0E1F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szCs w:val="22"/>
                <w:oMath/>
              </w:rPr>
            </w:pPr>
          </w:p>
        </w:tc>
      </w:tr>
      <w:bookmarkEnd w:id="2"/>
    </w:tbl>
    <w:p w14:paraId="665FFC39" w14:textId="77777777" w:rsidR="001F0E1F" w:rsidRPr="001F0E1F" w:rsidRDefault="001F0E1F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</w:p>
    <w:p w14:paraId="1DBEE94F" w14:textId="11A3E1E2" w:rsidR="00E82A4C" w:rsidRDefault="00E82A4C" w:rsidP="00E82A4C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六、</w:t>
      </w:r>
      <w:r w:rsidRPr="003019D9">
        <w:rPr>
          <w:rFonts w:hint="eastAsia"/>
          <w:b/>
          <w:bCs/>
          <w:sz w:val="28"/>
        </w:rPr>
        <w:t>实验步骤：</w:t>
      </w:r>
    </w:p>
    <w:p w14:paraId="571D47AF" w14:textId="2ED439F4" w:rsidR="00293005" w:rsidRDefault="00293005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搭建如图所示的反相比例放大器</w:t>
      </w:r>
      <w:r w:rsidR="00E83B99">
        <w:rPr>
          <w:rFonts w:hint="eastAsia"/>
          <w:szCs w:val="20"/>
        </w:rPr>
        <w:t>：</w:t>
      </w:r>
    </w:p>
    <w:p w14:paraId="26E6D71C" w14:textId="78533680" w:rsidR="00293005" w:rsidRDefault="00293005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293005">
        <w:rPr>
          <w:szCs w:val="20"/>
        </w:rPr>
        <w:drawing>
          <wp:inline distT="0" distB="0" distL="0" distR="0" wp14:anchorId="5157A55A" wp14:editId="6A3E6FC8">
            <wp:extent cx="5274310" cy="3034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CD74" w14:textId="1A7ACAAE" w:rsidR="00293005" w:rsidRDefault="00293005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rFonts w:hint="eastAsia"/>
          <w:szCs w:val="20"/>
        </w:rPr>
        <w:t>2.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进行仿真，记录实验数据。</w:t>
      </w:r>
    </w:p>
    <w:p w14:paraId="73BE4349" w14:textId="05948C3A" w:rsidR="00293005" w:rsidRDefault="00293005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rFonts w:hint="eastAsia"/>
          <w:szCs w:val="20"/>
        </w:rPr>
        <w:t>3.</w:t>
      </w:r>
      <w:r>
        <w:rPr>
          <w:szCs w:val="20"/>
        </w:rPr>
        <w:t xml:space="preserve"> </w:t>
      </w:r>
      <w:r w:rsidR="00E83B99">
        <w:rPr>
          <w:rFonts w:hint="eastAsia"/>
          <w:szCs w:val="20"/>
        </w:rPr>
        <w:t>构建如图所示的同相比例放大器：</w:t>
      </w:r>
    </w:p>
    <w:p w14:paraId="0E4DE878" w14:textId="60AFF1F4" w:rsidR="00E83B99" w:rsidRDefault="00E83B99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E83B99">
        <w:rPr>
          <w:szCs w:val="20"/>
        </w:rPr>
        <w:lastRenderedPageBreak/>
        <w:drawing>
          <wp:inline distT="0" distB="0" distL="0" distR="0" wp14:anchorId="548918D7" wp14:editId="01E2464F">
            <wp:extent cx="5274310" cy="30200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12C1" w14:textId="1F93B9EE" w:rsidR="00E83B99" w:rsidRDefault="00E83B99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rFonts w:hint="eastAsia"/>
          <w:szCs w:val="20"/>
        </w:rPr>
        <w:t>4.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进行仿真，记录实验数据。</w:t>
      </w:r>
    </w:p>
    <w:p w14:paraId="0150A4EC" w14:textId="44357FBA" w:rsidR="00E83B99" w:rsidRDefault="00E83B99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rFonts w:hint="eastAsia"/>
          <w:szCs w:val="20"/>
        </w:rPr>
        <w:t>5.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在第三步构建的同相放大器基础上加上一个万用表</w:t>
      </w:r>
    </w:p>
    <w:p w14:paraId="5371D31E" w14:textId="1EAE433B" w:rsidR="00E83B99" w:rsidRDefault="00E83B99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E83B99">
        <w:rPr>
          <w:szCs w:val="20"/>
        </w:rPr>
        <w:drawing>
          <wp:inline distT="0" distB="0" distL="0" distR="0" wp14:anchorId="1E55E2A9" wp14:editId="3E3EE6C3">
            <wp:extent cx="5274310" cy="27273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AB98" w14:textId="1332E94A" w:rsidR="00E83B99" w:rsidRPr="00293005" w:rsidRDefault="00E83B99" w:rsidP="00E82A4C">
      <w:pPr>
        <w:tabs>
          <w:tab w:val="left" w:pos="426"/>
          <w:tab w:val="left" w:pos="567"/>
        </w:tabs>
        <w:spacing w:line="360" w:lineRule="auto"/>
        <w:rPr>
          <w:rFonts w:hint="eastAsia"/>
          <w:szCs w:val="20"/>
        </w:rPr>
      </w:pPr>
      <w:r>
        <w:rPr>
          <w:rFonts w:hint="eastAsia"/>
          <w:szCs w:val="20"/>
        </w:rPr>
        <w:t>6.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改变交流电源频率，记录在特定频率下的输出电压有效值。</w:t>
      </w:r>
    </w:p>
    <w:p w14:paraId="1254C1DA" w14:textId="77777777" w:rsidR="00E83B99" w:rsidRDefault="00E82A4C" w:rsidP="00E82A4C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七、</w:t>
      </w:r>
      <w:r w:rsidRPr="003019D9">
        <w:rPr>
          <w:rFonts w:hint="eastAsia"/>
          <w:b/>
          <w:bCs/>
          <w:sz w:val="28"/>
        </w:rPr>
        <w:t>实验数据及结果分析：</w:t>
      </w:r>
    </w:p>
    <w:p w14:paraId="4D3CF336" w14:textId="77777777" w:rsidR="00E83B99" w:rsidRDefault="00E83B99" w:rsidP="00E83B99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25447F">
        <w:rPr>
          <w:rFonts w:hint="eastAsia"/>
          <w:szCs w:val="20"/>
        </w:rPr>
        <w:t>1</w:t>
      </w:r>
      <w:r w:rsidRPr="0025447F">
        <w:rPr>
          <w:rFonts w:hint="eastAsia"/>
          <w:szCs w:val="20"/>
        </w:rPr>
        <w:t>、反相比例放大器的设计与测试</w:t>
      </w:r>
    </w:p>
    <w:p w14:paraId="364B2C2B" w14:textId="77777777" w:rsidR="00E83B99" w:rsidRDefault="00E83B99" w:rsidP="00E83B99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25447F">
        <w:rPr>
          <w:rFonts w:hint="eastAsia"/>
          <w:szCs w:val="20"/>
        </w:rPr>
        <w:t>根据选择相应元件，用集成运放设计并搭建一个反相放大器。完成下表所列电压增益的测试。</w:t>
      </w:r>
    </w:p>
    <w:tbl>
      <w:tblPr>
        <w:tblW w:w="6634" w:type="dxa"/>
        <w:jc w:val="center"/>
        <w:tblLook w:val="04A0" w:firstRow="1" w:lastRow="0" w:firstColumn="1" w:lastColumn="0" w:noHBand="0" w:noVBand="1"/>
      </w:tblPr>
      <w:tblGrid>
        <w:gridCol w:w="1794"/>
        <w:gridCol w:w="960"/>
        <w:gridCol w:w="1460"/>
        <w:gridCol w:w="1210"/>
        <w:gridCol w:w="1210"/>
      </w:tblGrid>
      <w:tr w:rsidR="00E83B99" w:rsidRPr="00B03C37" w14:paraId="398D6093" w14:textId="77777777" w:rsidTr="00D7588C">
        <w:trPr>
          <w:trHeight w:val="276"/>
          <w:jc w:val="center"/>
        </w:trPr>
        <w:tc>
          <w:tcPr>
            <w:tcW w:w="2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A4762" w14:textId="77777777" w:rsidR="00E83B99" w:rsidRPr="00B03C37" w:rsidRDefault="00E83B99" w:rsidP="00D758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3C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测试条件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16BAB" w14:textId="77777777" w:rsidR="00E83B99" w:rsidRPr="00B03C37" w:rsidRDefault="00E83B99" w:rsidP="00D758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3C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输出电压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C5CB6" w14:textId="77777777" w:rsidR="00E83B99" w:rsidRPr="00B03C37" w:rsidRDefault="00E83B99" w:rsidP="00D758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3C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所选电阻的大小</w:t>
            </w:r>
          </w:p>
        </w:tc>
      </w:tr>
      <w:tr w:rsidR="00E83B99" w:rsidRPr="00B03C37" w14:paraId="655589E3" w14:textId="77777777" w:rsidTr="00D7588C">
        <w:trPr>
          <w:trHeight w:val="276"/>
          <w:jc w:val="center"/>
        </w:trPr>
        <w:tc>
          <w:tcPr>
            <w:tcW w:w="1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EB28D" w14:textId="77777777" w:rsidR="00E83B99" w:rsidRPr="00B03C37" w:rsidRDefault="00E83B99" w:rsidP="00D758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4D28B" w14:textId="77777777" w:rsidR="00E83B99" w:rsidRPr="00B03C37" w:rsidRDefault="00E83B99" w:rsidP="00D758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DFA22" w14:textId="77777777" w:rsidR="00E83B99" w:rsidRPr="00B03C37" w:rsidRDefault="00E83B99" w:rsidP="00D758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1C9D0" w14:textId="77777777" w:rsidR="00E83B99" w:rsidRPr="00B03C37" w:rsidRDefault="00E83B99" w:rsidP="00D758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7F3ED" w14:textId="77777777" w:rsidR="00E83B99" w:rsidRPr="00B03C37" w:rsidRDefault="00E83B99" w:rsidP="00D758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f</m:t>
                    </m:r>
                  </m:sub>
                </m:sSub>
              </m:oMath>
            </m:oMathPara>
          </w:p>
        </w:tc>
      </w:tr>
      <w:tr w:rsidR="00E83B99" w:rsidRPr="00B03C37" w14:paraId="07A02BEE" w14:textId="77777777" w:rsidTr="00D7588C">
        <w:trPr>
          <w:trHeight w:val="276"/>
          <w:jc w:val="center"/>
        </w:trPr>
        <w:tc>
          <w:tcPr>
            <w:tcW w:w="1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7AB8C" w14:textId="77777777" w:rsidR="00E83B99" w:rsidRPr="00B03C37" w:rsidRDefault="00E83B99" w:rsidP="00D758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  <w:szCs w:val="22"/>
                  </w:rPr>
                  <m:t>2</m:t>
                </m:r>
                <m:func>
                  <m:func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cos</m:t>
                    </m:r>
                  </m:fName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1000πt</m:t>
                    </m:r>
                  </m:e>
                </m:func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  <w:szCs w:val="22"/>
                  </w:rPr>
                  <m:t>(V)</m:t>
                </m:r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CEAC8" w14:textId="77777777" w:rsidR="00E83B99" w:rsidRPr="00E83B99" w:rsidRDefault="00E83B99" w:rsidP="00D7588C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微软雅黑" w:eastAsia="微软雅黑" w:hAnsi="微软雅黑" w:cs="微软雅黑" w:hint="eastAsia"/>
                    <w:color w:val="000000"/>
                    <w:kern w:val="0"/>
                    <w:sz w:val="22"/>
                    <w:szCs w:val="22"/>
                  </w:rPr>
                  <m:t>-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  <w:szCs w:val="22"/>
                  </w:rPr>
                  <m:t>3</m:t>
                </m:r>
              </m:oMath>
            </m:oMathPara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7DB17" w14:textId="77777777" w:rsidR="00E83B99" w:rsidRPr="00E83B99" w:rsidRDefault="00E83B99" w:rsidP="00D7588C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微软雅黑" w:eastAsia="微软雅黑" w:hAnsi="微软雅黑" w:cs="微软雅黑" w:hint="eastAsia"/>
                    <w:color w:val="000000"/>
                    <w:kern w:val="0"/>
                    <w:sz w:val="22"/>
                    <w:szCs w:val="22"/>
                  </w:rPr>
                  <m:t>-</m:t>
                </m:r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  <w:szCs w:val="22"/>
                  </w:rPr>
                  <m:t>6</m:t>
                </m:r>
              </m:oMath>
            </m:oMathPara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CD26E" w14:textId="77777777" w:rsidR="00E83B99" w:rsidRPr="00E83B99" w:rsidRDefault="00E83B99" w:rsidP="00D7588C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  <w:szCs w:val="22"/>
                  </w:rPr>
                  <m:t>4kΩ</m:t>
                </m:r>
              </m:oMath>
            </m:oMathPara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18DF9" w14:textId="77777777" w:rsidR="00E83B99" w:rsidRPr="00E83B99" w:rsidRDefault="00E83B99" w:rsidP="00D7588C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  <w:szCs w:val="22"/>
                  </w:rPr>
                  <m:t>12kΩ</m:t>
                </m:r>
              </m:oMath>
            </m:oMathPara>
          </w:p>
        </w:tc>
      </w:tr>
    </w:tbl>
    <w:p w14:paraId="26C1EBDB" w14:textId="77777777" w:rsidR="00E83B99" w:rsidRDefault="00E83B99" w:rsidP="00E83B99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B03C37">
        <w:rPr>
          <w:rFonts w:hint="eastAsia"/>
          <w:szCs w:val="20"/>
        </w:rPr>
        <w:t>2</w:t>
      </w:r>
      <w:r w:rsidRPr="00B03C37">
        <w:rPr>
          <w:rFonts w:hint="eastAsia"/>
          <w:szCs w:val="20"/>
        </w:rPr>
        <w:t>、同相比例放大器的设计与测试</w:t>
      </w:r>
    </w:p>
    <w:tbl>
      <w:tblPr>
        <w:tblW w:w="6634" w:type="dxa"/>
        <w:jc w:val="center"/>
        <w:tblLook w:val="04A0" w:firstRow="1" w:lastRow="0" w:firstColumn="1" w:lastColumn="0" w:noHBand="0" w:noVBand="1"/>
      </w:tblPr>
      <w:tblGrid>
        <w:gridCol w:w="1794"/>
        <w:gridCol w:w="960"/>
        <w:gridCol w:w="1460"/>
        <w:gridCol w:w="1210"/>
        <w:gridCol w:w="1210"/>
      </w:tblGrid>
      <w:tr w:rsidR="00E83B99" w:rsidRPr="00B03C37" w14:paraId="003B6E61" w14:textId="77777777" w:rsidTr="00D7588C">
        <w:trPr>
          <w:trHeight w:val="276"/>
          <w:jc w:val="center"/>
        </w:trPr>
        <w:tc>
          <w:tcPr>
            <w:tcW w:w="27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1F258" w14:textId="77777777" w:rsidR="00E83B99" w:rsidRPr="00B03C37" w:rsidRDefault="00E83B99" w:rsidP="00D758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3C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测试条件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B063E" w14:textId="77777777" w:rsidR="00E83B99" w:rsidRPr="00B03C37" w:rsidRDefault="00E83B99" w:rsidP="00D758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3C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输出电压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B3E21" w14:textId="77777777" w:rsidR="00E83B99" w:rsidRPr="00B03C37" w:rsidRDefault="00E83B99" w:rsidP="00D758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03C3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所选电阻的大小</w:t>
            </w:r>
          </w:p>
        </w:tc>
      </w:tr>
      <w:tr w:rsidR="00E83B99" w:rsidRPr="00B03C37" w14:paraId="7D4C1E70" w14:textId="77777777" w:rsidTr="00D7588C">
        <w:trPr>
          <w:trHeight w:val="276"/>
          <w:jc w:val="center"/>
        </w:trPr>
        <w:tc>
          <w:tcPr>
            <w:tcW w:w="1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6326B" w14:textId="77777777" w:rsidR="00E83B99" w:rsidRPr="00B03C37" w:rsidRDefault="00E83B99" w:rsidP="00D758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8E8AC" w14:textId="77777777" w:rsidR="00E83B99" w:rsidRPr="00B03C37" w:rsidRDefault="00E83B99" w:rsidP="00D758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E05E" w14:textId="77777777" w:rsidR="00E83B99" w:rsidRPr="00B03C37" w:rsidRDefault="00E83B99" w:rsidP="00D758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6648F" w14:textId="77777777" w:rsidR="00E83B99" w:rsidRPr="00B03C37" w:rsidRDefault="00E83B99" w:rsidP="00D758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C7B1E" w14:textId="77777777" w:rsidR="00E83B99" w:rsidRPr="00B03C37" w:rsidRDefault="00E83B99" w:rsidP="00D758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f</m:t>
                    </m:r>
                  </m:sub>
                </m:sSub>
              </m:oMath>
            </m:oMathPara>
          </w:p>
        </w:tc>
      </w:tr>
      <w:tr w:rsidR="00E83B99" w:rsidRPr="00B03C37" w14:paraId="180375E4" w14:textId="77777777" w:rsidTr="00D7588C">
        <w:trPr>
          <w:trHeight w:val="276"/>
          <w:jc w:val="center"/>
        </w:trPr>
        <w:tc>
          <w:tcPr>
            <w:tcW w:w="1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8A84B" w14:textId="77777777" w:rsidR="00E83B99" w:rsidRPr="00B03C37" w:rsidRDefault="00E83B99" w:rsidP="00D758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  <w:szCs w:val="22"/>
                  </w:rPr>
                  <m:t>3</m:t>
                </m:r>
                <m:func>
                  <m:func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cos</m:t>
                    </m:r>
                  </m:fName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1000πt</m:t>
                    </m:r>
                  </m:e>
                </m:func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  <w:szCs w:val="22"/>
                  </w:rPr>
                  <m:t>(V)</m:t>
                </m:r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D3DF4" w14:textId="77777777" w:rsidR="00E83B99" w:rsidRPr="00E83B99" w:rsidRDefault="00E83B99" w:rsidP="00D7588C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  <w:szCs w:val="22"/>
                  </w:rPr>
                  <m:t>2</m:t>
                </m:r>
              </m:oMath>
            </m:oMathPara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EAB75" w14:textId="77777777" w:rsidR="00E83B99" w:rsidRPr="00E83B99" w:rsidRDefault="00E83B99" w:rsidP="00D7588C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  <w:szCs w:val="22"/>
                  </w:rPr>
                  <m:t>6</m:t>
                </m:r>
              </m:oMath>
            </m:oMathPara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47DF8" w14:textId="77777777" w:rsidR="00E83B99" w:rsidRPr="00E83B99" w:rsidRDefault="00E83B99" w:rsidP="00D7588C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  <w:szCs w:val="22"/>
                  </w:rPr>
                  <m:t>12kΩ</m:t>
                </m:r>
              </m:oMath>
            </m:oMathPara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18476" w14:textId="77777777" w:rsidR="00E83B99" w:rsidRPr="00E83B99" w:rsidRDefault="00E83B99" w:rsidP="00D7588C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  <w:szCs w:val="22"/>
                  </w:rPr>
                  <m:t>12kΩ</m:t>
                </m:r>
              </m:oMath>
            </m:oMathPara>
          </w:p>
        </w:tc>
      </w:tr>
    </w:tbl>
    <w:p w14:paraId="57CE6931" w14:textId="77777777" w:rsidR="00E83B99" w:rsidRDefault="00E83B99" w:rsidP="00E83B99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1F0E1F">
        <w:rPr>
          <w:rFonts w:hint="eastAsia"/>
          <w:szCs w:val="20"/>
        </w:rPr>
        <w:t>3</w:t>
      </w:r>
      <w:r w:rsidRPr="001F0E1F">
        <w:rPr>
          <w:rFonts w:hint="eastAsia"/>
          <w:szCs w:val="20"/>
        </w:rPr>
        <w:t>、同相比例放大器幅频特性的测试</w:t>
      </w:r>
    </w:p>
    <w:p w14:paraId="24A673F0" w14:textId="77777777" w:rsidR="00E83B99" w:rsidRDefault="00E83B99" w:rsidP="00E83B99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1F0E1F">
        <w:rPr>
          <w:rFonts w:hint="eastAsia"/>
          <w:szCs w:val="20"/>
        </w:rPr>
        <w:t>选择相应元件，用集成运放设计并搭建一个同相放大器，要求电路增益：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A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v</m:t>
            </m:r>
          </m:sub>
        </m:sSub>
        <m:r>
          <w:rPr>
            <w:rFonts w:ascii="Cambria Math" w:hAnsi="Cambria Math" w:hint="eastAsia"/>
            <w:szCs w:val="20"/>
          </w:rPr>
          <m:t xml:space="preserve"> =2</m:t>
        </m:r>
      </m:oMath>
      <w:r w:rsidRPr="001F0E1F">
        <w:rPr>
          <w:rFonts w:hint="eastAsia"/>
          <w:szCs w:val="20"/>
        </w:rPr>
        <w:t>。输入条件：正弦信号，有效值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w:rPr>
            <w:rFonts w:ascii="Cambria Math" w:hAnsi="Cambria Math" w:hint="eastAsia"/>
            <w:szCs w:val="20"/>
          </w:rPr>
          <m:t xml:space="preserve"> =40mV</m:t>
        </m:r>
      </m:oMath>
      <w:r>
        <w:rPr>
          <w:rFonts w:hint="eastAsia"/>
          <w:szCs w:val="20"/>
        </w:rPr>
        <w:t>，</w:t>
      </w:r>
      <w:r w:rsidRPr="001F0E1F">
        <w:rPr>
          <w:rFonts w:hint="eastAsia"/>
          <w:szCs w:val="20"/>
        </w:rPr>
        <w:t>用点频法测试电路的幅频特性，根据测试数据画出幅频特性曲线。</w:t>
      </w:r>
    </w:p>
    <w:tbl>
      <w:tblPr>
        <w:tblW w:w="8120" w:type="dxa"/>
        <w:tblLook w:val="04A0" w:firstRow="1" w:lastRow="0" w:firstColumn="1" w:lastColumn="0" w:noHBand="0" w:noVBand="1"/>
      </w:tblPr>
      <w:tblGrid>
        <w:gridCol w:w="1696"/>
        <w:gridCol w:w="1134"/>
        <w:gridCol w:w="950"/>
        <w:gridCol w:w="1035"/>
        <w:gridCol w:w="1134"/>
        <w:gridCol w:w="1211"/>
        <w:gridCol w:w="960"/>
      </w:tblGrid>
      <w:tr w:rsidR="00E83B99" w:rsidRPr="001F0E1F" w14:paraId="04A89C85" w14:textId="77777777" w:rsidTr="00D7588C">
        <w:trPr>
          <w:trHeight w:val="27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A90B0" w14:textId="77777777" w:rsidR="00E83B99" w:rsidRPr="001F0E1F" w:rsidRDefault="00E83B99" w:rsidP="00D758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F0E1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频点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D62E4" w14:textId="77777777" w:rsidR="00E83B99" w:rsidRPr="001F0E1F" w:rsidRDefault="00E83B99" w:rsidP="00D758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78C16" w14:textId="77777777" w:rsidR="00E83B99" w:rsidRPr="001F0E1F" w:rsidRDefault="00E83B99" w:rsidP="00D758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5F7DE" w14:textId="77777777" w:rsidR="00E83B99" w:rsidRPr="001F0E1F" w:rsidRDefault="00E83B99" w:rsidP="00D758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2CB41" w14:textId="77777777" w:rsidR="00E83B99" w:rsidRPr="001F0E1F" w:rsidRDefault="00E83B99" w:rsidP="00D758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C3AA8" w14:textId="77777777" w:rsidR="00E83B99" w:rsidRPr="001F0E1F" w:rsidRDefault="00E83B99" w:rsidP="00D758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  <w:szCs w:val="22"/>
                  </w:rPr>
                  <m:t>2</m:t>
                </m:r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301CA" w14:textId="77777777" w:rsidR="00E83B99" w:rsidRPr="001F0E1F" w:rsidRDefault="00E83B99" w:rsidP="00D758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  <w:szCs w:val="22"/>
                  </w:rPr>
                  <m:t>5</m:t>
                </m:r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  <w:szCs w:val="22"/>
                      </w:rPr>
                      <m:t>H</m:t>
                    </m:r>
                  </m:sub>
                </m:sSub>
              </m:oMath>
            </m:oMathPara>
          </w:p>
        </w:tc>
      </w:tr>
      <w:tr w:rsidR="00E83B99" w:rsidRPr="001F0E1F" w14:paraId="362838FC" w14:textId="77777777" w:rsidTr="00D7588C">
        <w:trPr>
          <w:trHeight w:val="27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950CA" w14:textId="77777777" w:rsidR="00E83B99" w:rsidRPr="001F0E1F" w:rsidRDefault="00E83B99" w:rsidP="00D758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1F0E1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频率值</w:t>
            </w:r>
            <m:oMath>
              <m:r>
                <w:rPr>
                  <w:rFonts w:ascii="Cambria Math" w:eastAsia="等线" w:hAnsi="Cambria Math" w:cs="宋体"/>
                  <w:color w:val="000000"/>
                  <w:kern w:val="0"/>
                  <w:sz w:val="22"/>
                  <w:szCs w:val="22"/>
                </w:rPr>
                <m:t>(Hz)</m:t>
              </m:r>
            </m:oMath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D313E" w14:textId="77777777" w:rsidR="00E83B99" w:rsidRPr="001F0E1F" w:rsidRDefault="00E83B99" w:rsidP="00D7588C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  <w:szCs w:val="22"/>
                  </w:rPr>
                  <m:t>1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  <w:szCs w:val="22"/>
                  </w:rPr>
                  <m:t>50</m:t>
                </m:r>
              </m:oMath>
            </m:oMathPara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70BE4" w14:textId="77777777" w:rsidR="00E83B99" w:rsidRPr="001F0E1F" w:rsidRDefault="00E83B99" w:rsidP="00D7588C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  <w:szCs w:val="22"/>
                  </w:rPr>
                  <m:t>1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  <w:szCs w:val="22"/>
                  </w:rPr>
                  <m:t>k</m:t>
                </m:r>
              </m:oMath>
            </m:oMathPara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FE0AD" w14:textId="77777777" w:rsidR="00E83B99" w:rsidRPr="001F0E1F" w:rsidRDefault="00E83B99" w:rsidP="00D7588C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  <w:szCs w:val="22"/>
                  </w:rPr>
                  <m:t>1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  <w:szCs w:val="22"/>
                  </w:rPr>
                  <m:t>0k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B2530" w14:textId="77777777" w:rsidR="00E83B99" w:rsidRPr="009738F2" w:rsidRDefault="00E83B99" w:rsidP="00D7588C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  <w:szCs w:val="22"/>
                  </w:rPr>
                  <m:t>300k</m:t>
                </m:r>
              </m:oMath>
            </m:oMathPara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E8232" w14:textId="77777777" w:rsidR="00E83B99" w:rsidRPr="009738F2" w:rsidRDefault="00E83B99" w:rsidP="00D7588C">
            <w:pPr>
              <w:widowControl/>
              <w:jc w:val="center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  <w:szCs w:val="22"/>
                  </w:rPr>
                  <m:t>6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  <w:szCs w:val="22"/>
                  </w:rPr>
                  <m:t>00k</m:t>
                </m:r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5973F" w14:textId="77777777" w:rsidR="00E83B99" w:rsidRPr="009738F2" w:rsidRDefault="00E83B99" w:rsidP="00D7588C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  <w:szCs w:val="22"/>
                  </w:rPr>
                  <m:t>1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  <w:szCs w:val="22"/>
                  </w:rPr>
                  <m:t>500k</m:t>
                </m:r>
              </m:oMath>
            </m:oMathPara>
          </w:p>
        </w:tc>
      </w:tr>
      <w:tr w:rsidR="00E83B99" w:rsidRPr="001F0E1F" w14:paraId="7CACF7CF" w14:textId="77777777" w:rsidTr="00D7588C">
        <w:trPr>
          <w:trHeight w:val="276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EE101" w14:textId="77777777" w:rsidR="00E83B99" w:rsidRPr="001F0E1F" w:rsidRDefault="00E83B99" w:rsidP="00D7588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="等线" w:hAnsi="Cambria Math" w:cs="宋体"/>
                      <w:i/>
                      <w:color w:val="000000"/>
                      <w:kern w:val="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等线" w:hAnsi="Cambria Math" w:cs="宋体"/>
                      <w:color w:val="000000"/>
                      <w:kern w:val="0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eastAsia="等线" w:hAnsi="Cambria Math" w:cs="宋体"/>
                      <w:color w:val="000000"/>
                      <w:kern w:val="0"/>
                      <w:sz w:val="22"/>
                      <w:szCs w:val="22"/>
                    </w:rPr>
                    <m:t>o</m:t>
                  </m:r>
                </m:sub>
              </m:sSub>
            </m:oMath>
            <w:r w:rsidRPr="001F0E1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（有效值）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ACBCF" w14:textId="77777777" w:rsidR="00E83B99" w:rsidRPr="009738F2" w:rsidRDefault="00E83B99" w:rsidP="00D7588C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  <w:szCs w:val="22"/>
                  </w:rPr>
                  <m:t>8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  <w:szCs w:val="22"/>
                  </w:rPr>
                  <m:t>0mV</m:t>
                </m:r>
              </m:oMath>
            </m:oMathPara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9CC58" w14:textId="77777777" w:rsidR="00E83B99" w:rsidRPr="009738F2" w:rsidRDefault="00E83B99" w:rsidP="00D7588C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  <w:szCs w:val="22"/>
                  </w:rPr>
                  <m:t>8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  <w:szCs w:val="22"/>
                  </w:rPr>
                  <m:t>0.00</m:t>
                </m:r>
              </m:oMath>
            </m:oMathPara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12775" w14:textId="77777777" w:rsidR="00E83B99" w:rsidRPr="009738F2" w:rsidRDefault="00E83B99" w:rsidP="00D7588C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  <w:szCs w:val="22"/>
                  </w:rPr>
                  <m:t>7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  <w:szCs w:val="22"/>
                  </w:rPr>
                  <m:t>9.95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38508" w14:textId="77777777" w:rsidR="00E83B99" w:rsidRPr="009738F2" w:rsidRDefault="00E83B99" w:rsidP="00D7588C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  <w:szCs w:val="22"/>
                  </w:rPr>
                  <m:t>5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  <w:szCs w:val="22"/>
                  </w:rPr>
                  <m:t>6.12</m:t>
                </m:r>
              </m:oMath>
            </m:oMathPara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328FE" w14:textId="77777777" w:rsidR="00E83B99" w:rsidRPr="009738F2" w:rsidRDefault="00E83B99" w:rsidP="00D7588C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  <w:szCs w:val="22"/>
                  </w:rPr>
                  <m:t>3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  <w:szCs w:val="22"/>
                  </w:rPr>
                  <m:t>5.32</m:t>
                </m:r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8951B" w14:textId="77777777" w:rsidR="00E83B99" w:rsidRPr="009738F2" w:rsidRDefault="00E83B99" w:rsidP="00D7588C">
            <w:pPr>
              <w:widowControl/>
              <w:jc w:val="center"/>
              <w:rPr>
                <w:rFonts w:ascii="Cambria Math" w:eastAsia="等线" w:hAnsi="Cambria Math" w:cs="宋体"/>
                <w:color w:val="000000"/>
                <w:kern w:val="0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  <w:szCs w:val="22"/>
                  </w:rPr>
                  <m:t>1</m:t>
                </m:r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  <w:szCs w:val="22"/>
                  </w:rPr>
                  <m:t>5.45</m:t>
                </m:r>
              </m:oMath>
            </m:oMathPara>
          </w:p>
        </w:tc>
      </w:tr>
    </w:tbl>
    <w:p w14:paraId="40092D14" w14:textId="589D7AC5" w:rsidR="00E82A4C" w:rsidRDefault="00E82A4C" w:rsidP="00E82A4C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</w:p>
    <w:p w14:paraId="3B1326A4" w14:textId="06835013" w:rsidR="00E82A4C" w:rsidRDefault="00E82A4C" w:rsidP="00E82A4C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八、</w:t>
      </w:r>
      <w:r w:rsidRPr="003019D9">
        <w:rPr>
          <w:rFonts w:hint="eastAsia"/>
          <w:b/>
          <w:bCs/>
          <w:sz w:val="28"/>
        </w:rPr>
        <w:t>实验结论：</w:t>
      </w:r>
    </w:p>
    <w:p w14:paraId="76A3916F" w14:textId="2DEC88C0" w:rsidR="00013796" w:rsidRDefault="00013796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szCs w:val="20"/>
        </w:rPr>
        <w:t xml:space="preserve">1. </w:t>
      </w:r>
      <w:r>
        <w:rPr>
          <w:szCs w:val="20"/>
        </w:rPr>
        <w:t>对于</w:t>
      </w:r>
      <w:r>
        <w:rPr>
          <w:rFonts w:hint="eastAsia"/>
          <w:szCs w:val="20"/>
        </w:rPr>
        <w:t>反相放大器，放大出的信号与原信号相位差为</w:t>
      </w:r>
      <m:oMath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r>
              <w:rPr>
                <w:rFonts w:ascii="Cambria Math" w:hAnsi="Cambria Math"/>
                <w:szCs w:val="20"/>
              </w:rPr>
              <m:t>π</m:t>
            </m:r>
          </m:num>
          <m:den>
            <m:r>
              <w:rPr>
                <w:rFonts w:ascii="Cambria Math" w:hAnsi="Cambria Math"/>
                <w:szCs w:val="20"/>
              </w:rPr>
              <m:t>2</m:t>
            </m:r>
          </m:den>
        </m:f>
      </m:oMath>
      <w:r>
        <w:rPr>
          <w:rFonts w:hint="eastAsia"/>
          <w:szCs w:val="20"/>
        </w:rPr>
        <w:t>；同相放大器放大后的信号与原信号同相。</w:t>
      </w:r>
    </w:p>
    <w:p w14:paraId="6646FAED" w14:textId="200C7636" w:rsidR="00013796" w:rsidRPr="00013796" w:rsidRDefault="00013796" w:rsidP="00E82A4C">
      <w:pPr>
        <w:tabs>
          <w:tab w:val="left" w:pos="426"/>
          <w:tab w:val="left" w:pos="567"/>
        </w:tabs>
        <w:spacing w:line="360" w:lineRule="auto"/>
        <w:rPr>
          <w:rFonts w:hint="eastAsia"/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szCs w:val="20"/>
        </w:rPr>
        <w:t>反相</w:t>
      </w:r>
      <w:r>
        <w:rPr>
          <w:rFonts w:hint="eastAsia"/>
          <w:szCs w:val="20"/>
        </w:rPr>
        <w:t>放大器的增益计算公式为：</w:t>
      </w:r>
      <w:bookmarkStart w:id="4" w:name="_Hlk42262620"/>
      <m:oMath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1</m:t>
                </m:r>
              </m:sub>
            </m:sSub>
          </m:den>
        </m:f>
      </m:oMath>
      <w:bookmarkEnd w:id="4"/>
      <w:r>
        <w:rPr>
          <w:rFonts w:hint="eastAsia"/>
          <w:szCs w:val="20"/>
        </w:rPr>
        <w:t>；同相放大器的增益计算公式为：</w:t>
      </w:r>
      <m:oMath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Cs w:val="20"/>
          </w:rPr>
          <m:t>=</m:t>
        </m:r>
        <m:r>
          <w:rPr>
            <w:rFonts w:ascii="Cambria Math" w:hAnsi="Cambria Math" w:hint="eastAsia"/>
            <w:szCs w:val="20"/>
          </w:rPr>
          <m:t>1</m:t>
        </m:r>
        <m:r>
          <w:rPr>
            <w:rFonts w:ascii="Cambria Math" w:hAnsi="Cambria Math"/>
            <w:szCs w:val="20"/>
          </w:rPr>
          <m:t>+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1</m:t>
                </m:r>
              </m:sub>
            </m:sSub>
          </m:den>
        </m:f>
      </m:oMath>
    </w:p>
    <w:p w14:paraId="68BE3B44" w14:textId="2A791BD7" w:rsidR="00E82A4C" w:rsidRDefault="00E82A4C" w:rsidP="00E82A4C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九、</w:t>
      </w:r>
      <w:r w:rsidRPr="003019D9">
        <w:rPr>
          <w:b/>
          <w:bCs/>
          <w:sz w:val="28"/>
        </w:rPr>
        <w:t>思考题：请附页</w:t>
      </w:r>
    </w:p>
    <w:p w14:paraId="64F489CD" w14:textId="1CABB889" w:rsidR="00E82A4C" w:rsidRDefault="00E82A4C" w:rsidP="00E82A4C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十、</w:t>
      </w:r>
      <w:r w:rsidRPr="003019D9">
        <w:rPr>
          <w:rFonts w:hint="eastAsia"/>
          <w:b/>
          <w:bCs/>
          <w:sz w:val="28"/>
        </w:rPr>
        <w:t>实验器材（设备、元器件）：</w:t>
      </w:r>
    </w:p>
    <w:p w14:paraId="02D33138" w14:textId="278DE4F9" w:rsidR="00752529" w:rsidRPr="00752529" w:rsidRDefault="00752529" w:rsidP="00E82A4C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752529">
        <w:rPr>
          <w:rFonts w:hint="eastAsia"/>
          <w:szCs w:val="20"/>
        </w:rPr>
        <w:t>M</w:t>
      </w:r>
      <w:r w:rsidRPr="00752529">
        <w:rPr>
          <w:szCs w:val="20"/>
        </w:rPr>
        <w:t>ultisim</w:t>
      </w:r>
    </w:p>
    <w:p w14:paraId="14575F1B" w14:textId="2A2F9837" w:rsidR="00E82A4C" w:rsidRDefault="00E82A4C" w:rsidP="00E82A4C">
      <w:pPr>
        <w:tabs>
          <w:tab w:val="left" w:pos="426"/>
          <w:tab w:val="left" w:pos="567"/>
          <w:tab w:val="left" w:pos="851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十一、</w:t>
      </w:r>
      <w:r w:rsidRPr="003019D9">
        <w:rPr>
          <w:rFonts w:hint="eastAsia"/>
          <w:b/>
          <w:bCs/>
          <w:sz w:val="28"/>
        </w:rPr>
        <w:t>总结及心得体会：</w:t>
      </w:r>
    </w:p>
    <w:p w14:paraId="7EEF48EC" w14:textId="5F2D15E7" w:rsidR="00752529" w:rsidRPr="00752529" w:rsidRDefault="00752529" w:rsidP="00E82A4C">
      <w:pPr>
        <w:tabs>
          <w:tab w:val="left" w:pos="426"/>
          <w:tab w:val="left" w:pos="567"/>
          <w:tab w:val="left" w:pos="851"/>
        </w:tabs>
        <w:spacing w:line="360" w:lineRule="auto"/>
        <w:rPr>
          <w:szCs w:val="20"/>
        </w:rPr>
      </w:pPr>
      <w:r>
        <w:rPr>
          <w:rFonts w:hint="eastAsia"/>
          <w:szCs w:val="20"/>
        </w:rPr>
        <w:t>在本次实验中我了解了运放的基本特性，熟悉了如何搭建同相比例放大器和反向比例放大器，并对同相比例放大器的幅频特性有了一定了解。</w:t>
      </w:r>
    </w:p>
    <w:p w14:paraId="76E85C48" w14:textId="3F429464" w:rsidR="00E82A4C" w:rsidRPr="003019D9" w:rsidRDefault="00E82A4C" w:rsidP="00E82A4C">
      <w:pPr>
        <w:tabs>
          <w:tab w:val="left" w:pos="284"/>
          <w:tab w:val="left" w:pos="567"/>
          <w:tab w:val="left" w:pos="851"/>
        </w:tabs>
        <w:spacing w:line="360" w:lineRule="auto"/>
        <w:rPr>
          <w:sz w:val="28"/>
        </w:rPr>
      </w:pPr>
      <w:r>
        <w:rPr>
          <w:rFonts w:hint="eastAsia"/>
          <w:b/>
          <w:bCs/>
          <w:sz w:val="28"/>
        </w:rPr>
        <w:t>十二、</w:t>
      </w:r>
      <w:r w:rsidRPr="003019D9">
        <w:rPr>
          <w:rFonts w:hint="eastAsia"/>
          <w:b/>
          <w:bCs/>
          <w:sz w:val="28"/>
        </w:rPr>
        <w:t>对本实验过程及方法、手段的改进建议：请附页</w:t>
      </w:r>
    </w:p>
    <w:p w14:paraId="67906C39" w14:textId="77777777" w:rsidR="00E82A4C" w:rsidRPr="00E82A4C" w:rsidRDefault="00E82A4C" w:rsidP="006A7922">
      <w:pPr>
        <w:spacing w:line="360" w:lineRule="auto"/>
        <w:ind w:firstLineChars="1500" w:firstLine="3150"/>
        <w:jc w:val="right"/>
      </w:pPr>
    </w:p>
    <w:sectPr w:rsidR="00E82A4C" w:rsidRPr="00E82A4C" w:rsidSect="00261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177C9" w14:textId="77777777" w:rsidR="002C18E5" w:rsidRDefault="002C18E5" w:rsidP="00E953BC">
      <w:r>
        <w:separator/>
      </w:r>
    </w:p>
  </w:endnote>
  <w:endnote w:type="continuationSeparator" w:id="0">
    <w:p w14:paraId="11BB39E4" w14:textId="77777777" w:rsidR="002C18E5" w:rsidRDefault="002C18E5" w:rsidP="00E95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+mn-cs"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E81DB" w14:textId="77777777" w:rsidR="002C18E5" w:rsidRDefault="002C18E5" w:rsidP="00E953BC">
      <w:r>
        <w:separator/>
      </w:r>
    </w:p>
  </w:footnote>
  <w:footnote w:type="continuationSeparator" w:id="0">
    <w:p w14:paraId="72455737" w14:textId="77777777" w:rsidR="002C18E5" w:rsidRDefault="002C18E5" w:rsidP="00E95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0C4B"/>
    <w:multiLevelType w:val="hybridMultilevel"/>
    <w:tmpl w:val="8DFA56A0"/>
    <w:lvl w:ilvl="0" w:tplc="9594D8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D5698A"/>
    <w:multiLevelType w:val="hybridMultilevel"/>
    <w:tmpl w:val="F594E9E0"/>
    <w:lvl w:ilvl="0" w:tplc="57C493C8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9747AF"/>
    <w:multiLevelType w:val="hybridMultilevel"/>
    <w:tmpl w:val="F92A8D00"/>
    <w:lvl w:ilvl="0" w:tplc="EEB419FA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B676B3"/>
    <w:multiLevelType w:val="hybridMultilevel"/>
    <w:tmpl w:val="5ABC74B0"/>
    <w:lvl w:ilvl="0" w:tplc="9594D8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2850AA"/>
    <w:multiLevelType w:val="hybridMultilevel"/>
    <w:tmpl w:val="7456706C"/>
    <w:lvl w:ilvl="0" w:tplc="61A0C4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0D2031"/>
    <w:multiLevelType w:val="hybridMultilevel"/>
    <w:tmpl w:val="5FE8CAEC"/>
    <w:lvl w:ilvl="0" w:tplc="9594D8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C16EC4"/>
    <w:multiLevelType w:val="hybridMultilevel"/>
    <w:tmpl w:val="FDEA80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88480B"/>
    <w:multiLevelType w:val="hybridMultilevel"/>
    <w:tmpl w:val="38440484"/>
    <w:lvl w:ilvl="0" w:tplc="8D208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4B406F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A4AC2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C760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E948F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66643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3236B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1D2FD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017C6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 w15:restartNumberingAfterBreak="0">
    <w:nsid w:val="239E1E45"/>
    <w:multiLevelType w:val="hybridMultilevel"/>
    <w:tmpl w:val="CA048D54"/>
    <w:lvl w:ilvl="0" w:tplc="22C8B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23AD4A3B"/>
    <w:multiLevelType w:val="hybridMultilevel"/>
    <w:tmpl w:val="0392580A"/>
    <w:lvl w:ilvl="0" w:tplc="EEB419FA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F27A4E"/>
    <w:multiLevelType w:val="hybridMultilevel"/>
    <w:tmpl w:val="AAAE5A7E"/>
    <w:lvl w:ilvl="0" w:tplc="9594D83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2C685A26"/>
    <w:multiLevelType w:val="hybridMultilevel"/>
    <w:tmpl w:val="778253FE"/>
    <w:lvl w:ilvl="0" w:tplc="EEB419FA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B039FC"/>
    <w:multiLevelType w:val="hybridMultilevel"/>
    <w:tmpl w:val="39CCC374"/>
    <w:lvl w:ilvl="0" w:tplc="E5661C04">
      <w:start w:val="1"/>
      <w:numFmt w:val="chineseCountingThousand"/>
      <w:lvlText w:val="%1、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620336"/>
    <w:multiLevelType w:val="hybridMultilevel"/>
    <w:tmpl w:val="C742A928"/>
    <w:lvl w:ilvl="0" w:tplc="D2848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EC6EF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C66B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7E7E28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30E3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0A7E0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3EA22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1D63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0F105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4" w15:restartNumberingAfterBreak="0">
    <w:nsid w:val="40776536"/>
    <w:multiLevelType w:val="hybridMultilevel"/>
    <w:tmpl w:val="E0FCC6A2"/>
    <w:lvl w:ilvl="0" w:tplc="6BA626DA">
      <w:start w:val="8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417ECF"/>
    <w:multiLevelType w:val="hybridMultilevel"/>
    <w:tmpl w:val="5FAA7E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DAF4169"/>
    <w:multiLevelType w:val="hybridMultilevel"/>
    <w:tmpl w:val="1946E8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6D701E7"/>
    <w:multiLevelType w:val="hybridMultilevel"/>
    <w:tmpl w:val="C3BCB1DE"/>
    <w:lvl w:ilvl="0" w:tplc="112AD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217E58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AB01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E98E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D34A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3C43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906C7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CAE7D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C5086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8" w15:restartNumberingAfterBreak="0">
    <w:nsid w:val="6E674581"/>
    <w:multiLevelType w:val="hybridMultilevel"/>
    <w:tmpl w:val="5994E668"/>
    <w:lvl w:ilvl="0" w:tplc="EEB419FA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A45AFA"/>
    <w:multiLevelType w:val="hybridMultilevel"/>
    <w:tmpl w:val="BF4ECC60"/>
    <w:lvl w:ilvl="0" w:tplc="76701048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  <w:b w:val="0"/>
        <w:i w:val="0"/>
        <w:sz w:val="3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566250F"/>
    <w:multiLevelType w:val="hybridMultilevel"/>
    <w:tmpl w:val="8F868CE4"/>
    <w:lvl w:ilvl="0" w:tplc="226A9786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4E3DE6"/>
    <w:multiLevelType w:val="hybridMultilevel"/>
    <w:tmpl w:val="8BAA68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3"/>
  </w:num>
  <w:num w:numId="3">
    <w:abstractNumId w:val="7"/>
  </w:num>
  <w:num w:numId="4">
    <w:abstractNumId w:val="19"/>
  </w:num>
  <w:num w:numId="5">
    <w:abstractNumId w:val="21"/>
  </w:num>
  <w:num w:numId="6">
    <w:abstractNumId w:val="16"/>
  </w:num>
  <w:num w:numId="7">
    <w:abstractNumId w:val="14"/>
  </w:num>
  <w:num w:numId="8">
    <w:abstractNumId w:val="6"/>
  </w:num>
  <w:num w:numId="9">
    <w:abstractNumId w:val="20"/>
  </w:num>
  <w:num w:numId="10">
    <w:abstractNumId w:val="9"/>
  </w:num>
  <w:num w:numId="11">
    <w:abstractNumId w:val="2"/>
  </w:num>
  <w:num w:numId="12">
    <w:abstractNumId w:val="11"/>
  </w:num>
  <w:num w:numId="13">
    <w:abstractNumId w:val="18"/>
  </w:num>
  <w:num w:numId="14">
    <w:abstractNumId w:val="3"/>
  </w:num>
  <w:num w:numId="15">
    <w:abstractNumId w:val="10"/>
  </w:num>
  <w:num w:numId="16">
    <w:abstractNumId w:val="5"/>
  </w:num>
  <w:num w:numId="17">
    <w:abstractNumId w:val="0"/>
  </w:num>
  <w:num w:numId="18">
    <w:abstractNumId w:val="4"/>
  </w:num>
  <w:num w:numId="19">
    <w:abstractNumId w:val="1"/>
  </w:num>
  <w:num w:numId="20">
    <w:abstractNumId w:val="8"/>
  </w:num>
  <w:num w:numId="21">
    <w:abstractNumId w:val="12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7D"/>
    <w:rsid w:val="000061CC"/>
    <w:rsid w:val="00013796"/>
    <w:rsid w:val="00030903"/>
    <w:rsid w:val="00037054"/>
    <w:rsid w:val="00043A92"/>
    <w:rsid w:val="0007683F"/>
    <w:rsid w:val="00085B0E"/>
    <w:rsid w:val="000B1DAE"/>
    <w:rsid w:val="000B29C4"/>
    <w:rsid w:val="000C218A"/>
    <w:rsid w:val="000F630F"/>
    <w:rsid w:val="000F7745"/>
    <w:rsid w:val="00100C8F"/>
    <w:rsid w:val="001358F2"/>
    <w:rsid w:val="001426B8"/>
    <w:rsid w:val="00154F2B"/>
    <w:rsid w:val="00166F27"/>
    <w:rsid w:val="001A2BDC"/>
    <w:rsid w:val="001E29CA"/>
    <w:rsid w:val="001F0BE8"/>
    <w:rsid w:val="001F0E1F"/>
    <w:rsid w:val="001F61AE"/>
    <w:rsid w:val="00200B6C"/>
    <w:rsid w:val="0023120F"/>
    <w:rsid w:val="00242603"/>
    <w:rsid w:val="00245AF4"/>
    <w:rsid w:val="0025119F"/>
    <w:rsid w:val="0025447F"/>
    <w:rsid w:val="00255B99"/>
    <w:rsid w:val="0026126B"/>
    <w:rsid w:val="00286683"/>
    <w:rsid w:val="00293005"/>
    <w:rsid w:val="002B0038"/>
    <w:rsid w:val="002C18E5"/>
    <w:rsid w:val="002C26F8"/>
    <w:rsid w:val="002C6C0F"/>
    <w:rsid w:val="002C73C7"/>
    <w:rsid w:val="002E5C44"/>
    <w:rsid w:val="002F586E"/>
    <w:rsid w:val="002F77C8"/>
    <w:rsid w:val="003019D9"/>
    <w:rsid w:val="00305679"/>
    <w:rsid w:val="00310845"/>
    <w:rsid w:val="003302D5"/>
    <w:rsid w:val="0034768D"/>
    <w:rsid w:val="00360188"/>
    <w:rsid w:val="00372579"/>
    <w:rsid w:val="003B0FB0"/>
    <w:rsid w:val="003B2529"/>
    <w:rsid w:val="003E5FE3"/>
    <w:rsid w:val="004374EB"/>
    <w:rsid w:val="00454A9C"/>
    <w:rsid w:val="0046315B"/>
    <w:rsid w:val="00472E41"/>
    <w:rsid w:val="00475E18"/>
    <w:rsid w:val="004A4CDD"/>
    <w:rsid w:val="004B4264"/>
    <w:rsid w:val="004C1D24"/>
    <w:rsid w:val="004C3C2D"/>
    <w:rsid w:val="004D4DB9"/>
    <w:rsid w:val="004F6C5F"/>
    <w:rsid w:val="00520D2B"/>
    <w:rsid w:val="005316DC"/>
    <w:rsid w:val="0053367D"/>
    <w:rsid w:val="005350C0"/>
    <w:rsid w:val="00543B4F"/>
    <w:rsid w:val="00550B81"/>
    <w:rsid w:val="00573A5C"/>
    <w:rsid w:val="0059167E"/>
    <w:rsid w:val="005B5864"/>
    <w:rsid w:val="005C66A3"/>
    <w:rsid w:val="005D67E7"/>
    <w:rsid w:val="005E12E1"/>
    <w:rsid w:val="005E725E"/>
    <w:rsid w:val="005F5CDA"/>
    <w:rsid w:val="005F734F"/>
    <w:rsid w:val="00613553"/>
    <w:rsid w:val="00642AF8"/>
    <w:rsid w:val="006529BA"/>
    <w:rsid w:val="00683488"/>
    <w:rsid w:val="0069391A"/>
    <w:rsid w:val="006A18ED"/>
    <w:rsid w:val="006A2CCD"/>
    <w:rsid w:val="006A2ED3"/>
    <w:rsid w:val="006A7922"/>
    <w:rsid w:val="006B2F4C"/>
    <w:rsid w:val="006B7ED1"/>
    <w:rsid w:val="006C35CC"/>
    <w:rsid w:val="006D7D49"/>
    <w:rsid w:val="006E1953"/>
    <w:rsid w:val="006E4269"/>
    <w:rsid w:val="006E7B8D"/>
    <w:rsid w:val="006F0476"/>
    <w:rsid w:val="006F7C25"/>
    <w:rsid w:val="00712E0C"/>
    <w:rsid w:val="00720B06"/>
    <w:rsid w:val="00751EC1"/>
    <w:rsid w:val="00752529"/>
    <w:rsid w:val="00752784"/>
    <w:rsid w:val="00752E2E"/>
    <w:rsid w:val="00781139"/>
    <w:rsid w:val="007B575D"/>
    <w:rsid w:val="007D12B6"/>
    <w:rsid w:val="007D3848"/>
    <w:rsid w:val="007D4EA9"/>
    <w:rsid w:val="007E451F"/>
    <w:rsid w:val="007E4EFB"/>
    <w:rsid w:val="00865D09"/>
    <w:rsid w:val="00867588"/>
    <w:rsid w:val="00881F5E"/>
    <w:rsid w:val="0088226C"/>
    <w:rsid w:val="00882959"/>
    <w:rsid w:val="00894630"/>
    <w:rsid w:val="008C2D0B"/>
    <w:rsid w:val="008D7D8E"/>
    <w:rsid w:val="008E3460"/>
    <w:rsid w:val="0090409F"/>
    <w:rsid w:val="009068C6"/>
    <w:rsid w:val="00907DD9"/>
    <w:rsid w:val="009270C7"/>
    <w:rsid w:val="00943E47"/>
    <w:rsid w:val="00945FAB"/>
    <w:rsid w:val="00946FFF"/>
    <w:rsid w:val="00947ECC"/>
    <w:rsid w:val="00965ECB"/>
    <w:rsid w:val="009705CB"/>
    <w:rsid w:val="009738F2"/>
    <w:rsid w:val="009C12BB"/>
    <w:rsid w:val="009C2F0F"/>
    <w:rsid w:val="009E1210"/>
    <w:rsid w:val="009F0CB4"/>
    <w:rsid w:val="009F1CE5"/>
    <w:rsid w:val="009F78CC"/>
    <w:rsid w:val="00A014CE"/>
    <w:rsid w:val="00A0577A"/>
    <w:rsid w:val="00A145B3"/>
    <w:rsid w:val="00A1474E"/>
    <w:rsid w:val="00A23710"/>
    <w:rsid w:val="00A3080D"/>
    <w:rsid w:val="00A314E9"/>
    <w:rsid w:val="00A427A1"/>
    <w:rsid w:val="00A50DBF"/>
    <w:rsid w:val="00A61BDA"/>
    <w:rsid w:val="00A6328A"/>
    <w:rsid w:val="00A94588"/>
    <w:rsid w:val="00A963C6"/>
    <w:rsid w:val="00AB737F"/>
    <w:rsid w:val="00AC7DC2"/>
    <w:rsid w:val="00AD3C0B"/>
    <w:rsid w:val="00AF2B9E"/>
    <w:rsid w:val="00B03C37"/>
    <w:rsid w:val="00B15EA0"/>
    <w:rsid w:val="00B25533"/>
    <w:rsid w:val="00B54092"/>
    <w:rsid w:val="00B55958"/>
    <w:rsid w:val="00B613A3"/>
    <w:rsid w:val="00B63E10"/>
    <w:rsid w:val="00B66B59"/>
    <w:rsid w:val="00B7233D"/>
    <w:rsid w:val="00B81C5C"/>
    <w:rsid w:val="00BB6216"/>
    <w:rsid w:val="00BD2FC1"/>
    <w:rsid w:val="00C11BE8"/>
    <w:rsid w:val="00C1703A"/>
    <w:rsid w:val="00C24E5A"/>
    <w:rsid w:val="00C34732"/>
    <w:rsid w:val="00C43AFF"/>
    <w:rsid w:val="00C52F2F"/>
    <w:rsid w:val="00C53229"/>
    <w:rsid w:val="00C93C16"/>
    <w:rsid w:val="00CA2BA0"/>
    <w:rsid w:val="00CC031E"/>
    <w:rsid w:val="00CC04B9"/>
    <w:rsid w:val="00CD1DFF"/>
    <w:rsid w:val="00CE55BD"/>
    <w:rsid w:val="00CF3B84"/>
    <w:rsid w:val="00D0791D"/>
    <w:rsid w:val="00D1408D"/>
    <w:rsid w:val="00D2657B"/>
    <w:rsid w:val="00D37463"/>
    <w:rsid w:val="00D418EA"/>
    <w:rsid w:val="00D44735"/>
    <w:rsid w:val="00D57E44"/>
    <w:rsid w:val="00DA09B3"/>
    <w:rsid w:val="00DA59FB"/>
    <w:rsid w:val="00DB7EE8"/>
    <w:rsid w:val="00DC32D0"/>
    <w:rsid w:val="00DD700D"/>
    <w:rsid w:val="00DF1D43"/>
    <w:rsid w:val="00E117EF"/>
    <w:rsid w:val="00E13FFF"/>
    <w:rsid w:val="00E41359"/>
    <w:rsid w:val="00E45263"/>
    <w:rsid w:val="00E633F3"/>
    <w:rsid w:val="00E6531D"/>
    <w:rsid w:val="00E7063E"/>
    <w:rsid w:val="00E76C85"/>
    <w:rsid w:val="00E82A4C"/>
    <w:rsid w:val="00E83B99"/>
    <w:rsid w:val="00E91BB8"/>
    <w:rsid w:val="00E953BC"/>
    <w:rsid w:val="00EA77AF"/>
    <w:rsid w:val="00EB7207"/>
    <w:rsid w:val="00EB77A8"/>
    <w:rsid w:val="00EC69A4"/>
    <w:rsid w:val="00EE1259"/>
    <w:rsid w:val="00F041E3"/>
    <w:rsid w:val="00F27387"/>
    <w:rsid w:val="00F3057F"/>
    <w:rsid w:val="00F52C7F"/>
    <w:rsid w:val="00F54B12"/>
    <w:rsid w:val="00F54FCF"/>
    <w:rsid w:val="00F57F1F"/>
    <w:rsid w:val="00F678FB"/>
    <w:rsid w:val="00F743D9"/>
    <w:rsid w:val="00FC0470"/>
    <w:rsid w:val="00FD038A"/>
    <w:rsid w:val="00FE2E0F"/>
    <w:rsid w:val="00FF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26835C"/>
  <w15:chartTrackingRefBased/>
  <w15:docId w15:val="{EC23789B-0DE8-44E7-9919-D04B5B67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83B9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95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rsid w:val="00E953BC"/>
    <w:rPr>
      <w:kern w:val="2"/>
      <w:sz w:val="18"/>
      <w:szCs w:val="18"/>
    </w:rPr>
  </w:style>
  <w:style w:type="paragraph" w:styleId="a5">
    <w:name w:val="footer"/>
    <w:basedOn w:val="a"/>
    <w:link w:val="a6"/>
    <w:rsid w:val="00E953B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rsid w:val="00E953BC"/>
    <w:rPr>
      <w:kern w:val="2"/>
      <w:sz w:val="18"/>
      <w:szCs w:val="18"/>
    </w:rPr>
  </w:style>
  <w:style w:type="paragraph" w:styleId="a7">
    <w:name w:val="Balloon Text"/>
    <w:basedOn w:val="a"/>
    <w:link w:val="a8"/>
    <w:rsid w:val="00F743D9"/>
    <w:rPr>
      <w:sz w:val="18"/>
      <w:szCs w:val="18"/>
    </w:rPr>
  </w:style>
  <w:style w:type="character" w:customStyle="1" w:styleId="a8">
    <w:name w:val="批注框文本 字符"/>
    <w:link w:val="a7"/>
    <w:rsid w:val="00F743D9"/>
    <w:rPr>
      <w:kern w:val="2"/>
      <w:sz w:val="18"/>
      <w:szCs w:val="18"/>
    </w:rPr>
  </w:style>
  <w:style w:type="table" w:styleId="a9">
    <w:name w:val="Table Grid"/>
    <w:basedOn w:val="a1"/>
    <w:uiPriority w:val="39"/>
    <w:rsid w:val="0026126B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4A4CD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Placeholder Text"/>
    <w:basedOn w:val="a0"/>
    <w:uiPriority w:val="99"/>
    <w:semiHidden/>
    <w:rsid w:val="004A4C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1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4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516C8-058C-418A-AE1B-5CD5BB261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5</Pages>
  <Words>387</Words>
  <Characters>2209</Characters>
  <Application>Microsoft Office Word</Application>
  <DocSecurity>0</DocSecurity>
  <Lines>18</Lines>
  <Paragraphs>5</Paragraphs>
  <ScaleCrop>false</ScaleCrop>
  <Company>Legend (Beijing) Limited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          学院</dc:title>
  <dc:subject/>
  <dc:creator>Legend User</dc:creator>
  <cp:keywords/>
  <cp:lastModifiedBy>刘 正浩</cp:lastModifiedBy>
  <cp:revision>16</cp:revision>
  <cp:lastPrinted>2016-11-01T03:41:00Z</cp:lastPrinted>
  <dcterms:created xsi:type="dcterms:W3CDTF">2020-05-11T09:07:00Z</dcterms:created>
  <dcterms:modified xsi:type="dcterms:W3CDTF">2020-06-05T07:17:00Z</dcterms:modified>
</cp:coreProperties>
</file>