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FF91A">
      <w:pPr>
        <w:jc w:val="center"/>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数字皮影交互系统专家评估材料</w:t>
      </w:r>
    </w:p>
    <w:p w14:paraId="64529B06">
      <w:pPr>
        <w:jc w:val="center"/>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专家评分问卷与半结构化访谈提纲（6名专家分版）</w:t>
      </w:r>
    </w:p>
    <w:p w14:paraId="7D287160">
      <w:pPr>
        <w:rPr>
          <w:rFonts w:hint="default" w:ascii="Times New Roman" w:hAnsi="Times New Roman" w:eastAsia="方正仿宋_GB2312" w:cs="Times New Roman"/>
          <w:sz w:val="28"/>
          <w:szCs w:val="28"/>
        </w:rPr>
      </w:pPr>
    </w:p>
    <w:p w14:paraId="30E18905">
      <w:pPr>
        <w:pStyle w:val="3"/>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一、使用说明</w:t>
      </w:r>
    </w:p>
    <w:p w14:paraId="6FBD6D4E">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本材料用于数字皮影交互系统的专家评估。评估建议按照“系统说明—专家评分问卷—半结构化访谈”的顺序进行。先让专家完成量化评分，再进行访谈，以减少访谈交流对评分判断的影响。</w:t>
      </w:r>
    </w:p>
    <w:p w14:paraId="358A8151">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系统包含两个版本：1.0版本为平面CCD-IK驱动系统，可实现基本动作跟随，但不包含物理介导接触保持机制；2.0版本在1.0基础上加入physics-mediated contact-preserving rendering layer，用于改善角色与道具、障碍物或其他角色接触时的阻挡、碰撞反馈和恢复效果。</w:t>
      </w:r>
    </w:p>
    <w:p w14:paraId="1AF332FE">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专家评分采用7点量表：1=非常不同意，2=不同意，3=比较不同意，4=一般，5=比较同意，6=同意，7=非常同意。专家数量较少，评分结果建议使用描述性统计报告（Mean ± SD），不进行显著性检验。</w:t>
      </w:r>
    </w:p>
    <w:p w14:paraId="3DBF36B0">
      <w:pPr>
        <w:pStyle w:val="3"/>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二、专家组背景与评价侧重</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134"/>
        <w:gridCol w:w="4082"/>
        <w:gridCol w:w="3402"/>
      </w:tblGrid>
      <w:tr w14:paraId="7A4C56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134" w:type="dxa"/>
            <w:shd w:val="clear" w:color="auto" w:fill="D9EAF7"/>
            <w:vAlign w:val="center"/>
          </w:tcPr>
          <w:p w14:paraId="779DE06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专家编号</w:t>
            </w:r>
          </w:p>
        </w:tc>
        <w:tc>
          <w:tcPr>
            <w:tcW w:w="4082" w:type="dxa"/>
            <w:shd w:val="clear" w:color="auto" w:fill="D9EAF7"/>
            <w:vAlign w:val="center"/>
          </w:tcPr>
          <w:p w14:paraId="739E74C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专家背景（论文中建议写法）</w:t>
            </w:r>
          </w:p>
        </w:tc>
        <w:tc>
          <w:tcPr>
            <w:tcW w:w="3402" w:type="dxa"/>
            <w:shd w:val="clear" w:color="auto" w:fill="D9EAF7"/>
            <w:vAlign w:val="center"/>
          </w:tcPr>
          <w:p w14:paraId="08011D1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评价侧重</w:t>
            </w:r>
          </w:p>
        </w:tc>
      </w:tr>
      <w:tr w14:paraId="5BC4C21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134" w:type="dxa"/>
            <w:vAlign w:val="center"/>
          </w:tcPr>
          <w:p w14:paraId="3DB4A97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E1</w:t>
            </w:r>
          </w:p>
        </w:tc>
        <w:tc>
          <w:tcPr>
            <w:tcW w:w="4082" w:type="dxa"/>
            <w:vAlign w:val="center"/>
          </w:tcPr>
          <w:p w14:paraId="12FA847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Senior technical executive of a high-tech enterprise</w:t>
            </w:r>
          </w:p>
        </w:tc>
        <w:tc>
          <w:tcPr>
            <w:tcW w:w="3402" w:type="dxa"/>
            <w:vAlign w:val="center"/>
          </w:tcPr>
          <w:p w14:paraId="58288F4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技术可行性、系统稳定性、工程实现、产业落地</w:t>
            </w:r>
          </w:p>
        </w:tc>
      </w:tr>
      <w:tr w14:paraId="4BE597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134" w:type="dxa"/>
            <w:vAlign w:val="center"/>
          </w:tcPr>
          <w:p w14:paraId="53BD577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E2</w:t>
            </w:r>
          </w:p>
        </w:tc>
        <w:tc>
          <w:tcPr>
            <w:tcW w:w="4082" w:type="dxa"/>
            <w:vAlign w:val="center"/>
          </w:tcPr>
          <w:p w14:paraId="23D650A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Practitioner in cultural tourism investment and strategic project evaluation</w:t>
            </w:r>
          </w:p>
        </w:tc>
        <w:tc>
          <w:tcPr>
            <w:tcW w:w="3402" w:type="dxa"/>
            <w:vAlign w:val="center"/>
          </w:tcPr>
          <w:p w14:paraId="25192F5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文旅展示、公共文化项目、传播价值、项目转化</w:t>
            </w:r>
          </w:p>
        </w:tc>
      </w:tr>
      <w:tr w14:paraId="2A168AA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134" w:type="dxa"/>
            <w:vAlign w:val="center"/>
          </w:tcPr>
          <w:p w14:paraId="4CBBACD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E3</w:t>
            </w:r>
          </w:p>
        </w:tc>
        <w:tc>
          <w:tcPr>
            <w:tcW w:w="4082" w:type="dxa"/>
            <w:vAlign w:val="center"/>
          </w:tcPr>
          <w:p w14:paraId="45674C1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University faculty member in computer science and XR interaction</w:t>
            </w:r>
          </w:p>
        </w:tc>
        <w:tc>
          <w:tcPr>
            <w:tcW w:w="3402" w:type="dxa"/>
            <w:vAlign w:val="center"/>
          </w:tcPr>
          <w:p w14:paraId="1AE3FF1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XR交互设计、实时交互、用户体验、系统方法合理性</w:t>
            </w:r>
          </w:p>
        </w:tc>
      </w:tr>
      <w:tr w14:paraId="586E14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134" w:type="dxa"/>
            <w:vAlign w:val="center"/>
          </w:tcPr>
          <w:p w14:paraId="0DDFF5C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E4</w:t>
            </w:r>
          </w:p>
        </w:tc>
        <w:tc>
          <w:tcPr>
            <w:tcW w:w="4082" w:type="dxa"/>
            <w:vAlign w:val="center"/>
          </w:tcPr>
          <w:p w14:paraId="3ECF5A0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University faculty member specializing in educational technology</w:t>
            </w:r>
          </w:p>
        </w:tc>
        <w:tc>
          <w:tcPr>
            <w:tcW w:w="3402" w:type="dxa"/>
            <w:vAlign w:val="center"/>
          </w:tcPr>
          <w:p w14:paraId="33F4A81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教学适用性、学习支持、课程融合、体验式学习</w:t>
            </w:r>
          </w:p>
        </w:tc>
      </w:tr>
      <w:tr w14:paraId="22613B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134" w:type="dxa"/>
            <w:vAlign w:val="center"/>
          </w:tcPr>
          <w:p w14:paraId="21C63FA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E5</w:t>
            </w:r>
          </w:p>
        </w:tc>
        <w:tc>
          <w:tcPr>
            <w:tcW w:w="4082" w:type="dxa"/>
            <w:vAlign w:val="center"/>
          </w:tcPr>
          <w:p w14:paraId="32A7F91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Director of a private education enterprise</w:t>
            </w:r>
          </w:p>
        </w:tc>
        <w:tc>
          <w:tcPr>
            <w:tcW w:w="3402" w:type="dxa"/>
            <w:vAlign w:val="center"/>
          </w:tcPr>
          <w:p w14:paraId="37DD4E0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教育产品化、青少年体验、课程开发、推广可行性</w:t>
            </w:r>
          </w:p>
        </w:tc>
      </w:tr>
      <w:tr w14:paraId="79431D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134" w:type="dxa"/>
            <w:vAlign w:val="center"/>
          </w:tcPr>
          <w:p w14:paraId="76E03F9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E6</w:t>
            </w:r>
          </w:p>
        </w:tc>
        <w:tc>
          <w:tcPr>
            <w:tcW w:w="4082" w:type="dxa"/>
            <w:vAlign w:val="center"/>
          </w:tcPr>
          <w:p w14:paraId="5672DA0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National-level intangible cultural heritage inheritor / practitioner</w:t>
            </w:r>
          </w:p>
        </w:tc>
        <w:tc>
          <w:tcPr>
            <w:tcW w:w="3402" w:type="dxa"/>
            <w:vAlign w:val="center"/>
          </w:tcPr>
          <w:p w14:paraId="5E2A361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皮影风格保持、表演合理性、传统文化真实性、非遗传承价值</w:t>
            </w:r>
          </w:p>
        </w:tc>
      </w:tr>
    </w:tbl>
    <w:p w14:paraId="1ED8788D">
      <w:pPr>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br w:type="page"/>
      </w:r>
    </w:p>
    <w:p w14:paraId="12D7BD7B">
      <w:pPr>
        <w:pStyle w:val="3"/>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三、各专家材料（评分问卷 + 个性化访谈提纲）</w:t>
      </w:r>
    </w:p>
    <w:p w14:paraId="4D688E34">
      <w:pPr>
        <w:pStyle w:val="4"/>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E1 专家评估材料</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701"/>
        <w:gridCol w:w="6803"/>
      </w:tblGrid>
      <w:tr w14:paraId="1E9EAA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shd w:val="clear" w:color="auto" w:fill="E2F0D9"/>
            <w:vAlign w:val="center"/>
          </w:tcPr>
          <w:p w14:paraId="7AF45FA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项目</w:t>
            </w:r>
          </w:p>
        </w:tc>
        <w:tc>
          <w:tcPr>
            <w:tcW w:w="6803" w:type="dxa"/>
            <w:shd w:val="clear" w:color="auto" w:fill="E2F0D9"/>
            <w:vAlign w:val="center"/>
          </w:tcPr>
          <w:p w14:paraId="7AF785E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内容</w:t>
            </w:r>
          </w:p>
        </w:tc>
      </w:tr>
      <w:tr w14:paraId="7DA5CA2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vAlign w:val="center"/>
          </w:tcPr>
          <w:p w14:paraId="2699DAA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专家背景</w:t>
            </w:r>
          </w:p>
        </w:tc>
        <w:tc>
          <w:tcPr>
            <w:tcW w:w="6803" w:type="dxa"/>
            <w:vAlign w:val="center"/>
          </w:tcPr>
          <w:p w14:paraId="251AA64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高新技术企业首席技术官/首席执行官/总经理</w:t>
            </w:r>
          </w:p>
        </w:tc>
      </w:tr>
      <w:tr w14:paraId="415E72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vAlign w:val="center"/>
          </w:tcPr>
          <w:p w14:paraId="1225A20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论文中建议表述</w:t>
            </w:r>
          </w:p>
        </w:tc>
        <w:tc>
          <w:tcPr>
            <w:tcW w:w="6803" w:type="dxa"/>
            <w:vAlign w:val="center"/>
          </w:tcPr>
          <w:p w14:paraId="1D9066B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Senior technical executive of a high-tech enterprise</w:t>
            </w:r>
          </w:p>
        </w:tc>
      </w:tr>
      <w:tr w14:paraId="5FD1E0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vAlign w:val="center"/>
          </w:tcPr>
          <w:p w14:paraId="140E58A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评价侧重</w:t>
            </w:r>
          </w:p>
        </w:tc>
        <w:tc>
          <w:tcPr>
            <w:tcW w:w="6803" w:type="dxa"/>
            <w:vAlign w:val="center"/>
          </w:tcPr>
          <w:p w14:paraId="01E6407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技术可行性、系统稳定性、工程实现、产业落地</w:t>
            </w:r>
          </w:p>
        </w:tc>
      </w:tr>
    </w:tbl>
    <w:p w14:paraId="41906C88">
      <w:pPr>
        <w:rPr>
          <w:rFonts w:hint="default" w:ascii="Times New Roman" w:hAnsi="Times New Roman" w:eastAsia="方正仿宋_GB2312" w:cs="Times New Roman"/>
          <w:sz w:val="28"/>
          <w:szCs w:val="28"/>
        </w:rPr>
      </w:pPr>
    </w:p>
    <w:p w14:paraId="066CF048">
      <w:pPr>
        <w:pStyle w:val="5"/>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E1-A 评分问卷</w:t>
      </w:r>
    </w:p>
    <w:p w14:paraId="79F2C07C">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说明：请专家在观看系统演示/体验后，根据系统2.0的整体表现及其相较1.0的改进情况进行评分。每题1–7分，1表示“非常不同意”，7表示“非常同意”。</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963"/>
        <w:gridCol w:w="4535"/>
        <w:gridCol w:w="1417"/>
      </w:tblGrid>
      <w:tr w14:paraId="7518D4E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D9EAF7"/>
            <w:vAlign w:val="center"/>
          </w:tcPr>
          <w:p w14:paraId="371CBDC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维度</w:t>
            </w:r>
          </w:p>
        </w:tc>
        <w:tc>
          <w:tcPr>
            <w:tcW w:w="850" w:type="dxa"/>
            <w:shd w:val="clear" w:color="auto" w:fill="D9EAF7"/>
            <w:vAlign w:val="center"/>
          </w:tcPr>
          <w:p w14:paraId="04E8AB7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编号</w:t>
            </w:r>
          </w:p>
        </w:tc>
        <w:tc>
          <w:tcPr>
            <w:tcW w:w="4535" w:type="dxa"/>
            <w:shd w:val="clear" w:color="auto" w:fill="D9EAF7"/>
            <w:vAlign w:val="center"/>
          </w:tcPr>
          <w:p w14:paraId="64A62EC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题项</w:t>
            </w:r>
          </w:p>
        </w:tc>
        <w:tc>
          <w:tcPr>
            <w:tcW w:w="1417" w:type="dxa"/>
            <w:shd w:val="clear" w:color="auto" w:fill="D9EAF7"/>
            <w:vAlign w:val="center"/>
          </w:tcPr>
          <w:p w14:paraId="2B49DD0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评分</w:t>
            </w:r>
          </w:p>
        </w:tc>
      </w:tr>
      <w:tr w14:paraId="1290F3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890CBA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A. Style preservation 风格保持程度</w:t>
            </w:r>
          </w:p>
        </w:tc>
        <w:tc>
          <w:tcPr>
            <w:tcW w:w="850" w:type="dxa"/>
            <w:vAlign w:val="center"/>
          </w:tcPr>
          <w:p w14:paraId="24A6C7B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SP1</w:t>
            </w:r>
          </w:p>
        </w:tc>
        <w:tc>
          <w:tcPr>
            <w:tcW w:w="4535" w:type="dxa"/>
            <w:vAlign w:val="center"/>
          </w:tcPr>
          <w:p w14:paraId="6945250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该系统较好地保持了皮影艺术的平面化视觉特征。</w:t>
            </w:r>
          </w:p>
        </w:tc>
        <w:tc>
          <w:tcPr>
            <w:tcW w:w="1417" w:type="dxa"/>
            <w:vAlign w:val="center"/>
          </w:tcPr>
          <w:p w14:paraId="0A7E9585">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72F002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89BCAD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A. Style preservation 风格保持程度</w:t>
            </w:r>
          </w:p>
        </w:tc>
        <w:tc>
          <w:tcPr>
            <w:tcW w:w="850" w:type="dxa"/>
            <w:vAlign w:val="center"/>
          </w:tcPr>
          <w:p w14:paraId="01C2DD1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SP2</w:t>
            </w:r>
          </w:p>
        </w:tc>
        <w:tc>
          <w:tcPr>
            <w:tcW w:w="4535" w:type="dxa"/>
            <w:vAlign w:val="center"/>
          </w:tcPr>
          <w:p w14:paraId="7EEA12C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该系统中的角色动作没有明显破坏皮影的程式化表现风格。</w:t>
            </w:r>
          </w:p>
        </w:tc>
        <w:tc>
          <w:tcPr>
            <w:tcW w:w="1417" w:type="dxa"/>
            <w:vAlign w:val="center"/>
          </w:tcPr>
          <w:p w14:paraId="7FB5C36E">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0DC5DD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908DB6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A. Style preservation 风格保持程度</w:t>
            </w:r>
          </w:p>
        </w:tc>
        <w:tc>
          <w:tcPr>
            <w:tcW w:w="850" w:type="dxa"/>
            <w:vAlign w:val="center"/>
          </w:tcPr>
          <w:p w14:paraId="010E5C7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SP3</w:t>
            </w:r>
          </w:p>
        </w:tc>
        <w:tc>
          <w:tcPr>
            <w:tcW w:w="4535" w:type="dxa"/>
            <w:vAlign w:val="center"/>
          </w:tcPr>
          <w:p w14:paraId="38D538B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与直接三维化角色相比，该系统更接近皮影的视觉呈现方式。</w:t>
            </w:r>
          </w:p>
        </w:tc>
        <w:tc>
          <w:tcPr>
            <w:tcW w:w="1417" w:type="dxa"/>
            <w:vAlign w:val="center"/>
          </w:tcPr>
          <w:p w14:paraId="1AADABB3">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2F64C42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A48E56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B. Performative plausibility 表演合理性</w:t>
            </w:r>
          </w:p>
        </w:tc>
        <w:tc>
          <w:tcPr>
            <w:tcW w:w="850" w:type="dxa"/>
            <w:vAlign w:val="center"/>
          </w:tcPr>
          <w:p w14:paraId="2E2FC9E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PP1</w:t>
            </w:r>
          </w:p>
        </w:tc>
        <w:tc>
          <w:tcPr>
            <w:tcW w:w="4535" w:type="dxa"/>
            <w:vAlign w:val="center"/>
          </w:tcPr>
          <w:p w14:paraId="6674971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人体动作驱动后的皮影动作整体上是可以理解的。</w:t>
            </w:r>
          </w:p>
        </w:tc>
        <w:tc>
          <w:tcPr>
            <w:tcW w:w="1417" w:type="dxa"/>
            <w:vAlign w:val="center"/>
          </w:tcPr>
          <w:p w14:paraId="663DA908">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2DDE8C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BF4D91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B. Performative plausibility 表演合理性</w:t>
            </w:r>
          </w:p>
        </w:tc>
        <w:tc>
          <w:tcPr>
            <w:tcW w:w="850" w:type="dxa"/>
            <w:vAlign w:val="center"/>
          </w:tcPr>
          <w:p w14:paraId="4973373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PP2</w:t>
            </w:r>
          </w:p>
        </w:tc>
        <w:tc>
          <w:tcPr>
            <w:tcW w:w="4535" w:type="dxa"/>
            <w:vAlign w:val="center"/>
          </w:tcPr>
          <w:p w14:paraId="4AA1EE9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角色的身体转动、肢体摆动和动作节奏基本符合皮影表演逻辑。</w:t>
            </w:r>
          </w:p>
        </w:tc>
        <w:tc>
          <w:tcPr>
            <w:tcW w:w="1417" w:type="dxa"/>
            <w:vAlign w:val="center"/>
          </w:tcPr>
          <w:p w14:paraId="08DF1036">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6149EFA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1F591F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B. Performative plausibility 表演合理性</w:t>
            </w:r>
          </w:p>
        </w:tc>
        <w:tc>
          <w:tcPr>
            <w:tcW w:w="850" w:type="dxa"/>
            <w:vAlign w:val="center"/>
          </w:tcPr>
          <w:p w14:paraId="13C4344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PP3</w:t>
            </w:r>
          </w:p>
        </w:tc>
        <w:tc>
          <w:tcPr>
            <w:tcW w:w="4535" w:type="dxa"/>
            <w:vAlign w:val="center"/>
          </w:tcPr>
          <w:p w14:paraId="412ED41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系统对动作幅度和关节方向的限制有助于避免不符合皮影风格的动作。</w:t>
            </w:r>
          </w:p>
        </w:tc>
        <w:tc>
          <w:tcPr>
            <w:tcW w:w="1417" w:type="dxa"/>
            <w:vAlign w:val="center"/>
          </w:tcPr>
          <w:p w14:paraId="74F5FC5F">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27624A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941746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C. Interaction and technical feasibility 交互与技术可行性</w:t>
            </w:r>
          </w:p>
        </w:tc>
        <w:tc>
          <w:tcPr>
            <w:tcW w:w="850" w:type="dxa"/>
            <w:vAlign w:val="center"/>
          </w:tcPr>
          <w:p w14:paraId="1389051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ITF1</w:t>
            </w:r>
          </w:p>
        </w:tc>
        <w:tc>
          <w:tcPr>
            <w:tcW w:w="4535" w:type="dxa"/>
            <w:vAlign w:val="center"/>
          </w:tcPr>
          <w:p w14:paraId="56479F0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系统的动作响应能够满足实时互动展示的基本需求。</w:t>
            </w:r>
          </w:p>
        </w:tc>
        <w:tc>
          <w:tcPr>
            <w:tcW w:w="1417" w:type="dxa"/>
            <w:vAlign w:val="center"/>
          </w:tcPr>
          <w:p w14:paraId="53695EED">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085237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25C3473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C. Interaction and technical feasibility 交互与技术可行性</w:t>
            </w:r>
          </w:p>
        </w:tc>
        <w:tc>
          <w:tcPr>
            <w:tcW w:w="850" w:type="dxa"/>
            <w:vAlign w:val="center"/>
          </w:tcPr>
          <w:p w14:paraId="70C690B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ITF2</w:t>
            </w:r>
          </w:p>
        </w:tc>
        <w:tc>
          <w:tcPr>
            <w:tcW w:w="4535" w:type="dxa"/>
            <w:vAlign w:val="center"/>
          </w:tcPr>
          <w:p w14:paraId="6092CC1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2.0版本中的接触、阻挡和恢复效果比1.0版本更稳定、更可信。</w:t>
            </w:r>
          </w:p>
        </w:tc>
        <w:tc>
          <w:tcPr>
            <w:tcW w:w="1417" w:type="dxa"/>
            <w:vAlign w:val="center"/>
          </w:tcPr>
          <w:p w14:paraId="41702202">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4F6EFB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32456F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C. Interaction and technical feasibility 交互与技术可行性</w:t>
            </w:r>
          </w:p>
        </w:tc>
        <w:tc>
          <w:tcPr>
            <w:tcW w:w="850" w:type="dxa"/>
            <w:vAlign w:val="center"/>
          </w:tcPr>
          <w:p w14:paraId="1EE2DE9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ITF3</w:t>
            </w:r>
          </w:p>
        </w:tc>
        <w:tc>
          <w:tcPr>
            <w:tcW w:w="4535" w:type="dxa"/>
            <w:vAlign w:val="center"/>
          </w:tcPr>
          <w:p w14:paraId="03FEF29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从技术实现和展示应用角度看，该系统具有进一步优化和落地的可行性。</w:t>
            </w:r>
          </w:p>
        </w:tc>
        <w:tc>
          <w:tcPr>
            <w:tcW w:w="1417" w:type="dxa"/>
            <w:vAlign w:val="center"/>
          </w:tcPr>
          <w:p w14:paraId="153E7D11">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51617D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A8EEC0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 Teaching suitability 教学适用性</w:t>
            </w:r>
          </w:p>
        </w:tc>
        <w:tc>
          <w:tcPr>
            <w:tcW w:w="850" w:type="dxa"/>
            <w:vAlign w:val="center"/>
          </w:tcPr>
          <w:p w14:paraId="38AE170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TS1</w:t>
            </w:r>
          </w:p>
        </w:tc>
        <w:tc>
          <w:tcPr>
            <w:tcW w:w="4535" w:type="dxa"/>
            <w:vAlign w:val="center"/>
          </w:tcPr>
          <w:p w14:paraId="1DD6EC3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该系统适合用于皮影动作结构或表演逻辑的基础教学。</w:t>
            </w:r>
          </w:p>
        </w:tc>
        <w:tc>
          <w:tcPr>
            <w:tcW w:w="1417" w:type="dxa"/>
            <w:vAlign w:val="center"/>
          </w:tcPr>
          <w:p w14:paraId="5B0ABD33">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5</w:t>
            </w:r>
          </w:p>
        </w:tc>
      </w:tr>
      <w:tr w14:paraId="1F5059F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4B8190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 Teaching suitability 教学适用性</w:t>
            </w:r>
          </w:p>
        </w:tc>
        <w:tc>
          <w:tcPr>
            <w:tcW w:w="850" w:type="dxa"/>
            <w:vAlign w:val="center"/>
          </w:tcPr>
          <w:p w14:paraId="71F9805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TS2</w:t>
            </w:r>
          </w:p>
        </w:tc>
        <w:tc>
          <w:tcPr>
            <w:tcW w:w="4535" w:type="dxa"/>
            <w:vAlign w:val="center"/>
          </w:tcPr>
          <w:p w14:paraId="0151322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该系统有助于初学者理解身体动作如何转化为皮影动作。</w:t>
            </w:r>
          </w:p>
        </w:tc>
        <w:tc>
          <w:tcPr>
            <w:tcW w:w="1417" w:type="dxa"/>
            <w:vAlign w:val="center"/>
          </w:tcPr>
          <w:p w14:paraId="5E9749FA">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4AB977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B0B601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 Teaching suitability 教学适用性</w:t>
            </w:r>
          </w:p>
        </w:tc>
        <w:tc>
          <w:tcPr>
            <w:tcW w:w="850" w:type="dxa"/>
            <w:vAlign w:val="center"/>
          </w:tcPr>
          <w:p w14:paraId="697CDDD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TS3</w:t>
            </w:r>
          </w:p>
        </w:tc>
        <w:tc>
          <w:tcPr>
            <w:tcW w:w="4535" w:type="dxa"/>
            <w:vAlign w:val="center"/>
          </w:tcPr>
          <w:p w14:paraId="30A13F4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该系统适合作为数字媒体、非遗体验或互动展示课程中的辅助教学工具。</w:t>
            </w:r>
          </w:p>
        </w:tc>
        <w:tc>
          <w:tcPr>
            <w:tcW w:w="1417" w:type="dxa"/>
            <w:vAlign w:val="center"/>
          </w:tcPr>
          <w:p w14:paraId="36E8B57E">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5EE214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06A219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 Display and dissemination value 展示与传播价值</w:t>
            </w:r>
          </w:p>
        </w:tc>
        <w:tc>
          <w:tcPr>
            <w:tcW w:w="850" w:type="dxa"/>
            <w:vAlign w:val="center"/>
          </w:tcPr>
          <w:p w14:paraId="216943A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DDV1</w:t>
            </w:r>
          </w:p>
        </w:tc>
        <w:tc>
          <w:tcPr>
            <w:tcW w:w="4535" w:type="dxa"/>
            <w:vAlign w:val="center"/>
          </w:tcPr>
          <w:p w14:paraId="39594ED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该系统适合用于博物馆、文化馆或公共文化展示场景。</w:t>
            </w:r>
          </w:p>
        </w:tc>
        <w:tc>
          <w:tcPr>
            <w:tcW w:w="1417" w:type="dxa"/>
            <w:vAlign w:val="center"/>
          </w:tcPr>
          <w:p w14:paraId="6A793C6C">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1A66F1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F94BE3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 Display and dissemination value 展示与传播价值</w:t>
            </w:r>
          </w:p>
        </w:tc>
        <w:tc>
          <w:tcPr>
            <w:tcW w:w="850" w:type="dxa"/>
            <w:vAlign w:val="center"/>
          </w:tcPr>
          <w:p w14:paraId="00124E6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DDV2</w:t>
            </w:r>
          </w:p>
        </w:tc>
        <w:tc>
          <w:tcPr>
            <w:tcW w:w="4535" w:type="dxa"/>
            <w:vAlign w:val="center"/>
          </w:tcPr>
          <w:p w14:paraId="05387D8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该系统的身体交互形式有助于提升观众对皮影文化的参与兴趣。</w:t>
            </w:r>
          </w:p>
        </w:tc>
        <w:tc>
          <w:tcPr>
            <w:tcW w:w="1417" w:type="dxa"/>
            <w:vAlign w:val="center"/>
          </w:tcPr>
          <w:p w14:paraId="4E22F79C">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084E2F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90C772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 Display and dissemination value 展示与传播价值</w:t>
            </w:r>
          </w:p>
        </w:tc>
        <w:tc>
          <w:tcPr>
            <w:tcW w:w="850" w:type="dxa"/>
            <w:vAlign w:val="center"/>
          </w:tcPr>
          <w:p w14:paraId="2260922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DDV3</w:t>
            </w:r>
          </w:p>
        </w:tc>
        <w:tc>
          <w:tcPr>
            <w:tcW w:w="4535" w:type="dxa"/>
            <w:vAlign w:val="center"/>
          </w:tcPr>
          <w:p w14:paraId="670B3C5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该系统具有一定的文旅展示、非遗传播或教育推广价值。</w:t>
            </w:r>
          </w:p>
        </w:tc>
        <w:tc>
          <w:tcPr>
            <w:tcW w:w="1417" w:type="dxa"/>
            <w:vAlign w:val="center"/>
          </w:tcPr>
          <w:p w14:paraId="4871F9D1">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bl>
    <w:p w14:paraId="15DE3708">
      <w:pPr>
        <w:rPr>
          <w:rFonts w:hint="default" w:ascii="Times New Roman" w:hAnsi="Times New Roman" w:eastAsia="方正仿宋_GB2312" w:cs="Times New Roman"/>
          <w:sz w:val="28"/>
          <w:szCs w:val="28"/>
        </w:rPr>
      </w:pPr>
    </w:p>
    <w:p w14:paraId="06EE688F">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总体判断题：</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50"/>
        <w:gridCol w:w="5953"/>
        <w:gridCol w:w="1701"/>
      </w:tblGrid>
      <w:tr w14:paraId="23CEBE0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jc w:val="center"/>
        </w:trPr>
        <w:tc>
          <w:tcPr>
            <w:tcW w:w="850" w:type="dxa"/>
            <w:shd w:val="clear" w:color="auto" w:fill="FCE4D6"/>
            <w:vAlign w:val="center"/>
          </w:tcPr>
          <w:p w14:paraId="4CC407F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编号</w:t>
            </w:r>
          </w:p>
        </w:tc>
        <w:tc>
          <w:tcPr>
            <w:tcW w:w="5953" w:type="dxa"/>
            <w:shd w:val="clear" w:color="auto" w:fill="FCE4D6"/>
            <w:vAlign w:val="center"/>
          </w:tcPr>
          <w:p w14:paraId="001A5E5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题项</w:t>
            </w:r>
          </w:p>
        </w:tc>
        <w:tc>
          <w:tcPr>
            <w:tcW w:w="1701" w:type="dxa"/>
            <w:shd w:val="clear" w:color="auto" w:fill="FCE4D6"/>
            <w:vAlign w:val="center"/>
          </w:tcPr>
          <w:p w14:paraId="5D98ADD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评分</w:t>
            </w:r>
          </w:p>
        </w:tc>
      </w:tr>
      <w:tr w14:paraId="163C78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vAlign w:val="center"/>
          </w:tcPr>
          <w:p w14:paraId="71407EB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G1</w:t>
            </w:r>
          </w:p>
        </w:tc>
        <w:tc>
          <w:tcPr>
            <w:tcW w:w="5953" w:type="dxa"/>
            <w:vAlign w:val="center"/>
          </w:tcPr>
          <w:p w14:paraId="1331658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总体而言，我认为2.0版本相较1.0版本有明显改进。</w:t>
            </w:r>
          </w:p>
        </w:tc>
        <w:tc>
          <w:tcPr>
            <w:tcW w:w="1701" w:type="dxa"/>
            <w:vAlign w:val="center"/>
          </w:tcPr>
          <w:p w14:paraId="7160ADDA">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3E2C18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vAlign w:val="center"/>
          </w:tcPr>
          <w:p w14:paraId="6B405D7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G2</w:t>
            </w:r>
          </w:p>
        </w:tc>
        <w:tc>
          <w:tcPr>
            <w:tcW w:w="5953" w:type="dxa"/>
            <w:vAlign w:val="center"/>
          </w:tcPr>
          <w:p w14:paraId="73277D6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如果用于正式展示或教学，我更建议使用2.0版本。</w:t>
            </w:r>
          </w:p>
        </w:tc>
        <w:tc>
          <w:tcPr>
            <w:tcW w:w="1701" w:type="dxa"/>
            <w:vAlign w:val="center"/>
          </w:tcPr>
          <w:p w14:paraId="533F98B9">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52D6477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vAlign w:val="center"/>
          </w:tcPr>
          <w:p w14:paraId="08D7C06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G3</w:t>
            </w:r>
          </w:p>
        </w:tc>
        <w:tc>
          <w:tcPr>
            <w:tcW w:w="5953" w:type="dxa"/>
            <w:vAlign w:val="center"/>
          </w:tcPr>
          <w:p w14:paraId="541DAEB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我认为该系统目前更适合用于初步展示、体验和教学，而不是完整替代传统皮影表演。</w:t>
            </w:r>
          </w:p>
        </w:tc>
        <w:tc>
          <w:tcPr>
            <w:tcW w:w="1701" w:type="dxa"/>
            <w:vAlign w:val="center"/>
          </w:tcPr>
          <w:p w14:paraId="6B7568B3">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bl>
    <w:p w14:paraId="6DB2102F">
      <w:pPr>
        <w:rPr>
          <w:rFonts w:hint="default" w:ascii="Times New Roman" w:hAnsi="Times New Roman" w:eastAsia="方正仿宋_GB2312" w:cs="Times New Roman"/>
          <w:sz w:val="28"/>
          <w:szCs w:val="28"/>
        </w:rPr>
      </w:pPr>
    </w:p>
    <w:p w14:paraId="3EB0A008">
      <w:pPr>
        <w:pStyle w:val="5"/>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E1-B 半结构化访谈提纲</w:t>
      </w:r>
    </w:p>
    <w:p w14:paraId="5E28611D">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说明：评分结束后再进行访谈。以下问题为该专家的重点访谈方向，可根据专家回答进行追问。</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020"/>
        <w:gridCol w:w="1511"/>
        <w:gridCol w:w="6087"/>
      </w:tblGrid>
      <w:tr w14:paraId="156BF7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20" w:type="dxa"/>
            <w:shd w:val="clear" w:color="auto" w:fill="D9EAD3"/>
            <w:vAlign w:val="center"/>
          </w:tcPr>
          <w:p w14:paraId="125F9B3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序号</w:t>
            </w:r>
          </w:p>
        </w:tc>
        <w:tc>
          <w:tcPr>
            <w:tcW w:w="1511" w:type="dxa"/>
            <w:shd w:val="clear" w:color="auto" w:fill="D9EAD3"/>
            <w:vAlign w:val="center"/>
          </w:tcPr>
          <w:p w14:paraId="61ADDCC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主题</w:t>
            </w:r>
          </w:p>
        </w:tc>
        <w:tc>
          <w:tcPr>
            <w:tcW w:w="6087" w:type="dxa"/>
            <w:shd w:val="clear" w:color="auto" w:fill="D9EAD3"/>
            <w:vAlign w:val="center"/>
          </w:tcPr>
          <w:p w14:paraId="7068E97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主问题/追问方向</w:t>
            </w:r>
          </w:p>
        </w:tc>
      </w:tr>
      <w:tr w14:paraId="21A00E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20" w:type="dxa"/>
            <w:vAlign w:val="center"/>
          </w:tcPr>
          <w:p w14:paraId="4B42C52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1</w:t>
            </w:r>
          </w:p>
        </w:tc>
        <w:tc>
          <w:tcPr>
            <w:tcW w:w="1511" w:type="dxa"/>
            <w:vAlign w:val="center"/>
          </w:tcPr>
          <w:p w14:paraId="7479991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技术实现与系统架构</w:t>
            </w:r>
          </w:p>
        </w:tc>
        <w:tc>
          <w:tcPr>
            <w:tcW w:w="6087" w:type="dxa"/>
            <w:vAlign w:val="center"/>
          </w:tcPr>
          <w:p w14:paraId="2F95E49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从技术实现角度看，三层结构（Capture Layer、Planar IK Layer、Physics-mediated Rendering Layer）是否清晰、可落地？</w:t>
            </w:r>
          </w:p>
        </w:tc>
      </w:tr>
      <w:tr w14:paraId="0D9CCFC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20" w:type="dxa"/>
            <w:vAlign w:val="center"/>
          </w:tcPr>
          <w:p w14:paraId="022A3891">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511" w:type="dxa"/>
            <w:vAlign w:val="center"/>
          </w:tcPr>
          <w:p w14:paraId="1091A61E">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087" w:type="dxa"/>
            <w:vAlign w:val="center"/>
          </w:tcPr>
          <w:p w14:paraId="15A4F7F0">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就目前而言，你们的技术架构已经清晰的做到了实践和落地</w:t>
            </w:r>
          </w:p>
        </w:tc>
      </w:tr>
      <w:tr w14:paraId="03ED1A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20" w:type="dxa"/>
            <w:vAlign w:val="center"/>
          </w:tcPr>
          <w:p w14:paraId="15C563F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2</w:t>
            </w:r>
          </w:p>
        </w:tc>
        <w:tc>
          <w:tcPr>
            <w:tcW w:w="1511" w:type="dxa"/>
            <w:vAlign w:val="center"/>
          </w:tcPr>
          <w:p w14:paraId="742BF15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实时响应</w:t>
            </w:r>
          </w:p>
        </w:tc>
        <w:tc>
          <w:tcPr>
            <w:tcW w:w="6087" w:type="dxa"/>
            <w:vAlign w:val="center"/>
          </w:tcPr>
          <w:p w14:paraId="2AA44EF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当前系统的动作响应和接触反馈是否能满足互动展示的基本需求？如果进入真实展陈场景，延迟和稳定性还需要怎样优化？</w:t>
            </w:r>
          </w:p>
        </w:tc>
      </w:tr>
      <w:tr w14:paraId="47CC74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20" w:type="dxa"/>
            <w:vAlign w:val="center"/>
          </w:tcPr>
          <w:p w14:paraId="1B7656EC">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511" w:type="dxa"/>
            <w:vAlign w:val="center"/>
          </w:tcPr>
          <w:p w14:paraId="35F8EFC8">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087" w:type="dxa"/>
            <w:vAlign w:val="center"/>
          </w:tcPr>
          <w:p w14:paraId="029691B2">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基本需求已经满足，但是更高阶的需求不足。你的录制导出，分享机制都是半成品，你们稳定性需要加强，延迟要进一步优化</w:t>
            </w:r>
          </w:p>
        </w:tc>
      </w:tr>
      <w:tr w14:paraId="66CA91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20" w:type="dxa"/>
            <w:vAlign w:val="center"/>
          </w:tcPr>
          <w:p w14:paraId="60B5C7E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3</w:t>
            </w:r>
          </w:p>
        </w:tc>
        <w:tc>
          <w:tcPr>
            <w:tcW w:w="1511" w:type="dxa"/>
            <w:vAlign w:val="center"/>
          </w:tcPr>
          <w:p w14:paraId="58E9001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物理接触机制</w:t>
            </w:r>
          </w:p>
        </w:tc>
        <w:tc>
          <w:tcPr>
            <w:tcW w:w="6087" w:type="dxa"/>
            <w:vAlign w:val="center"/>
          </w:tcPr>
          <w:p w14:paraId="707FEDF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2.0版本加入接触、阻挡和恢复机制后，您认为它相较1.0的技术改进是否明显？</w:t>
            </w:r>
          </w:p>
        </w:tc>
      </w:tr>
      <w:tr w14:paraId="66FA59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20" w:type="dxa"/>
            <w:vAlign w:val="center"/>
          </w:tcPr>
          <w:p w14:paraId="54196CF5">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511" w:type="dxa"/>
            <w:vAlign w:val="center"/>
          </w:tcPr>
          <w:p w14:paraId="666F70D2">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087" w:type="dxa"/>
            <w:vAlign w:val="center"/>
          </w:tcPr>
          <w:p w14:paraId="2C814097">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是有改进，我在你们这个点上确实是很惊讶，你们解决了一个混合现实的痛点，即使交互效应。但是还是通过人眼阅读然后理解，没有那种实时的，当然实时的这个也确实以目前技术来说基本上无法实现</w:t>
            </w:r>
          </w:p>
        </w:tc>
      </w:tr>
      <w:tr w14:paraId="633514D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20" w:type="dxa"/>
            <w:vAlign w:val="center"/>
          </w:tcPr>
          <w:p w14:paraId="181062E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4</w:t>
            </w:r>
          </w:p>
        </w:tc>
        <w:tc>
          <w:tcPr>
            <w:tcW w:w="1511" w:type="dxa"/>
            <w:vAlign w:val="center"/>
          </w:tcPr>
          <w:p w14:paraId="20247AA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工程部署</w:t>
            </w:r>
          </w:p>
        </w:tc>
        <w:tc>
          <w:tcPr>
            <w:tcW w:w="6087" w:type="dxa"/>
            <w:vAlign w:val="center"/>
          </w:tcPr>
          <w:p w14:paraId="4CF4B5C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如果在展馆或公共空间长期运行，您认为还需要补充哪些工程保障，例如异常动作处理、硬件保护、运行监控或维护机制？</w:t>
            </w:r>
          </w:p>
        </w:tc>
      </w:tr>
      <w:tr w14:paraId="66BAF5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20" w:type="dxa"/>
            <w:vAlign w:val="center"/>
          </w:tcPr>
          <w:p w14:paraId="53BE10D1">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511" w:type="dxa"/>
            <w:vAlign w:val="center"/>
          </w:tcPr>
          <w:p w14:paraId="49B1A1F7">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087" w:type="dxa"/>
            <w:vAlign w:val="center"/>
          </w:tcPr>
          <w:p w14:paraId="3F496959">
            <w:pPr>
              <w:spacing w:after="0" w:line="264" w:lineRule="auto"/>
              <w:rPr>
                <w:rFonts w:hint="default" w:ascii="Times New Roman" w:hAnsi="Times New Roman" w:eastAsia="方正仿宋_GB2312" w:cs="Times New Roman"/>
                <w:b w:val="0"/>
                <w:sz w:val="28"/>
                <w:szCs w:val="28"/>
              </w:rPr>
            </w:pPr>
            <w:r>
              <w:rPr>
                <w:rFonts w:hint="default" w:ascii="Times New Roman" w:hAnsi="Times New Roman" w:eastAsia="方正仿宋_GB2312" w:cs="Times New Roman"/>
                <w:b w:val="0"/>
                <w:sz w:val="28"/>
                <w:szCs w:val="28"/>
              </w:rPr>
              <w:t>异常动作处理、硬件保护</w:t>
            </w:r>
            <w:r>
              <w:rPr>
                <w:rFonts w:hint="eastAsia" w:eastAsia="方正仿宋_GB2312" w:cs="Times New Roman"/>
                <w:b w:val="0"/>
                <w:sz w:val="28"/>
                <w:szCs w:val="28"/>
                <w:lang w:val="en-US" w:eastAsia="zh-CN"/>
              </w:rPr>
              <w:t>和这个</w:t>
            </w:r>
            <w:r>
              <w:rPr>
                <w:rFonts w:hint="default" w:ascii="Times New Roman" w:hAnsi="Times New Roman" w:eastAsia="方正仿宋_GB2312" w:cs="Times New Roman"/>
                <w:b w:val="0"/>
                <w:sz w:val="28"/>
                <w:szCs w:val="28"/>
              </w:rPr>
              <w:t>维护机制</w:t>
            </w:r>
          </w:p>
        </w:tc>
      </w:tr>
      <w:tr w14:paraId="254727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20" w:type="dxa"/>
            <w:vAlign w:val="center"/>
          </w:tcPr>
          <w:p w14:paraId="6189472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5</w:t>
            </w:r>
          </w:p>
        </w:tc>
        <w:tc>
          <w:tcPr>
            <w:tcW w:w="1511" w:type="dxa"/>
            <w:vAlign w:val="center"/>
          </w:tcPr>
          <w:p w14:paraId="3B11342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产业落地</w:t>
            </w:r>
          </w:p>
        </w:tc>
        <w:tc>
          <w:tcPr>
            <w:tcW w:w="6087" w:type="dxa"/>
            <w:vAlign w:val="center"/>
          </w:tcPr>
          <w:p w14:paraId="4C8F4B6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从企业应用角度看，该系统具备怎样的产品化或项目化潜力？目前最大的落地障碍是什么？</w:t>
            </w:r>
          </w:p>
        </w:tc>
      </w:tr>
      <w:tr w14:paraId="6E9F05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20" w:type="dxa"/>
            <w:vAlign w:val="center"/>
          </w:tcPr>
          <w:p w14:paraId="73035313">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511" w:type="dxa"/>
            <w:vAlign w:val="center"/>
          </w:tcPr>
          <w:p w14:paraId="19C4818C">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087" w:type="dxa"/>
            <w:vAlign w:val="center"/>
          </w:tcPr>
          <w:p w14:paraId="6B1D147C">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作为工作室产品还可以，但是到大环境下你们这个还有待商榷。目前最大的障碍就是你们没进行过任何的压力测试。你们目前的2.0是基于1.0的压力测试下改出来的。2.0没进行过任何压力测试。这块需要完善</w:t>
            </w:r>
          </w:p>
        </w:tc>
      </w:tr>
      <w:tr w14:paraId="384749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20" w:type="dxa"/>
            <w:vAlign w:val="center"/>
          </w:tcPr>
          <w:p w14:paraId="5A74EA2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6</w:t>
            </w:r>
          </w:p>
        </w:tc>
        <w:tc>
          <w:tcPr>
            <w:tcW w:w="1511" w:type="dxa"/>
            <w:vAlign w:val="center"/>
          </w:tcPr>
          <w:p w14:paraId="7F62D7A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后续优化</w:t>
            </w:r>
          </w:p>
        </w:tc>
        <w:tc>
          <w:tcPr>
            <w:tcW w:w="6087" w:type="dxa"/>
            <w:vAlign w:val="center"/>
          </w:tcPr>
          <w:p w14:paraId="3BC6019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如果投入下一轮开发，您建议优先优化哪些技术环节？</w:t>
            </w:r>
          </w:p>
        </w:tc>
      </w:tr>
      <w:tr w14:paraId="3876448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20" w:type="dxa"/>
            <w:vAlign w:val="center"/>
          </w:tcPr>
          <w:p w14:paraId="700E7E66">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511" w:type="dxa"/>
            <w:vAlign w:val="center"/>
          </w:tcPr>
          <w:p w14:paraId="5063FF44">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087" w:type="dxa"/>
            <w:vAlign w:val="center"/>
          </w:tcPr>
          <w:p w14:paraId="71E9916C">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压力测试，不经过压力测试，现在说什么都是空的</w:t>
            </w:r>
          </w:p>
        </w:tc>
      </w:tr>
    </w:tbl>
    <w:p w14:paraId="2CA3ABD9">
      <w:pPr>
        <w:rPr>
          <w:rFonts w:hint="default" w:ascii="Times New Roman" w:hAnsi="Times New Roman" w:eastAsia="方正仿宋_GB2312" w:cs="Times New Roman"/>
          <w:sz w:val="28"/>
          <w:szCs w:val="28"/>
        </w:rPr>
      </w:pPr>
    </w:p>
    <w:p w14:paraId="691111BC">
      <w:pPr>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br w:type="page"/>
      </w:r>
    </w:p>
    <w:p w14:paraId="0EA26177">
      <w:pPr>
        <w:pStyle w:val="4"/>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E2 专家评估材料</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701"/>
        <w:gridCol w:w="6803"/>
      </w:tblGrid>
      <w:tr w14:paraId="3436B43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shd w:val="clear" w:color="auto" w:fill="E2F0D9"/>
            <w:vAlign w:val="center"/>
          </w:tcPr>
          <w:p w14:paraId="2F95DDF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项目</w:t>
            </w:r>
          </w:p>
        </w:tc>
        <w:tc>
          <w:tcPr>
            <w:tcW w:w="6803" w:type="dxa"/>
            <w:shd w:val="clear" w:color="auto" w:fill="E2F0D9"/>
            <w:vAlign w:val="center"/>
          </w:tcPr>
          <w:p w14:paraId="1F7B5AD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内容</w:t>
            </w:r>
          </w:p>
        </w:tc>
      </w:tr>
      <w:tr w14:paraId="4092F5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vAlign w:val="center"/>
          </w:tcPr>
          <w:p w14:paraId="3E56088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专家背景</w:t>
            </w:r>
          </w:p>
        </w:tc>
        <w:tc>
          <w:tcPr>
            <w:tcW w:w="6803" w:type="dxa"/>
            <w:vAlign w:val="center"/>
          </w:tcPr>
          <w:p w14:paraId="39266C5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文旅城投战略投资与项目评估相关实践者</w:t>
            </w:r>
          </w:p>
        </w:tc>
      </w:tr>
      <w:tr w14:paraId="552C15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vAlign w:val="center"/>
          </w:tcPr>
          <w:p w14:paraId="5BA8E12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论文中建议表述</w:t>
            </w:r>
          </w:p>
        </w:tc>
        <w:tc>
          <w:tcPr>
            <w:tcW w:w="6803" w:type="dxa"/>
            <w:vAlign w:val="center"/>
          </w:tcPr>
          <w:p w14:paraId="2859E77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Practitioner in cultural tourism investment and strategic project evaluation</w:t>
            </w:r>
          </w:p>
        </w:tc>
      </w:tr>
      <w:tr w14:paraId="282F38D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vAlign w:val="center"/>
          </w:tcPr>
          <w:p w14:paraId="446E137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评价侧重</w:t>
            </w:r>
          </w:p>
        </w:tc>
        <w:tc>
          <w:tcPr>
            <w:tcW w:w="6803" w:type="dxa"/>
            <w:vAlign w:val="center"/>
          </w:tcPr>
          <w:p w14:paraId="5235306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文旅展示、公共文化项目、传播价值、项目转化</w:t>
            </w:r>
          </w:p>
        </w:tc>
      </w:tr>
    </w:tbl>
    <w:p w14:paraId="401ADA47">
      <w:pPr>
        <w:rPr>
          <w:rFonts w:hint="default" w:ascii="Times New Roman" w:hAnsi="Times New Roman" w:eastAsia="方正仿宋_GB2312" w:cs="Times New Roman"/>
          <w:sz w:val="28"/>
          <w:szCs w:val="28"/>
        </w:rPr>
      </w:pPr>
    </w:p>
    <w:p w14:paraId="10DA22B4">
      <w:pPr>
        <w:pStyle w:val="5"/>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E2-A 评分问卷</w:t>
      </w:r>
    </w:p>
    <w:p w14:paraId="7EC1C599">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说明：请专家在观看系统演示/体验后，根据系统2.0的整体表现及其相较1.0的改进情况进行评分。每题1–7分，1表示“非常不同意”，7表示“非常同意”。</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963"/>
        <w:gridCol w:w="4535"/>
        <w:gridCol w:w="1417"/>
      </w:tblGrid>
      <w:tr w14:paraId="1C7600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D9EAF7"/>
            <w:vAlign w:val="center"/>
          </w:tcPr>
          <w:p w14:paraId="31BB0D2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维度</w:t>
            </w:r>
          </w:p>
        </w:tc>
        <w:tc>
          <w:tcPr>
            <w:tcW w:w="850" w:type="dxa"/>
            <w:shd w:val="clear" w:color="auto" w:fill="D9EAF7"/>
            <w:vAlign w:val="center"/>
          </w:tcPr>
          <w:p w14:paraId="2E92A97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编号</w:t>
            </w:r>
          </w:p>
        </w:tc>
        <w:tc>
          <w:tcPr>
            <w:tcW w:w="4535" w:type="dxa"/>
            <w:shd w:val="clear" w:color="auto" w:fill="D9EAF7"/>
            <w:vAlign w:val="center"/>
          </w:tcPr>
          <w:p w14:paraId="5761245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题项</w:t>
            </w:r>
          </w:p>
        </w:tc>
        <w:tc>
          <w:tcPr>
            <w:tcW w:w="1417" w:type="dxa"/>
            <w:shd w:val="clear" w:color="auto" w:fill="D9EAF7"/>
            <w:vAlign w:val="center"/>
          </w:tcPr>
          <w:p w14:paraId="39A4339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评分</w:t>
            </w:r>
          </w:p>
        </w:tc>
      </w:tr>
      <w:tr w14:paraId="08029A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132269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A. Style preservation 风格保持程度</w:t>
            </w:r>
          </w:p>
        </w:tc>
        <w:tc>
          <w:tcPr>
            <w:tcW w:w="850" w:type="dxa"/>
            <w:vAlign w:val="center"/>
          </w:tcPr>
          <w:p w14:paraId="1F16228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SP1</w:t>
            </w:r>
          </w:p>
        </w:tc>
        <w:tc>
          <w:tcPr>
            <w:tcW w:w="4535" w:type="dxa"/>
            <w:vAlign w:val="center"/>
          </w:tcPr>
          <w:p w14:paraId="5323685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该系统较好地保持了皮影艺术的平面化视觉特征。</w:t>
            </w:r>
          </w:p>
        </w:tc>
        <w:tc>
          <w:tcPr>
            <w:tcW w:w="1417" w:type="dxa"/>
            <w:vAlign w:val="center"/>
          </w:tcPr>
          <w:p w14:paraId="626BF590">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2EC493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64F9CC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A. Style preservation 风格保持程度</w:t>
            </w:r>
          </w:p>
        </w:tc>
        <w:tc>
          <w:tcPr>
            <w:tcW w:w="850" w:type="dxa"/>
            <w:vAlign w:val="center"/>
          </w:tcPr>
          <w:p w14:paraId="360C7CD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SP2</w:t>
            </w:r>
          </w:p>
        </w:tc>
        <w:tc>
          <w:tcPr>
            <w:tcW w:w="4535" w:type="dxa"/>
            <w:vAlign w:val="center"/>
          </w:tcPr>
          <w:p w14:paraId="03AE143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该系统中的角色动作没有明显破坏皮影的程式化表现风格。</w:t>
            </w:r>
          </w:p>
        </w:tc>
        <w:tc>
          <w:tcPr>
            <w:tcW w:w="1417" w:type="dxa"/>
            <w:vAlign w:val="center"/>
          </w:tcPr>
          <w:p w14:paraId="60DEE9E0">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6407EB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38AAFB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A. Style preservation 风格保持程度</w:t>
            </w:r>
          </w:p>
        </w:tc>
        <w:tc>
          <w:tcPr>
            <w:tcW w:w="850" w:type="dxa"/>
            <w:vAlign w:val="center"/>
          </w:tcPr>
          <w:p w14:paraId="32EDCF3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SP3</w:t>
            </w:r>
          </w:p>
        </w:tc>
        <w:tc>
          <w:tcPr>
            <w:tcW w:w="4535" w:type="dxa"/>
            <w:vAlign w:val="center"/>
          </w:tcPr>
          <w:p w14:paraId="0712F2C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与直接三维化角色相比，该系统更接近皮影的视觉呈现方式。</w:t>
            </w:r>
          </w:p>
        </w:tc>
        <w:tc>
          <w:tcPr>
            <w:tcW w:w="1417" w:type="dxa"/>
            <w:vAlign w:val="center"/>
          </w:tcPr>
          <w:p w14:paraId="03EEA32B">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3591B1C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168569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B. Performative plausibility 表演合理性</w:t>
            </w:r>
          </w:p>
        </w:tc>
        <w:tc>
          <w:tcPr>
            <w:tcW w:w="850" w:type="dxa"/>
            <w:vAlign w:val="center"/>
          </w:tcPr>
          <w:p w14:paraId="58E4020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PP1</w:t>
            </w:r>
          </w:p>
        </w:tc>
        <w:tc>
          <w:tcPr>
            <w:tcW w:w="4535" w:type="dxa"/>
            <w:vAlign w:val="center"/>
          </w:tcPr>
          <w:p w14:paraId="0C63C6C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人体动作驱动后的皮影动作整体上是可以理解的。</w:t>
            </w:r>
          </w:p>
        </w:tc>
        <w:tc>
          <w:tcPr>
            <w:tcW w:w="1417" w:type="dxa"/>
            <w:vAlign w:val="center"/>
          </w:tcPr>
          <w:p w14:paraId="360ADB84">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595B0D5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1FD96C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B. Performative plausibility 表演合理性</w:t>
            </w:r>
          </w:p>
        </w:tc>
        <w:tc>
          <w:tcPr>
            <w:tcW w:w="850" w:type="dxa"/>
            <w:vAlign w:val="center"/>
          </w:tcPr>
          <w:p w14:paraId="0B82898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PP2</w:t>
            </w:r>
          </w:p>
        </w:tc>
        <w:tc>
          <w:tcPr>
            <w:tcW w:w="4535" w:type="dxa"/>
            <w:vAlign w:val="center"/>
          </w:tcPr>
          <w:p w14:paraId="7F99147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角色的身体转动、肢体摆动和动作节奏基本符合皮影表演逻辑。</w:t>
            </w:r>
          </w:p>
        </w:tc>
        <w:tc>
          <w:tcPr>
            <w:tcW w:w="1417" w:type="dxa"/>
            <w:vAlign w:val="center"/>
          </w:tcPr>
          <w:p w14:paraId="5C56A5A0">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7DA7DF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1EAE7D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B. Performative plausibility 表演合理性</w:t>
            </w:r>
          </w:p>
        </w:tc>
        <w:tc>
          <w:tcPr>
            <w:tcW w:w="850" w:type="dxa"/>
            <w:vAlign w:val="center"/>
          </w:tcPr>
          <w:p w14:paraId="56D5D97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PP3</w:t>
            </w:r>
          </w:p>
        </w:tc>
        <w:tc>
          <w:tcPr>
            <w:tcW w:w="4535" w:type="dxa"/>
            <w:vAlign w:val="center"/>
          </w:tcPr>
          <w:p w14:paraId="5DC71DD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系统对动作幅度和关节方向的限制有助于避免不符合皮影风格的动作。</w:t>
            </w:r>
          </w:p>
        </w:tc>
        <w:tc>
          <w:tcPr>
            <w:tcW w:w="1417" w:type="dxa"/>
            <w:vAlign w:val="center"/>
          </w:tcPr>
          <w:p w14:paraId="7AF4BBF1">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5F3A03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18389A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C. Interaction and technical feasibility 交互与技术可行性</w:t>
            </w:r>
          </w:p>
        </w:tc>
        <w:tc>
          <w:tcPr>
            <w:tcW w:w="850" w:type="dxa"/>
            <w:vAlign w:val="center"/>
          </w:tcPr>
          <w:p w14:paraId="69EDF1E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ITF1</w:t>
            </w:r>
          </w:p>
        </w:tc>
        <w:tc>
          <w:tcPr>
            <w:tcW w:w="4535" w:type="dxa"/>
            <w:vAlign w:val="center"/>
          </w:tcPr>
          <w:p w14:paraId="04917E2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系统的动作响应能够满足实时互动展示的基本需求。</w:t>
            </w:r>
          </w:p>
        </w:tc>
        <w:tc>
          <w:tcPr>
            <w:tcW w:w="1417" w:type="dxa"/>
            <w:vAlign w:val="center"/>
          </w:tcPr>
          <w:p w14:paraId="4F98A184">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29C3747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A765CD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C. Interaction and technical feasibility 交互与技术可行性</w:t>
            </w:r>
          </w:p>
        </w:tc>
        <w:tc>
          <w:tcPr>
            <w:tcW w:w="850" w:type="dxa"/>
            <w:vAlign w:val="center"/>
          </w:tcPr>
          <w:p w14:paraId="145E5B4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ITF2</w:t>
            </w:r>
          </w:p>
        </w:tc>
        <w:tc>
          <w:tcPr>
            <w:tcW w:w="4535" w:type="dxa"/>
            <w:vAlign w:val="center"/>
          </w:tcPr>
          <w:p w14:paraId="711C614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2.0版本中的接触、阻挡和恢复效果比1.0版本更稳定、更可信。</w:t>
            </w:r>
          </w:p>
        </w:tc>
        <w:tc>
          <w:tcPr>
            <w:tcW w:w="1417" w:type="dxa"/>
            <w:vAlign w:val="center"/>
          </w:tcPr>
          <w:p w14:paraId="0BFC4A50">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48DB65C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E1BE31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C. Interaction and technical feasibility 交互与技术可行性</w:t>
            </w:r>
          </w:p>
        </w:tc>
        <w:tc>
          <w:tcPr>
            <w:tcW w:w="850" w:type="dxa"/>
            <w:vAlign w:val="center"/>
          </w:tcPr>
          <w:p w14:paraId="135F8B9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ITF3</w:t>
            </w:r>
          </w:p>
        </w:tc>
        <w:tc>
          <w:tcPr>
            <w:tcW w:w="4535" w:type="dxa"/>
            <w:vAlign w:val="center"/>
          </w:tcPr>
          <w:p w14:paraId="5B97E2A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从技术实现和展示应用角度看，该系统具有进一步优化和落地的可行性。</w:t>
            </w:r>
          </w:p>
        </w:tc>
        <w:tc>
          <w:tcPr>
            <w:tcW w:w="1417" w:type="dxa"/>
            <w:vAlign w:val="center"/>
          </w:tcPr>
          <w:p w14:paraId="012D6B5D">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1B4E55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45A2700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 Teaching suitability 教学适用性</w:t>
            </w:r>
          </w:p>
        </w:tc>
        <w:tc>
          <w:tcPr>
            <w:tcW w:w="850" w:type="dxa"/>
            <w:vAlign w:val="center"/>
          </w:tcPr>
          <w:p w14:paraId="01ECCEE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TS1</w:t>
            </w:r>
          </w:p>
        </w:tc>
        <w:tc>
          <w:tcPr>
            <w:tcW w:w="4535" w:type="dxa"/>
            <w:vAlign w:val="center"/>
          </w:tcPr>
          <w:p w14:paraId="2F7A5B8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该系统适合用于皮影动作结构或表演逻辑的基础教学。</w:t>
            </w:r>
          </w:p>
        </w:tc>
        <w:tc>
          <w:tcPr>
            <w:tcW w:w="1417" w:type="dxa"/>
            <w:vAlign w:val="center"/>
          </w:tcPr>
          <w:p w14:paraId="36F27DA9">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28AE3E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0FD8AA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 Teaching suitability 教学适用性</w:t>
            </w:r>
          </w:p>
        </w:tc>
        <w:tc>
          <w:tcPr>
            <w:tcW w:w="850" w:type="dxa"/>
            <w:vAlign w:val="center"/>
          </w:tcPr>
          <w:p w14:paraId="31EC11C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TS2</w:t>
            </w:r>
          </w:p>
        </w:tc>
        <w:tc>
          <w:tcPr>
            <w:tcW w:w="4535" w:type="dxa"/>
            <w:vAlign w:val="center"/>
          </w:tcPr>
          <w:p w14:paraId="6A18ABB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该系统有助于初学者理解身体动作如何转化为皮影动作。</w:t>
            </w:r>
          </w:p>
        </w:tc>
        <w:tc>
          <w:tcPr>
            <w:tcW w:w="1417" w:type="dxa"/>
            <w:vAlign w:val="center"/>
          </w:tcPr>
          <w:p w14:paraId="7C1F4D5A">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02508C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292C706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 Teaching suitability 教学适用性</w:t>
            </w:r>
          </w:p>
        </w:tc>
        <w:tc>
          <w:tcPr>
            <w:tcW w:w="850" w:type="dxa"/>
            <w:vAlign w:val="center"/>
          </w:tcPr>
          <w:p w14:paraId="61877EF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TS3</w:t>
            </w:r>
          </w:p>
        </w:tc>
        <w:tc>
          <w:tcPr>
            <w:tcW w:w="4535" w:type="dxa"/>
            <w:vAlign w:val="center"/>
          </w:tcPr>
          <w:p w14:paraId="1891845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该系统适合作为数字媒体、非遗体验或互动展示课程中的辅助教学工具。</w:t>
            </w:r>
          </w:p>
        </w:tc>
        <w:tc>
          <w:tcPr>
            <w:tcW w:w="1417" w:type="dxa"/>
            <w:vAlign w:val="center"/>
          </w:tcPr>
          <w:p w14:paraId="2E72F95B">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571CA37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2871CF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 Display and dissemination value 展示与传播价值</w:t>
            </w:r>
          </w:p>
        </w:tc>
        <w:tc>
          <w:tcPr>
            <w:tcW w:w="850" w:type="dxa"/>
            <w:vAlign w:val="center"/>
          </w:tcPr>
          <w:p w14:paraId="7C4A09F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DDV1</w:t>
            </w:r>
          </w:p>
        </w:tc>
        <w:tc>
          <w:tcPr>
            <w:tcW w:w="4535" w:type="dxa"/>
            <w:vAlign w:val="center"/>
          </w:tcPr>
          <w:p w14:paraId="65743D2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该系统适合用于博物馆、文化馆或公共文化展示场景。</w:t>
            </w:r>
          </w:p>
        </w:tc>
        <w:tc>
          <w:tcPr>
            <w:tcW w:w="1417" w:type="dxa"/>
            <w:vAlign w:val="center"/>
          </w:tcPr>
          <w:p w14:paraId="2B885DFE">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7654C0D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1486C6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 Display and dissemination value 展示与传播价值</w:t>
            </w:r>
          </w:p>
        </w:tc>
        <w:tc>
          <w:tcPr>
            <w:tcW w:w="850" w:type="dxa"/>
            <w:vAlign w:val="center"/>
          </w:tcPr>
          <w:p w14:paraId="1B3EBB7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DDV2</w:t>
            </w:r>
          </w:p>
        </w:tc>
        <w:tc>
          <w:tcPr>
            <w:tcW w:w="4535" w:type="dxa"/>
            <w:vAlign w:val="center"/>
          </w:tcPr>
          <w:p w14:paraId="3BD69F4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该系统的身体交互形式有助于提升观众对皮影文化的参与兴趣。</w:t>
            </w:r>
          </w:p>
        </w:tc>
        <w:tc>
          <w:tcPr>
            <w:tcW w:w="1417" w:type="dxa"/>
            <w:vAlign w:val="center"/>
          </w:tcPr>
          <w:p w14:paraId="060A89CD">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51E02D1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4C2FCB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 Display and dissemination value 展示与传播价值</w:t>
            </w:r>
          </w:p>
        </w:tc>
        <w:tc>
          <w:tcPr>
            <w:tcW w:w="850" w:type="dxa"/>
            <w:vAlign w:val="center"/>
          </w:tcPr>
          <w:p w14:paraId="4420AF1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DDV3</w:t>
            </w:r>
          </w:p>
        </w:tc>
        <w:tc>
          <w:tcPr>
            <w:tcW w:w="4535" w:type="dxa"/>
            <w:vAlign w:val="center"/>
          </w:tcPr>
          <w:p w14:paraId="2BF417F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该系统具有一定的文旅展示、非遗传播或教育推广价值。</w:t>
            </w:r>
          </w:p>
        </w:tc>
        <w:tc>
          <w:tcPr>
            <w:tcW w:w="1417" w:type="dxa"/>
            <w:vAlign w:val="center"/>
          </w:tcPr>
          <w:p w14:paraId="427A8667">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bl>
    <w:p w14:paraId="3C871690">
      <w:pPr>
        <w:rPr>
          <w:rFonts w:hint="default" w:ascii="Times New Roman" w:hAnsi="Times New Roman" w:eastAsia="方正仿宋_GB2312" w:cs="Times New Roman"/>
          <w:sz w:val="28"/>
          <w:szCs w:val="28"/>
        </w:rPr>
      </w:pPr>
    </w:p>
    <w:p w14:paraId="6C46C683">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总体判断题：</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50"/>
        <w:gridCol w:w="5953"/>
        <w:gridCol w:w="1701"/>
      </w:tblGrid>
      <w:tr w14:paraId="6A646F5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shd w:val="clear" w:color="auto" w:fill="FCE4D6"/>
            <w:vAlign w:val="center"/>
          </w:tcPr>
          <w:p w14:paraId="5FC52D3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编号</w:t>
            </w:r>
          </w:p>
        </w:tc>
        <w:tc>
          <w:tcPr>
            <w:tcW w:w="5953" w:type="dxa"/>
            <w:shd w:val="clear" w:color="auto" w:fill="FCE4D6"/>
            <w:vAlign w:val="center"/>
          </w:tcPr>
          <w:p w14:paraId="1DE8920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题项</w:t>
            </w:r>
          </w:p>
        </w:tc>
        <w:tc>
          <w:tcPr>
            <w:tcW w:w="1701" w:type="dxa"/>
            <w:shd w:val="clear" w:color="auto" w:fill="FCE4D6"/>
            <w:vAlign w:val="center"/>
          </w:tcPr>
          <w:p w14:paraId="39D153C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评分</w:t>
            </w:r>
          </w:p>
        </w:tc>
      </w:tr>
      <w:tr w14:paraId="781C4C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vAlign w:val="center"/>
          </w:tcPr>
          <w:p w14:paraId="16F1E8B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G1</w:t>
            </w:r>
          </w:p>
        </w:tc>
        <w:tc>
          <w:tcPr>
            <w:tcW w:w="5953" w:type="dxa"/>
            <w:vAlign w:val="center"/>
          </w:tcPr>
          <w:p w14:paraId="380B9A7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总体而言，我认为2.0版本相较1.0版本有明显改进。</w:t>
            </w:r>
          </w:p>
        </w:tc>
        <w:tc>
          <w:tcPr>
            <w:tcW w:w="1701" w:type="dxa"/>
            <w:vAlign w:val="center"/>
          </w:tcPr>
          <w:p w14:paraId="6308A2FA">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34FD98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vAlign w:val="center"/>
          </w:tcPr>
          <w:p w14:paraId="507F89D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G2</w:t>
            </w:r>
          </w:p>
        </w:tc>
        <w:tc>
          <w:tcPr>
            <w:tcW w:w="5953" w:type="dxa"/>
            <w:vAlign w:val="center"/>
          </w:tcPr>
          <w:p w14:paraId="4FDBAAB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如果用于正式展示或教学，我更建议使用2.0版本。</w:t>
            </w:r>
          </w:p>
        </w:tc>
        <w:tc>
          <w:tcPr>
            <w:tcW w:w="1701" w:type="dxa"/>
            <w:vAlign w:val="center"/>
          </w:tcPr>
          <w:p w14:paraId="543E917B">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2AAF72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vAlign w:val="center"/>
          </w:tcPr>
          <w:p w14:paraId="4A0AB4A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G3</w:t>
            </w:r>
          </w:p>
        </w:tc>
        <w:tc>
          <w:tcPr>
            <w:tcW w:w="5953" w:type="dxa"/>
            <w:vAlign w:val="center"/>
          </w:tcPr>
          <w:p w14:paraId="6D1008B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我认为该系统目前更适合用于初步展示、体验和教学，而不是完整替代传统皮影表演。</w:t>
            </w:r>
          </w:p>
        </w:tc>
        <w:tc>
          <w:tcPr>
            <w:tcW w:w="1701" w:type="dxa"/>
            <w:vAlign w:val="center"/>
          </w:tcPr>
          <w:p w14:paraId="60776702">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bl>
    <w:p w14:paraId="624EF0D3">
      <w:pPr>
        <w:rPr>
          <w:rFonts w:hint="default" w:ascii="Times New Roman" w:hAnsi="Times New Roman" w:eastAsia="方正仿宋_GB2312" w:cs="Times New Roman"/>
          <w:sz w:val="28"/>
          <w:szCs w:val="28"/>
        </w:rPr>
      </w:pPr>
    </w:p>
    <w:p w14:paraId="07399A97">
      <w:pPr>
        <w:rPr>
          <w:rFonts w:hint="default" w:ascii="Times New Roman" w:hAnsi="Times New Roman" w:eastAsia="方正仿宋_GB2312" w:cs="Times New Roman"/>
          <w:sz w:val="28"/>
          <w:szCs w:val="28"/>
        </w:rPr>
      </w:pPr>
    </w:p>
    <w:p w14:paraId="7519476C">
      <w:pPr>
        <w:pStyle w:val="5"/>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E2-B 半结构化访谈提纲</w:t>
      </w:r>
    </w:p>
    <w:p w14:paraId="720BF029">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说明：评分结束后再进行访谈。以下问题为该专家的重点访谈方向，可根据专家回答进行追问。</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931"/>
        <w:gridCol w:w="1337"/>
        <w:gridCol w:w="6350"/>
      </w:tblGrid>
      <w:tr w14:paraId="67FE5AB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1" w:type="dxa"/>
            <w:shd w:val="clear" w:color="auto" w:fill="D9EAD3"/>
            <w:vAlign w:val="center"/>
          </w:tcPr>
          <w:p w14:paraId="4A849D9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序号</w:t>
            </w:r>
          </w:p>
        </w:tc>
        <w:tc>
          <w:tcPr>
            <w:tcW w:w="1337" w:type="dxa"/>
            <w:shd w:val="clear" w:color="auto" w:fill="D9EAD3"/>
            <w:vAlign w:val="center"/>
          </w:tcPr>
          <w:p w14:paraId="19919B6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主题</w:t>
            </w:r>
          </w:p>
        </w:tc>
        <w:tc>
          <w:tcPr>
            <w:tcW w:w="6350" w:type="dxa"/>
            <w:shd w:val="clear" w:color="auto" w:fill="D9EAD3"/>
            <w:vAlign w:val="center"/>
          </w:tcPr>
          <w:p w14:paraId="2D912A8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主问题/追问方向</w:t>
            </w:r>
          </w:p>
        </w:tc>
      </w:tr>
      <w:tr w14:paraId="618CF9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1" w:type="dxa"/>
            <w:vAlign w:val="center"/>
          </w:tcPr>
          <w:p w14:paraId="29D4D9D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1</w:t>
            </w:r>
          </w:p>
        </w:tc>
        <w:tc>
          <w:tcPr>
            <w:tcW w:w="1337" w:type="dxa"/>
            <w:vAlign w:val="center"/>
          </w:tcPr>
          <w:p w14:paraId="3185644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文旅应用场景</w:t>
            </w:r>
          </w:p>
        </w:tc>
        <w:tc>
          <w:tcPr>
            <w:tcW w:w="6350" w:type="dxa"/>
            <w:vAlign w:val="center"/>
          </w:tcPr>
          <w:p w14:paraId="555DEC7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您认为该系统适合进入哪些文旅或公共文化场景，例如博物馆、文化馆、景区、研学基地或夜游项目？</w:t>
            </w:r>
          </w:p>
        </w:tc>
      </w:tr>
      <w:tr w14:paraId="5B3D44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1" w:type="dxa"/>
            <w:vAlign w:val="center"/>
          </w:tcPr>
          <w:p w14:paraId="37B482CF">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337" w:type="dxa"/>
            <w:vAlign w:val="center"/>
          </w:tcPr>
          <w:p w14:paraId="1068170A">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350" w:type="dxa"/>
            <w:vAlign w:val="center"/>
          </w:tcPr>
          <w:p w14:paraId="0E7C672E">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博物馆、文化馆（就是曲江不夜城后面新开的那个场馆）、可以做成夜游模式，但是具体模式需要你们自己想办法处理如何进行商业化调整运营</w:t>
            </w:r>
          </w:p>
        </w:tc>
      </w:tr>
      <w:tr w14:paraId="4212760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1" w:type="dxa"/>
            <w:vAlign w:val="center"/>
          </w:tcPr>
          <w:p w14:paraId="151FB1F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2</w:t>
            </w:r>
          </w:p>
        </w:tc>
        <w:tc>
          <w:tcPr>
            <w:tcW w:w="1337" w:type="dxa"/>
            <w:vAlign w:val="center"/>
          </w:tcPr>
          <w:p w14:paraId="1E34C9E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展示价值</w:t>
            </w:r>
          </w:p>
        </w:tc>
        <w:tc>
          <w:tcPr>
            <w:tcW w:w="6350" w:type="dxa"/>
            <w:vAlign w:val="center"/>
          </w:tcPr>
          <w:p w14:paraId="4F091AF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相比传统静态展板、视频播放或普通数字屏幕，该系统在吸引观众参与方面有什么优势？</w:t>
            </w:r>
          </w:p>
        </w:tc>
      </w:tr>
      <w:tr w14:paraId="2361F4E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1" w:type="dxa"/>
            <w:vAlign w:val="center"/>
          </w:tcPr>
          <w:p w14:paraId="248F4B60">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337" w:type="dxa"/>
            <w:vAlign w:val="center"/>
          </w:tcPr>
          <w:p w14:paraId="7C17AADD">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350" w:type="dxa"/>
            <w:vAlign w:val="center"/>
          </w:tcPr>
          <w:p w14:paraId="506A1ACB">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方便、简单、快捷、有趣</w:t>
            </w:r>
          </w:p>
        </w:tc>
      </w:tr>
      <w:tr w14:paraId="23F9B8E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1" w:type="dxa"/>
            <w:vAlign w:val="center"/>
          </w:tcPr>
          <w:p w14:paraId="5A0B3BF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3</w:t>
            </w:r>
          </w:p>
        </w:tc>
        <w:tc>
          <w:tcPr>
            <w:tcW w:w="1337" w:type="dxa"/>
            <w:vAlign w:val="center"/>
          </w:tcPr>
          <w:p w14:paraId="02F9CF5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项目转化</w:t>
            </w:r>
          </w:p>
        </w:tc>
        <w:tc>
          <w:tcPr>
            <w:tcW w:w="6350" w:type="dxa"/>
            <w:vAlign w:val="center"/>
          </w:tcPr>
          <w:p w14:paraId="67A5CF1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如果作为文旅项目的一部分，您认为该系统的投入、维护、人员引导和运营流程是否可控？</w:t>
            </w:r>
          </w:p>
        </w:tc>
      </w:tr>
      <w:tr w14:paraId="0EC4FAF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1" w:type="dxa"/>
            <w:vAlign w:val="center"/>
          </w:tcPr>
          <w:p w14:paraId="5B37783B">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337" w:type="dxa"/>
            <w:vAlign w:val="center"/>
          </w:tcPr>
          <w:p w14:paraId="3CC4A616">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350" w:type="dxa"/>
            <w:vAlign w:val="center"/>
          </w:tcPr>
          <w:p w14:paraId="48061A8A">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有可能性，但是你的系统可能需要3个及以上的人员来进行管理</w:t>
            </w:r>
          </w:p>
        </w:tc>
      </w:tr>
      <w:tr w14:paraId="4A7AFD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1" w:type="dxa"/>
            <w:vAlign w:val="center"/>
          </w:tcPr>
          <w:p w14:paraId="4EAF63A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4</w:t>
            </w:r>
          </w:p>
        </w:tc>
        <w:tc>
          <w:tcPr>
            <w:tcW w:w="1337" w:type="dxa"/>
            <w:vAlign w:val="center"/>
          </w:tcPr>
          <w:p w14:paraId="20C6C5B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传播效果</w:t>
            </w:r>
          </w:p>
        </w:tc>
        <w:tc>
          <w:tcPr>
            <w:tcW w:w="6350" w:type="dxa"/>
            <w:vAlign w:val="center"/>
          </w:tcPr>
          <w:p w14:paraId="738F117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这种身体交互方式是否有助于增强公众对皮影非遗的理解和兴趣？</w:t>
            </w:r>
          </w:p>
        </w:tc>
      </w:tr>
      <w:tr w14:paraId="290B03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1" w:type="dxa"/>
            <w:vAlign w:val="center"/>
          </w:tcPr>
          <w:p w14:paraId="5E2E615F">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337" w:type="dxa"/>
            <w:vAlign w:val="center"/>
          </w:tcPr>
          <w:p w14:paraId="742F7DAD">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350" w:type="dxa"/>
            <w:vAlign w:val="center"/>
          </w:tcPr>
          <w:p w14:paraId="22F7CDAA">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可以的</w:t>
            </w:r>
          </w:p>
        </w:tc>
      </w:tr>
      <w:tr w14:paraId="5A96E7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1" w:type="dxa"/>
            <w:vAlign w:val="center"/>
          </w:tcPr>
          <w:p w14:paraId="4CCA50B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5</w:t>
            </w:r>
          </w:p>
        </w:tc>
        <w:tc>
          <w:tcPr>
            <w:tcW w:w="1337" w:type="dxa"/>
            <w:vAlign w:val="center"/>
          </w:tcPr>
          <w:p w14:paraId="04409CF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风险与限制</w:t>
            </w:r>
          </w:p>
        </w:tc>
        <w:tc>
          <w:tcPr>
            <w:tcW w:w="6350" w:type="dxa"/>
            <w:vAlign w:val="center"/>
          </w:tcPr>
          <w:p w14:paraId="3594B2A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在真实公共展示环境中，您认为该系统最可能遇到哪些风险，例如设备稳定性、人流组织、体验时长或安全问题？</w:t>
            </w:r>
          </w:p>
        </w:tc>
      </w:tr>
      <w:tr w14:paraId="3F511FF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1" w:type="dxa"/>
            <w:vAlign w:val="center"/>
          </w:tcPr>
          <w:p w14:paraId="731E32D4">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337" w:type="dxa"/>
            <w:vAlign w:val="center"/>
          </w:tcPr>
          <w:p w14:paraId="0F6FAB8B">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350" w:type="dxa"/>
            <w:vAlign w:val="center"/>
          </w:tcPr>
          <w:p w14:paraId="38A4BF92">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你的稳定性、人流量、体验时长和排队情况</w:t>
            </w:r>
          </w:p>
        </w:tc>
      </w:tr>
      <w:tr w14:paraId="4C15F1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1" w:type="dxa"/>
            <w:vAlign w:val="center"/>
          </w:tcPr>
          <w:p w14:paraId="680989F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6</w:t>
            </w:r>
          </w:p>
        </w:tc>
        <w:tc>
          <w:tcPr>
            <w:tcW w:w="1337" w:type="dxa"/>
            <w:vAlign w:val="center"/>
          </w:tcPr>
          <w:p w14:paraId="08514A3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优化建议</w:t>
            </w:r>
          </w:p>
        </w:tc>
        <w:tc>
          <w:tcPr>
            <w:tcW w:w="6350" w:type="dxa"/>
            <w:vAlign w:val="center"/>
          </w:tcPr>
          <w:p w14:paraId="402AE41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如果面向文旅项目落地，您建议优先增加哪些内容：故事情境、任务流程、多人互动、讲解系统，还是数据反馈？</w:t>
            </w:r>
          </w:p>
        </w:tc>
      </w:tr>
      <w:tr w14:paraId="091B4C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1" w:type="dxa"/>
            <w:vAlign w:val="center"/>
          </w:tcPr>
          <w:p w14:paraId="72A479CA">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337" w:type="dxa"/>
            <w:vAlign w:val="center"/>
          </w:tcPr>
          <w:p w14:paraId="738960F2">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350" w:type="dxa"/>
            <w:vAlign w:val="center"/>
          </w:tcPr>
          <w:p w14:paraId="784A3283">
            <w:pPr>
              <w:spacing w:after="0" w:line="264" w:lineRule="auto"/>
              <w:rPr>
                <w:rFonts w:hint="default" w:ascii="Times New Roman" w:hAnsi="Times New Roman" w:eastAsia="方正仿宋_GB2312" w:cs="Times New Roman"/>
                <w:b w:val="0"/>
                <w:sz w:val="28"/>
                <w:szCs w:val="28"/>
                <w:lang w:val="en-US" w:eastAsia="zh-CN"/>
              </w:rPr>
            </w:pPr>
            <w:r>
              <w:rPr>
                <w:rFonts w:hint="default" w:ascii="Times New Roman" w:hAnsi="Times New Roman" w:eastAsia="方正仿宋_GB2312" w:cs="Times New Roman"/>
                <w:b w:val="0"/>
                <w:sz w:val="28"/>
                <w:szCs w:val="28"/>
              </w:rPr>
              <w:t>故事情境</w:t>
            </w:r>
            <w:r>
              <w:rPr>
                <w:rFonts w:hint="eastAsia" w:eastAsia="方正仿宋_GB2312" w:cs="Times New Roman"/>
                <w:b w:val="0"/>
                <w:sz w:val="28"/>
                <w:szCs w:val="28"/>
                <w:lang w:eastAsia="zh-CN"/>
              </w:rPr>
              <w:t>、</w:t>
            </w:r>
            <w:r>
              <w:rPr>
                <w:rFonts w:hint="default" w:ascii="Times New Roman" w:hAnsi="Times New Roman" w:eastAsia="方正仿宋_GB2312" w:cs="Times New Roman"/>
                <w:b w:val="0"/>
                <w:sz w:val="28"/>
                <w:szCs w:val="28"/>
              </w:rPr>
              <w:t>多人互动</w:t>
            </w:r>
            <w:r>
              <w:rPr>
                <w:rFonts w:hint="eastAsia" w:eastAsia="方正仿宋_GB2312" w:cs="Times New Roman"/>
                <w:b w:val="0"/>
                <w:sz w:val="28"/>
                <w:szCs w:val="28"/>
                <w:lang w:val="en-US" w:eastAsia="zh-CN"/>
              </w:rPr>
              <w:t>和</w:t>
            </w:r>
            <w:r>
              <w:rPr>
                <w:rFonts w:hint="default" w:ascii="Times New Roman" w:hAnsi="Times New Roman" w:eastAsia="方正仿宋_GB2312" w:cs="Times New Roman"/>
                <w:b w:val="0"/>
                <w:sz w:val="28"/>
                <w:szCs w:val="28"/>
              </w:rPr>
              <w:t>数据反馈</w:t>
            </w:r>
            <w:r>
              <w:rPr>
                <w:rFonts w:hint="eastAsia" w:eastAsia="方正仿宋_GB2312" w:cs="Times New Roman"/>
                <w:b w:val="0"/>
                <w:sz w:val="28"/>
                <w:szCs w:val="28"/>
                <w:lang w:eastAsia="zh-CN"/>
              </w:rPr>
              <w:t>，</w:t>
            </w:r>
            <w:r>
              <w:rPr>
                <w:rFonts w:hint="eastAsia" w:eastAsia="方正仿宋_GB2312" w:cs="Times New Roman"/>
                <w:b w:val="0"/>
                <w:sz w:val="28"/>
                <w:szCs w:val="28"/>
                <w:lang w:val="en-US" w:eastAsia="zh-CN"/>
              </w:rPr>
              <w:t>我认为</w:t>
            </w:r>
            <w:r>
              <w:rPr>
                <w:rFonts w:hint="default" w:ascii="Times New Roman" w:hAnsi="Times New Roman" w:eastAsia="方正仿宋_GB2312" w:cs="Times New Roman"/>
                <w:b w:val="0"/>
                <w:sz w:val="28"/>
                <w:szCs w:val="28"/>
              </w:rPr>
              <w:t>数据反馈</w:t>
            </w:r>
            <w:r>
              <w:rPr>
                <w:rFonts w:hint="eastAsia" w:eastAsia="方正仿宋_GB2312" w:cs="Times New Roman"/>
                <w:b w:val="0"/>
                <w:sz w:val="28"/>
                <w:szCs w:val="28"/>
                <w:lang w:val="en-US" w:eastAsia="zh-CN"/>
              </w:rPr>
              <w:t>是最重要的。假设我作为体验者我体验完了我肯定要分享的你要给我能分享的东西。这个分享就是你们的数据反馈情况</w:t>
            </w:r>
          </w:p>
        </w:tc>
      </w:tr>
    </w:tbl>
    <w:p w14:paraId="0903BCAD">
      <w:pPr>
        <w:rPr>
          <w:rFonts w:hint="default" w:ascii="Times New Roman" w:hAnsi="Times New Roman" w:eastAsia="方正仿宋_GB2312" w:cs="Times New Roman"/>
          <w:sz w:val="28"/>
          <w:szCs w:val="28"/>
        </w:rPr>
      </w:pPr>
    </w:p>
    <w:p w14:paraId="668CF145">
      <w:pPr>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br w:type="page"/>
      </w:r>
    </w:p>
    <w:p w14:paraId="018B8CA4">
      <w:pPr>
        <w:pStyle w:val="4"/>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E3 专家评估材料</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701"/>
        <w:gridCol w:w="6803"/>
      </w:tblGrid>
      <w:tr w14:paraId="6DF564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shd w:val="clear" w:color="auto" w:fill="E2F0D9"/>
            <w:vAlign w:val="center"/>
          </w:tcPr>
          <w:p w14:paraId="4F1CFA1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项目</w:t>
            </w:r>
          </w:p>
        </w:tc>
        <w:tc>
          <w:tcPr>
            <w:tcW w:w="6803" w:type="dxa"/>
            <w:shd w:val="clear" w:color="auto" w:fill="E2F0D9"/>
            <w:vAlign w:val="center"/>
          </w:tcPr>
          <w:p w14:paraId="0BC38AE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内容</w:t>
            </w:r>
          </w:p>
        </w:tc>
      </w:tr>
      <w:tr w14:paraId="332DE42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vAlign w:val="center"/>
          </w:tcPr>
          <w:p w14:paraId="2C8235D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专家背景</w:t>
            </w:r>
          </w:p>
        </w:tc>
        <w:tc>
          <w:tcPr>
            <w:tcW w:w="6803" w:type="dxa"/>
            <w:vAlign w:val="center"/>
          </w:tcPr>
          <w:p w14:paraId="7206747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高校计算机专业教师，研究方向为XR互动</w:t>
            </w:r>
          </w:p>
        </w:tc>
      </w:tr>
      <w:tr w14:paraId="4A4D52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vAlign w:val="center"/>
          </w:tcPr>
          <w:p w14:paraId="1F12562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论文中建议表述</w:t>
            </w:r>
          </w:p>
        </w:tc>
        <w:tc>
          <w:tcPr>
            <w:tcW w:w="6803" w:type="dxa"/>
            <w:vAlign w:val="center"/>
          </w:tcPr>
          <w:p w14:paraId="11DC842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University faculty member in computer science and XR interaction</w:t>
            </w:r>
          </w:p>
        </w:tc>
      </w:tr>
      <w:tr w14:paraId="1A53D64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vAlign w:val="center"/>
          </w:tcPr>
          <w:p w14:paraId="081959E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评价侧重</w:t>
            </w:r>
          </w:p>
        </w:tc>
        <w:tc>
          <w:tcPr>
            <w:tcW w:w="6803" w:type="dxa"/>
            <w:vAlign w:val="center"/>
          </w:tcPr>
          <w:p w14:paraId="66E274C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XR交互设计、实时交互、用户体验、系统方法合理性</w:t>
            </w:r>
          </w:p>
        </w:tc>
      </w:tr>
    </w:tbl>
    <w:p w14:paraId="4E129600">
      <w:pPr>
        <w:rPr>
          <w:rFonts w:hint="default" w:ascii="Times New Roman" w:hAnsi="Times New Roman" w:eastAsia="方正仿宋_GB2312" w:cs="Times New Roman"/>
          <w:sz w:val="28"/>
          <w:szCs w:val="28"/>
        </w:rPr>
      </w:pPr>
    </w:p>
    <w:p w14:paraId="4D155934">
      <w:pPr>
        <w:pStyle w:val="5"/>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E3-A 评分问卷</w:t>
      </w:r>
    </w:p>
    <w:p w14:paraId="28EB1C82">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说明：请专家在观看系统演示/体验后，根据系统2.0的整体表现及其相较1.0的改进情况进行评分。每题1–7分，1表示“非常不同意”，7表示“非常同意”。</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963"/>
        <w:gridCol w:w="4535"/>
        <w:gridCol w:w="1417"/>
      </w:tblGrid>
      <w:tr w14:paraId="38158F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D9EAF7"/>
            <w:vAlign w:val="center"/>
          </w:tcPr>
          <w:p w14:paraId="69162CA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维度</w:t>
            </w:r>
          </w:p>
        </w:tc>
        <w:tc>
          <w:tcPr>
            <w:tcW w:w="850" w:type="dxa"/>
            <w:shd w:val="clear" w:color="auto" w:fill="D9EAF7"/>
            <w:vAlign w:val="center"/>
          </w:tcPr>
          <w:p w14:paraId="2F0440D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编号</w:t>
            </w:r>
          </w:p>
        </w:tc>
        <w:tc>
          <w:tcPr>
            <w:tcW w:w="4535" w:type="dxa"/>
            <w:shd w:val="clear" w:color="auto" w:fill="D9EAF7"/>
            <w:vAlign w:val="center"/>
          </w:tcPr>
          <w:p w14:paraId="4BC40FE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题项</w:t>
            </w:r>
          </w:p>
        </w:tc>
        <w:tc>
          <w:tcPr>
            <w:tcW w:w="1417" w:type="dxa"/>
            <w:shd w:val="clear" w:color="auto" w:fill="D9EAF7"/>
            <w:vAlign w:val="center"/>
          </w:tcPr>
          <w:p w14:paraId="2C61A55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评分</w:t>
            </w:r>
          </w:p>
        </w:tc>
      </w:tr>
      <w:tr w14:paraId="3FA3A21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42ED87B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A. Style preservation 风格保持程度</w:t>
            </w:r>
          </w:p>
        </w:tc>
        <w:tc>
          <w:tcPr>
            <w:tcW w:w="850" w:type="dxa"/>
            <w:vAlign w:val="center"/>
          </w:tcPr>
          <w:p w14:paraId="52CE55E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SP1</w:t>
            </w:r>
          </w:p>
        </w:tc>
        <w:tc>
          <w:tcPr>
            <w:tcW w:w="4535" w:type="dxa"/>
            <w:vAlign w:val="center"/>
          </w:tcPr>
          <w:p w14:paraId="1F9B208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该系统较好地保持了皮影艺术的平面化视觉特征。</w:t>
            </w:r>
          </w:p>
        </w:tc>
        <w:tc>
          <w:tcPr>
            <w:tcW w:w="1417" w:type="dxa"/>
            <w:vAlign w:val="center"/>
          </w:tcPr>
          <w:p w14:paraId="02A3EDE0">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sz w:val="28"/>
                <w:szCs w:val="28"/>
                <w:lang w:eastAsia="zh-CN"/>
              </w:rPr>
              <w:t>5</w:t>
            </w:r>
          </w:p>
        </w:tc>
      </w:tr>
      <w:tr w14:paraId="30B5E3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757548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A. Style preservation 风格保持程度</w:t>
            </w:r>
          </w:p>
        </w:tc>
        <w:tc>
          <w:tcPr>
            <w:tcW w:w="850" w:type="dxa"/>
            <w:vAlign w:val="center"/>
          </w:tcPr>
          <w:p w14:paraId="0A7478A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SP2</w:t>
            </w:r>
          </w:p>
        </w:tc>
        <w:tc>
          <w:tcPr>
            <w:tcW w:w="4535" w:type="dxa"/>
            <w:vAlign w:val="center"/>
          </w:tcPr>
          <w:p w14:paraId="5BE0EAF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该系统中的角色动作没有明显破坏皮影的程式化表现风格。</w:t>
            </w:r>
          </w:p>
        </w:tc>
        <w:tc>
          <w:tcPr>
            <w:tcW w:w="1417" w:type="dxa"/>
            <w:vAlign w:val="center"/>
          </w:tcPr>
          <w:p w14:paraId="0CFD9DC4">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sz w:val="28"/>
                <w:szCs w:val="28"/>
                <w:lang w:eastAsia="zh-CN"/>
              </w:rPr>
              <w:t>6</w:t>
            </w:r>
          </w:p>
        </w:tc>
      </w:tr>
      <w:tr w14:paraId="7387C8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292C05D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A. Style preservation 风格保持程度</w:t>
            </w:r>
          </w:p>
        </w:tc>
        <w:tc>
          <w:tcPr>
            <w:tcW w:w="850" w:type="dxa"/>
            <w:vAlign w:val="center"/>
          </w:tcPr>
          <w:p w14:paraId="49757CE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SP3</w:t>
            </w:r>
          </w:p>
        </w:tc>
        <w:tc>
          <w:tcPr>
            <w:tcW w:w="4535" w:type="dxa"/>
            <w:vAlign w:val="center"/>
          </w:tcPr>
          <w:p w14:paraId="24E573D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与直接三维化角色相比，该系统更接近皮影的视觉呈现方式。</w:t>
            </w:r>
          </w:p>
        </w:tc>
        <w:tc>
          <w:tcPr>
            <w:tcW w:w="1417" w:type="dxa"/>
            <w:vAlign w:val="center"/>
          </w:tcPr>
          <w:p w14:paraId="21DEF2CC">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sz w:val="28"/>
                <w:szCs w:val="28"/>
                <w:lang w:eastAsia="zh-CN"/>
              </w:rPr>
              <w:t>6</w:t>
            </w:r>
          </w:p>
        </w:tc>
      </w:tr>
      <w:tr w14:paraId="045F4E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F94094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B. Performative plausibility 表演合理性</w:t>
            </w:r>
          </w:p>
        </w:tc>
        <w:tc>
          <w:tcPr>
            <w:tcW w:w="850" w:type="dxa"/>
            <w:vAlign w:val="center"/>
          </w:tcPr>
          <w:p w14:paraId="11C54CB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PP1</w:t>
            </w:r>
          </w:p>
        </w:tc>
        <w:tc>
          <w:tcPr>
            <w:tcW w:w="4535" w:type="dxa"/>
            <w:vAlign w:val="center"/>
          </w:tcPr>
          <w:p w14:paraId="6588A2F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人体动作驱动后的皮影动作整体上是可以理解的。</w:t>
            </w:r>
          </w:p>
        </w:tc>
        <w:tc>
          <w:tcPr>
            <w:tcW w:w="1417" w:type="dxa"/>
            <w:vAlign w:val="center"/>
          </w:tcPr>
          <w:p w14:paraId="28A7F7A7">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sz w:val="28"/>
                <w:szCs w:val="28"/>
                <w:lang w:eastAsia="zh-CN"/>
              </w:rPr>
              <w:t>5</w:t>
            </w:r>
          </w:p>
        </w:tc>
      </w:tr>
      <w:tr w14:paraId="6E84426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632546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B. Performative plausibility 表演合理性</w:t>
            </w:r>
          </w:p>
        </w:tc>
        <w:tc>
          <w:tcPr>
            <w:tcW w:w="850" w:type="dxa"/>
            <w:vAlign w:val="center"/>
          </w:tcPr>
          <w:p w14:paraId="530F30E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PP2</w:t>
            </w:r>
          </w:p>
        </w:tc>
        <w:tc>
          <w:tcPr>
            <w:tcW w:w="4535" w:type="dxa"/>
            <w:vAlign w:val="center"/>
          </w:tcPr>
          <w:p w14:paraId="0D2D85C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角色的身体转动、肢体摆动和动作节奏基本符合皮影表演逻辑。</w:t>
            </w:r>
          </w:p>
        </w:tc>
        <w:tc>
          <w:tcPr>
            <w:tcW w:w="1417" w:type="dxa"/>
            <w:vAlign w:val="center"/>
          </w:tcPr>
          <w:p w14:paraId="5FC99036">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sz w:val="28"/>
                <w:szCs w:val="28"/>
                <w:lang w:eastAsia="zh-CN"/>
              </w:rPr>
              <w:t>5</w:t>
            </w:r>
          </w:p>
        </w:tc>
      </w:tr>
      <w:tr w14:paraId="6A6B501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0A82C7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B. Performative plausibility 表演合理性</w:t>
            </w:r>
          </w:p>
        </w:tc>
        <w:tc>
          <w:tcPr>
            <w:tcW w:w="850" w:type="dxa"/>
            <w:vAlign w:val="center"/>
          </w:tcPr>
          <w:p w14:paraId="2111B31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PP3</w:t>
            </w:r>
          </w:p>
        </w:tc>
        <w:tc>
          <w:tcPr>
            <w:tcW w:w="4535" w:type="dxa"/>
            <w:vAlign w:val="center"/>
          </w:tcPr>
          <w:p w14:paraId="6805D2C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系统对动作幅度和关节方向的限制有助于避免不符合皮影风格的动作。</w:t>
            </w:r>
          </w:p>
        </w:tc>
        <w:tc>
          <w:tcPr>
            <w:tcW w:w="1417" w:type="dxa"/>
            <w:vAlign w:val="center"/>
          </w:tcPr>
          <w:p w14:paraId="3C2C11E3">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sz w:val="28"/>
                <w:szCs w:val="28"/>
                <w:lang w:eastAsia="zh-CN"/>
              </w:rPr>
              <w:t>6</w:t>
            </w:r>
          </w:p>
        </w:tc>
      </w:tr>
      <w:tr w14:paraId="1A4B1E5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406D1F7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C. Interaction and technical feasibility 交互与技术可行性</w:t>
            </w:r>
          </w:p>
        </w:tc>
        <w:tc>
          <w:tcPr>
            <w:tcW w:w="850" w:type="dxa"/>
            <w:vAlign w:val="center"/>
          </w:tcPr>
          <w:p w14:paraId="5DAFFE9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ITF1</w:t>
            </w:r>
          </w:p>
        </w:tc>
        <w:tc>
          <w:tcPr>
            <w:tcW w:w="4535" w:type="dxa"/>
            <w:vAlign w:val="center"/>
          </w:tcPr>
          <w:p w14:paraId="481B3D5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系统的动作响应能够满足实时互动展示的基本需求。</w:t>
            </w:r>
          </w:p>
        </w:tc>
        <w:tc>
          <w:tcPr>
            <w:tcW w:w="1417" w:type="dxa"/>
            <w:vAlign w:val="center"/>
          </w:tcPr>
          <w:p w14:paraId="0F6497A3">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sz w:val="28"/>
                <w:szCs w:val="28"/>
                <w:lang w:eastAsia="zh-CN"/>
              </w:rPr>
              <w:t>6</w:t>
            </w:r>
          </w:p>
        </w:tc>
      </w:tr>
      <w:tr w14:paraId="522CA1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E00DE0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C. Interaction and technical feasibility 交互与技术可行性</w:t>
            </w:r>
          </w:p>
        </w:tc>
        <w:tc>
          <w:tcPr>
            <w:tcW w:w="850" w:type="dxa"/>
            <w:vAlign w:val="center"/>
          </w:tcPr>
          <w:p w14:paraId="0C7CCCA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ITF2</w:t>
            </w:r>
          </w:p>
        </w:tc>
        <w:tc>
          <w:tcPr>
            <w:tcW w:w="4535" w:type="dxa"/>
            <w:vAlign w:val="center"/>
          </w:tcPr>
          <w:p w14:paraId="3EA2829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2.0版本中的接触、阻挡和恢复效果比1.0版本更稳定、更可信。</w:t>
            </w:r>
          </w:p>
        </w:tc>
        <w:tc>
          <w:tcPr>
            <w:tcW w:w="1417" w:type="dxa"/>
            <w:vAlign w:val="center"/>
          </w:tcPr>
          <w:p w14:paraId="35BEF5B8">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sz w:val="28"/>
                <w:szCs w:val="28"/>
                <w:lang w:eastAsia="zh-CN"/>
              </w:rPr>
              <w:t>6</w:t>
            </w:r>
          </w:p>
        </w:tc>
      </w:tr>
      <w:tr w14:paraId="31E6E72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F6973C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C. Interaction and technical feasibility 交互与技术可行性</w:t>
            </w:r>
          </w:p>
        </w:tc>
        <w:tc>
          <w:tcPr>
            <w:tcW w:w="850" w:type="dxa"/>
            <w:vAlign w:val="center"/>
          </w:tcPr>
          <w:p w14:paraId="39FCF10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ITF3</w:t>
            </w:r>
          </w:p>
        </w:tc>
        <w:tc>
          <w:tcPr>
            <w:tcW w:w="4535" w:type="dxa"/>
            <w:vAlign w:val="center"/>
          </w:tcPr>
          <w:p w14:paraId="10B73AC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从技术实现和展示应用角度看，该系统具有进一步优化和落地的可行性。</w:t>
            </w:r>
          </w:p>
        </w:tc>
        <w:tc>
          <w:tcPr>
            <w:tcW w:w="1417" w:type="dxa"/>
            <w:vAlign w:val="center"/>
          </w:tcPr>
          <w:p w14:paraId="342FE21D">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sz w:val="28"/>
                <w:szCs w:val="28"/>
                <w:lang w:eastAsia="zh-CN"/>
              </w:rPr>
              <w:t>5</w:t>
            </w:r>
          </w:p>
        </w:tc>
      </w:tr>
      <w:tr w14:paraId="032DC35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275661D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 Teaching suitability 教学适用性</w:t>
            </w:r>
          </w:p>
        </w:tc>
        <w:tc>
          <w:tcPr>
            <w:tcW w:w="850" w:type="dxa"/>
            <w:vAlign w:val="center"/>
          </w:tcPr>
          <w:p w14:paraId="7A61F5D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TS1</w:t>
            </w:r>
          </w:p>
        </w:tc>
        <w:tc>
          <w:tcPr>
            <w:tcW w:w="4535" w:type="dxa"/>
            <w:vAlign w:val="center"/>
          </w:tcPr>
          <w:p w14:paraId="6A66860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该系统适合用于皮影动作结构或表演逻辑的基础教学。</w:t>
            </w:r>
          </w:p>
        </w:tc>
        <w:tc>
          <w:tcPr>
            <w:tcW w:w="1417" w:type="dxa"/>
            <w:vAlign w:val="center"/>
          </w:tcPr>
          <w:p w14:paraId="7B8CF183">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sz w:val="28"/>
                <w:szCs w:val="28"/>
                <w:lang w:eastAsia="zh-CN"/>
              </w:rPr>
              <w:t>6</w:t>
            </w:r>
          </w:p>
        </w:tc>
      </w:tr>
      <w:tr w14:paraId="573CAC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F2B8D9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 Teaching suitability 教学适用性</w:t>
            </w:r>
          </w:p>
        </w:tc>
        <w:tc>
          <w:tcPr>
            <w:tcW w:w="850" w:type="dxa"/>
            <w:vAlign w:val="center"/>
          </w:tcPr>
          <w:p w14:paraId="0CE0618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TS2</w:t>
            </w:r>
          </w:p>
        </w:tc>
        <w:tc>
          <w:tcPr>
            <w:tcW w:w="4535" w:type="dxa"/>
            <w:vAlign w:val="center"/>
          </w:tcPr>
          <w:p w14:paraId="2D925CA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该系统有助于初学者理解身体动作如何转化为皮影动作。</w:t>
            </w:r>
          </w:p>
        </w:tc>
        <w:tc>
          <w:tcPr>
            <w:tcW w:w="1417" w:type="dxa"/>
            <w:vAlign w:val="center"/>
          </w:tcPr>
          <w:p w14:paraId="3394860E">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sz w:val="28"/>
                <w:szCs w:val="28"/>
                <w:lang w:eastAsia="zh-CN"/>
              </w:rPr>
              <w:t>6</w:t>
            </w:r>
          </w:p>
        </w:tc>
      </w:tr>
      <w:tr w14:paraId="604E3B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D5CB5F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 Teaching suitability 教学适用性</w:t>
            </w:r>
          </w:p>
        </w:tc>
        <w:tc>
          <w:tcPr>
            <w:tcW w:w="850" w:type="dxa"/>
            <w:vAlign w:val="center"/>
          </w:tcPr>
          <w:p w14:paraId="721A63A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TS3</w:t>
            </w:r>
          </w:p>
        </w:tc>
        <w:tc>
          <w:tcPr>
            <w:tcW w:w="4535" w:type="dxa"/>
            <w:vAlign w:val="center"/>
          </w:tcPr>
          <w:p w14:paraId="1A27CA1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该系统适合作为数字媒体、非遗体验或互动展示课程中的辅助教学工具。</w:t>
            </w:r>
          </w:p>
        </w:tc>
        <w:tc>
          <w:tcPr>
            <w:tcW w:w="1417" w:type="dxa"/>
            <w:vAlign w:val="center"/>
          </w:tcPr>
          <w:p w14:paraId="3A7490C0">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sz w:val="28"/>
                <w:szCs w:val="28"/>
                <w:lang w:eastAsia="zh-CN"/>
              </w:rPr>
              <w:t>6</w:t>
            </w:r>
          </w:p>
        </w:tc>
      </w:tr>
      <w:tr w14:paraId="5C3FDCF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FF056C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 Display and dissemination value 展示与传播价值</w:t>
            </w:r>
          </w:p>
        </w:tc>
        <w:tc>
          <w:tcPr>
            <w:tcW w:w="850" w:type="dxa"/>
            <w:vAlign w:val="center"/>
          </w:tcPr>
          <w:p w14:paraId="15D611C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DDV1</w:t>
            </w:r>
          </w:p>
        </w:tc>
        <w:tc>
          <w:tcPr>
            <w:tcW w:w="4535" w:type="dxa"/>
            <w:vAlign w:val="center"/>
          </w:tcPr>
          <w:p w14:paraId="098B251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该系统适合用于博物馆、文化馆或公共文化展示场景。</w:t>
            </w:r>
          </w:p>
        </w:tc>
        <w:tc>
          <w:tcPr>
            <w:tcW w:w="1417" w:type="dxa"/>
            <w:vAlign w:val="center"/>
          </w:tcPr>
          <w:p w14:paraId="1B296C6C">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sz w:val="28"/>
                <w:szCs w:val="28"/>
                <w:lang w:eastAsia="zh-CN"/>
              </w:rPr>
              <w:t>6</w:t>
            </w:r>
          </w:p>
        </w:tc>
      </w:tr>
      <w:tr w14:paraId="28D632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75C7CB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 Display and dissemination value 展示与传播价值</w:t>
            </w:r>
          </w:p>
        </w:tc>
        <w:tc>
          <w:tcPr>
            <w:tcW w:w="850" w:type="dxa"/>
            <w:vAlign w:val="center"/>
          </w:tcPr>
          <w:p w14:paraId="03A6345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DDV2</w:t>
            </w:r>
          </w:p>
        </w:tc>
        <w:tc>
          <w:tcPr>
            <w:tcW w:w="4535" w:type="dxa"/>
            <w:vAlign w:val="center"/>
          </w:tcPr>
          <w:p w14:paraId="0F6851F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该系统的身体交互形式有助于提升观众对皮影文化的参与兴趣。</w:t>
            </w:r>
          </w:p>
        </w:tc>
        <w:tc>
          <w:tcPr>
            <w:tcW w:w="1417" w:type="dxa"/>
            <w:vAlign w:val="center"/>
          </w:tcPr>
          <w:p w14:paraId="6E14D890">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sz w:val="28"/>
                <w:szCs w:val="28"/>
                <w:lang w:eastAsia="zh-CN"/>
              </w:rPr>
              <w:t>6</w:t>
            </w:r>
          </w:p>
        </w:tc>
      </w:tr>
      <w:tr w14:paraId="3DBDAC2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87D4D4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 Display and dissemination value 展示与传播价值</w:t>
            </w:r>
          </w:p>
        </w:tc>
        <w:tc>
          <w:tcPr>
            <w:tcW w:w="850" w:type="dxa"/>
            <w:vAlign w:val="center"/>
          </w:tcPr>
          <w:p w14:paraId="0423080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DDV3</w:t>
            </w:r>
          </w:p>
        </w:tc>
        <w:tc>
          <w:tcPr>
            <w:tcW w:w="4535" w:type="dxa"/>
            <w:vAlign w:val="center"/>
          </w:tcPr>
          <w:p w14:paraId="4FCD287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该系统具有一定的文旅展示、非遗传播或教育推广价值。</w:t>
            </w:r>
          </w:p>
        </w:tc>
        <w:tc>
          <w:tcPr>
            <w:tcW w:w="1417" w:type="dxa"/>
            <w:vAlign w:val="center"/>
          </w:tcPr>
          <w:p w14:paraId="0C8FF521">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sz w:val="28"/>
                <w:szCs w:val="28"/>
                <w:lang w:eastAsia="zh-CN"/>
              </w:rPr>
              <w:t>6</w:t>
            </w:r>
          </w:p>
        </w:tc>
      </w:tr>
    </w:tbl>
    <w:p w14:paraId="1D8A146A">
      <w:pPr>
        <w:rPr>
          <w:rFonts w:hint="default" w:ascii="Times New Roman" w:hAnsi="Times New Roman" w:eastAsia="方正仿宋_GB2312" w:cs="Times New Roman"/>
          <w:sz w:val="28"/>
          <w:szCs w:val="28"/>
        </w:rPr>
      </w:pPr>
    </w:p>
    <w:p w14:paraId="3BBFC392">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总体判断题：</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50"/>
        <w:gridCol w:w="5953"/>
        <w:gridCol w:w="1701"/>
      </w:tblGrid>
      <w:tr w14:paraId="181774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shd w:val="clear" w:color="auto" w:fill="FCE4D6"/>
            <w:vAlign w:val="center"/>
          </w:tcPr>
          <w:p w14:paraId="1E34810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编号</w:t>
            </w:r>
          </w:p>
        </w:tc>
        <w:tc>
          <w:tcPr>
            <w:tcW w:w="5953" w:type="dxa"/>
            <w:shd w:val="clear" w:color="auto" w:fill="FCE4D6"/>
            <w:vAlign w:val="center"/>
          </w:tcPr>
          <w:p w14:paraId="01FE345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题项</w:t>
            </w:r>
          </w:p>
        </w:tc>
        <w:tc>
          <w:tcPr>
            <w:tcW w:w="1701" w:type="dxa"/>
            <w:shd w:val="clear" w:color="auto" w:fill="FCE4D6"/>
            <w:vAlign w:val="center"/>
          </w:tcPr>
          <w:p w14:paraId="4C98275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评分</w:t>
            </w:r>
          </w:p>
        </w:tc>
      </w:tr>
      <w:tr w14:paraId="60742C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vAlign w:val="center"/>
          </w:tcPr>
          <w:p w14:paraId="685F5CF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G1</w:t>
            </w:r>
          </w:p>
        </w:tc>
        <w:tc>
          <w:tcPr>
            <w:tcW w:w="5953" w:type="dxa"/>
            <w:vAlign w:val="center"/>
          </w:tcPr>
          <w:p w14:paraId="573310C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总体而言，我认为2.0版本相较1.0版本有明显改进。</w:t>
            </w:r>
          </w:p>
        </w:tc>
        <w:tc>
          <w:tcPr>
            <w:tcW w:w="1701" w:type="dxa"/>
            <w:vAlign w:val="center"/>
          </w:tcPr>
          <w:p w14:paraId="5C1C18ED">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7A796E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vAlign w:val="center"/>
          </w:tcPr>
          <w:p w14:paraId="5CA6B2A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G2</w:t>
            </w:r>
          </w:p>
        </w:tc>
        <w:tc>
          <w:tcPr>
            <w:tcW w:w="5953" w:type="dxa"/>
            <w:vAlign w:val="center"/>
          </w:tcPr>
          <w:p w14:paraId="7E5E263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如果用于正式展示或教学，我更建议使用2.0版本。</w:t>
            </w:r>
          </w:p>
        </w:tc>
        <w:tc>
          <w:tcPr>
            <w:tcW w:w="1701" w:type="dxa"/>
            <w:vAlign w:val="center"/>
          </w:tcPr>
          <w:p w14:paraId="4D5201D6">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4297CE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vAlign w:val="center"/>
          </w:tcPr>
          <w:p w14:paraId="3B8E8EA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G3</w:t>
            </w:r>
          </w:p>
        </w:tc>
        <w:tc>
          <w:tcPr>
            <w:tcW w:w="5953" w:type="dxa"/>
            <w:vAlign w:val="center"/>
          </w:tcPr>
          <w:p w14:paraId="33EF389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我认为该系统目前更适合用于初步展示、体验和教学，而不是完整替代传统皮影表演。</w:t>
            </w:r>
          </w:p>
        </w:tc>
        <w:tc>
          <w:tcPr>
            <w:tcW w:w="1701" w:type="dxa"/>
            <w:vAlign w:val="center"/>
          </w:tcPr>
          <w:p w14:paraId="0E4247E7">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bl>
    <w:p w14:paraId="527D7595">
      <w:pPr>
        <w:rPr>
          <w:rFonts w:hint="default" w:ascii="Times New Roman" w:hAnsi="Times New Roman" w:eastAsia="方正仿宋_GB2312" w:cs="Times New Roman"/>
          <w:sz w:val="28"/>
          <w:szCs w:val="28"/>
        </w:rPr>
      </w:pPr>
    </w:p>
    <w:p w14:paraId="50D219F2">
      <w:pPr>
        <w:rPr>
          <w:rFonts w:hint="default" w:ascii="Times New Roman" w:hAnsi="Times New Roman" w:eastAsia="方正仿宋_GB2312" w:cs="Times New Roman"/>
          <w:sz w:val="28"/>
          <w:szCs w:val="28"/>
        </w:rPr>
      </w:pPr>
    </w:p>
    <w:p w14:paraId="1D5E4E2D">
      <w:pPr>
        <w:rPr>
          <w:rFonts w:hint="default" w:ascii="Times New Roman" w:hAnsi="Times New Roman" w:eastAsia="方正仿宋_GB2312" w:cs="Times New Roman"/>
          <w:sz w:val="28"/>
          <w:szCs w:val="28"/>
        </w:rPr>
      </w:pPr>
    </w:p>
    <w:p w14:paraId="239B07D6">
      <w:pPr>
        <w:pStyle w:val="5"/>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E3-B 半结构化访谈提纲</w:t>
      </w:r>
    </w:p>
    <w:p w14:paraId="3FEE44DC">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说明：评分结束后再进行访谈。以下问题为该专家的重点访谈方向，可根据专家回答进行追问。</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965"/>
        <w:gridCol w:w="1377"/>
        <w:gridCol w:w="6276"/>
      </w:tblGrid>
      <w:tr w14:paraId="70CC07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65" w:type="dxa"/>
            <w:shd w:val="clear" w:color="auto" w:fill="D9EAD3"/>
            <w:vAlign w:val="center"/>
          </w:tcPr>
          <w:p w14:paraId="745C9E9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序号</w:t>
            </w:r>
          </w:p>
        </w:tc>
        <w:tc>
          <w:tcPr>
            <w:tcW w:w="1377" w:type="dxa"/>
            <w:shd w:val="clear" w:color="auto" w:fill="D9EAD3"/>
            <w:vAlign w:val="center"/>
          </w:tcPr>
          <w:p w14:paraId="2195A81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主题</w:t>
            </w:r>
          </w:p>
        </w:tc>
        <w:tc>
          <w:tcPr>
            <w:tcW w:w="6276" w:type="dxa"/>
            <w:shd w:val="clear" w:color="auto" w:fill="D9EAD3"/>
            <w:vAlign w:val="center"/>
          </w:tcPr>
          <w:p w14:paraId="5F81F5E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主问题/追问方向</w:t>
            </w:r>
          </w:p>
        </w:tc>
      </w:tr>
      <w:tr w14:paraId="32AD228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65" w:type="dxa"/>
            <w:vAlign w:val="center"/>
          </w:tcPr>
          <w:p w14:paraId="61647BD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1</w:t>
            </w:r>
          </w:p>
        </w:tc>
        <w:tc>
          <w:tcPr>
            <w:tcW w:w="1377" w:type="dxa"/>
            <w:vAlign w:val="center"/>
          </w:tcPr>
          <w:p w14:paraId="539DCBA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XR交互逻辑</w:t>
            </w:r>
          </w:p>
        </w:tc>
        <w:tc>
          <w:tcPr>
            <w:tcW w:w="6276" w:type="dxa"/>
            <w:vAlign w:val="center"/>
          </w:tcPr>
          <w:p w14:paraId="3384FA3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从XR互动研究角度看，系统的人体动作输入、实时反馈和角色响应逻辑是否清晰？</w:t>
            </w:r>
          </w:p>
        </w:tc>
      </w:tr>
      <w:tr w14:paraId="2AF92A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65" w:type="dxa"/>
            <w:vAlign w:val="center"/>
          </w:tcPr>
          <w:p w14:paraId="6CEB502B">
            <w:pPr>
              <w:spacing w:after="0" w:line="264" w:lineRule="auto"/>
              <w:rPr>
                <w:rFonts w:hint="eastAsia"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访谈记录</w:t>
            </w:r>
          </w:p>
        </w:tc>
        <w:tc>
          <w:tcPr>
            <w:tcW w:w="1377" w:type="dxa"/>
            <w:vAlign w:val="center"/>
          </w:tcPr>
          <w:p w14:paraId="7FC6ED14">
            <w:pPr>
              <w:spacing w:after="0" w:line="264" w:lineRule="auto"/>
              <w:rPr>
                <w:rFonts w:hint="eastAsia"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记录</w:t>
            </w:r>
          </w:p>
        </w:tc>
        <w:tc>
          <w:tcPr>
            <w:tcW w:w="6276" w:type="dxa"/>
            <w:vAlign w:val="center"/>
          </w:tcPr>
          <w:p w14:paraId="5976408D">
            <w:pPr>
              <w:spacing w:after="0" w:line="264" w:lineRule="auto"/>
              <w:rPr>
                <w:rFonts w:hint="default" w:ascii="Times New Roman" w:hAnsi="Times New Roman" w:eastAsia="方正仿宋_GB2312" w:cs="Times New Roman"/>
                <w:b w:val="0"/>
                <w:sz w:val="28"/>
                <w:szCs w:val="28"/>
              </w:rPr>
            </w:pPr>
            <w:r>
              <w:rPr>
                <w:rFonts w:hint="default" w:ascii="Times New Roman" w:hAnsi="Times New Roman" w:eastAsia="方正仿宋_GB2312" w:cs="Times New Roman"/>
                <w:b w:val="0"/>
                <w:sz w:val="28"/>
                <w:szCs w:val="28"/>
              </w:rPr>
              <w:t>专家认为，系统的人体动作输入、实时反馈和数字皮影角色响应之间的逻辑关系相对清晰。用户通过身体动作驱动角色运动，系统能够形成较为明确的“动作输入—系统识别—角色反馈”交互链条，基本符合 XR 互动系统中实时反馈与用户操作映射的设计要求。</w:t>
            </w:r>
          </w:p>
        </w:tc>
      </w:tr>
      <w:tr w14:paraId="13A098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65" w:type="dxa"/>
            <w:vAlign w:val="center"/>
          </w:tcPr>
          <w:p w14:paraId="0D0E268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2</w:t>
            </w:r>
          </w:p>
        </w:tc>
        <w:tc>
          <w:tcPr>
            <w:tcW w:w="1377" w:type="dxa"/>
            <w:vAlign w:val="center"/>
          </w:tcPr>
          <w:p w14:paraId="7082217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方法贡献</w:t>
            </w:r>
          </w:p>
        </w:tc>
        <w:tc>
          <w:tcPr>
            <w:tcW w:w="6276" w:type="dxa"/>
            <w:vAlign w:val="center"/>
          </w:tcPr>
          <w:p w14:paraId="6F5BD70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您认为Planar IK和physics-mediated rendering的结合是否构成较明确的技术方法贡献？</w:t>
            </w:r>
          </w:p>
        </w:tc>
      </w:tr>
      <w:tr w14:paraId="21613ED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65" w:type="dxa"/>
            <w:vAlign w:val="center"/>
          </w:tcPr>
          <w:p w14:paraId="0F7FF2B1">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377" w:type="dxa"/>
            <w:vAlign w:val="center"/>
          </w:tcPr>
          <w:p w14:paraId="7CE4BCE5">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276" w:type="dxa"/>
            <w:vAlign w:val="center"/>
          </w:tcPr>
          <w:p w14:paraId="6937E7CF">
            <w:pPr>
              <w:spacing w:after="0" w:line="264" w:lineRule="auto"/>
              <w:rPr>
                <w:rFonts w:hint="default" w:ascii="Times New Roman" w:hAnsi="Times New Roman" w:eastAsia="方正仿宋_GB2312" w:cs="Times New Roman"/>
                <w:b w:val="0"/>
                <w:sz w:val="28"/>
                <w:szCs w:val="28"/>
              </w:rPr>
            </w:pPr>
            <w:r>
              <w:rPr>
                <w:rFonts w:hint="default" w:ascii="Times New Roman" w:hAnsi="Times New Roman" w:eastAsia="方正仿宋_GB2312" w:cs="Times New Roman"/>
                <w:b w:val="0"/>
                <w:sz w:val="28"/>
                <w:szCs w:val="28"/>
              </w:rPr>
              <w:t>专家认为，Planar IK 与 physics-mediated rendering 的结合可以构成一定的方法贡献。该方法不是简单地将人体动作直接三维化，而是通过平面化约束、关节方向限制和物理反馈机制，将人体动作转化为更接近皮影表演逻辑的数字角色运动。该处理方式有助于在实时交互中保持皮影的平面视觉特征和程式化动作风格。</w:t>
            </w:r>
          </w:p>
        </w:tc>
      </w:tr>
      <w:tr w14:paraId="3D3982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65" w:type="dxa"/>
            <w:vAlign w:val="center"/>
          </w:tcPr>
          <w:p w14:paraId="3D9596F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3</w:t>
            </w:r>
          </w:p>
        </w:tc>
        <w:tc>
          <w:tcPr>
            <w:tcW w:w="1377" w:type="dxa"/>
            <w:vAlign w:val="center"/>
          </w:tcPr>
          <w:p w14:paraId="5CDA293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交互体验</w:t>
            </w:r>
          </w:p>
        </w:tc>
        <w:tc>
          <w:tcPr>
            <w:tcW w:w="6276" w:type="dxa"/>
            <w:vAlign w:val="center"/>
          </w:tcPr>
          <w:p w14:paraId="7071AF1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1.0与2.0相比，2.0在接触、阻挡、碰撞反馈上是否更符合用户预期？</w:t>
            </w:r>
          </w:p>
        </w:tc>
      </w:tr>
      <w:tr w14:paraId="662F77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65" w:type="dxa"/>
            <w:vAlign w:val="center"/>
          </w:tcPr>
          <w:p w14:paraId="2D388108">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377" w:type="dxa"/>
            <w:vAlign w:val="center"/>
          </w:tcPr>
          <w:p w14:paraId="7F1EC390">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276" w:type="dxa"/>
            <w:vAlign w:val="center"/>
          </w:tcPr>
          <w:p w14:paraId="0345B287">
            <w:pPr>
              <w:spacing w:after="0" w:line="264" w:lineRule="auto"/>
              <w:rPr>
                <w:rFonts w:hint="default" w:ascii="Times New Roman" w:hAnsi="Times New Roman" w:eastAsia="方正仿宋_GB2312" w:cs="Times New Roman"/>
                <w:b w:val="0"/>
                <w:sz w:val="28"/>
                <w:szCs w:val="28"/>
              </w:rPr>
            </w:pPr>
            <w:r>
              <w:rPr>
                <w:rFonts w:hint="default" w:ascii="Times New Roman" w:hAnsi="Times New Roman" w:eastAsia="方正仿宋_GB2312" w:cs="Times New Roman"/>
                <w:b w:val="0"/>
                <w:sz w:val="28"/>
                <w:szCs w:val="28"/>
              </w:rPr>
              <w:t>专家认为，2.0 版本在接触、阻挡和恢复效果方面较 1.0 版本有所改善，整体稳定性和可信度更高。但目前碰撞反馈的显著性仍然不足，用户在体验时可能不容易明确感知到角色之间或角色与环境之间的接触关系。因此，后续可进一步增强碰撞反馈的视觉提示、动作停顿、阻尼效果或反馈强度。</w:t>
            </w:r>
          </w:p>
        </w:tc>
      </w:tr>
      <w:tr w14:paraId="0EA518B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65" w:type="dxa"/>
            <w:vAlign w:val="center"/>
          </w:tcPr>
          <w:p w14:paraId="167F2FA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4</w:t>
            </w:r>
          </w:p>
        </w:tc>
        <w:tc>
          <w:tcPr>
            <w:tcW w:w="1377" w:type="dxa"/>
            <w:vAlign w:val="center"/>
          </w:tcPr>
          <w:p w14:paraId="3973E52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系统评价</w:t>
            </w:r>
          </w:p>
        </w:tc>
        <w:tc>
          <w:tcPr>
            <w:tcW w:w="6276" w:type="dxa"/>
            <w:vAlign w:val="center"/>
          </w:tcPr>
          <w:p w14:paraId="6E2A9D0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目前的用户问卷维度（动作自然性、控制可控性、接触真实感、视觉可信度、整体体验）是否能够覆盖系统主要体验特征？</w:t>
            </w:r>
          </w:p>
        </w:tc>
      </w:tr>
      <w:tr w14:paraId="248573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65" w:type="dxa"/>
            <w:vAlign w:val="center"/>
          </w:tcPr>
          <w:p w14:paraId="591A7376">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377" w:type="dxa"/>
            <w:vAlign w:val="center"/>
          </w:tcPr>
          <w:p w14:paraId="291C4D23">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276" w:type="dxa"/>
            <w:vAlign w:val="center"/>
          </w:tcPr>
          <w:p w14:paraId="1B929BB7">
            <w:pPr>
              <w:spacing w:after="0" w:line="264" w:lineRule="auto"/>
              <w:rPr>
                <w:rFonts w:hint="default" w:ascii="Times New Roman" w:hAnsi="Times New Roman" w:eastAsia="方正仿宋_GB2312" w:cs="Times New Roman"/>
                <w:b w:val="0"/>
                <w:sz w:val="28"/>
                <w:szCs w:val="28"/>
              </w:rPr>
            </w:pPr>
            <w:r>
              <w:rPr>
                <w:rFonts w:hint="default" w:ascii="Times New Roman" w:hAnsi="Times New Roman" w:eastAsia="方正仿宋_GB2312" w:cs="Times New Roman"/>
                <w:b w:val="0"/>
                <w:sz w:val="28"/>
                <w:szCs w:val="28"/>
              </w:rPr>
              <w:t>现有问卷维度基本能够覆盖该系统的主要体验特征。动作自然性、控制可控性、接触真实感和视觉可信度分别对应角色动作表现、用户操控感、物理交互反馈和皮影视觉呈现，能够较好地反映系统 2.0 的核心体验效果。整体体验维度也可以作为综合评价指标。</w:t>
            </w:r>
          </w:p>
        </w:tc>
      </w:tr>
      <w:tr w14:paraId="6403A7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65" w:type="dxa"/>
            <w:vAlign w:val="center"/>
          </w:tcPr>
          <w:p w14:paraId="4FEDE05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5</w:t>
            </w:r>
          </w:p>
        </w:tc>
        <w:tc>
          <w:tcPr>
            <w:tcW w:w="1377" w:type="dxa"/>
            <w:vAlign w:val="center"/>
          </w:tcPr>
          <w:p w14:paraId="27945B7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技术限制</w:t>
            </w:r>
          </w:p>
        </w:tc>
        <w:tc>
          <w:tcPr>
            <w:tcW w:w="6276" w:type="dxa"/>
            <w:vAlign w:val="center"/>
          </w:tcPr>
          <w:p w14:paraId="55A3069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从XR系统角度看，当前方法在遮挡、跟踪误差、快速动作、多人互动或长期稳定性方面可能存在哪些限制？</w:t>
            </w:r>
          </w:p>
        </w:tc>
      </w:tr>
      <w:tr w14:paraId="7A7D89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65" w:type="dxa"/>
            <w:vAlign w:val="center"/>
          </w:tcPr>
          <w:p w14:paraId="58FF3E22">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377" w:type="dxa"/>
            <w:vAlign w:val="center"/>
          </w:tcPr>
          <w:p w14:paraId="43B36A2D">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276" w:type="dxa"/>
            <w:vAlign w:val="center"/>
          </w:tcPr>
          <w:p w14:paraId="13F016FE">
            <w:pPr>
              <w:spacing w:after="0" w:line="264" w:lineRule="auto"/>
              <w:rPr>
                <w:rFonts w:hint="default" w:ascii="Times New Roman" w:hAnsi="Times New Roman" w:eastAsia="方正仿宋_GB2312" w:cs="Times New Roman"/>
                <w:b w:val="0"/>
                <w:sz w:val="28"/>
                <w:szCs w:val="28"/>
              </w:rPr>
            </w:pPr>
            <w:r>
              <w:rPr>
                <w:rFonts w:hint="default" w:ascii="Times New Roman" w:hAnsi="Times New Roman" w:eastAsia="方正仿宋_GB2312" w:cs="Times New Roman"/>
                <w:b w:val="0"/>
                <w:sz w:val="28"/>
                <w:szCs w:val="28"/>
              </w:rPr>
              <w:t>当前系统在遮挡情况下可能出现重影现象，说明系统在人体姿态跟踪、角色显示层级或遮挡处理方面仍存在一定不稳定性。同时，系统存在一定跟踪误差，可能影响动作映射的准确性和角色运动的连续性。相比之下，快速动作的响应问题不算突出，系统基本能够处理一般速度下的动作输入。多人互动和长期稳定性仍需要通过进一步实验验证。</w:t>
            </w:r>
          </w:p>
        </w:tc>
      </w:tr>
      <w:tr w14:paraId="222CB7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65" w:type="dxa"/>
            <w:vAlign w:val="center"/>
          </w:tcPr>
          <w:p w14:paraId="49EFD9A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6</w:t>
            </w:r>
          </w:p>
        </w:tc>
        <w:tc>
          <w:tcPr>
            <w:tcW w:w="1377" w:type="dxa"/>
            <w:vAlign w:val="center"/>
          </w:tcPr>
          <w:p w14:paraId="4C1EEBB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论文表达</w:t>
            </w:r>
          </w:p>
        </w:tc>
        <w:tc>
          <w:tcPr>
            <w:tcW w:w="6276" w:type="dxa"/>
            <w:vAlign w:val="center"/>
          </w:tcPr>
          <w:p w14:paraId="752F64D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如果面向Virtual Reality类期刊，您建议在方法和实验部分进一步补充哪些技术细节？</w:t>
            </w:r>
          </w:p>
        </w:tc>
      </w:tr>
      <w:tr w14:paraId="545374A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65" w:type="dxa"/>
            <w:vAlign w:val="center"/>
          </w:tcPr>
          <w:p w14:paraId="3F116D37">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377" w:type="dxa"/>
            <w:vAlign w:val="center"/>
          </w:tcPr>
          <w:p w14:paraId="618E2E9F">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276" w:type="dxa"/>
            <w:vAlign w:val="center"/>
          </w:tcPr>
          <w:p w14:paraId="11D3DD2D">
            <w:pPr>
              <w:spacing w:after="0" w:line="264" w:lineRule="auto"/>
              <w:rPr>
                <w:rFonts w:hint="default" w:ascii="Times New Roman" w:hAnsi="Times New Roman" w:eastAsia="方正仿宋_GB2312" w:cs="Times New Roman"/>
                <w:b w:val="0"/>
                <w:sz w:val="28"/>
                <w:szCs w:val="28"/>
              </w:rPr>
            </w:pPr>
            <w:r>
              <w:rPr>
                <w:rFonts w:hint="default" w:ascii="Times New Roman" w:hAnsi="Times New Roman" w:eastAsia="方正仿宋_GB2312" w:cs="Times New Roman"/>
                <w:b w:val="0"/>
                <w:sz w:val="28"/>
                <w:szCs w:val="28"/>
              </w:rPr>
              <w:t>方法部分应进一步补充系统架构、人体跟踪与位姿估计流程、动作映射机制、Planar IK 约束策略、physics-mediated rendering 的实现逻辑以及实时交互流程。实验部分除现有用户体验问卷外，可增加沉浸感与临场感评估、可用性与易学性评估、认知负荷评价，以及更长期的学习效果和保留率评估。此外，可以引入熟悉皮影表演的传统艺人作为特邀评估者，获得专家启发式反馈，从而增强系统评价的文化与表演合理性。</w:t>
            </w:r>
          </w:p>
        </w:tc>
      </w:tr>
    </w:tbl>
    <w:p w14:paraId="6D8A4550">
      <w:pPr>
        <w:rPr>
          <w:rFonts w:hint="default" w:ascii="Times New Roman" w:hAnsi="Times New Roman" w:eastAsia="方正仿宋_GB2312" w:cs="Times New Roman"/>
          <w:sz w:val="28"/>
          <w:szCs w:val="28"/>
        </w:rPr>
      </w:pPr>
    </w:p>
    <w:p w14:paraId="58BCF207">
      <w:pPr>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br w:type="page"/>
      </w:r>
    </w:p>
    <w:p w14:paraId="61A7ABAB">
      <w:pPr>
        <w:pStyle w:val="4"/>
        <w:rPr>
          <w:rFonts w:hint="default" w:ascii="Times New Roman" w:hAnsi="Times New Roman" w:eastAsia="方正仿宋_GB2312" w:cs="Times New Roman"/>
          <w:sz w:val="28"/>
          <w:szCs w:val="28"/>
          <w:highlight w:val="yellow"/>
        </w:rPr>
      </w:pPr>
      <w:r>
        <w:rPr>
          <w:rFonts w:hint="default" w:ascii="Times New Roman" w:hAnsi="Times New Roman" w:eastAsia="方正仿宋_GB2312" w:cs="Times New Roman"/>
          <w:sz w:val="28"/>
          <w:szCs w:val="28"/>
          <w:highlight w:val="yellow"/>
        </w:rPr>
        <w:t>E4 专家评估材料</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701"/>
        <w:gridCol w:w="6803"/>
      </w:tblGrid>
      <w:tr w14:paraId="3C1D341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shd w:val="clear" w:color="auto" w:fill="E2F0D9"/>
            <w:vAlign w:val="center"/>
          </w:tcPr>
          <w:p w14:paraId="45646AF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项目</w:t>
            </w:r>
          </w:p>
        </w:tc>
        <w:tc>
          <w:tcPr>
            <w:tcW w:w="6803" w:type="dxa"/>
            <w:shd w:val="clear" w:color="auto" w:fill="E2F0D9"/>
            <w:vAlign w:val="center"/>
          </w:tcPr>
          <w:p w14:paraId="67D1062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内容</w:t>
            </w:r>
          </w:p>
        </w:tc>
      </w:tr>
      <w:tr w14:paraId="7C84237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vAlign w:val="center"/>
          </w:tcPr>
          <w:p w14:paraId="291B388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专家背景</w:t>
            </w:r>
          </w:p>
        </w:tc>
        <w:tc>
          <w:tcPr>
            <w:tcW w:w="6803" w:type="dxa"/>
            <w:vAlign w:val="center"/>
          </w:tcPr>
          <w:p w14:paraId="0DBE5C8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高校教育技术方向专业教师</w:t>
            </w:r>
          </w:p>
        </w:tc>
      </w:tr>
      <w:tr w14:paraId="5A24C3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vAlign w:val="center"/>
          </w:tcPr>
          <w:p w14:paraId="6DDA222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论文中建议表述</w:t>
            </w:r>
          </w:p>
        </w:tc>
        <w:tc>
          <w:tcPr>
            <w:tcW w:w="6803" w:type="dxa"/>
            <w:vAlign w:val="center"/>
          </w:tcPr>
          <w:p w14:paraId="09D41FA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University faculty member specializing in educational technology</w:t>
            </w:r>
          </w:p>
        </w:tc>
      </w:tr>
      <w:tr w14:paraId="1244A7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vAlign w:val="center"/>
          </w:tcPr>
          <w:p w14:paraId="4D10876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评价侧重</w:t>
            </w:r>
          </w:p>
        </w:tc>
        <w:tc>
          <w:tcPr>
            <w:tcW w:w="6803" w:type="dxa"/>
            <w:vAlign w:val="center"/>
          </w:tcPr>
          <w:p w14:paraId="0AD6BC8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教学适用性、学习支持、课程融合、体验式学习</w:t>
            </w:r>
          </w:p>
        </w:tc>
      </w:tr>
    </w:tbl>
    <w:p w14:paraId="2D1C788A">
      <w:pPr>
        <w:rPr>
          <w:rFonts w:hint="default" w:ascii="Times New Roman" w:hAnsi="Times New Roman" w:eastAsia="方正仿宋_GB2312" w:cs="Times New Roman"/>
          <w:sz w:val="28"/>
          <w:szCs w:val="28"/>
        </w:rPr>
      </w:pPr>
    </w:p>
    <w:p w14:paraId="08992555">
      <w:pPr>
        <w:pStyle w:val="5"/>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E4-A 评分问卷</w:t>
      </w:r>
    </w:p>
    <w:p w14:paraId="64EEE0FA">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说明：请专家在观看系统演示/体验后，根据系统2.0的整体表现及其相较1.0的改进情况进行评分。每题1–7分，1表示“非常不同意”，7表示“非常同意”。</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963"/>
        <w:gridCol w:w="4535"/>
        <w:gridCol w:w="1417"/>
      </w:tblGrid>
      <w:tr w14:paraId="1A383DD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D9EAF7"/>
            <w:vAlign w:val="center"/>
          </w:tcPr>
          <w:p w14:paraId="720107A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维度</w:t>
            </w:r>
          </w:p>
        </w:tc>
        <w:tc>
          <w:tcPr>
            <w:tcW w:w="850" w:type="dxa"/>
            <w:shd w:val="clear" w:color="auto" w:fill="D9EAF7"/>
            <w:vAlign w:val="center"/>
          </w:tcPr>
          <w:p w14:paraId="786A304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编号</w:t>
            </w:r>
          </w:p>
        </w:tc>
        <w:tc>
          <w:tcPr>
            <w:tcW w:w="4535" w:type="dxa"/>
            <w:shd w:val="clear" w:color="auto" w:fill="D9EAF7"/>
            <w:vAlign w:val="center"/>
          </w:tcPr>
          <w:p w14:paraId="103F830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题项</w:t>
            </w:r>
          </w:p>
        </w:tc>
        <w:tc>
          <w:tcPr>
            <w:tcW w:w="1417" w:type="dxa"/>
            <w:shd w:val="clear" w:color="auto" w:fill="D9EAF7"/>
            <w:vAlign w:val="center"/>
          </w:tcPr>
          <w:p w14:paraId="574F688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评分</w:t>
            </w:r>
          </w:p>
        </w:tc>
      </w:tr>
      <w:tr w14:paraId="0E8C830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AEB62F3">
            <w:pPr>
              <w:keepNext w:val="0"/>
              <w:keepLines w:val="0"/>
              <w:pageBreakBefore w:val="0"/>
              <w:widowControl/>
              <w:kinsoku/>
              <w:wordWrap/>
              <w:overflowPunct/>
              <w:topLinePunct w:val="0"/>
              <w:autoSpaceDE/>
              <w:autoSpaceDN/>
              <w:bidi w:val="0"/>
              <w:adjustRightInd/>
              <w:snapToGrid/>
              <w:spacing w:after="0" w:line="276"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A. Style preservation 风格保持程度</w:t>
            </w:r>
          </w:p>
        </w:tc>
        <w:tc>
          <w:tcPr>
            <w:tcW w:w="850" w:type="dxa"/>
            <w:vAlign w:val="center"/>
          </w:tcPr>
          <w:p w14:paraId="1550EC1B">
            <w:pPr>
              <w:keepNext w:val="0"/>
              <w:keepLines w:val="0"/>
              <w:pageBreakBefore w:val="0"/>
              <w:widowControl/>
              <w:kinsoku/>
              <w:wordWrap/>
              <w:overflowPunct/>
              <w:topLinePunct w:val="0"/>
              <w:autoSpaceDE/>
              <w:autoSpaceDN/>
              <w:bidi w:val="0"/>
              <w:adjustRightInd/>
              <w:snapToGrid/>
              <w:spacing w:after="0" w:line="276"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SP1</w:t>
            </w:r>
          </w:p>
        </w:tc>
        <w:tc>
          <w:tcPr>
            <w:tcW w:w="4535" w:type="dxa"/>
            <w:vAlign w:val="center"/>
          </w:tcPr>
          <w:p w14:paraId="67705BA7">
            <w:pPr>
              <w:keepNext w:val="0"/>
              <w:keepLines w:val="0"/>
              <w:pageBreakBefore w:val="0"/>
              <w:widowControl/>
              <w:kinsoku/>
              <w:wordWrap/>
              <w:overflowPunct/>
              <w:topLinePunct w:val="0"/>
              <w:autoSpaceDE/>
              <w:autoSpaceDN/>
              <w:bidi w:val="0"/>
              <w:adjustRightInd/>
              <w:snapToGrid/>
              <w:spacing w:after="0" w:line="276"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该系统较好地保持了皮影艺术的平面化视觉特征。</w:t>
            </w:r>
          </w:p>
        </w:tc>
        <w:tc>
          <w:tcPr>
            <w:tcW w:w="1417" w:type="dxa"/>
            <w:vAlign w:val="center"/>
          </w:tcPr>
          <w:p w14:paraId="01E5DC77">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b w:val="0"/>
                <w:sz w:val="28"/>
                <w:szCs w:val="28"/>
                <w:lang w:val="en-US" w:eastAsia="zh-CN"/>
              </w:rPr>
              <w:t>5</w:t>
            </w:r>
          </w:p>
        </w:tc>
      </w:tr>
      <w:tr w14:paraId="026DC23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E4133B1">
            <w:pPr>
              <w:keepNext w:val="0"/>
              <w:keepLines w:val="0"/>
              <w:pageBreakBefore w:val="0"/>
              <w:widowControl/>
              <w:kinsoku/>
              <w:wordWrap/>
              <w:overflowPunct/>
              <w:topLinePunct w:val="0"/>
              <w:autoSpaceDE/>
              <w:autoSpaceDN/>
              <w:bidi w:val="0"/>
              <w:adjustRightInd/>
              <w:snapToGrid/>
              <w:spacing w:after="0" w:line="276"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A. Style preservation 风格保持程度</w:t>
            </w:r>
          </w:p>
        </w:tc>
        <w:tc>
          <w:tcPr>
            <w:tcW w:w="850" w:type="dxa"/>
            <w:vAlign w:val="center"/>
          </w:tcPr>
          <w:p w14:paraId="328E8C7D">
            <w:pPr>
              <w:keepNext w:val="0"/>
              <w:keepLines w:val="0"/>
              <w:pageBreakBefore w:val="0"/>
              <w:widowControl/>
              <w:kinsoku/>
              <w:wordWrap/>
              <w:overflowPunct/>
              <w:topLinePunct w:val="0"/>
              <w:autoSpaceDE/>
              <w:autoSpaceDN/>
              <w:bidi w:val="0"/>
              <w:adjustRightInd/>
              <w:snapToGrid/>
              <w:spacing w:after="0" w:line="276"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SP2</w:t>
            </w:r>
          </w:p>
        </w:tc>
        <w:tc>
          <w:tcPr>
            <w:tcW w:w="4535" w:type="dxa"/>
            <w:vAlign w:val="center"/>
          </w:tcPr>
          <w:p w14:paraId="59A983CA">
            <w:pPr>
              <w:keepNext w:val="0"/>
              <w:keepLines w:val="0"/>
              <w:pageBreakBefore w:val="0"/>
              <w:widowControl/>
              <w:kinsoku/>
              <w:wordWrap/>
              <w:overflowPunct/>
              <w:topLinePunct w:val="0"/>
              <w:autoSpaceDE/>
              <w:autoSpaceDN/>
              <w:bidi w:val="0"/>
              <w:adjustRightInd/>
              <w:snapToGrid/>
              <w:spacing w:after="0" w:line="276"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该系统中的角色动作没有明显破坏皮影的程式化表现风格。</w:t>
            </w:r>
          </w:p>
        </w:tc>
        <w:tc>
          <w:tcPr>
            <w:tcW w:w="1417" w:type="dxa"/>
            <w:vAlign w:val="center"/>
          </w:tcPr>
          <w:p w14:paraId="0FA2B496">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b w:val="0"/>
                <w:sz w:val="28"/>
                <w:szCs w:val="28"/>
                <w:lang w:val="en-US" w:eastAsia="zh-CN"/>
              </w:rPr>
              <w:t>7</w:t>
            </w:r>
          </w:p>
        </w:tc>
      </w:tr>
      <w:tr w14:paraId="44E8F8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A4DC10E">
            <w:pPr>
              <w:keepNext w:val="0"/>
              <w:keepLines w:val="0"/>
              <w:pageBreakBefore w:val="0"/>
              <w:widowControl/>
              <w:kinsoku/>
              <w:wordWrap/>
              <w:overflowPunct/>
              <w:topLinePunct w:val="0"/>
              <w:autoSpaceDE/>
              <w:autoSpaceDN/>
              <w:bidi w:val="0"/>
              <w:adjustRightInd/>
              <w:snapToGrid/>
              <w:spacing w:after="0" w:line="276"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A. Style preservation 风格保持程度</w:t>
            </w:r>
          </w:p>
        </w:tc>
        <w:tc>
          <w:tcPr>
            <w:tcW w:w="850" w:type="dxa"/>
            <w:vAlign w:val="center"/>
          </w:tcPr>
          <w:p w14:paraId="170C45EE">
            <w:pPr>
              <w:keepNext w:val="0"/>
              <w:keepLines w:val="0"/>
              <w:pageBreakBefore w:val="0"/>
              <w:widowControl/>
              <w:kinsoku/>
              <w:wordWrap/>
              <w:overflowPunct/>
              <w:topLinePunct w:val="0"/>
              <w:autoSpaceDE/>
              <w:autoSpaceDN/>
              <w:bidi w:val="0"/>
              <w:adjustRightInd/>
              <w:snapToGrid/>
              <w:spacing w:after="0" w:line="276"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SP3</w:t>
            </w:r>
          </w:p>
        </w:tc>
        <w:tc>
          <w:tcPr>
            <w:tcW w:w="4535" w:type="dxa"/>
            <w:vAlign w:val="center"/>
          </w:tcPr>
          <w:p w14:paraId="20C7363C">
            <w:pPr>
              <w:keepNext w:val="0"/>
              <w:keepLines w:val="0"/>
              <w:pageBreakBefore w:val="0"/>
              <w:widowControl/>
              <w:kinsoku/>
              <w:wordWrap/>
              <w:overflowPunct/>
              <w:topLinePunct w:val="0"/>
              <w:autoSpaceDE/>
              <w:autoSpaceDN/>
              <w:bidi w:val="0"/>
              <w:adjustRightInd/>
              <w:snapToGrid/>
              <w:spacing w:after="0" w:line="276"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与直接三维化角色相比，该系统更接近皮影的视觉呈现方式。</w:t>
            </w:r>
          </w:p>
        </w:tc>
        <w:tc>
          <w:tcPr>
            <w:tcW w:w="1417" w:type="dxa"/>
            <w:vAlign w:val="center"/>
          </w:tcPr>
          <w:p w14:paraId="37BBB836">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b w:val="0"/>
                <w:sz w:val="28"/>
                <w:szCs w:val="28"/>
                <w:lang w:val="en-US" w:eastAsia="zh-CN"/>
              </w:rPr>
              <w:t>5</w:t>
            </w:r>
          </w:p>
        </w:tc>
      </w:tr>
      <w:tr w14:paraId="6896E10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2672DB8">
            <w:pPr>
              <w:keepNext w:val="0"/>
              <w:keepLines w:val="0"/>
              <w:pageBreakBefore w:val="0"/>
              <w:widowControl/>
              <w:kinsoku/>
              <w:wordWrap/>
              <w:overflowPunct/>
              <w:topLinePunct w:val="0"/>
              <w:autoSpaceDE/>
              <w:autoSpaceDN/>
              <w:bidi w:val="0"/>
              <w:adjustRightInd/>
              <w:snapToGrid/>
              <w:spacing w:after="0" w:line="276"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B. Performative plausibility 表演合理性</w:t>
            </w:r>
          </w:p>
        </w:tc>
        <w:tc>
          <w:tcPr>
            <w:tcW w:w="850" w:type="dxa"/>
            <w:vAlign w:val="center"/>
          </w:tcPr>
          <w:p w14:paraId="3F18A1BA">
            <w:pPr>
              <w:keepNext w:val="0"/>
              <w:keepLines w:val="0"/>
              <w:pageBreakBefore w:val="0"/>
              <w:widowControl/>
              <w:kinsoku/>
              <w:wordWrap/>
              <w:overflowPunct/>
              <w:topLinePunct w:val="0"/>
              <w:autoSpaceDE/>
              <w:autoSpaceDN/>
              <w:bidi w:val="0"/>
              <w:adjustRightInd/>
              <w:snapToGrid/>
              <w:spacing w:after="0" w:line="276"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PP1</w:t>
            </w:r>
          </w:p>
        </w:tc>
        <w:tc>
          <w:tcPr>
            <w:tcW w:w="4535" w:type="dxa"/>
            <w:vAlign w:val="center"/>
          </w:tcPr>
          <w:p w14:paraId="0ACE86DB">
            <w:pPr>
              <w:keepNext w:val="0"/>
              <w:keepLines w:val="0"/>
              <w:pageBreakBefore w:val="0"/>
              <w:widowControl/>
              <w:kinsoku/>
              <w:wordWrap/>
              <w:overflowPunct/>
              <w:topLinePunct w:val="0"/>
              <w:autoSpaceDE/>
              <w:autoSpaceDN/>
              <w:bidi w:val="0"/>
              <w:adjustRightInd/>
              <w:snapToGrid/>
              <w:spacing w:after="0" w:line="276"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人体动作驱动后的皮影动作整体上是可以理解的。</w:t>
            </w:r>
          </w:p>
        </w:tc>
        <w:tc>
          <w:tcPr>
            <w:tcW w:w="1417" w:type="dxa"/>
            <w:vAlign w:val="center"/>
          </w:tcPr>
          <w:p w14:paraId="066991F4">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b w:val="0"/>
                <w:sz w:val="28"/>
                <w:szCs w:val="28"/>
                <w:lang w:val="en-US" w:eastAsia="zh-CN"/>
              </w:rPr>
              <w:t>7</w:t>
            </w:r>
          </w:p>
        </w:tc>
      </w:tr>
      <w:tr w14:paraId="5DD81DB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2DF28F2">
            <w:pPr>
              <w:keepNext w:val="0"/>
              <w:keepLines w:val="0"/>
              <w:pageBreakBefore w:val="0"/>
              <w:widowControl/>
              <w:kinsoku/>
              <w:wordWrap/>
              <w:overflowPunct/>
              <w:topLinePunct w:val="0"/>
              <w:autoSpaceDE/>
              <w:autoSpaceDN/>
              <w:bidi w:val="0"/>
              <w:adjustRightInd/>
              <w:snapToGrid/>
              <w:spacing w:after="0" w:line="276"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B. Performative plausibility 表演合理性</w:t>
            </w:r>
          </w:p>
        </w:tc>
        <w:tc>
          <w:tcPr>
            <w:tcW w:w="850" w:type="dxa"/>
            <w:vAlign w:val="center"/>
          </w:tcPr>
          <w:p w14:paraId="212C209E">
            <w:pPr>
              <w:keepNext w:val="0"/>
              <w:keepLines w:val="0"/>
              <w:pageBreakBefore w:val="0"/>
              <w:widowControl/>
              <w:kinsoku/>
              <w:wordWrap/>
              <w:overflowPunct/>
              <w:topLinePunct w:val="0"/>
              <w:autoSpaceDE/>
              <w:autoSpaceDN/>
              <w:bidi w:val="0"/>
              <w:adjustRightInd/>
              <w:snapToGrid/>
              <w:spacing w:after="0" w:line="276"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PP2</w:t>
            </w:r>
          </w:p>
        </w:tc>
        <w:tc>
          <w:tcPr>
            <w:tcW w:w="4535" w:type="dxa"/>
            <w:vAlign w:val="center"/>
          </w:tcPr>
          <w:p w14:paraId="6DB1C18D">
            <w:pPr>
              <w:keepNext w:val="0"/>
              <w:keepLines w:val="0"/>
              <w:pageBreakBefore w:val="0"/>
              <w:widowControl/>
              <w:kinsoku/>
              <w:wordWrap/>
              <w:overflowPunct/>
              <w:topLinePunct w:val="0"/>
              <w:autoSpaceDE/>
              <w:autoSpaceDN/>
              <w:bidi w:val="0"/>
              <w:adjustRightInd/>
              <w:snapToGrid/>
              <w:spacing w:after="0" w:line="276"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角色的身体转动、肢体摆动和动作节奏基本符合皮影表演逻辑。</w:t>
            </w:r>
          </w:p>
        </w:tc>
        <w:tc>
          <w:tcPr>
            <w:tcW w:w="1417" w:type="dxa"/>
            <w:vAlign w:val="center"/>
          </w:tcPr>
          <w:p w14:paraId="695E050E">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b w:val="0"/>
                <w:sz w:val="28"/>
                <w:szCs w:val="28"/>
                <w:lang w:val="en-US" w:eastAsia="zh-CN"/>
              </w:rPr>
              <w:t>7</w:t>
            </w:r>
          </w:p>
        </w:tc>
      </w:tr>
      <w:tr w14:paraId="47D777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EF1ED40">
            <w:pPr>
              <w:keepNext w:val="0"/>
              <w:keepLines w:val="0"/>
              <w:pageBreakBefore w:val="0"/>
              <w:widowControl/>
              <w:kinsoku/>
              <w:wordWrap/>
              <w:overflowPunct/>
              <w:topLinePunct w:val="0"/>
              <w:autoSpaceDE/>
              <w:autoSpaceDN/>
              <w:bidi w:val="0"/>
              <w:adjustRightInd/>
              <w:snapToGrid/>
              <w:spacing w:after="0" w:line="276"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B. Performative plausibility 表演合理性</w:t>
            </w:r>
          </w:p>
        </w:tc>
        <w:tc>
          <w:tcPr>
            <w:tcW w:w="850" w:type="dxa"/>
            <w:vAlign w:val="center"/>
          </w:tcPr>
          <w:p w14:paraId="3C770ED8">
            <w:pPr>
              <w:keepNext w:val="0"/>
              <w:keepLines w:val="0"/>
              <w:pageBreakBefore w:val="0"/>
              <w:widowControl/>
              <w:kinsoku/>
              <w:wordWrap/>
              <w:overflowPunct/>
              <w:topLinePunct w:val="0"/>
              <w:autoSpaceDE/>
              <w:autoSpaceDN/>
              <w:bidi w:val="0"/>
              <w:adjustRightInd/>
              <w:snapToGrid/>
              <w:spacing w:after="0" w:line="276"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PP3</w:t>
            </w:r>
          </w:p>
        </w:tc>
        <w:tc>
          <w:tcPr>
            <w:tcW w:w="4535" w:type="dxa"/>
            <w:vAlign w:val="center"/>
          </w:tcPr>
          <w:p w14:paraId="2B07F98C">
            <w:pPr>
              <w:keepNext w:val="0"/>
              <w:keepLines w:val="0"/>
              <w:pageBreakBefore w:val="0"/>
              <w:widowControl/>
              <w:kinsoku/>
              <w:wordWrap/>
              <w:overflowPunct/>
              <w:topLinePunct w:val="0"/>
              <w:autoSpaceDE/>
              <w:autoSpaceDN/>
              <w:bidi w:val="0"/>
              <w:adjustRightInd/>
              <w:snapToGrid/>
              <w:spacing w:after="0" w:line="276"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系统对动作幅度和关节方向的限制有助于避免不符合皮影风格的动作。</w:t>
            </w:r>
          </w:p>
        </w:tc>
        <w:tc>
          <w:tcPr>
            <w:tcW w:w="1417" w:type="dxa"/>
            <w:vAlign w:val="center"/>
          </w:tcPr>
          <w:p w14:paraId="64CB4826">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b w:val="0"/>
                <w:sz w:val="28"/>
                <w:szCs w:val="28"/>
                <w:lang w:val="en-US" w:eastAsia="zh-CN"/>
              </w:rPr>
              <w:t>6</w:t>
            </w:r>
          </w:p>
        </w:tc>
      </w:tr>
      <w:tr w14:paraId="42355F2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95CC2F1">
            <w:pPr>
              <w:keepNext w:val="0"/>
              <w:keepLines w:val="0"/>
              <w:pageBreakBefore w:val="0"/>
              <w:widowControl/>
              <w:kinsoku/>
              <w:wordWrap/>
              <w:overflowPunct/>
              <w:topLinePunct w:val="0"/>
              <w:autoSpaceDE/>
              <w:autoSpaceDN/>
              <w:bidi w:val="0"/>
              <w:adjustRightInd/>
              <w:snapToGrid/>
              <w:spacing w:after="0" w:line="252"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C. Interaction and technical feasibility 交互与技术可行性</w:t>
            </w:r>
          </w:p>
        </w:tc>
        <w:tc>
          <w:tcPr>
            <w:tcW w:w="850" w:type="dxa"/>
            <w:vAlign w:val="center"/>
          </w:tcPr>
          <w:p w14:paraId="4C81075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ITF1</w:t>
            </w:r>
          </w:p>
        </w:tc>
        <w:tc>
          <w:tcPr>
            <w:tcW w:w="4535" w:type="dxa"/>
            <w:vAlign w:val="center"/>
          </w:tcPr>
          <w:p w14:paraId="3248015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系统的动作响应能够满足实时互动展示的基本需求。</w:t>
            </w:r>
          </w:p>
        </w:tc>
        <w:tc>
          <w:tcPr>
            <w:tcW w:w="1417" w:type="dxa"/>
            <w:vAlign w:val="center"/>
          </w:tcPr>
          <w:p w14:paraId="3311EF87">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b w:val="0"/>
                <w:sz w:val="28"/>
                <w:szCs w:val="28"/>
                <w:lang w:val="en-US" w:eastAsia="zh-CN"/>
              </w:rPr>
              <w:t>6</w:t>
            </w:r>
          </w:p>
        </w:tc>
      </w:tr>
      <w:tr w14:paraId="629081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92487C5">
            <w:pPr>
              <w:keepNext w:val="0"/>
              <w:keepLines w:val="0"/>
              <w:pageBreakBefore w:val="0"/>
              <w:widowControl/>
              <w:kinsoku/>
              <w:wordWrap/>
              <w:overflowPunct/>
              <w:topLinePunct w:val="0"/>
              <w:autoSpaceDE/>
              <w:autoSpaceDN/>
              <w:bidi w:val="0"/>
              <w:adjustRightInd/>
              <w:snapToGrid/>
              <w:spacing w:after="0" w:line="252"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C. Interaction and technical feasibility 交互与技术可行性</w:t>
            </w:r>
          </w:p>
        </w:tc>
        <w:tc>
          <w:tcPr>
            <w:tcW w:w="850" w:type="dxa"/>
            <w:vAlign w:val="center"/>
          </w:tcPr>
          <w:p w14:paraId="467A457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ITF2</w:t>
            </w:r>
          </w:p>
        </w:tc>
        <w:tc>
          <w:tcPr>
            <w:tcW w:w="4535" w:type="dxa"/>
            <w:vAlign w:val="center"/>
          </w:tcPr>
          <w:p w14:paraId="757A817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2.0版本中的接触、阻挡和恢复效果比1.0版本更稳定、更可信。</w:t>
            </w:r>
          </w:p>
        </w:tc>
        <w:tc>
          <w:tcPr>
            <w:tcW w:w="1417" w:type="dxa"/>
            <w:vAlign w:val="center"/>
          </w:tcPr>
          <w:p w14:paraId="0E57A09B">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b w:val="0"/>
                <w:sz w:val="28"/>
                <w:szCs w:val="28"/>
                <w:lang w:val="en-US" w:eastAsia="zh-CN"/>
              </w:rPr>
              <w:t>7</w:t>
            </w:r>
          </w:p>
        </w:tc>
      </w:tr>
      <w:tr w14:paraId="58A21C3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5C515A6">
            <w:pPr>
              <w:keepNext w:val="0"/>
              <w:keepLines w:val="0"/>
              <w:pageBreakBefore w:val="0"/>
              <w:widowControl/>
              <w:kinsoku/>
              <w:wordWrap/>
              <w:overflowPunct/>
              <w:topLinePunct w:val="0"/>
              <w:autoSpaceDE/>
              <w:autoSpaceDN/>
              <w:bidi w:val="0"/>
              <w:adjustRightInd/>
              <w:snapToGrid/>
              <w:spacing w:after="0" w:line="252"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C. Interaction and technical feasibility 交互与技术可行性</w:t>
            </w:r>
          </w:p>
        </w:tc>
        <w:tc>
          <w:tcPr>
            <w:tcW w:w="850" w:type="dxa"/>
            <w:vAlign w:val="center"/>
          </w:tcPr>
          <w:p w14:paraId="246F43E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ITF3</w:t>
            </w:r>
          </w:p>
        </w:tc>
        <w:tc>
          <w:tcPr>
            <w:tcW w:w="4535" w:type="dxa"/>
            <w:vAlign w:val="center"/>
          </w:tcPr>
          <w:p w14:paraId="34CE21B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从技术实现和展示应用角度看，该系统具有进一步优化和落地的可行性。</w:t>
            </w:r>
          </w:p>
        </w:tc>
        <w:tc>
          <w:tcPr>
            <w:tcW w:w="1417" w:type="dxa"/>
            <w:vAlign w:val="center"/>
          </w:tcPr>
          <w:p w14:paraId="413CE4FC">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b w:val="0"/>
                <w:sz w:val="28"/>
                <w:szCs w:val="28"/>
                <w:lang w:val="en-US" w:eastAsia="zh-CN"/>
              </w:rPr>
              <w:t>7</w:t>
            </w:r>
          </w:p>
        </w:tc>
      </w:tr>
      <w:tr w14:paraId="6B93F9C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17D06AE">
            <w:pPr>
              <w:keepNext w:val="0"/>
              <w:keepLines w:val="0"/>
              <w:pageBreakBefore w:val="0"/>
              <w:widowControl/>
              <w:kinsoku/>
              <w:wordWrap/>
              <w:overflowPunct/>
              <w:topLinePunct w:val="0"/>
              <w:autoSpaceDE/>
              <w:autoSpaceDN/>
              <w:bidi w:val="0"/>
              <w:adjustRightInd/>
              <w:snapToGrid/>
              <w:spacing w:after="0" w:line="252"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 Teaching suitability 教学适用性</w:t>
            </w:r>
          </w:p>
        </w:tc>
        <w:tc>
          <w:tcPr>
            <w:tcW w:w="850" w:type="dxa"/>
            <w:vAlign w:val="center"/>
          </w:tcPr>
          <w:p w14:paraId="621457A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TS1</w:t>
            </w:r>
          </w:p>
        </w:tc>
        <w:tc>
          <w:tcPr>
            <w:tcW w:w="4535" w:type="dxa"/>
            <w:vAlign w:val="center"/>
          </w:tcPr>
          <w:p w14:paraId="1C73F41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该系统适合用于皮影动作结构或表演逻辑的基础教学。</w:t>
            </w:r>
          </w:p>
        </w:tc>
        <w:tc>
          <w:tcPr>
            <w:tcW w:w="1417" w:type="dxa"/>
            <w:vAlign w:val="center"/>
          </w:tcPr>
          <w:p w14:paraId="40CB464E">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b w:val="0"/>
                <w:sz w:val="28"/>
                <w:szCs w:val="28"/>
                <w:lang w:val="en-US" w:eastAsia="zh-CN"/>
              </w:rPr>
              <w:t>7</w:t>
            </w:r>
          </w:p>
        </w:tc>
      </w:tr>
      <w:tr w14:paraId="10B9940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DD51FF1">
            <w:pPr>
              <w:keepNext w:val="0"/>
              <w:keepLines w:val="0"/>
              <w:pageBreakBefore w:val="0"/>
              <w:widowControl/>
              <w:kinsoku/>
              <w:wordWrap/>
              <w:overflowPunct/>
              <w:topLinePunct w:val="0"/>
              <w:autoSpaceDE/>
              <w:autoSpaceDN/>
              <w:bidi w:val="0"/>
              <w:adjustRightInd/>
              <w:snapToGrid/>
              <w:spacing w:after="0" w:line="252"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 Teaching suitability 教学适用性</w:t>
            </w:r>
          </w:p>
        </w:tc>
        <w:tc>
          <w:tcPr>
            <w:tcW w:w="850" w:type="dxa"/>
            <w:vAlign w:val="center"/>
          </w:tcPr>
          <w:p w14:paraId="3AB7BE2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TS2</w:t>
            </w:r>
          </w:p>
        </w:tc>
        <w:tc>
          <w:tcPr>
            <w:tcW w:w="4535" w:type="dxa"/>
            <w:vAlign w:val="center"/>
          </w:tcPr>
          <w:p w14:paraId="289EC2D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该系统有助于初学者理解身体动作如何转化为皮影动作。</w:t>
            </w:r>
          </w:p>
        </w:tc>
        <w:tc>
          <w:tcPr>
            <w:tcW w:w="1417" w:type="dxa"/>
            <w:vAlign w:val="center"/>
          </w:tcPr>
          <w:p w14:paraId="35AAD1C5">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b w:val="0"/>
                <w:sz w:val="28"/>
                <w:szCs w:val="28"/>
                <w:lang w:val="en-US" w:eastAsia="zh-CN"/>
              </w:rPr>
              <w:t>7</w:t>
            </w:r>
          </w:p>
        </w:tc>
      </w:tr>
      <w:tr w14:paraId="404636F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4BC7D41B">
            <w:pPr>
              <w:keepNext w:val="0"/>
              <w:keepLines w:val="0"/>
              <w:pageBreakBefore w:val="0"/>
              <w:widowControl/>
              <w:kinsoku/>
              <w:wordWrap/>
              <w:overflowPunct/>
              <w:topLinePunct w:val="0"/>
              <w:autoSpaceDE/>
              <w:autoSpaceDN/>
              <w:bidi w:val="0"/>
              <w:adjustRightInd/>
              <w:snapToGrid/>
              <w:spacing w:after="0" w:line="252"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 Teaching suitability 教学适用性</w:t>
            </w:r>
          </w:p>
        </w:tc>
        <w:tc>
          <w:tcPr>
            <w:tcW w:w="850" w:type="dxa"/>
            <w:vAlign w:val="center"/>
          </w:tcPr>
          <w:p w14:paraId="347B704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TS3</w:t>
            </w:r>
          </w:p>
        </w:tc>
        <w:tc>
          <w:tcPr>
            <w:tcW w:w="4535" w:type="dxa"/>
            <w:vAlign w:val="center"/>
          </w:tcPr>
          <w:p w14:paraId="458065E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该系统适合作为数字媒体、非遗体验或互动展示课程中的辅助教学工具。</w:t>
            </w:r>
          </w:p>
        </w:tc>
        <w:tc>
          <w:tcPr>
            <w:tcW w:w="1417" w:type="dxa"/>
            <w:vAlign w:val="center"/>
          </w:tcPr>
          <w:p w14:paraId="65987373">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b w:val="0"/>
                <w:sz w:val="28"/>
                <w:szCs w:val="28"/>
                <w:lang w:val="en-US" w:eastAsia="zh-CN"/>
              </w:rPr>
              <w:t>7</w:t>
            </w:r>
          </w:p>
        </w:tc>
      </w:tr>
      <w:tr w14:paraId="2E5F852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FF819B7">
            <w:pPr>
              <w:keepNext w:val="0"/>
              <w:keepLines w:val="0"/>
              <w:pageBreakBefore w:val="0"/>
              <w:widowControl/>
              <w:kinsoku/>
              <w:wordWrap/>
              <w:overflowPunct/>
              <w:topLinePunct w:val="0"/>
              <w:autoSpaceDE/>
              <w:autoSpaceDN/>
              <w:bidi w:val="0"/>
              <w:adjustRightInd/>
              <w:snapToGrid/>
              <w:spacing w:after="0" w:line="252"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 Display and dissemination value 展示与传播价值</w:t>
            </w:r>
          </w:p>
        </w:tc>
        <w:tc>
          <w:tcPr>
            <w:tcW w:w="850" w:type="dxa"/>
            <w:vAlign w:val="center"/>
          </w:tcPr>
          <w:p w14:paraId="41290D5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DDV1</w:t>
            </w:r>
          </w:p>
        </w:tc>
        <w:tc>
          <w:tcPr>
            <w:tcW w:w="4535" w:type="dxa"/>
            <w:vAlign w:val="center"/>
          </w:tcPr>
          <w:p w14:paraId="7CB8225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该系统适合用于博物馆、文化馆或公共文化展示场景。</w:t>
            </w:r>
          </w:p>
        </w:tc>
        <w:tc>
          <w:tcPr>
            <w:tcW w:w="1417" w:type="dxa"/>
            <w:vAlign w:val="center"/>
          </w:tcPr>
          <w:p w14:paraId="39D4DDA4">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b w:val="0"/>
                <w:sz w:val="28"/>
                <w:szCs w:val="28"/>
                <w:lang w:val="en-US" w:eastAsia="zh-CN"/>
              </w:rPr>
              <w:t>7</w:t>
            </w:r>
          </w:p>
        </w:tc>
      </w:tr>
      <w:tr w14:paraId="5731A0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6C00BFC">
            <w:pPr>
              <w:keepNext w:val="0"/>
              <w:keepLines w:val="0"/>
              <w:pageBreakBefore w:val="0"/>
              <w:widowControl/>
              <w:kinsoku/>
              <w:wordWrap/>
              <w:overflowPunct/>
              <w:topLinePunct w:val="0"/>
              <w:autoSpaceDE/>
              <w:autoSpaceDN/>
              <w:bidi w:val="0"/>
              <w:adjustRightInd/>
              <w:snapToGrid/>
              <w:spacing w:after="0" w:line="252"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 Display and dissemination value 展示与传播价值</w:t>
            </w:r>
          </w:p>
        </w:tc>
        <w:tc>
          <w:tcPr>
            <w:tcW w:w="850" w:type="dxa"/>
            <w:vAlign w:val="center"/>
          </w:tcPr>
          <w:p w14:paraId="2A06EBA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DDV2</w:t>
            </w:r>
          </w:p>
        </w:tc>
        <w:tc>
          <w:tcPr>
            <w:tcW w:w="4535" w:type="dxa"/>
            <w:vAlign w:val="center"/>
          </w:tcPr>
          <w:p w14:paraId="37D523D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该系统的身体交互形式有助于提升观众对皮影文化的参与兴趣。</w:t>
            </w:r>
          </w:p>
        </w:tc>
        <w:tc>
          <w:tcPr>
            <w:tcW w:w="1417" w:type="dxa"/>
            <w:vAlign w:val="center"/>
          </w:tcPr>
          <w:p w14:paraId="65F0C2DD">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b w:val="0"/>
                <w:sz w:val="28"/>
                <w:szCs w:val="28"/>
                <w:lang w:val="en-US" w:eastAsia="zh-CN"/>
              </w:rPr>
              <w:t>7</w:t>
            </w:r>
          </w:p>
        </w:tc>
      </w:tr>
      <w:tr w14:paraId="30E7CC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487D3303">
            <w:pPr>
              <w:keepNext w:val="0"/>
              <w:keepLines w:val="0"/>
              <w:pageBreakBefore w:val="0"/>
              <w:widowControl/>
              <w:kinsoku/>
              <w:wordWrap/>
              <w:overflowPunct/>
              <w:topLinePunct w:val="0"/>
              <w:autoSpaceDE/>
              <w:autoSpaceDN/>
              <w:bidi w:val="0"/>
              <w:adjustRightInd/>
              <w:snapToGrid/>
              <w:spacing w:after="0" w:line="252" w:lineRule="auto"/>
              <w:textAlignment w:val="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 Display and dissemination value 展示与传播价值</w:t>
            </w:r>
          </w:p>
        </w:tc>
        <w:tc>
          <w:tcPr>
            <w:tcW w:w="850" w:type="dxa"/>
            <w:vAlign w:val="center"/>
          </w:tcPr>
          <w:p w14:paraId="0E17301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DDV3</w:t>
            </w:r>
          </w:p>
        </w:tc>
        <w:tc>
          <w:tcPr>
            <w:tcW w:w="4535" w:type="dxa"/>
            <w:vAlign w:val="center"/>
          </w:tcPr>
          <w:p w14:paraId="72733EA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该系统具有一定的文旅展示、非遗传播或教育推广价值。</w:t>
            </w:r>
          </w:p>
        </w:tc>
        <w:tc>
          <w:tcPr>
            <w:tcW w:w="1417" w:type="dxa"/>
            <w:vAlign w:val="center"/>
          </w:tcPr>
          <w:p w14:paraId="431D90B0">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b w:val="0"/>
                <w:sz w:val="28"/>
                <w:szCs w:val="28"/>
                <w:lang w:val="en-US" w:eastAsia="zh-CN"/>
              </w:rPr>
              <w:t>7</w:t>
            </w:r>
          </w:p>
        </w:tc>
      </w:tr>
    </w:tbl>
    <w:p w14:paraId="7081829F">
      <w:pPr>
        <w:rPr>
          <w:rFonts w:hint="default" w:ascii="Times New Roman" w:hAnsi="Times New Roman" w:eastAsia="方正仿宋_GB2312" w:cs="Times New Roman"/>
          <w:sz w:val="28"/>
          <w:szCs w:val="28"/>
        </w:rPr>
      </w:pPr>
    </w:p>
    <w:p w14:paraId="64A0A497">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总体判断题：</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50"/>
        <w:gridCol w:w="5953"/>
        <w:gridCol w:w="1701"/>
      </w:tblGrid>
      <w:tr w14:paraId="3644048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shd w:val="clear" w:color="auto" w:fill="FCE4D6"/>
            <w:vAlign w:val="center"/>
          </w:tcPr>
          <w:p w14:paraId="4A4E6E0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编号</w:t>
            </w:r>
          </w:p>
        </w:tc>
        <w:tc>
          <w:tcPr>
            <w:tcW w:w="5953" w:type="dxa"/>
            <w:shd w:val="clear" w:color="auto" w:fill="FCE4D6"/>
            <w:vAlign w:val="center"/>
          </w:tcPr>
          <w:p w14:paraId="65E346D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题项</w:t>
            </w:r>
          </w:p>
        </w:tc>
        <w:tc>
          <w:tcPr>
            <w:tcW w:w="1701" w:type="dxa"/>
            <w:shd w:val="clear" w:color="auto" w:fill="FCE4D6"/>
            <w:vAlign w:val="center"/>
          </w:tcPr>
          <w:p w14:paraId="03AE029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评分</w:t>
            </w:r>
          </w:p>
        </w:tc>
      </w:tr>
      <w:tr w14:paraId="2A87E9A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vAlign w:val="center"/>
          </w:tcPr>
          <w:p w14:paraId="372647D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G1</w:t>
            </w:r>
          </w:p>
        </w:tc>
        <w:tc>
          <w:tcPr>
            <w:tcW w:w="5953" w:type="dxa"/>
            <w:vAlign w:val="center"/>
          </w:tcPr>
          <w:p w14:paraId="6C2CEA6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总体而言，我认为2.0版本相较1.0版本有明显改进。</w:t>
            </w:r>
          </w:p>
        </w:tc>
        <w:tc>
          <w:tcPr>
            <w:tcW w:w="1701" w:type="dxa"/>
            <w:vAlign w:val="center"/>
          </w:tcPr>
          <w:p w14:paraId="1EFA016B">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b w:val="0"/>
                <w:sz w:val="28"/>
                <w:szCs w:val="28"/>
                <w:lang w:val="en-US" w:eastAsia="zh-CN"/>
              </w:rPr>
              <w:t>7</w:t>
            </w:r>
          </w:p>
        </w:tc>
      </w:tr>
      <w:tr w14:paraId="617883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vAlign w:val="center"/>
          </w:tcPr>
          <w:p w14:paraId="4C72A66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G2</w:t>
            </w:r>
          </w:p>
        </w:tc>
        <w:tc>
          <w:tcPr>
            <w:tcW w:w="5953" w:type="dxa"/>
            <w:vAlign w:val="center"/>
          </w:tcPr>
          <w:p w14:paraId="3486064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如果用于正式展示或教学，我更建议使用2.0版本。</w:t>
            </w:r>
          </w:p>
        </w:tc>
        <w:tc>
          <w:tcPr>
            <w:tcW w:w="1701" w:type="dxa"/>
            <w:vAlign w:val="center"/>
          </w:tcPr>
          <w:p w14:paraId="3A647C4D">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b w:val="0"/>
                <w:sz w:val="28"/>
                <w:szCs w:val="28"/>
                <w:lang w:val="en-US" w:eastAsia="zh-CN"/>
              </w:rPr>
              <w:t>7</w:t>
            </w:r>
          </w:p>
        </w:tc>
      </w:tr>
      <w:tr w14:paraId="6217532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vAlign w:val="center"/>
          </w:tcPr>
          <w:p w14:paraId="7F91DBC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G3</w:t>
            </w:r>
          </w:p>
        </w:tc>
        <w:tc>
          <w:tcPr>
            <w:tcW w:w="5953" w:type="dxa"/>
            <w:vAlign w:val="center"/>
          </w:tcPr>
          <w:p w14:paraId="1090000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我认为该系统目前更适合用于初步展示、体验和教学，而不是完整替代传统皮影表演。</w:t>
            </w:r>
          </w:p>
        </w:tc>
        <w:tc>
          <w:tcPr>
            <w:tcW w:w="1701" w:type="dxa"/>
            <w:vAlign w:val="center"/>
          </w:tcPr>
          <w:p w14:paraId="19551187">
            <w:pPr>
              <w:spacing w:after="0" w:line="264" w:lineRule="auto"/>
              <w:rPr>
                <w:rFonts w:hint="eastAsia" w:ascii="Times New Roman" w:hAnsi="Times New Roman" w:eastAsia="方正仿宋_GB2312" w:cs="Times New Roman"/>
                <w:sz w:val="28"/>
                <w:szCs w:val="28"/>
                <w:lang w:eastAsia="zh-CN"/>
              </w:rPr>
            </w:pPr>
            <w:r>
              <w:rPr>
                <w:rFonts w:hint="eastAsia" w:eastAsia="方正仿宋_GB2312" w:cs="Times New Roman"/>
                <w:b w:val="0"/>
                <w:sz w:val="28"/>
                <w:szCs w:val="28"/>
                <w:lang w:val="en-US" w:eastAsia="zh-CN"/>
              </w:rPr>
              <w:t>7</w:t>
            </w:r>
          </w:p>
        </w:tc>
      </w:tr>
    </w:tbl>
    <w:p w14:paraId="2433FF3D">
      <w:pPr>
        <w:rPr>
          <w:rFonts w:hint="default" w:ascii="Times New Roman" w:hAnsi="Times New Roman" w:eastAsia="方正仿宋_GB2312" w:cs="Times New Roman"/>
          <w:sz w:val="28"/>
          <w:szCs w:val="28"/>
        </w:rPr>
      </w:pPr>
    </w:p>
    <w:p w14:paraId="78A99B54">
      <w:pPr>
        <w:rPr>
          <w:rFonts w:hint="default" w:ascii="Times New Roman" w:hAnsi="Times New Roman" w:eastAsia="方正仿宋_GB2312" w:cs="Times New Roman"/>
          <w:sz w:val="28"/>
          <w:szCs w:val="28"/>
        </w:rPr>
      </w:pPr>
    </w:p>
    <w:p w14:paraId="4AB01F5F">
      <w:pPr>
        <w:pStyle w:val="5"/>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E4-B 半结构化访谈提纲</w:t>
      </w:r>
    </w:p>
    <w:p w14:paraId="1B4781B7">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说明：评分结束后再进行访谈。以下问题为该专家的重点访谈方向，可根据专家回答进行追问。</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932"/>
        <w:gridCol w:w="1336"/>
        <w:gridCol w:w="6350"/>
      </w:tblGrid>
      <w:tr w14:paraId="6E1702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2" w:type="dxa"/>
            <w:shd w:val="clear" w:color="auto" w:fill="D9EAD3"/>
            <w:vAlign w:val="center"/>
          </w:tcPr>
          <w:p w14:paraId="44151EE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序号</w:t>
            </w:r>
          </w:p>
        </w:tc>
        <w:tc>
          <w:tcPr>
            <w:tcW w:w="1336" w:type="dxa"/>
            <w:shd w:val="clear" w:color="auto" w:fill="D9EAD3"/>
            <w:vAlign w:val="center"/>
          </w:tcPr>
          <w:p w14:paraId="3F8A2D6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主题</w:t>
            </w:r>
          </w:p>
        </w:tc>
        <w:tc>
          <w:tcPr>
            <w:tcW w:w="6350" w:type="dxa"/>
            <w:shd w:val="clear" w:color="auto" w:fill="D9EAD3"/>
            <w:vAlign w:val="center"/>
          </w:tcPr>
          <w:p w14:paraId="012E494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主问题/追问方向</w:t>
            </w:r>
          </w:p>
        </w:tc>
      </w:tr>
      <w:tr w14:paraId="2E0FC5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2" w:type="dxa"/>
            <w:vAlign w:val="center"/>
          </w:tcPr>
          <w:p w14:paraId="4C72C7B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1</w:t>
            </w:r>
          </w:p>
        </w:tc>
        <w:tc>
          <w:tcPr>
            <w:tcW w:w="1336" w:type="dxa"/>
            <w:vAlign w:val="center"/>
          </w:tcPr>
          <w:p w14:paraId="1DC9180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教学场景</w:t>
            </w:r>
          </w:p>
        </w:tc>
        <w:tc>
          <w:tcPr>
            <w:tcW w:w="6350" w:type="dxa"/>
            <w:vAlign w:val="center"/>
          </w:tcPr>
          <w:p w14:paraId="6F73E21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您认为该系统更适合哪类教学场景：非遗体验课、数字媒体课程、博物馆教育、研学活动，还是课堂辅助演示？</w:t>
            </w:r>
          </w:p>
        </w:tc>
      </w:tr>
      <w:tr w14:paraId="633C4BC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2" w:type="dxa"/>
            <w:vAlign w:val="center"/>
          </w:tcPr>
          <w:p w14:paraId="4DA3104D">
            <w:pPr>
              <w:spacing w:after="0" w:line="264" w:lineRule="auto"/>
              <w:rPr>
                <w:rFonts w:hint="eastAsia"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访谈记录</w:t>
            </w:r>
          </w:p>
        </w:tc>
        <w:tc>
          <w:tcPr>
            <w:tcW w:w="1336" w:type="dxa"/>
            <w:vAlign w:val="center"/>
          </w:tcPr>
          <w:p w14:paraId="608FFE90">
            <w:pPr>
              <w:spacing w:after="0" w:line="264" w:lineRule="auto"/>
              <w:rPr>
                <w:rFonts w:hint="eastAsia"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记录</w:t>
            </w:r>
          </w:p>
        </w:tc>
        <w:tc>
          <w:tcPr>
            <w:tcW w:w="6350" w:type="dxa"/>
            <w:vAlign w:val="center"/>
          </w:tcPr>
          <w:p w14:paraId="62B79E6D">
            <w:pPr>
              <w:spacing w:after="0" w:line="264" w:lineRule="auto"/>
              <w:rPr>
                <w:rFonts w:hint="default" w:ascii="Times New Roman" w:hAnsi="Times New Roman" w:eastAsia="方正仿宋_GB2312" w:cs="Times New Roman"/>
                <w:b w:val="0"/>
                <w:sz w:val="28"/>
                <w:szCs w:val="28"/>
              </w:rPr>
            </w:pPr>
            <w:r>
              <w:rPr>
                <w:rFonts w:ascii="宋体" w:hAnsi="宋体" w:eastAsia="宋体" w:cs="宋体"/>
                <w:sz w:val="24"/>
                <w:szCs w:val="24"/>
              </w:rPr>
              <w:t>专家认为，这个系统比较适合放在“体验式教学”里面使用，不一定一开始就作为完整课程的核心内容。比如在非遗体验课、数字媒体技术课、博物馆教育、研学活动里面，都可以作为一个导入环节或者互动展示环节。专家提到，学生如果只是看皮影视频，可能对“动作怎么来的”感受不强；但这个系统让学生自己用身体去带动角色，就更容易理解皮影动作和身体动作之间的关系。她也认为，2.0版本比1.0更适合用于正式展示或教学，因为接触、遮挡和动作恢复效果更稳定，现场演示时不容易让学习者出戏。</w:t>
            </w:r>
          </w:p>
        </w:tc>
      </w:tr>
      <w:tr w14:paraId="561BE0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2" w:type="dxa"/>
            <w:vAlign w:val="center"/>
          </w:tcPr>
          <w:p w14:paraId="25069A9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2</w:t>
            </w:r>
          </w:p>
        </w:tc>
        <w:tc>
          <w:tcPr>
            <w:tcW w:w="1336" w:type="dxa"/>
            <w:vAlign w:val="center"/>
          </w:tcPr>
          <w:p w14:paraId="37AA6B9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学习支持</w:t>
            </w:r>
          </w:p>
        </w:tc>
        <w:tc>
          <w:tcPr>
            <w:tcW w:w="6350" w:type="dxa"/>
            <w:vAlign w:val="center"/>
          </w:tcPr>
          <w:p w14:paraId="0F9FB14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该系统是否有助于学习者理解皮影动作结构、身体参与和表演逻辑之间的关系？</w:t>
            </w:r>
          </w:p>
        </w:tc>
      </w:tr>
      <w:tr w14:paraId="22811CE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2" w:type="dxa"/>
            <w:vAlign w:val="center"/>
          </w:tcPr>
          <w:p w14:paraId="71CC80D5">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336" w:type="dxa"/>
            <w:vAlign w:val="center"/>
          </w:tcPr>
          <w:p w14:paraId="0AA45DBB">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350" w:type="dxa"/>
            <w:vAlign w:val="center"/>
          </w:tcPr>
          <w:p w14:paraId="389B74DB">
            <w:pPr>
              <w:spacing w:after="0" w:line="264" w:lineRule="auto"/>
              <w:rPr>
                <w:rFonts w:hint="default" w:ascii="Times New Roman" w:hAnsi="Times New Roman" w:eastAsia="方正仿宋_GB2312" w:cs="Times New Roman"/>
                <w:b w:val="0"/>
                <w:sz w:val="28"/>
                <w:szCs w:val="28"/>
              </w:rPr>
            </w:pPr>
            <w:r>
              <w:rPr>
                <w:rFonts w:ascii="宋体" w:hAnsi="宋体" w:eastAsia="宋体" w:cs="宋体"/>
                <w:sz w:val="24"/>
                <w:szCs w:val="24"/>
              </w:rPr>
              <w:t>专家认为，系统对初学者理解皮影动作结构是有帮助的。尤其是学习者可以直观看到自己的身体动作如何转化成皮影角色的动作，这比单纯讲“程式化动作”“表演逻辑”更容易理解。她提到，系统的价值不只是让学生“玩一下”，而是能让学生在玩的过程中意识到：皮影不是随便动的，它有自己的动作规则、幅度限制和表演方式。从评分看，她对“身体动作驱动后的皮影动作整体可以理解”和“动作节奏基本符合皮影表演逻辑”评价较高，这说明她认可系统在动作理解和学习支持方面的作用。</w:t>
            </w:r>
          </w:p>
        </w:tc>
      </w:tr>
      <w:tr w14:paraId="2A8808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2" w:type="dxa"/>
            <w:vAlign w:val="center"/>
          </w:tcPr>
          <w:p w14:paraId="15D6807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3</w:t>
            </w:r>
          </w:p>
        </w:tc>
        <w:tc>
          <w:tcPr>
            <w:tcW w:w="1336" w:type="dxa"/>
            <w:vAlign w:val="center"/>
          </w:tcPr>
          <w:p w14:paraId="4D6E3EA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学习目标</w:t>
            </w:r>
          </w:p>
        </w:tc>
        <w:tc>
          <w:tcPr>
            <w:tcW w:w="6350" w:type="dxa"/>
            <w:vAlign w:val="center"/>
          </w:tcPr>
          <w:p w14:paraId="23DA92E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如果用于教学，应如何设置学习目标、任务说明和反馈机制？</w:t>
            </w:r>
          </w:p>
        </w:tc>
      </w:tr>
      <w:tr w14:paraId="1B4C3A7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2" w:type="dxa"/>
            <w:vAlign w:val="center"/>
          </w:tcPr>
          <w:p w14:paraId="6435D033">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336" w:type="dxa"/>
            <w:vAlign w:val="center"/>
          </w:tcPr>
          <w:p w14:paraId="047B0648">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350" w:type="dxa"/>
            <w:vAlign w:val="center"/>
          </w:tcPr>
          <w:p w14:paraId="5E2033D6">
            <w:pPr>
              <w:spacing w:after="0" w:line="264" w:lineRule="auto"/>
              <w:rPr>
                <w:rFonts w:hint="default" w:ascii="Times New Roman" w:hAnsi="Times New Roman" w:eastAsia="方正仿宋_GB2312" w:cs="Times New Roman"/>
                <w:b w:val="0"/>
                <w:sz w:val="28"/>
                <w:szCs w:val="28"/>
              </w:rPr>
            </w:pPr>
            <w:r>
              <w:rPr>
                <w:rFonts w:ascii="宋体" w:hAnsi="宋体" w:eastAsia="宋体" w:cs="宋体"/>
                <w:sz w:val="24"/>
                <w:szCs w:val="24"/>
              </w:rPr>
              <w:t>专家建议，如果用于教学，目标不要设得太大，应该分层次。第一层可以是让学生认识皮影的基本视觉和动作特征；第二层是让学生理解身体动作和皮影动作之间的转换关系；第三层才是让学生思考数字技术怎样帮助非遗展示和传播。她认为任务设计可以采用“先看示范—再做体验—最后讨论比较”的方式。比如先看一段标准皮影动作，再让学生用身体驱动系统，最后让学生说一说自己的动作和皮影角色动作有什么差异。这样系统就不是单纯的互动装置，而是可以变成有学习目标、有任务、有反馈的教学工具。</w:t>
            </w:r>
          </w:p>
        </w:tc>
      </w:tr>
      <w:tr w14:paraId="2B34C2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2" w:type="dxa"/>
            <w:vAlign w:val="center"/>
          </w:tcPr>
          <w:p w14:paraId="4D5E946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4</w:t>
            </w:r>
          </w:p>
        </w:tc>
        <w:tc>
          <w:tcPr>
            <w:tcW w:w="1336" w:type="dxa"/>
            <w:vAlign w:val="center"/>
          </w:tcPr>
          <w:p w14:paraId="0F2F3FA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学习者差异</w:t>
            </w:r>
          </w:p>
        </w:tc>
        <w:tc>
          <w:tcPr>
            <w:tcW w:w="6350" w:type="dxa"/>
            <w:vAlign w:val="center"/>
          </w:tcPr>
          <w:p w14:paraId="6F2ACAC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该系统更适合儿童、大学生、普通观众还是专业学习者？不同学习者需要怎样的引导？</w:t>
            </w:r>
          </w:p>
        </w:tc>
      </w:tr>
      <w:tr w14:paraId="7AF6F28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2" w:type="dxa"/>
            <w:vAlign w:val="center"/>
          </w:tcPr>
          <w:p w14:paraId="1D9D0706">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336" w:type="dxa"/>
            <w:vAlign w:val="center"/>
          </w:tcPr>
          <w:p w14:paraId="23AA70BD">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350" w:type="dxa"/>
            <w:vAlign w:val="center"/>
          </w:tcPr>
          <w:p w14:paraId="3D8953E4">
            <w:pPr>
              <w:spacing w:after="0" w:line="264" w:lineRule="auto"/>
              <w:rPr>
                <w:rFonts w:hint="default" w:ascii="Times New Roman" w:hAnsi="Times New Roman" w:eastAsia="方正仿宋_GB2312" w:cs="Times New Roman"/>
                <w:b w:val="0"/>
                <w:sz w:val="28"/>
                <w:szCs w:val="28"/>
              </w:rPr>
            </w:pPr>
            <w:r>
              <w:rPr>
                <w:rFonts w:ascii="宋体" w:hAnsi="宋体" w:eastAsia="宋体" w:cs="宋体"/>
                <w:sz w:val="24"/>
                <w:szCs w:val="24"/>
              </w:rPr>
              <w:t>专家认为，这个系统对不同学习者都可以用，但用法应该不一样。面对儿童和普通观众时，重点应该放在兴趣激发和文化体验上，操作要简单，最好配合图示、语音提示或者教师讲解。面对大学生，特别是数字媒体、网络与新媒体、教育技术、艺术设计相关专业学生时，可以进一步引导他们理解动作捕捉、角色驱动、交互设计和非遗数字传播之间的关系。对于专业皮影学习者来说，这个系统可以作为辅助理解工具，但不能代替传统皮影训练，因为真正的皮影表演还包括手部操纵、唱腔、幕布、灯光和表演程式等内容。</w:t>
            </w:r>
          </w:p>
        </w:tc>
      </w:tr>
      <w:tr w14:paraId="690872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2" w:type="dxa"/>
            <w:vAlign w:val="center"/>
          </w:tcPr>
          <w:p w14:paraId="03A212F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5</w:t>
            </w:r>
          </w:p>
        </w:tc>
        <w:tc>
          <w:tcPr>
            <w:tcW w:w="1336" w:type="dxa"/>
            <w:vAlign w:val="center"/>
          </w:tcPr>
          <w:p w14:paraId="2EB78A1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教学局限</w:t>
            </w:r>
          </w:p>
        </w:tc>
        <w:tc>
          <w:tcPr>
            <w:tcW w:w="6350" w:type="dxa"/>
            <w:vAlign w:val="center"/>
          </w:tcPr>
          <w:p w14:paraId="4CB5054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作为教学工具，它目前缺少哪些内容，例如动作示范、错误提示、知识讲解、评价反馈或课程资源？</w:t>
            </w:r>
          </w:p>
        </w:tc>
      </w:tr>
      <w:tr w14:paraId="365D3E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2" w:type="dxa"/>
            <w:vAlign w:val="center"/>
          </w:tcPr>
          <w:p w14:paraId="3D85DF25">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336" w:type="dxa"/>
            <w:vAlign w:val="center"/>
          </w:tcPr>
          <w:p w14:paraId="749CB911">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350" w:type="dxa"/>
            <w:vAlign w:val="center"/>
          </w:tcPr>
          <w:p w14:paraId="3D76FDFD">
            <w:pPr>
              <w:spacing w:after="0" w:line="264" w:lineRule="auto"/>
              <w:rPr>
                <w:rFonts w:hint="default" w:ascii="Times New Roman" w:hAnsi="Times New Roman" w:eastAsia="方正仿宋_GB2312" w:cs="Times New Roman"/>
                <w:b w:val="0"/>
                <w:sz w:val="28"/>
                <w:szCs w:val="28"/>
              </w:rPr>
            </w:pPr>
            <w:r>
              <w:rPr>
                <w:rFonts w:ascii="宋体" w:hAnsi="宋体" w:eastAsia="宋体" w:cs="宋体"/>
                <w:sz w:val="24"/>
                <w:szCs w:val="24"/>
              </w:rPr>
              <w:t>专家认为，系统目前已经具备比较好的体验展示价值，但如果作为教学工具，还需要补充一些教学支架。她提到，现在学习者可以体验到身体驱动皮影的过程，但系统还没有充分告诉学习者“为什么这样动是对的”“哪里不符合皮影动作逻辑”。比如缺少标准动作示范、动作错误提示、动作幅度反馈、节奏反馈和知识讲解。专家还认为，目前系统更适合初步展示、体验和教学辅助，不适合说成可以完整替代传统皮影表演教学。这个判断也和她在总体判断题中给出的意见一致。</w:t>
            </w:r>
          </w:p>
        </w:tc>
      </w:tr>
      <w:tr w14:paraId="64560E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2" w:type="dxa"/>
            <w:vAlign w:val="center"/>
          </w:tcPr>
          <w:p w14:paraId="3601549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6</w:t>
            </w:r>
          </w:p>
        </w:tc>
        <w:tc>
          <w:tcPr>
            <w:tcW w:w="1336" w:type="dxa"/>
            <w:vAlign w:val="center"/>
          </w:tcPr>
          <w:p w14:paraId="7BA3700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优化建议</w:t>
            </w:r>
          </w:p>
        </w:tc>
        <w:tc>
          <w:tcPr>
            <w:tcW w:w="6350" w:type="dxa"/>
            <w:vAlign w:val="center"/>
          </w:tcPr>
          <w:p w14:paraId="6D2F309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如果加入教学模块，您建议优先增加哪些功能？</w:t>
            </w:r>
          </w:p>
        </w:tc>
      </w:tr>
      <w:tr w14:paraId="38CD1C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32" w:type="dxa"/>
            <w:vAlign w:val="center"/>
          </w:tcPr>
          <w:p w14:paraId="5E3981A2">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336" w:type="dxa"/>
            <w:vAlign w:val="center"/>
          </w:tcPr>
          <w:p w14:paraId="664194F5">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350" w:type="dxa"/>
            <w:vAlign w:val="center"/>
          </w:tcPr>
          <w:tbl>
            <w:tblPr>
              <w:tblStyle w:val="3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4"/>
            </w:tblGrid>
            <w:tr w14:paraId="7652F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089775E8">
                  <w:pPr>
                    <w:keepNext w:val="0"/>
                    <w:keepLines w:val="0"/>
                    <w:widowControl/>
                    <w:suppressLineNumbers w:val="0"/>
                    <w:jc w:val="left"/>
                  </w:pPr>
                  <w:r>
                    <w:rPr>
                      <w:rFonts w:ascii="宋体" w:hAnsi="宋体" w:eastAsia="宋体" w:cs="宋体"/>
                      <w:kern w:val="0"/>
                      <w:sz w:val="24"/>
                      <w:szCs w:val="24"/>
                      <w:lang w:val="en-US" w:eastAsia="zh-CN" w:bidi="ar"/>
                    </w:rPr>
                    <w:t>专家建议，如果后续增加教学模块，可以优先做三类功能。第一是增加标准动作示范，让学习者先看到规范动作，再进行身体模仿；第二是增加即时反馈，比如提示动作幅度是否过大、节奏是否合适、身体转向是否影响皮影风格；第三是增加课程资源，比如皮影文化背景、角色动作说明、课堂任务单、讨论问题和学习评价表。她还建议可以设置不同难度层级，比如“基础体验—动作模仿—角色表演—创意展示”，这样既能用于博物馆、文化馆等公共展示，也能进一步嵌入数字媒体课程、非遗体验课程和研学活动。</w:t>
                  </w:r>
                </w:p>
              </w:tc>
            </w:tr>
          </w:tbl>
          <w:p w14:paraId="673B5385">
            <w:pPr>
              <w:spacing w:after="0" w:line="264" w:lineRule="auto"/>
              <w:rPr>
                <w:rFonts w:hint="default" w:ascii="Times New Roman" w:hAnsi="Times New Roman" w:eastAsia="方正仿宋_GB2312" w:cs="Times New Roman"/>
                <w:b w:val="0"/>
                <w:sz w:val="28"/>
                <w:szCs w:val="28"/>
              </w:rPr>
            </w:pPr>
          </w:p>
        </w:tc>
      </w:tr>
    </w:tbl>
    <w:p w14:paraId="6B4B944A">
      <w:pPr>
        <w:rPr>
          <w:rFonts w:hint="default" w:ascii="Times New Roman" w:hAnsi="Times New Roman" w:eastAsia="方正仿宋_GB2312" w:cs="Times New Roman"/>
          <w:sz w:val="28"/>
          <w:szCs w:val="28"/>
        </w:rPr>
      </w:pPr>
    </w:p>
    <w:p w14:paraId="57BEC93F">
      <w:pPr>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br w:type="page"/>
      </w:r>
    </w:p>
    <w:p w14:paraId="280B28F8">
      <w:pPr>
        <w:pStyle w:val="4"/>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E5 专家评估材料</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701"/>
        <w:gridCol w:w="6803"/>
      </w:tblGrid>
      <w:tr w14:paraId="7A1095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shd w:val="clear" w:color="auto" w:fill="E2F0D9"/>
            <w:vAlign w:val="center"/>
          </w:tcPr>
          <w:p w14:paraId="0F5123F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项目</w:t>
            </w:r>
          </w:p>
        </w:tc>
        <w:tc>
          <w:tcPr>
            <w:tcW w:w="6803" w:type="dxa"/>
            <w:shd w:val="clear" w:color="auto" w:fill="E2F0D9"/>
            <w:vAlign w:val="center"/>
          </w:tcPr>
          <w:p w14:paraId="0DD4BFF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内容</w:t>
            </w:r>
          </w:p>
        </w:tc>
      </w:tr>
      <w:tr w14:paraId="7721E33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vAlign w:val="center"/>
          </w:tcPr>
          <w:p w14:paraId="23A6C9F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专家背景</w:t>
            </w:r>
          </w:p>
        </w:tc>
        <w:tc>
          <w:tcPr>
            <w:tcW w:w="6803" w:type="dxa"/>
            <w:vAlign w:val="center"/>
          </w:tcPr>
          <w:p w14:paraId="780D54D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民办教育企业董事长</w:t>
            </w:r>
          </w:p>
        </w:tc>
      </w:tr>
      <w:tr w14:paraId="7A5CEB5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vAlign w:val="center"/>
          </w:tcPr>
          <w:p w14:paraId="4D2CB0C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论文中建议表述</w:t>
            </w:r>
          </w:p>
        </w:tc>
        <w:tc>
          <w:tcPr>
            <w:tcW w:w="6803" w:type="dxa"/>
            <w:vAlign w:val="center"/>
          </w:tcPr>
          <w:p w14:paraId="461CAE1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Director of a private education enterprise</w:t>
            </w:r>
          </w:p>
        </w:tc>
      </w:tr>
      <w:tr w14:paraId="6FD8A3E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vAlign w:val="center"/>
          </w:tcPr>
          <w:p w14:paraId="3C02EE1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评价侧重</w:t>
            </w:r>
          </w:p>
        </w:tc>
        <w:tc>
          <w:tcPr>
            <w:tcW w:w="6803" w:type="dxa"/>
            <w:vAlign w:val="center"/>
          </w:tcPr>
          <w:p w14:paraId="5555418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教育产品化、青少年体验、课程开发、推广可行性</w:t>
            </w:r>
          </w:p>
        </w:tc>
      </w:tr>
    </w:tbl>
    <w:p w14:paraId="74E382F3">
      <w:pPr>
        <w:rPr>
          <w:rFonts w:hint="default" w:ascii="Times New Roman" w:hAnsi="Times New Roman" w:eastAsia="方正仿宋_GB2312" w:cs="Times New Roman"/>
          <w:sz w:val="28"/>
          <w:szCs w:val="28"/>
        </w:rPr>
      </w:pPr>
    </w:p>
    <w:p w14:paraId="130DCED5">
      <w:pPr>
        <w:pStyle w:val="5"/>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E5-A 评分问卷</w:t>
      </w:r>
    </w:p>
    <w:p w14:paraId="3585D6F9">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说明：请专家在观看系统演示/体验后，根据系统2.0的整体表现及其相较1.0的改进情况进行评分。每题1–7分，1表示“非常不同意”，7表示“非常同意”。</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963"/>
        <w:gridCol w:w="4535"/>
        <w:gridCol w:w="1417"/>
      </w:tblGrid>
      <w:tr w14:paraId="295276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D9EAF7"/>
            <w:vAlign w:val="center"/>
          </w:tcPr>
          <w:p w14:paraId="32E6659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维度</w:t>
            </w:r>
          </w:p>
        </w:tc>
        <w:tc>
          <w:tcPr>
            <w:tcW w:w="850" w:type="dxa"/>
            <w:shd w:val="clear" w:color="auto" w:fill="D9EAF7"/>
            <w:vAlign w:val="center"/>
          </w:tcPr>
          <w:p w14:paraId="728E2E0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编号</w:t>
            </w:r>
          </w:p>
        </w:tc>
        <w:tc>
          <w:tcPr>
            <w:tcW w:w="4535" w:type="dxa"/>
            <w:shd w:val="clear" w:color="auto" w:fill="D9EAF7"/>
            <w:vAlign w:val="center"/>
          </w:tcPr>
          <w:p w14:paraId="42547C5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题项</w:t>
            </w:r>
          </w:p>
        </w:tc>
        <w:tc>
          <w:tcPr>
            <w:tcW w:w="1417" w:type="dxa"/>
            <w:shd w:val="clear" w:color="auto" w:fill="D9EAF7"/>
            <w:vAlign w:val="center"/>
          </w:tcPr>
          <w:p w14:paraId="0ADDA6F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评分</w:t>
            </w:r>
          </w:p>
        </w:tc>
      </w:tr>
      <w:tr w14:paraId="22F90A7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3BF4CD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A. Style preservation 风格保持程度</w:t>
            </w:r>
          </w:p>
        </w:tc>
        <w:tc>
          <w:tcPr>
            <w:tcW w:w="850" w:type="dxa"/>
            <w:vAlign w:val="center"/>
          </w:tcPr>
          <w:p w14:paraId="158C354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SP1</w:t>
            </w:r>
          </w:p>
        </w:tc>
        <w:tc>
          <w:tcPr>
            <w:tcW w:w="4535" w:type="dxa"/>
            <w:vAlign w:val="center"/>
          </w:tcPr>
          <w:p w14:paraId="6E881C6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该系统较好地保持了皮影艺术的平面化视觉特征。</w:t>
            </w:r>
          </w:p>
        </w:tc>
        <w:tc>
          <w:tcPr>
            <w:tcW w:w="1417" w:type="dxa"/>
            <w:vAlign w:val="center"/>
          </w:tcPr>
          <w:p w14:paraId="43C2EC74">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7D1450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2D25D1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A. Style preservation 风格保持程度</w:t>
            </w:r>
          </w:p>
        </w:tc>
        <w:tc>
          <w:tcPr>
            <w:tcW w:w="850" w:type="dxa"/>
            <w:vAlign w:val="center"/>
          </w:tcPr>
          <w:p w14:paraId="4BFD176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SP2</w:t>
            </w:r>
          </w:p>
        </w:tc>
        <w:tc>
          <w:tcPr>
            <w:tcW w:w="4535" w:type="dxa"/>
            <w:vAlign w:val="center"/>
          </w:tcPr>
          <w:p w14:paraId="6BC48DC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该系统中的角色动作没有明显破坏皮影的程式化表现风格。</w:t>
            </w:r>
          </w:p>
        </w:tc>
        <w:tc>
          <w:tcPr>
            <w:tcW w:w="1417" w:type="dxa"/>
            <w:vAlign w:val="center"/>
          </w:tcPr>
          <w:p w14:paraId="24D7A065">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18FA7FC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0BC564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A. Style preservation 风格保持程度</w:t>
            </w:r>
          </w:p>
        </w:tc>
        <w:tc>
          <w:tcPr>
            <w:tcW w:w="850" w:type="dxa"/>
            <w:vAlign w:val="center"/>
          </w:tcPr>
          <w:p w14:paraId="6834379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SP3</w:t>
            </w:r>
          </w:p>
        </w:tc>
        <w:tc>
          <w:tcPr>
            <w:tcW w:w="4535" w:type="dxa"/>
            <w:vAlign w:val="center"/>
          </w:tcPr>
          <w:p w14:paraId="5AC0281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与直接三维化角色相比，该系统更接近皮影的视觉呈现方式。</w:t>
            </w:r>
          </w:p>
        </w:tc>
        <w:tc>
          <w:tcPr>
            <w:tcW w:w="1417" w:type="dxa"/>
            <w:vAlign w:val="center"/>
          </w:tcPr>
          <w:p w14:paraId="50B68A44">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3</w:t>
            </w:r>
          </w:p>
        </w:tc>
      </w:tr>
      <w:tr w14:paraId="041777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27F838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B. Performative plausibility 表演合理性</w:t>
            </w:r>
          </w:p>
        </w:tc>
        <w:tc>
          <w:tcPr>
            <w:tcW w:w="850" w:type="dxa"/>
            <w:vAlign w:val="center"/>
          </w:tcPr>
          <w:p w14:paraId="10F8969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PP1</w:t>
            </w:r>
          </w:p>
        </w:tc>
        <w:tc>
          <w:tcPr>
            <w:tcW w:w="4535" w:type="dxa"/>
            <w:vAlign w:val="center"/>
          </w:tcPr>
          <w:p w14:paraId="19D3E6C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人体动作驱动后的皮影动作整体上是可以理解的。</w:t>
            </w:r>
          </w:p>
        </w:tc>
        <w:tc>
          <w:tcPr>
            <w:tcW w:w="1417" w:type="dxa"/>
            <w:vAlign w:val="center"/>
          </w:tcPr>
          <w:p w14:paraId="610211F3">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660CD7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4B407C1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B. Performative plausibility 表演合理性</w:t>
            </w:r>
          </w:p>
        </w:tc>
        <w:tc>
          <w:tcPr>
            <w:tcW w:w="850" w:type="dxa"/>
            <w:vAlign w:val="center"/>
          </w:tcPr>
          <w:p w14:paraId="354879D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PP2</w:t>
            </w:r>
          </w:p>
        </w:tc>
        <w:tc>
          <w:tcPr>
            <w:tcW w:w="4535" w:type="dxa"/>
            <w:vAlign w:val="center"/>
          </w:tcPr>
          <w:p w14:paraId="01C7F5F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角色的身体转动、肢体摆动和动作节奏基本符合皮影表演逻辑。</w:t>
            </w:r>
          </w:p>
        </w:tc>
        <w:tc>
          <w:tcPr>
            <w:tcW w:w="1417" w:type="dxa"/>
            <w:vAlign w:val="center"/>
          </w:tcPr>
          <w:p w14:paraId="277498E7">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574ED32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468289A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B. Performative plausibility 表演合理性</w:t>
            </w:r>
          </w:p>
        </w:tc>
        <w:tc>
          <w:tcPr>
            <w:tcW w:w="850" w:type="dxa"/>
            <w:vAlign w:val="center"/>
          </w:tcPr>
          <w:p w14:paraId="53F8F4E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PP3</w:t>
            </w:r>
          </w:p>
        </w:tc>
        <w:tc>
          <w:tcPr>
            <w:tcW w:w="4535" w:type="dxa"/>
            <w:vAlign w:val="center"/>
          </w:tcPr>
          <w:p w14:paraId="1BD005B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系统对动作幅度和关节方向的限制有助于避免不符合皮影风格的动作。</w:t>
            </w:r>
          </w:p>
        </w:tc>
        <w:tc>
          <w:tcPr>
            <w:tcW w:w="1417" w:type="dxa"/>
            <w:vAlign w:val="center"/>
          </w:tcPr>
          <w:p w14:paraId="694300FD">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771E8C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8DBF3B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C. Interaction and technical feasibility 交互与技术可行性</w:t>
            </w:r>
          </w:p>
        </w:tc>
        <w:tc>
          <w:tcPr>
            <w:tcW w:w="850" w:type="dxa"/>
            <w:vAlign w:val="center"/>
          </w:tcPr>
          <w:p w14:paraId="715E6D1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ITF1</w:t>
            </w:r>
          </w:p>
        </w:tc>
        <w:tc>
          <w:tcPr>
            <w:tcW w:w="4535" w:type="dxa"/>
            <w:vAlign w:val="center"/>
          </w:tcPr>
          <w:p w14:paraId="56F134B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系统的动作响应能够满足实时互动展示的基本需求。</w:t>
            </w:r>
          </w:p>
        </w:tc>
        <w:tc>
          <w:tcPr>
            <w:tcW w:w="1417" w:type="dxa"/>
            <w:vAlign w:val="center"/>
          </w:tcPr>
          <w:p w14:paraId="7524BB7D">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5184725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FCA811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C. Interaction and technical feasibility 交互与技术可行性</w:t>
            </w:r>
          </w:p>
        </w:tc>
        <w:tc>
          <w:tcPr>
            <w:tcW w:w="850" w:type="dxa"/>
            <w:vAlign w:val="center"/>
          </w:tcPr>
          <w:p w14:paraId="1363B44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ITF2</w:t>
            </w:r>
          </w:p>
        </w:tc>
        <w:tc>
          <w:tcPr>
            <w:tcW w:w="4535" w:type="dxa"/>
            <w:vAlign w:val="center"/>
          </w:tcPr>
          <w:p w14:paraId="322CF9D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2.0版本中的接触、阻挡和恢复效果比1.0版本更稳定、更可信。</w:t>
            </w:r>
          </w:p>
        </w:tc>
        <w:tc>
          <w:tcPr>
            <w:tcW w:w="1417" w:type="dxa"/>
            <w:vAlign w:val="center"/>
          </w:tcPr>
          <w:p w14:paraId="1948A886">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2D03870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90AA15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C. Interaction and technical feasibility 交互与技术可行性</w:t>
            </w:r>
          </w:p>
        </w:tc>
        <w:tc>
          <w:tcPr>
            <w:tcW w:w="850" w:type="dxa"/>
            <w:vAlign w:val="center"/>
          </w:tcPr>
          <w:p w14:paraId="282C31D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ITF3</w:t>
            </w:r>
          </w:p>
        </w:tc>
        <w:tc>
          <w:tcPr>
            <w:tcW w:w="4535" w:type="dxa"/>
            <w:vAlign w:val="center"/>
          </w:tcPr>
          <w:p w14:paraId="5827AD3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从技术实现和展示应用角度看，该系统具有进一步优化和落地的可行性。</w:t>
            </w:r>
          </w:p>
        </w:tc>
        <w:tc>
          <w:tcPr>
            <w:tcW w:w="1417" w:type="dxa"/>
            <w:vAlign w:val="center"/>
          </w:tcPr>
          <w:p w14:paraId="4D845475">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7001AC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4C21B1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 Teaching suitability 教学适用性</w:t>
            </w:r>
          </w:p>
        </w:tc>
        <w:tc>
          <w:tcPr>
            <w:tcW w:w="850" w:type="dxa"/>
            <w:vAlign w:val="center"/>
          </w:tcPr>
          <w:p w14:paraId="37CB0A0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TS1</w:t>
            </w:r>
          </w:p>
        </w:tc>
        <w:tc>
          <w:tcPr>
            <w:tcW w:w="4535" w:type="dxa"/>
            <w:vAlign w:val="center"/>
          </w:tcPr>
          <w:p w14:paraId="7DE4F0B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该系统适合用于皮影动作结构或表演逻辑的基础教学。</w:t>
            </w:r>
          </w:p>
        </w:tc>
        <w:tc>
          <w:tcPr>
            <w:tcW w:w="1417" w:type="dxa"/>
            <w:vAlign w:val="center"/>
          </w:tcPr>
          <w:p w14:paraId="5ABC33C6">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263D223D">
        <w:tblPrEx>
          <w:tblCellMar>
            <w:top w:w="0" w:type="dxa"/>
            <w:left w:w="108" w:type="dxa"/>
            <w:bottom w:w="0" w:type="dxa"/>
            <w:right w:w="108" w:type="dxa"/>
          </w:tblCellMar>
        </w:tblPrEx>
        <w:trPr>
          <w:jc w:val="center"/>
        </w:trPr>
        <w:tc>
          <w:tcPr>
            <w:tcW w:w="2268" w:type="dxa"/>
            <w:vAlign w:val="center"/>
          </w:tcPr>
          <w:p w14:paraId="6B7AE2C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 Teaching suitability 教学适用性</w:t>
            </w:r>
          </w:p>
        </w:tc>
        <w:tc>
          <w:tcPr>
            <w:tcW w:w="850" w:type="dxa"/>
            <w:vAlign w:val="center"/>
          </w:tcPr>
          <w:p w14:paraId="659C382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TS2</w:t>
            </w:r>
          </w:p>
        </w:tc>
        <w:tc>
          <w:tcPr>
            <w:tcW w:w="4535" w:type="dxa"/>
            <w:vAlign w:val="center"/>
          </w:tcPr>
          <w:p w14:paraId="6932B50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该系统有助于初学者理解身体动作如何转化为皮影动作。</w:t>
            </w:r>
          </w:p>
        </w:tc>
        <w:tc>
          <w:tcPr>
            <w:tcW w:w="1417" w:type="dxa"/>
            <w:vAlign w:val="center"/>
          </w:tcPr>
          <w:p w14:paraId="6C6D8FA4">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1059E2A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233FC1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 Teaching suitability 教学适用性</w:t>
            </w:r>
          </w:p>
        </w:tc>
        <w:tc>
          <w:tcPr>
            <w:tcW w:w="850" w:type="dxa"/>
            <w:vAlign w:val="center"/>
          </w:tcPr>
          <w:p w14:paraId="7BE7F80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TS3</w:t>
            </w:r>
          </w:p>
        </w:tc>
        <w:tc>
          <w:tcPr>
            <w:tcW w:w="4535" w:type="dxa"/>
            <w:vAlign w:val="center"/>
          </w:tcPr>
          <w:p w14:paraId="25C2310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该系统适合作为数字媒体、非遗体验或互动展示课程中的辅助教学工具。</w:t>
            </w:r>
          </w:p>
        </w:tc>
        <w:tc>
          <w:tcPr>
            <w:tcW w:w="1417" w:type="dxa"/>
            <w:vAlign w:val="center"/>
          </w:tcPr>
          <w:p w14:paraId="6313894B">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6C495C8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537201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 Display and dissemination value 展示与传播价值</w:t>
            </w:r>
          </w:p>
        </w:tc>
        <w:tc>
          <w:tcPr>
            <w:tcW w:w="850" w:type="dxa"/>
            <w:vAlign w:val="center"/>
          </w:tcPr>
          <w:p w14:paraId="77FB113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DDV1</w:t>
            </w:r>
          </w:p>
        </w:tc>
        <w:tc>
          <w:tcPr>
            <w:tcW w:w="4535" w:type="dxa"/>
            <w:vAlign w:val="center"/>
          </w:tcPr>
          <w:p w14:paraId="718AA3F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该系统适合用于博物馆、文化馆或公共文化展示场景。</w:t>
            </w:r>
          </w:p>
        </w:tc>
        <w:tc>
          <w:tcPr>
            <w:tcW w:w="1417" w:type="dxa"/>
            <w:vAlign w:val="center"/>
          </w:tcPr>
          <w:p w14:paraId="5DFEB85C">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3795348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0242BD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 Display and dissemination value 展示与传播价值</w:t>
            </w:r>
          </w:p>
        </w:tc>
        <w:tc>
          <w:tcPr>
            <w:tcW w:w="850" w:type="dxa"/>
            <w:vAlign w:val="center"/>
          </w:tcPr>
          <w:p w14:paraId="63F3F12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DDV2</w:t>
            </w:r>
          </w:p>
        </w:tc>
        <w:tc>
          <w:tcPr>
            <w:tcW w:w="4535" w:type="dxa"/>
            <w:vAlign w:val="center"/>
          </w:tcPr>
          <w:p w14:paraId="61CBFD1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该系统的身体交互形式有助于提升观众对皮影文化的参与兴趣。</w:t>
            </w:r>
          </w:p>
        </w:tc>
        <w:tc>
          <w:tcPr>
            <w:tcW w:w="1417" w:type="dxa"/>
            <w:vAlign w:val="center"/>
          </w:tcPr>
          <w:p w14:paraId="2E1A9673">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070847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4A9FA9F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 Display and dissemination value 展示与传播价值</w:t>
            </w:r>
          </w:p>
        </w:tc>
        <w:tc>
          <w:tcPr>
            <w:tcW w:w="850" w:type="dxa"/>
            <w:vAlign w:val="center"/>
          </w:tcPr>
          <w:p w14:paraId="27D7EF9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DDV3</w:t>
            </w:r>
          </w:p>
        </w:tc>
        <w:tc>
          <w:tcPr>
            <w:tcW w:w="4535" w:type="dxa"/>
            <w:vAlign w:val="center"/>
          </w:tcPr>
          <w:p w14:paraId="7486E0C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该系统具有一定的文旅展示、非遗传播或教育推广价值。</w:t>
            </w:r>
          </w:p>
        </w:tc>
        <w:tc>
          <w:tcPr>
            <w:tcW w:w="1417" w:type="dxa"/>
            <w:vAlign w:val="center"/>
          </w:tcPr>
          <w:p w14:paraId="593F8E42">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bl>
    <w:p w14:paraId="095B412A">
      <w:pPr>
        <w:rPr>
          <w:rFonts w:hint="default" w:ascii="Times New Roman" w:hAnsi="Times New Roman" w:eastAsia="方正仿宋_GB2312" w:cs="Times New Roman"/>
          <w:sz w:val="28"/>
          <w:szCs w:val="28"/>
        </w:rPr>
      </w:pPr>
    </w:p>
    <w:p w14:paraId="426DA1D3">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总体判断题：</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50"/>
        <w:gridCol w:w="5953"/>
        <w:gridCol w:w="1701"/>
      </w:tblGrid>
      <w:tr w14:paraId="7FBBA9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shd w:val="clear" w:color="auto" w:fill="FCE4D6"/>
            <w:vAlign w:val="center"/>
          </w:tcPr>
          <w:p w14:paraId="65F81DA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编号</w:t>
            </w:r>
          </w:p>
        </w:tc>
        <w:tc>
          <w:tcPr>
            <w:tcW w:w="5953" w:type="dxa"/>
            <w:shd w:val="clear" w:color="auto" w:fill="FCE4D6"/>
            <w:vAlign w:val="center"/>
          </w:tcPr>
          <w:p w14:paraId="00C058C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题项</w:t>
            </w:r>
          </w:p>
        </w:tc>
        <w:tc>
          <w:tcPr>
            <w:tcW w:w="1701" w:type="dxa"/>
            <w:shd w:val="clear" w:color="auto" w:fill="FCE4D6"/>
            <w:vAlign w:val="center"/>
          </w:tcPr>
          <w:p w14:paraId="762618B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评分</w:t>
            </w:r>
          </w:p>
        </w:tc>
      </w:tr>
      <w:tr w14:paraId="3762AB5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vAlign w:val="center"/>
          </w:tcPr>
          <w:p w14:paraId="7DFE29C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G1</w:t>
            </w:r>
          </w:p>
        </w:tc>
        <w:tc>
          <w:tcPr>
            <w:tcW w:w="5953" w:type="dxa"/>
            <w:vAlign w:val="center"/>
          </w:tcPr>
          <w:p w14:paraId="20D0D9B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总体而言，我认为2.0版本相较1.0版本有明显改进。</w:t>
            </w:r>
          </w:p>
        </w:tc>
        <w:tc>
          <w:tcPr>
            <w:tcW w:w="1701" w:type="dxa"/>
            <w:vAlign w:val="center"/>
          </w:tcPr>
          <w:p w14:paraId="169E8BE4">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590654D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vAlign w:val="center"/>
          </w:tcPr>
          <w:p w14:paraId="1504CF2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G2</w:t>
            </w:r>
          </w:p>
        </w:tc>
        <w:tc>
          <w:tcPr>
            <w:tcW w:w="5953" w:type="dxa"/>
            <w:vAlign w:val="center"/>
          </w:tcPr>
          <w:p w14:paraId="46A4C25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如果用于正式展示或教学，我更建议使用2.0版本。</w:t>
            </w:r>
          </w:p>
        </w:tc>
        <w:tc>
          <w:tcPr>
            <w:tcW w:w="1701" w:type="dxa"/>
            <w:vAlign w:val="center"/>
          </w:tcPr>
          <w:p w14:paraId="47131A80">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6F592C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vAlign w:val="center"/>
          </w:tcPr>
          <w:p w14:paraId="35F6472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G3</w:t>
            </w:r>
          </w:p>
        </w:tc>
        <w:tc>
          <w:tcPr>
            <w:tcW w:w="5953" w:type="dxa"/>
            <w:vAlign w:val="center"/>
          </w:tcPr>
          <w:p w14:paraId="6B3100B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我认为该系统目前更适合用于初步展示、体验和教学，而不是完整替代传统皮影表演。</w:t>
            </w:r>
          </w:p>
        </w:tc>
        <w:tc>
          <w:tcPr>
            <w:tcW w:w="1701" w:type="dxa"/>
            <w:vAlign w:val="center"/>
          </w:tcPr>
          <w:p w14:paraId="2C1F2E7E">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bl>
    <w:p w14:paraId="2130F15F">
      <w:pPr>
        <w:rPr>
          <w:rFonts w:hint="default" w:ascii="Times New Roman" w:hAnsi="Times New Roman" w:eastAsia="方正仿宋_GB2312" w:cs="Times New Roman"/>
          <w:sz w:val="28"/>
          <w:szCs w:val="28"/>
        </w:rPr>
      </w:pPr>
    </w:p>
    <w:p w14:paraId="37D26321">
      <w:pPr>
        <w:rPr>
          <w:rFonts w:hint="default" w:ascii="Times New Roman" w:hAnsi="Times New Roman" w:eastAsia="方正仿宋_GB2312" w:cs="Times New Roman"/>
          <w:sz w:val="28"/>
          <w:szCs w:val="28"/>
        </w:rPr>
      </w:pPr>
    </w:p>
    <w:p w14:paraId="0EFFE470">
      <w:pPr>
        <w:pStyle w:val="5"/>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E5-B 半结构化访谈提纲</w:t>
      </w:r>
    </w:p>
    <w:p w14:paraId="61A9C5E2">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说明：评分结束后再进行访谈。以下问题为该专家的重点访谈方向，可根据专家回答进行追问。</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908"/>
        <w:gridCol w:w="1645"/>
        <w:gridCol w:w="6065"/>
      </w:tblGrid>
      <w:tr w14:paraId="6E6370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08" w:type="dxa"/>
            <w:shd w:val="clear" w:color="auto" w:fill="D9EAD3"/>
            <w:vAlign w:val="center"/>
          </w:tcPr>
          <w:p w14:paraId="59EABBB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序号</w:t>
            </w:r>
          </w:p>
        </w:tc>
        <w:tc>
          <w:tcPr>
            <w:tcW w:w="1645" w:type="dxa"/>
            <w:shd w:val="clear" w:color="auto" w:fill="D9EAD3"/>
            <w:vAlign w:val="center"/>
          </w:tcPr>
          <w:p w14:paraId="3A6DD0D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主题</w:t>
            </w:r>
          </w:p>
        </w:tc>
        <w:tc>
          <w:tcPr>
            <w:tcW w:w="6065" w:type="dxa"/>
            <w:shd w:val="clear" w:color="auto" w:fill="D9EAD3"/>
            <w:vAlign w:val="center"/>
          </w:tcPr>
          <w:p w14:paraId="1F5CA6D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主问题/追问方向</w:t>
            </w:r>
          </w:p>
        </w:tc>
      </w:tr>
      <w:tr w14:paraId="268962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08" w:type="dxa"/>
            <w:vAlign w:val="center"/>
          </w:tcPr>
          <w:p w14:paraId="2B638E0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1</w:t>
            </w:r>
          </w:p>
        </w:tc>
        <w:tc>
          <w:tcPr>
            <w:tcW w:w="1645" w:type="dxa"/>
            <w:vAlign w:val="center"/>
          </w:tcPr>
          <w:p w14:paraId="662E59A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教育产品化</w:t>
            </w:r>
          </w:p>
        </w:tc>
        <w:tc>
          <w:tcPr>
            <w:tcW w:w="6065" w:type="dxa"/>
            <w:vAlign w:val="center"/>
          </w:tcPr>
          <w:p w14:paraId="613B8B0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从教育产品角度看，该系统是否适合转化为体验课程、研学项目或校外教育活动？</w:t>
            </w:r>
          </w:p>
        </w:tc>
      </w:tr>
      <w:tr w14:paraId="6481027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08" w:type="dxa"/>
            <w:vAlign w:val="center"/>
          </w:tcPr>
          <w:p w14:paraId="4D1148CD">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645" w:type="dxa"/>
            <w:vAlign w:val="center"/>
          </w:tcPr>
          <w:p w14:paraId="10D24DD2">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065" w:type="dxa"/>
            <w:vAlign w:val="center"/>
          </w:tcPr>
          <w:p w14:paraId="644D50D8">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可以，因为现在的娃娃不知道皮影是什么，没有意识，起码能通过这个从认知上，意识到这个是个啥东西。我们这边负责的情况显示，从我们这边出来的学生对传统文化有了一个基础的认知和理解</w:t>
            </w:r>
          </w:p>
        </w:tc>
      </w:tr>
      <w:tr w14:paraId="58E50E9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08" w:type="dxa"/>
            <w:vAlign w:val="center"/>
          </w:tcPr>
          <w:p w14:paraId="4719AC4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2</w:t>
            </w:r>
          </w:p>
        </w:tc>
        <w:tc>
          <w:tcPr>
            <w:tcW w:w="1645" w:type="dxa"/>
            <w:vAlign w:val="center"/>
          </w:tcPr>
          <w:p w14:paraId="217BDE5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用户参与</w:t>
            </w:r>
          </w:p>
        </w:tc>
        <w:tc>
          <w:tcPr>
            <w:tcW w:w="6065" w:type="dxa"/>
            <w:vAlign w:val="center"/>
          </w:tcPr>
          <w:p w14:paraId="3FC25CE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您认为普通学生或青少年用户是否容易理解操作方式并产生参与兴趣？</w:t>
            </w:r>
          </w:p>
        </w:tc>
      </w:tr>
      <w:tr w14:paraId="0F0F942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08" w:type="dxa"/>
            <w:vAlign w:val="center"/>
          </w:tcPr>
          <w:p w14:paraId="5BB2D7E9">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645" w:type="dxa"/>
            <w:vAlign w:val="center"/>
          </w:tcPr>
          <w:p w14:paraId="5AF6B716">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065" w:type="dxa"/>
            <w:vAlign w:val="center"/>
          </w:tcPr>
          <w:p w14:paraId="1ADAB7F7">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产生兴趣会有的，但是目前这种形式还是有点问题，肯定是能够留下印象。通过系统，缺少了系统了操纵杆，只能说初步理解皮影的运动结构。没有办法进一步理解皮影的文化内涵，有可能会造成认知障碍</w:t>
            </w:r>
          </w:p>
        </w:tc>
      </w:tr>
      <w:tr w14:paraId="504D8A8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08" w:type="dxa"/>
            <w:vAlign w:val="center"/>
          </w:tcPr>
          <w:p w14:paraId="3E3C362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3</w:t>
            </w:r>
          </w:p>
        </w:tc>
        <w:tc>
          <w:tcPr>
            <w:tcW w:w="1645" w:type="dxa"/>
            <w:vAlign w:val="center"/>
          </w:tcPr>
          <w:p w14:paraId="406155A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课程设计</w:t>
            </w:r>
          </w:p>
        </w:tc>
        <w:tc>
          <w:tcPr>
            <w:tcW w:w="6065" w:type="dxa"/>
            <w:vAlign w:val="center"/>
          </w:tcPr>
          <w:p w14:paraId="78DD678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如果做成课程或工作坊，您认为一次体验应多长时间？需要配套哪些讲解、任务和成果展示？</w:t>
            </w:r>
          </w:p>
        </w:tc>
      </w:tr>
      <w:tr w14:paraId="210015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08" w:type="dxa"/>
            <w:vAlign w:val="center"/>
          </w:tcPr>
          <w:p w14:paraId="6AE9ACF8">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645" w:type="dxa"/>
            <w:vAlign w:val="center"/>
          </w:tcPr>
          <w:p w14:paraId="67C6C69E">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065" w:type="dxa"/>
            <w:vAlign w:val="center"/>
          </w:tcPr>
          <w:p w14:paraId="26F68F65">
            <w:pPr>
              <w:spacing w:after="0" w:line="264" w:lineRule="auto"/>
              <w:rPr>
                <w:rFonts w:hint="eastAsia" w:eastAsia="方正仿宋_GB2312" w:cs="Times New Roman"/>
                <w:b w:val="0"/>
                <w:sz w:val="28"/>
                <w:szCs w:val="28"/>
                <w:lang w:val="en-US" w:eastAsia="zh-CN"/>
              </w:rPr>
            </w:pPr>
            <w:r>
              <w:rPr>
                <w:rFonts w:hint="eastAsia" w:eastAsia="方正仿宋_GB2312" w:cs="Times New Roman"/>
                <w:b w:val="0"/>
                <w:sz w:val="28"/>
                <w:szCs w:val="28"/>
                <w:lang w:val="en-US" w:eastAsia="zh-CN"/>
              </w:rPr>
              <w:t>Q1：20-40min，体验中可以将原始的皮影和这种新型的皮影结合在一起。课程设置到底是传统在前还是动捕皮影在前。所以课程必须要传统和新技术都要出现。</w:t>
            </w:r>
          </w:p>
          <w:p w14:paraId="2106E4D7">
            <w:pPr>
              <w:spacing w:after="0" w:line="264" w:lineRule="auto"/>
              <w:rPr>
                <w:rFonts w:hint="default" w:eastAsia="方正仿宋_GB2312" w:cs="Times New Roman"/>
                <w:b w:val="0"/>
                <w:sz w:val="28"/>
                <w:szCs w:val="28"/>
                <w:lang w:val="en-US" w:eastAsia="zh-CN"/>
              </w:rPr>
            </w:pPr>
            <w:r>
              <w:rPr>
                <w:rFonts w:hint="eastAsia" w:eastAsia="方正仿宋_GB2312" w:cs="Times New Roman"/>
                <w:b w:val="0"/>
                <w:sz w:val="28"/>
                <w:szCs w:val="28"/>
                <w:lang w:val="en-US" w:eastAsia="zh-CN"/>
              </w:rPr>
              <w:t>Q2：讲解——来源--皮影对民间文化对人的熏陶影响--贡献--再到现在的情况；任务没有必要，可以作为开放性拓展，不能强制；成果展示也不用，就是靠着体验后的自觉意识。</w:t>
            </w:r>
          </w:p>
        </w:tc>
      </w:tr>
      <w:tr w14:paraId="4B1C64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08" w:type="dxa"/>
            <w:vAlign w:val="center"/>
          </w:tcPr>
          <w:p w14:paraId="64648CF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4</w:t>
            </w:r>
          </w:p>
        </w:tc>
        <w:tc>
          <w:tcPr>
            <w:tcW w:w="1645" w:type="dxa"/>
            <w:vAlign w:val="center"/>
          </w:tcPr>
          <w:p w14:paraId="7C1DDEC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推广可行性</w:t>
            </w:r>
          </w:p>
        </w:tc>
        <w:tc>
          <w:tcPr>
            <w:tcW w:w="6065" w:type="dxa"/>
            <w:vAlign w:val="center"/>
          </w:tcPr>
          <w:p w14:paraId="222F7A1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该系统进入学校、研学机构或文化教育机构时，可能面临哪些成本、设备或师资问题？</w:t>
            </w:r>
          </w:p>
        </w:tc>
      </w:tr>
      <w:tr w14:paraId="27EC43C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08" w:type="dxa"/>
            <w:vAlign w:val="center"/>
          </w:tcPr>
          <w:p w14:paraId="48D838C0">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645" w:type="dxa"/>
            <w:vAlign w:val="center"/>
          </w:tcPr>
          <w:p w14:paraId="09B379BA">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065" w:type="dxa"/>
            <w:vAlign w:val="center"/>
          </w:tcPr>
          <w:p w14:paraId="3EF48160">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师资是需要的；设备资金压力有点问题，虽然是1000以内，但是还是要考虑设备资金情况。</w:t>
            </w:r>
          </w:p>
        </w:tc>
      </w:tr>
      <w:tr w14:paraId="0B3E0C1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08" w:type="dxa"/>
            <w:vAlign w:val="center"/>
          </w:tcPr>
          <w:p w14:paraId="4F978BB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5</w:t>
            </w:r>
          </w:p>
        </w:tc>
        <w:tc>
          <w:tcPr>
            <w:tcW w:w="1645" w:type="dxa"/>
            <w:vAlign w:val="center"/>
          </w:tcPr>
          <w:p w14:paraId="04368F3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市场接受度</w:t>
            </w:r>
          </w:p>
        </w:tc>
        <w:tc>
          <w:tcPr>
            <w:tcW w:w="6065" w:type="dxa"/>
            <w:vAlign w:val="center"/>
          </w:tcPr>
          <w:p w14:paraId="58FAF11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从教育机构运营角度看，这类数字非遗互动产品的吸引力和持续使用价值如何？</w:t>
            </w:r>
          </w:p>
        </w:tc>
      </w:tr>
      <w:tr w14:paraId="2EB6465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08" w:type="dxa"/>
            <w:vAlign w:val="center"/>
          </w:tcPr>
          <w:p w14:paraId="7952DB92">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645" w:type="dxa"/>
            <w:vAlign w:val="center"/>
          </w:tcPr>
          <w:p w14:paraId="79B8BF9C">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065" w:type="dxa"/>
            <w:vAlign w:val="center"/>
          </w:tcPr>
          <w:p w14:paraId="75B22251">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就目前而言，从公益角度出发才可以。要是产业化，前景时长可能后劲不足</w:t>
            </w:r>
          </w:p>
        </w:tc>
      </w:tr>
      <w:tr w14:paraId="675270B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08" w:type="dxa"/>
            <w:vAlign w:val="center"/>
          </w:tcPr>
          <w:p w14:paraId="79DB771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6</w:t>
            </w:r>
          </w:p>
        </w:tc>
        <w:tc>
          <w:tcPr>
            <w:tcW w:w="1645" w:type="dxa"/>
            <w:vAlign w:val="center"/>
          </w:tcPr>
          <w:p w14:paraId="0B1E06E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优化建议</w:t>
            </w:r>
          </w:p>
        </w:tc>
        <w:tc>
          <w:tcPr>
            <w:tcW w:w="6065" w:type="dxa"/>
            <w:vAlign w:val="center"/>
          </w:tcPr>
          <w:p w14:paraId="246BA79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如果面向教育市场，您建议优先优化交互难度、课程内容、设备便携性还是故事化体验？</w:t>
            </w:r>
          </w:p>
        </w:tc>
      </w:tr>
      <w:tr w14:paraId="75477CD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08" w:type="dxa"/>
            <w:vAlign w:val="center"/>
          </w:tcPr>
          <w:p w14:paraId="00F091AD">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访谈记录</w:t>
            </w:r>
          </w:p>
        </w:tc>
        <w:tc>
          <w:tcPr>
            <w:tcW w:w="1645" w:type="dxa"/>
            <w:vAlign w:val="center"/>
          </w:tcPr>
          <w:p w14:paraId="577FA46A">
            <w:pPr>
              <w:spacing w:after="0" w:line="264" w:lineRule="auto"/>
              <w:rPr>
                <w:rFonts w:hint="default" w:ascii="Times New Roman" w:hAnsi="Times New Roman" w:eastAsia="方正仿宋_GB2312" w:cs="Times New Roman"/>
                <w:b w:val="0"/>
                <w:sz w:val="28"/>
                <w:szCs w:val="28"/>
              </w:rPr>
            </w:pPr>
            <w:r>
              <w:rPr>
                <w:rFonts w:hint="eastAsia" w:eastAsia="方正仿宋_GB2312" w:cs="Times New Roman"/>
                <w:b w:val="0"/>
                <w:sz w:val="28"/>
                <w:szCs w:val="28"/>
                <w:lang w:val="en-US" w:eastAsia="zh-CN"/>
              </w:rPr>
              <w:t>记录</w:t>
            </w:r>
          </w:p>
        </w:tc>
        <w:tc>
          <w:tcPr>
            <w:tcW w:w="6065" w:type="dxa"/>
            <w:vAlign w:val="center"/>
          </w:tcPr>
          <w:p w14:paraId="3E7CF0A2">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故事化情景化的体验和设备的便携性</w:t>
            </w:r>
          </w:p>
        </w:tc>
      </w:tr>
    </w:tbl>
    <w:p w14:paraId="22F9D9B5">
      <w:pPr>
        <w:rPr>
          <w:rFonts w:hint="default" w:ascii="Times New Roman" w:hAnsi="Times New Roman" w:eastAsia="方正仿宋_GB2312" w:cs="Times New Roman"/>
          <w:sz w:val="28"/>
          <w:szCs w:val="28"/>
        </w:rPr>
      </w:pPr>
    </w:p>
    <w:p w14:paraId="63BB5110">
      <w:pPr>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br w:type="page"/>
      </w:r>
    </w:p>
    <w:p w14:paraId="0143393A">
      <w:pPr>
        <w:pStyle w:val="4"/>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E6 专家评估材料</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701"/>
        <w:gridCol w:w="6803"/>
      </w:tblGrid>
      <w:tr w14:paraId="3C50D3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shd w:val="clear" w:color="auto" w:fill="E2F0D9"/>
            <w:vAlign w:val="center"/>
          </w:tcPr>
          <w:p w14:paraId="6A1FEA7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项目</w:t>
            </w:r>
          </w:p>
        </w:tc>
        <w:tc>
          <w:tcPr>
            <w:tcW w:w="6803" w:type="dxa"/>
            <w:shd w:val="clear" w:color="auto" w:fill="E2F0D9"/>
            <w:vAlign w:val="center"/>
          </w:tcPr>
          <w:p w14:paraId="5E15A5B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内容</w:t>
            </w:r>
          </w:p>
        </w:tc>
      </w:tr>
      <w:tr w14:paraId="56DC2E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vAlign w:val="center"/>
          </w:tcPr>
          <w:p w14:paraId="7F14545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专家背景</w:t>
            </w:r>
          </w:p>
        </w:tc>
        <w:tc>
          <w:tcPr>
            <w:tcW w:w="6803" w:type="dxa"/>
            <w:vAlign w:val="center"/>
          </w:tcPr>
          <w:p w14:paraId="47857DE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国家级非遗传习人</w:t>
            </w:r>
          </w:p>
        </w:tc>
      </w:tr>
      <w:tr w14:paraId="6D5C53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vAlign w:val="center"/>
          </w:tcPr>
          <w:p w14:paraId="56D62B6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论文中建议表述</w:t>
            </w:r>
          </w:p>
        </w:tc>
        <w:tc>
          <w:tcPr>
            <w:tcW w:w="6803" w:type="dxa"/>
            <w:vAlign w:val="center"/>
          </w:tcPr>
          <w:p w14:paraId="6C8A4B2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National-level intangible cultural heritage inheritor / practitioner</w:t>
            </w:r>
          </w:p>
        </w:tc>
      </w:tr>
      <w:tr w14:paraId="0A50D54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701" w:type="dxa"/>
            <w:vAlign w:val="center"/>
          </w:tcPr>
          <w:p w14:paraId="529EEF5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评价侧重</w:t>
            </w:r>
          </w:p>
        </w:tc>
        <w:tc>
          <w:tcPr>
            <w:tcW w:w="6803" w:type="dxa"/>
            <w:vAlign w:val="center"/>
          </w:tcPr>
          <w:p w14:paraId="6CE20C0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皮影风格保持、表演合理性、传统文化真实性、非遗传承价值</w:t>
            </w:r>
          </w:p>
        </w:tc>
      </w:tr>
    </w:tbl>
    <w:p w14:paraId="0082DAA2">
      <w:pPr>
        <w:rPr>
          <w:rFonts w:hint="default" w:ascii="Times New Roman" w:hAnsi="Times New Roman" w:eastAsia="方正仿宋_GB2312" w:cs="Times New Roman"/>
          <w:sz w:val="28"/>
          <w:szCs w:val="28"/>
        </w:rPr>
      </w:pPr>
    </w:p>
    <w:p w14:paraId="1E3A06B5">
      <w:pPr>
        <w:pStyle w:val="5"/>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E6-A 评分问卷</w:t>
      </w:r>
    </w:p>
    <w:p w14:paraId="7AEC32CD">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说明：请专家在观看系统演示/体验后，根据系统2.0的整体表现及其相较1.0的改进情况进行评分。每题1–7分，1表示“非常不同意”，7表示“非常同意”。</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8"/>
        <w:gridCol w:w="963"/>
        <w:gridCol w:w="4535"/>
        <w:gridCol w:w="1417"/>
      </w:tblGrid>
      <w:tr w14:paraId="3C7FE64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shd w:val="clear" w:color="auto" w:fill="D9EAF7"/>
            <w:vAlign w:val="center"/>
          </w:tcPr>
          <w:p w14:paraId="3BB94BF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维度</w:t>
            </w:r>
          </w:p>
        </w:tc>
        <w:tc>
          <w:tcPr>
            <w:tcW w:w="850" w:type="dxa"/>
            <w:shd w:val="clear" w:color="auto" w:fill="D9EAF7"/>
            <w:vAlign w:val="center"/>
          </w:tcPr>
          <w:p w14:paraId="4699EE7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编号</w:t>
            </w:r>
          </w:p>
        </w:tc>
        <w:tc>
          <w:tcPr>
            <w:tcW w:w="4535" w:type="dxa"/>
            <w:shd w:val="clear" w:color="auto" w:fill="D9EAF7"/>
            <w:vAlign w:val="center"/>
          </w:tcPr>
          <w:p w14:paraId="617DCFB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题项</w:t>
            </w:r>
          </w:p>
        </w:tc>
        <w:tc>
          <w:tcPr>
            <w:tcW w:w="1417" w:type="dxa"/>
            <w:shd w:val="clear" w:color="auto" w:fill="D9EAF7"/>
            <w:vAlign w:val="center"/>
          </w:tcPr>
          <w:p w14:paraId="7879CFE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评分</w:t>
            </w:r>
          </w:p>
        </w:tc>
      </w:tr>
      <w:tr w14:paraId="5B28645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C0D075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A. Style preservation 风格保持程度</w:t>
            </w:r>
          </w:p>
        </w:tc>
        <w:tc>
          <w:tcPr>
            <w:tcW w:w="850" w:type="dxa"/>
            <w:vAlign w:val="center"/>
          </w:tcPr>
          <w:p w14:paraId="488E29E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SP1</w:t>
            </w:r>
          </w:p>
        </w:tc>
        <w:tc>
          <w:tcPr>
            <w:tcW w:w="4535" w:type="dxa"/>
            <w:vAlign w:val="center"/>
          </w:tcPr>
          <w:p w14:paraId="6AA2045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该系统较好地保持了皮影艺术的平面化视觉特征。</w:t>
            </w:r>
          </w:p>
        </w:tc>
        <w:tc>
          <w:tcPr>
            <w:tcW w:w="1417" w:type="dxa"/>
            <w:vAlign w:val="center"/>
          </w:tcPr>
          <w:p w14:paraId="2286E1C5">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3</w:t>
            </w:r>
          </w:p>
        </w:tc>
      </w:tr>
      <w:tr w14:paraId="67A466E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C0D28C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A. Style preservation 风格保持程度</w:t>
            </w:r>
          </w:p>
        </w:tc>
        <w:tc>
          <w:tcPr>
            <w:tcW w:w="850" w:type="dxa"/>
            <w:vAlign w:val="center"/>
          </w:tcPr>
          <w:p w14:paraId="14A1804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SP2</w:t>
            </w:r>
          </w:p>
        </w:tc>
        <w:tc>
          <w:tcPr>
            <w:tcW w:w="4535" w:type="dxa"/>
            <w:vAlign w:val="center"/>
          </w:tcPr>
          <w:p w14:paraId="0A8DA61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该系统中的角色动作没有明显破坏皮影的程式化表现风格。</w:t>
            </w:r>
          </w:p>
        </w:tc>
        <w:tc>
          <w:tcPr>
            <w:tcW w:w="1417" w:type="dxa"/>
            <w:vAlign w:val="center"/>
          </w:tcPr>
          <w:p w14:paraId="7D3F1298">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5AAB16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25CF26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A. Style preservation 风格保持程度</w:t>
            </w:r>
          </w:p>
        </w:tc>
        <w:tc>
          <w:tcPr>
            <w:tcW w:w="850" w:type="dxa"/>
            <w:vAlign w:val="center"/>
          </w:tcPr>
          <w:p w14:paraId="1C87188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SP3</w:t>
            </w:r>
          </w:p>
        </w:tc>
        <w:tc>
          <w:tcPr>
            <w:tcW w:w="4535" w:type="dxa"/>
            <w:vAlign w:val="center"/>
          </w:tcPr>
          <w:p w14:paraId="69E794B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与直接三维化角色相比，该系统更接近皮影的视觉呈现方式。</w:t>
            </w:r>
          </w:p>
        </w:tc>
        <w:tc>
          <w:tcPr>
            <w:tcW w:w="1417" w:type="dxa"/>
            <w:vAlign w:val="center"/>
          </w:tcPr>
          <w:p w14:paraId="3E42BB76">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4A59C7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605459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B. Performative plausibility 表演合理性</w:t>
            </w:r>
          </w:p>
        </w:tc>
        <w:tc>
          <w:tcPr>
            <w:tcW w:w="850" w:type="dxa"/>
            <w:vAlign w:val="center"/>
          </w:tcPr>
          <w:p w14:paraId="7B9B7D6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PP1</w:t>
            </w:r>
          </w:p>
        </w:tc>
        <w:tc>
          <w:tcPr>
            <w:tcW w:w="4535" w:type="dxa"/>
            <w:vAlign w:val="center"/>
          </w:tcPr>
          <w:p w14:paraId="737CDF0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人体动作驱动后的皮影动作整体上是可以理解的。</w:t>
            </w:r>
          </w:p>
        </w:tc>
        <w:tc>
          <w:tcPr>
            <w:tcW w:w="1417" w:type="dxa"/>
            <w:vAlign w:val="center"/>
          </w:tcPr>
          <w:p w14:paraId="05BC6368">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4</w:t>
            </w:r>
          </w:p>
        </w:tc>
      </w:tr>
      <w:tr w14:paraId="3923F02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A73A2B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B. Performative plausibility 表演合理性</w:t>
            </w:r>
          </w:p>
        </w:tc>
        <w:tc>
          <w:tcPr>
            <w:tcW w:w="850" w:type="dxa"/>
            <w:vAlign w:val="center"/>
          </w:tcPr>
          <w:p w14:paraId="0C891D1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PP2</w:t>
            </w:r>
          </w:p>
        </w:tc>
        <w:tc>
          <w:tcPr>
            <w:tcW w:w="4535" w:type="dxa"/>
            <w:vAlign w:val="center"/>
          </w:tcPr>
          <w:p w14:paraId="18CC6C8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角色的身体转动、肢体摆动和动作节奏基本符合皮影表演逻辑。</w:t>
            </w:r>
          </w:p>
        </w:tc>
        <w:tc>
          <w:tcPr>
            <w:tcW w:w="1417" w:type="dxa"/>
            <w:vAlign w:val="center"/>
          </w:tcPr>
          <w:p w14:paraId="4AB7F523">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4</w:t>
            </w:r>
          </w:p>
        </w:tc>
      </w:tr>
      <w:tr w14:paraId="417C350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378C1B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B. Performative plausibility 表演合理性</w:t>
            </w:r>
          </w:p>
        </w:tc>
        <w:tc>
          <w:tcPr>
            <w:tcW w:w="850" w:type="dxa"/>
            <w:vAlign w:val="center"/>
          </w:tcPr>
          <w:p w14:paraId="34FCAE8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PP3</w:t>
            </w:r>
          </w:p>
        </w:tc>
        <w:tc>
          <w:tcPr>
            <w:tcW w:w="4535" w:type="dxa"/>
            <w:vAlign w:val="center"/>
          </w:tcPr>
          <w:p w14:paraId="6B0785E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系统对动作幅度和关节方向的限制有助于避免不符合皮影风格的动作。</w:t>
            </w:r>
          </w:p>
        </w:tc>
        <w:tc>
          <w:tcPr>
            <w:tcW w:w="1417" w:type="dxa"/>
            <w:vAlign w:val="center"/>
          </w:tcPr>
          <w:p w14:paraId="31E2522D">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5</w:t>
            </w:r>
          </w:p>
        </w:tc>
      </w:tr>
      <w:tr w14:paraId="7BB0B71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B81DCE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C. Interaction and technical feasibility 交互与技术可行性</w:t>
            </w:r>
          </w:p>
        </w:tc>
        <w:tc>
          <w:tcPr>
            <w:tcW w:w="850" w:type="dxa"/>
            <w:vAlign w:val="center"/>
          </w:tcPr>
          <w:p w14:paraId="6EFE078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ITF1</w:t>
            </w:r>
          </w:p>
        </w:tc>
        <w:tc>
          <w:tcPr>
            <w:tcW w:w="4535" w:type="dxa"/>
            <w:vAlign w:val="center"/>
          </w:tcPr>
          <w:p w14:paraId="18F1057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系统的动作响应能够满足实时互动展示的基本需求。</w:t>
            </w:r>
          </w:p>
        </w:tc>
        <w:tc>
          <w:tcPr>
            <w:tcW w:w="1417" w:type="dxa"/>
            <w:vAlign w:val="center"/>
          </w:tcPr>
          <w:p w14:paraId="3F8A633B">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5113782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495E04A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C. Interaction and technical feasibility 交互与技术可行性</w:t>
            </w:r>
          </w:p>
        </w:tc>
        <w:tc>
          <w:tcPr>
            <w:tcW w:w="850" w:type="dxa"/>
            <w:vAlign w:val="center"/>
          </w:tcPr>
          <w:p w14:paraId="74784D6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ITF2</w:t>
            </w:r>
          </w:p>
        </w:tc>
        <w:tc>
          <w:tcPr>
            <w:tcW w:w="4535" w:type="dxa"/>
            <w:vAlign w:val="center"/>
          </w:tcPr>
          <w:p w14:paraId="38E1B6C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2.0版本中的接触、阻挡和恢复效果比1.0版本更稳定、更可信。</w:t>
            </w:r>
          </w:p>
        </w:tc>
        <w:tc>
          <w:tcPr>
            <w:tcW w:w="1417" w:type="dxa"/>
            <w:vAlign w:val="center"/>
          </w:tcPr>
          <w:p w14:paraId="3092E494">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25AAA08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63A224F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C. Interaction and technical feasibility 交互与技术可行性</w:t>
            </w:r>
          </w:p>
        </w:tc>
        <w:tc>
          <w:tcPr>
            <w:tcW w:w="850" w:type="dxa"/>
            <w:vAlign w:val="center"/>
          </w:tcPr>
          <w:p w14:paraId="24A0D02D">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ITF3</w:t>
            </w:r>
          </w:p>
        </w:tc>
        <w:tc>
          <w:tcPr>
            <w:tcW w:w="4535" w:type="dxa"/>
            <w:vAlign w:val="center"/>
          </w:tcPr>
          <w:p w14:paraId="3A5C12A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从技术实现和展示应用角度看，该系统具有进一步优化和落地的可行性。</w:t>
            </w:r>
          </w:p>
        </w:tc>
        <w:tc>
          <w:tcPr>
            <w:tcW w:w="1417" w:type="dxa"/>
            <w:vAlign w:val="center"/>
          </w:tcPr>
          <w:p w14:paraId="50EB379A">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3F38A7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107576D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 Teaching suitability 教学适用性</w:t>
            </w:r>
          </w:p>
        </w:tc>
        <w:tc>
          <w:tcPr>
            <w:tcW w:w="850" w:type="dxa"/>
            <w:vAlign w:val="center"/>
          </w:tcPr>
          <w:p w14:paraId="0978BE0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TS1</w:t>
            </w:r>
          </w:p>
        </w:tc>
        <w:tc>
          <w:tcPr>
            <w:tcW w:w="4535" w:type="dxa"/>
            <w:vAlign w:val="center"/>
          </w:tcPr>
          <w:p w14:paraId="7CFBA98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该系统适合用于皮影动作结构或表演逻辑的基础教学。</w:t>
            </w:r>
          </w:p>
        </w:tc>
        <w:tc>
          <w:tcPr>
            <w:tcW w:w="1417" w:type="dxa"/>
            <w:vAlign w:val="center"/>
          </w:tcPr>
          <w:p w14:paraId="18A9D194">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5</w:t>
            </w:r>
          </w:p>
        </w:tc>
      </w:tr>
      <w:tr w14:paraId="4C06B8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7CDA8F0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 Teaching suitability 教学适用性</w:t>
            </w:r>
          </w:p>
        </w:tc>
        <w:tc>
          <w:tcPr>
            <w:tcW w:w="850" w:type="dxa"/>
            <w:vAlign w:val="center"/>
          </w:tcPr>
          <w:p w14:paraId="0697B79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TS2</w:t>
            </w:r>
          </w:p>
        </w:tc>
        <w:tc>
          <w:tcPr>
            <w:tcW w:w="4535" w:type="dxa"/>
            <w:vAlign w:val="center"/>
          </w:tcPr>
          <w:p w14:paraId="79E3459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该系统有助于初学者理解身体动作如何转化为皮影动作。</w:t>
            </w:r>
          </w:p>
        </w:tc>
        <w:tc>
          <w:tcPr>
            <w:tcW w:w="1417" w:type="dxa"/>
            <w:vAlign w:val="center"/>
          </w:tcPr>
          <w:p w14:paraId="6E0F85BC">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4</w:t>
            </w:r>
          </w:p>
        </w:tc>
      </w:tr>
      <w:tr w14:paraId="3DA9E8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056265D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 Teaching suitability 教学适用性</w:t>
            </w:r>
          </w:p>
        </w:tc>
        <w:tc>
          <w:tcPr>
            <w:tcW w:w="850" w:type="dxa"/>
            <w:vAlign w:val="center"/>
          </w:tcPr>
          <w:p w14:paraId="67F89D0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TS3</w:t>
            </w:r>
          </w:p>
        </w:tc>
        <w:tc>
          <w:tcPr>
            <w:tcW w:w="4535" w:type="dxa"/>
            <w:vAlign w:val="center"/>
          </w:tcPr>
          <w:p w14:paraId="603BF3B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该系统适合作为数字媒体、非遗体验或互动展示课程中的辅助教学工具。</w:t>
            </w:r>
          </w:p>
        </w:tc>
        <w:tc>
          <w:tcPr>
            <w:tcW w:w="1417" w:type="dxa"/>
            <w:vAlign w:val="center"/>
          </w:tcPr>
          <w:p w14:paraId="6B4112E9">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2C512B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5930E7C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 Display and dissemination value 展示与传播价值</w:t>
            </w:r>
          </w:p>
        </w:tc>
        <w:tc>
          <w:tcPr>
            <w:tcW w:w="850" w:type="dxa"/>
            <w:vAlign w:val="center"/>
          </w:tcPr>
          <w:p w14:paraId="2684065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DDV1</w:t>
            </w:r>
          </w:p>
        </w:tc>
        <w:tc>
          <w:tcPr>
            <w:tcW w:w="4535" w:type="dxa"/>
            <w:vAlign w:val="center"/>
          </w:tcPr>
          <w:p w14:paraId="3A3B3BF0">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该系统适合用于博物馆、文化馆或公共文化展示场景。</w:t>
            </w:r>
          </w:p>
        </w:tc>
        <w:tc>
          <w:tcPr>
            <w:tcW w:w="1417" w:type="dxa"/>
            <w:vAlign w:val="center"/>
          </w:tcPr>
          <w:p w14:paraId="76CFD2E6">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6</w:t>
            </w:r>
          </w:p>
        </w:tc>
      </w:tr>
      <w:tr w14:paraId="1D6A328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3E52226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 Display and dissemination value 展示与传播价值</w:t>
            </w:r>
          </w:p>
        </w:tc>
        <w:tc>
          <w:tcPr>
            <w:tcW w:w="850" w:type="dxa"/>
            <w:vAlign w:val="center"/>
          </w:tcPr>
          <w:p w14:paraId="6F8DB12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DDV2</w:t>
            </w:r>
          </w:p>
        </w:tc>
        <w:tc>
          <w:tcPr>
            <w:tcW w:w="4535" w:type="dxa"/>
            <w:vAlign w:val="center"/>
          </w:tcPr>
          <w:p w14:paraId="07A2575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该系统的身体交互形式有助于提升观众对皮影文化的参与兴趣。</w:t>
            </w:r>
          </w:p>
        </w:tc>
        <w:tc>
          <w:tcPr>
            <w:tcW w:w="1417" w:type="dxa"/>
            <w:vAlign w:val="center"/>
          </w:tcPr>
          <w:p w14:paraId="67A7F7E1">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4F6BD5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268" w:type="dxa"/>
            <w:vAlign w:val="center"/>
          </w:tcPr>
          <w:p w14:paraId="4F7959A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E. Display and dissemination value 展示与传播价值</w:t>
            </w:r>
          </w:p>
        </w:tc>
        <w:tc>
          <w:tcPr>
            <w:tcW w:w="850" w:type="dxa"/>
            <w:vAlign w:val="center"/>
          </w:tcPr>
          <w:p w14:paraId="28911024">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DDV3</w:t>
            </w:r>
          </w:p>
        </w:tc>
        <w:tc>
          <w:tcPr>
            <w:tcW w:w="4535" w:type="dxa"/>
            <w:vAlign w:val="center"/>
          </w:tcPr>
          <w:p w14:paraId="356C51D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该系统具有一定的文旅展示、非遗传播或教育推广价值。</w:t>
            </w:r>
          </w:p>
        </w:tc>
        <w:tc>
          <w:tcPr>
            <w:tcW w:w="1417" w:type="dxa"/>
            <w:vAlign w:val="center"/>
          </w:tcPr>
          <w:p w14:paraId="25367CED">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5</w:t>
            </w:r>
          </w:p>
        </w:tc>
      </w:tr>
    </w:tbl>
    <w:p w14:paraId="14CE2598">
      <w:pPr>
        <w:rPr>
          <w:rFonts w:hint="default" w:ascii="Times New Roman" w:hAnsi="Times New Roman" w:eastAsia="方正仿宋_GB2312" w:cs="Times New Roman"/>
          <w:sz w:val="28"/>
          <w:szCs w:val="28"/>
        </w:rPr>
      </w:pPr>
    </w:p>
    <w:p w14:paraId="4BB2248C">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总体判断题：</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50"/>
        <w:gridCol w:w="5953"/>
        <w:gridCol w:w="1701"/>
      </w:tblGrid>
      <w:tr w14:paraId="1F84FD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shd w:val="clear" w:color="auto" w:fill="FCE4D6"/>
            <w:vAlign w:val="center"/>
          </w:tcPr>
          <w:p w14:paraId="2BF4807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编号</w:t>
            </w:r>
          </w:p>
        </w:tc>
        <w:tc>
          <w:tcPr>
            <w:tcW w:w="5953" w:type="dxa"/>
            <w:shd w:val="clear" w:color="auto" w:fill="FCE4D6"/>
            <w:vAlign w:val="center"/>
          </w:tcPr>
          <w:p w14:paraId="0BED398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题项</w:t>
            </w:r>
          </w:p>
        </w:tc>
        <w:tc>
          <w:tcPr>
            <w:tcW w:w="1701" w:type="dxa"/>
            <w:shd w:val="clear" w:color="auto" w:fill="FCE4D6"/>
            <w:vAlign w:val="center"/>
          </w:tcPr>
          <w:p w14:paraId="0A3C75C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评分</w:t>
            </w:r>
          </w:p>
        </w:tc>
      </w:tr>
      <w:tr w14:paraId="46D8048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vAlign w:val="center"/>
          </w:tcPr>
          <w:p w14:paraId="7EFBA66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G1</w:t>
            </w:r>
          </w:p>
        </w:tc>
        <w:tc>
          <w:tcPr>
            <w:tcW w:w="5953" w:type="dxa"/>
            <w:vAlign w:val="center"/>
          </w:tcPr>
          <w:p w14:paraId="0A4DCFC1">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总体而言，我认为2.0版本相较1.0版本有明显改进。</w:t>
            </w:r>
          </w:p>
        </w:tc>
        <w:tc>
          <w:tcPr>
            <w:tcW w:w="1701" w:type="dxa"/>
            <w:vAlign w:val="center"/>
          </w:tcPr>
          <w:p w14:paraId="1FAB18C1">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3CEA8F1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vAlign w:val="center"/>
          </w:tcPr>
          <w:p w14:paraId="45203A2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G2</w:t>
            </w:r>
          </w:p>
        </w:tc>
        <w:tc>
          <w:tcPr>
            <w:tcW w:w="5953" w:type="dxa"/>
            <w:vAlign w:val="center"/>
          </w:tcPr>
          <w:p w14:paraId="35CF82D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如果用于正式展示或教学，我更建议使用2.0版本。</w:t>
            </w:r>
          </w:p>
        </w:tc>
        <w:tc>
          <w:tcPr>
            <w:tcW w:w="1701" w:type="dxa"/>
            <w:vAlign w:val="center"/>
          </w:tcPr>
          <w:p w14:paraId="2A12C7C0">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r w14:paraId="2A99E2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850" w:type="dxa"/>
            <w:vAlign w:val="center"/>
          </w:tcPr>
          <w:p w14:paraId="52ADB08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G3</w:t>
            </w:r>
          </w:p>
        </w:tc>
        <w:tc>
          <w:tcPr>
            <w:tcW w:w="5953" w:type="dxa"/>
            <w:vAlign w:val="center"/>
          </w:tcPr>
          <w:p w14:paraId="28295FA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我认为该系统目前更适合用于初步展示、体验和教学，而不是完整替代传统皮影表演。</w:t>
            </w:r>
          </w:p>
        </w:tc>
        <w:tc>
          <w:tcPr>
            <w:tcW w:w="1701" w:type="dxa"/>
            <w:vAlign w:val="center"/>
          </w:tcPr>
          <w:p w14:paraId="073C175B">
            <w:pPr>
              <w:spacing w:after="0" w:line="264" w:lineRule="auto"/>
              <w:rPr>
                <w:rFonts w:hint="default" w:ascii="Times New Roman" w:hAnsi="Times New Roman" w:eastAsia="方正仿宋_GB2312" w:cs="Times New Roman"/>
                <w:sz w:val="28"/>
                <w:szCs w:val="28"/>
                <w:lang w:val="en-US" w:eastAsia="zh-CN"/>
              </w:rPr>
            </w:pPr>
            <w:r>
              <w:rPr>
                <w:rFonts w:hint="eastAsia" w:eastAsia="方正仿宋_GB2312" w:cs="Times New Roman"/>
                <w:sz w:val="28"/>
                <w:szCs w:val="28"/>
                <w:lang w:val="en-US" w:eastAsia="zh-CN"/>
              </w:rPr>
              <w:t>7</w:t>
            </w:r>
          </w:p>
        </w:tc>
      </w:tr>
    </w:tbl>
    <w:p w14:paraId="61FA658C">
      <w:pPr>
        <w:rPr>
          <w:rFonts w:hint="default" w:ascii="Times New Roman" w:hAnsi="Times New Roman" w:eastAsia="方正仿宋_GB2312" w:cs="Times New Roman"/>
          <w:sz w:val="28"/>
          <w:szCs w:val="28"/>
        </w:rPr>
      </w:pPr>
    </w:p>
    <w:p w14:paraId="7FDFD655">
      <w:pPr>
        <w:rPr>
          <w:rFonts w:hint="default" w:ascii="Times New Roman" w:hAnsi="Times New Roman" w:eastAsia="方正仿宋_GB2312" w:cs="Times New Roman"/>
          <w:sz w:val="28"/>
          <w:szCs w:val="28"/>
        </w:rPr>
      </w:pPr>
    </w:p>
    <w:p w14:paraId="63C8AC34">
      <w:pPr>
        <w:pStyle w:val="5"/>
        <w:rPr>
          <w:rFonts w:hint="default" w:ascii="Times New Roman" w:hAnsi="Times New Roman" w:eastAsia="方正仿宋_GB2312" w:cs="Times New Roman"/>
          <w:sz w:val="28"/>
          <w:szCs w:val="28"/>
        </w:rPr>
      </w:pPr>
      <w:r>
        <w:rPr>
          <w:rFonts w:hint="default" w:ascii="Times New Roman" w:hAnsi="Times New Roman" w:eastAsia="方正仿宋_GB2312" w:cs="Times New Roman"/>
          <w:sz w:val="28"/>
          <w:szCs w:val="28"/>
        </w:rPr>
        <w:t>E6-B 半结构化访谈提纲</w:t>
      </w:r>
    </w:p>
    <w:p w14:paraId="2B3208CB">
      <w:pPr>
        <w:spacing w:after="120" w:line="276"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说明：评分结束后再进行访谈。以下问题为该专家的重点访谈方向，可根据专家回答进行追问。</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231"/>
        <w:gridCol w:w="1037"/>
        <w:gridCol w:w="6350"/>
      </w:tblGrid>
      <w:tr w14:paraId="23E783E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31" w:type="dxa"/>
            <w:shd w:val="clear" w:color="auto" w:fill="D9EAD3"/>
            <w:vAlign w:val="center"/>
          </w:tcPr>
          <w:p w14:paraId="77FD9EF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序号</w:t>
            </w:r>
          </w:p>
        </w:tc>
        <w:tc>
          <w:tcPr>
            <w:tcW w:w="1037" w:type="dxa"/>
            <w:shd w:val="clear" w:color="auto" w:fill="D9EAD3"/>
            <w:vAlign w:val="center"/>
          </w:tcPr>
          <w:p w14:paraId="092F6D3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主题</w:t>
            </w:r>
          </w:p>
        </w:tc>
        <w:tc>
          <w:tcPr>
            <w:tcW w:w="6350" w:type="dxa"/>
            <w:shd w:val="clear" w:color="auto" w:fill="D9EAD3"/>
            <w:vAlign w:val="center"/>
          </w:tcPr>
          <w:p w14:paraId="2E1E051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sz w:val="28"/>
                <w:szCs w:val="28"/>
              </w:rPr>
              <w:t>主问题/追问方向</w:t>
            </w:r>
          </w:p>
        </w:tc>
      </w:tr>
      <w:tr w14:paraId="611289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31" w:type="dxa"/>
            <w:vAlign w:val="center"/>
          </w:tcPr>
          <w:p w14:paraId="29A35A2B">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1</w:t>
            </w:r>
          </w:p>
        </w:tc>
        <w:tc>
          <w:tcPr>
            <w:tcW w:w="1037" w:type="dxa"/>
            <w:vAlign w:val="center"/>
          </w:tcPr>
          <w:p w14:paraId="14CAA1A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皮影风格</w:t>
            </w:r>
          </w:p>
        </w:tc>
        <w:tc>
          <w:tcPr>
            <w:tcW w:w="6350" w:type="dxa"/>
            <w:vAlign w:val="center"/>
          </w:tcPr>
          <w:p w14:paraId="3B805E4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您认为该系统中的数字皮影是否保持了传统皮影的平面性、剪影感和程式化视觉风格？</w:t>
            </w:r>
          </w:p>
        </w:tc>
      </w:tr>
      <w:tr w14:paraId="4A1A955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31" w:type="dxa"/>
            <w:shd w:val="clear" w:color="auto" w:fill="auto"/>
            <w:vAlign w:val="center"/>
          </w:tcPr>
          <w:p w14:paraId="051FACEE">
            <w:pPr>
              <w:spacing w:after="0" w:line="264" w:lineRule="auto"/>
              <w:rPr>
                <w:rFonts w:hint="default" w:ascii="Times New Roman" w:hAnsi="Times New Roman" w:eastAsia="方正仿宋_GB2312" w:cs="Times New Roman"/>
                <w:b w:val="0"/>
                <w:sz w:val="28"/>
                <w:szCs w:val="28"/>
                <w:lang w:val="en-US" w:eastAsia="en-US" w:bidi="ar-SA"/>
              </w:rPr>
            </w:pPr>
            <w:r>
              <w:rPr>
                <w:rFonts w:hint="eastAsia" w:eastAsia="方正仿宋_GB2312" w:cs="Times New Roman"/>
                <w:b w:val="0"/>
                <w:sz w:val="28"/>
                <w:szCs w:val="28"/>
                <w:lang w:val="en-US" w:eastAsia="zh-CN"/>
              </w:rPr>
              <w:t>访谈记录</w:t>
            </w:r>
          </w:p>
        </w:tc>
        <w:tc>
          <w:tcPr>
            <w:tcW w:w="1037" w:type="dxa"/>
            <w:shd w:val="clear" w:color="auto" w:fill="auto"/>
            <w:vAlign w:val="center"/>
          </w:tcPr>
          <w:p w14:paraId="5B2CE2A0">
            <w:pPr>
              <w:spacing w:after="0" w:line="264" w:lineRule="auto"/>
              <w:rPr>
                <w:rFonts w:hint="default" w:ascii="Times New Roman" w:hAnsi="Times New Roman" w:eastAsia="方正仿宋_GB2312" w:cs="Times New Roman"/>
                <w:b w:val="0"/>
                <w:sz w:val="28"/>
                <w:szCs w:val="28"/>
                <w:lang w:val="en-US" w:eastAsia="en-US" w:bidi="ar-SA"/>
              </w:rPr>
            </w:pPr>
            <w:r>
              <w:rPr>
                <w:rFonts w:hint="eastAsia" w:eastAsia="方正仿宋_GB2312" w:cs="Times New Roman"/>
                <w:b w:val="0"/>
                <w:sz w:val="28"/>
                <w:szCs w:val="28"/>
                <w:lang w:val="en-US" w:eastAsia="zh-CN"/>
              </w:rPr>
              <w:t>记录</w:t>
            </w:r>
          </w:p>
        </w:tc>
        <w:tc>
          <w:tcPr>
            <w:tcW w:w="6350" w:type="dxa"/>
            <w:vAlign w:val="center"/>
          </w:tcPr>
          <w:p w14:paraId="523400DE">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不一样，这个形象不好</w:t>
            </w:r>
          </w:p>
        </w:tc>
      </w:tr>
      <w:tr w14:paraId="006BB65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31" w:type="dxa"/>
            <w:vAlign w:val="center"/>
          </w:tcPr>
          <w:p w14:paraId="04986DC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2</w:t>
            </w:r>
          </w:p>
        </w:tc>
        <w:tc>
          <w:tcPr>
            <w:tcW w:w="1037" w:type="dxa"/>
            <w:vAlign w:val="center"/>
          </w:tcPr>
          <w:p w14:paraId="7858B81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动作合理性</w:t>
            </w:r>
          </w:p>
        </w:tc>
        <w:tc>
          <w:tcPr>
            <w:tcW w:w="6350" w:type="dxa"/>
            <w:vAlign w:val="center"/>
          </w:tcPr>
          <w:p w14:paraId="40A21E0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人体动作驱动后的角色动作是否像皮影？哪些动作比较符合传统表演，哪些地方还不像？</w:t>
            </w:r>
          </w:p>
        </w:tc>
      </w:tr>
      <w:tr w14:paraId="3B3FB3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31" w:type="dxa"/>
            <w:shd w:val="clear" w:color="auto" w:fill="auto"/>
            <w:vAlign w:val="center"/>
          </w:tcPr>
          <w:p w14:paraId="562F3544">
            <w:pPr>
              <w:spacing w:after="0" w:line="264" w:lineRule="auto"/>
              <w:rPr>
                <w:rFonts w:hint="default" w:ascii="Times New Roman" w:hAnsi="Times New Roman" w:eastAsia="方正仿宋_GB2312" w:cs="Times New Roman"/>
                <w:b w:val="0"/>
                <w:sz w:val="28"/>
                <w:szCs w:val="28"/>
                <w:lang w:val="en-US" w:eastAsia="en-US" w:bidi="ar-SA"/>
              </w:rPr>
            </w:pPr>
            <w:r>
              <w:rPr>
                <w:rFonts w:hint="eastAsia" w:eastAsia="方正仿宋_GB2312" w:cs="Times New Roman"/>
                <w:b w:val="0"/>
                <w:sz w:val="28"/>
                <w:szCs w:val="28"/>
                <w:lang w:val="en-US" w:eastAsia="zh-CN"/>
              </w:rPr>
              <w:t>访谈记录</w:t>
            </w:r>
          </w:p>
        </w:tc>
        <w:tc>
          <w:tcPr>
            <w:tcW w:w="1037" w:type="dxa"/>
            <w:shd w:val="clear" w:color="auto" w:fill="auto"/>
            <w:vAlign w:val="center"/>
          </w:tcPr>
          <w:p w14:paraId="07DDE234">
            <w:pPr>
              <w:spacing w:after="0" w:line="264" w:lineRule="auto"/>
              <w:rPr>
                <w:rFonts w:hint="default" w:ascii="Times New Roman" w:hAnsi="Times New Roman" w:eastAsia="方正仿宋_GB2312" w:cs="Times New Roman"/>
                <w:b w:val="0"/>
                <w:sz w:val="28"/>
                <w:szCs w:val="28"/>
                <w:lang w:val="en-US" w:eastAsia="en-US" w:bidi="ar-SA"/>
              </w:rPr>
            </w:pPr>
            <w:r>
              <w:rPr>
                <w:rFonts w:hint="eastAsia" w:eastAsia="方正仿宋_GB2312" w:cs="Times New Roman"/>
                <w:b w:val="0"/>
                <w:sz w:val="28"/>
                <w:szCs w:val="28"/>
                <w:lang w:val="en-US" w:eastAsia="zh-CN"/>
              </w:rPr>
              <w:t>记录</w:t>
            </w:r>
          </w:p>
        </w:tc>
        <w:tc>
          <w:tcPr>
            <w:tcW w:w="6350" w:type="dxa"/>
            <w:vAlign w:val="center"/>
          </w:tcPr>
          <w:p w14:paraId="716614CF">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还行，起码有了一个基础的结构。除了结构一样，剩下的差的有点多</w:t>
            </w:r>
          </w:p>
        </w:tc>
      </w:tr>
      <w:tr w14:paraId="2A00647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31" w:type="dxa"/>
            <w:vAlign w:val="center"/>
          </w:tcPr>
          <w:p w14:paraId="2B22D44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3</w:t>
            </w:r>
          </w:p>
        </w:tc>
        <w:tc>
          <w:tcPr>
            <w:tcW w:w="1037" w:type="dxa"/>
            <w:vAlign w:val="center"/>
          </w:tcPr>
          <w:p w14:paraId="09B109AC">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平面约束价值</w:t>
            </w:r>
          </w:p>
        </w:tc>
        <w:tc>
          <w:tcPr>
            <w:tcW w:w="6350" w:type="dxa"/>
            <w:vAlign w:val="center"/>
          </w:tcPr>
          <w:p w14:paraId="48F7FD4A">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系统限制角色过度三维化、减少翻转和穿透，这对保持皮影味道是否有帮助？</w:t>
            </w:r>
          </w:p>
        </w:tc>
      </w:tr>
      <w:tr w14:paraId="663F8EF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31" w:type="dxa"/>
            <w:shd w:val="clear" w:color="auto" w:fill="auto"/>
            <w:vAlign w:val="center"/>
          </w:tcPr>
          <w:p w14:paraId="7826AE45">
            <w:pPr>
              <w:spacing w:after="0" w:line="264" w:lineRule="auto"/>
              <w:rPr>
                <w:rFonts w:hint="default" w:ascii="Times New Roman" w:hAnsi="Times New Roman" w:eastAsia="方正仿宋_GB2312" w:cs="Times New Roman"/>
                <w:b w:val="0"/>
                <w:sz w:val="28"/>
                <w:szCs w:val="28"/>
                <w:lang w:val="en-US" w:eastAsia="en-US" w:bidi="ar-SA"/>
              </w:rPr>
            </w:pPr>
            <w:r>
              <w:rPr>
                <w:rFonts w:hint="eastAsia" w:eastAsia="方正仿宋_GB2312" w:cs="Times New Roman"/>
                <w:b w:val="0"/>
                <w:sz w:val="28"/>
                <w:szCs w:val="28"/>
                <w:lang w:val="en-US" w:eastAsia="zh-CN"/>
              </w:rPr>
              <w:t>访谈记录</w:t>
            </w:r>
          </w:p>
        </w:tc>
        <w:tc>
          <w:tcPr>
            <w:tcW w:w="1037" w:type="dxa"/>
            <w:shd w:val="clear" w:color="auto" w:fill="auto"/>
            <w:vAlign w:val="center"/>
          </w:tcPr>
          <w:p w14:paraId="5A69FBE2">
            <w:pPr>
              <w:spacing w:after="0" w:line="264" w:lineRule="auto"/>
              <w:rPr>
                <w:rFonts w:hint="default" w:ascii="Times New Roman" w:hAnsi="Times New Roman" w:eastAsia="方正仿宋_GB2312" w:cs="Times New Roman"/>
                <w:b w:val="0"/>
                <w:sz w:val="28"/>
                <w:szCs w:val="28"/>
                <w:lang w:val="en-US" w:eastAsia="en-US" w:bidi="ar-SA"/>
              </w:rPr>
            </w:pPr>
            <w:r>
              <w:rPr>
                <w:rFonts w:hint="eastAsia" w:eastAsia="方正仿宋_GB2312" w:cs="Times New Roman"/>
                <w:b w:val="0"/>
                <w:sz w:val="28"/>
                <w:szCs w:val="28"/>
                <w:lang w:val="en-US" w:eastAsia="zh-CN"/>
              </w:rPr>
              <w:t>记录</w:t>
            </w:r>
          </w:p>
        </w:tc>
        <w:tc>
          <w:tcPr>
            <w:tcW w:w="6350" w:type="dxa"/>
            <w:vAlign w:val="center"/>
          </w:tcPr>
          <w:p w14:paraId="09ED2876">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这肯定是有的，哪怕是传统皮影也不会出现胳膊腿扭了</w:t>
            </w:r>
          </w:p>
        </w:tc>
      </w:tr>
      <w:tr w14:paraId="42956E5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31" w:type="dxa"/>
            <w:vAlign w:val="center"/>
          </w:tcPr>
          <w:p w14:paraId="4E02F89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4</w:t>
            </w:r>
          </w:p>
        </w:tc>
        <w:tc>
          <w:tcPr>
            <w:tcW w:w="1037" w:type="dxa"/>
            <w:vAlign w:val="center"/>
          </w:tcPr>
          <w:p w14:paraId="3316EFC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传统剧目适配</w:t>
            </w:r>
          </w:p>
        </w:tc>
        <w:tc>
          <w:tcPr>
            <w:tcW w:w="6350" w:type="dxa"/>
            <w:vAlign w:val="center"/>
          </w:tcPr>
          <w:p w14:paraId="6DB60F37">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如果用于表现传统剧目或经典动作，当前系统在哪些动作、手势、腕部控制或节奏上还需要优化？</w:t>
            </w:r>
          </w:p>
        </w:tc>
      </w:tr>
      <w:tr w14:paraId="28983C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31" w:type="dxa"/>
            <w:shd w:val="clear" w:color="auto" w:fill="auto"/>
            <w:vAlign w:val="center"/>
          </w:tcPr>
          <w:p w14:paraId="14137FC5">
            <w:pPr>
              <w:spacing w:after="0" w:line="264" w:lineRule="auto"/>
              <w:rPr>
                <w:rFonts w:hint="default" w:ascii="Times New Roman" w:hAnsi="Times New Roman" w:eastAsia="方正仿宋_GB2312" w:cs="Times New Roman"/>
                <w:b w:val="0"/>
                <w:sz w:val="28"/>
                <w:szCs w:val="28"/>
                <w:lang w:val="en-US" w:eastAsia="en-US" w:bidi="ar-SA"/>
              </w:rPr>
            </w:pPr>
            <w:r>
              <w:rPr>
                <w:rFonts w:hint="eastAsia" w:eastAsia="方正仿宋_GB2312" w:cs="Times New Roman"/>
                <w:b w:val="0"/>
                <w:sz w:val="28"/>
                <w:szCs w:val="28"/>
                <w:lang w:val="en-US" w:eastAsia="zh-CN"/>
              </w:rPr>
              <w:t>访谈记录</w:t>
            </w:r>
          </w:p>
        </w:tc>
        <w:tc>
          <w:tcPr>
            <w:tcW w:w="1037" w:type="dxa"/>
            <w:shd w:val="clear" w:color="auto" w:fill="auto"/>
            <w:vAlign w:val="center"/>
          </w:tcPr>
          <w:p w14:paraId="687D7191">
            <w:pPr>
              <w:spacing w:after="0" w:line="264" w:lineRule="auto"/>
              <w:rPr>
                <w:rFonts w:hint="default" w:ascii="Times New Roman" w:hAnsi="Times New Roman" w:eastAsia="方正仿宋_GB2312" w:cs="Times New Roman"/>
                <w:b w:val="0"/>
                <w:sz w:val="28"/>
                <w:szCs w:val="28"/>
                <w:lang w:val="en-US" w:eastAsia="en-US" w:bidi="ar-SA"/>
              </w:rPr>
            </w:pPr>
            <w:r>
              <w:rPr>
                <w:rFonts w:hint="eastAsia" w:eastAsia="方正仿宋_GB2312" w:cs="Times New Roman"/>
                <w:b w:val="0"/>
                <w:sz w:val="28"/>
                <w:szCs w:val="28"/>
                <w:lang w:val="en-US" w:eastAsia="zh-CN"/>
              </w:rPr>
              <w:t>记录</w:t>
            </w:r>
          </w:p>
        </w:tc>
        <w:tc>
          <w:tcPr>
            <w:tcW w:w="6350" w:type="dxa"/>
            <w:vAlign w:val="center"/>
          </w:tcPr>
          <w:p w14:paraId="4D02ABD0">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节奏，跟动作</w:t>
            </w:r>
          </w:p>
        </w:tc>
      </w:tr>
      <w:tr w14:paraId="73A4E95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31" w:type="dxa"/>
            <w:vAlign w:val="center"/>
          </w:tcPr>
          <w:p w14:paraId="54ACA21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5</w:t>
            </w:r>
          </w:p>
        </w:tc>
        <w:tc>
          <w:tcPr>
            <w:tcW w:w="1037" w:type="dxa"/>
            <w:vAlign w:val="center"/>
          </w:tcPr>
          <w:p w14:paraId="1E8AC09E">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教学与传承</w:t>
            </w:r>
          </w:p>
        </w:tc>
        <w:tc>
          <w:tcPr>
            <w:tcW w:w="6350" w:type="dxa"/>
            <w:vAlign w:val="center"/>
          </w:tcPr>
          <w:p w14:paraId="39C9A178">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您认为该系统是否适合作为非遗体验或入门教学工具？它不能替代传统师徒教学的地方在哪里？</w:t>
            </w:r>
          </w:p>
        </w:tc>
      </w:tr>
      <w:tr w14:paraId="630A68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31" w:type="dxa"/>
            <w:shd w:val="clear" w:color="auto" w:fill="auto"/>
            <w:vAlign w:val="center"/>
          </w:tcPr>
          <w:p w14:paraId="2F95F990">
            <w:pPr>
              <w:spacing w:after="0" w:line="264" w:lineRule="auto"/>
              <w:rPr>
                <w:rFonts w:hint="default" w:ascii="Times New Roman" w:hAnsi="Times New Roman" w:eastAsia="方正仿宋_GB2312" w:cs="Times New Roman"/>
                <w:b w:val="0"/>
                <w:sz w:val="28"/>
                <w:szCs w:val="28"/>
                <w:lang w:val="en-US" w:eastAsia="en-US" w:bidi="ar-SA"/>
              </w:rPr>
            </w:pPr>
            <w:r>
              <w:rPr>
                <w:rFonts w:hint="eastAsia" w:eastAsia="方正仿宋_GB2312" w:cs="Times New Roman"/>
                <w:b w:val="0"/>
                <w:sz w:val="28"/>
                <w:szCs w:val="28"/>
                <w:lang w:val="en-US" w:eastAsia="zh-CN"/>
              </w:rPr>
              <w:t>访谈记录</w:t>
            </w:r>
          </w:p>
        </w:tc>
        <w:tc>
          <w:tcPr>
            <w:tcW w:w="1037" w:type="dxa"/>
            <w:shd w:val="clear" w:color="auto" w:fill="auto"/>
            <w:vAlign w:val="center"/>
          </w:tcPr>
          <w:p w14:paraId="2C9F015E">
            <w:pPr>
              <w:spacing w:after="0" w:line="264" w:lineRule="auto"/>
              <w:rPr>
                <w:rFonts w:hint="default" w:ascii="Times New Roman" w:hAnsi="Times New Roman" w:eastAsia="方正仿宋_GB2312" w:cs="Times New Roman"/>
                <w:b w:val="0"/>
                <w:sz w:val="28"/>
                <w:szCs w:val="28"/>
                <w:lang w:val="en-US" w:eastAsia="en-US" w:bidi="ar-SA"/>
              </w:rPr>
            </w:pPr>
            <w:r>
              <w:rPr>
                <w:rFonts w:hint="eastAsia" w:eastAsia="方正仿宋_GB2312" w:cs="Times New Roman"/>
                <w:b w:val="0"/>
                <w:sz w:val="28"/>
                <w:szCs w:val="28"/>
                <w:lang w:val="en-US" w:eastAsia="zh-CN"/>
              </w:rPr>
              <w:t>记录</w:t>
            </w:r>
          </w:p>
        </w:tc>
        <w:tc>
          <w:tcPr>
            <w:tcW w:w="6350" w:type="dxa"/>
            <w:vAlign w:val="center"/>
          </w:tcPr>
          <w:p w14:paraId="194A500F">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能体验，不能入门，入门第一步是了解啥是皮影，然后是坐皮子</w:t>
            </w:r>
          </w:p>
        </w:tc>
      </w:tr>
      <w:tr w14:paraId="07DB20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31" w:type="dxa"/>
            <w:vAlign w:val="center"/>
          </w:tcPr>
          <w:p w14:paraId="22A09B35">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6</w:t>
            </w:r>
          </w:p>
        </w:tc>
        <w:tc>
          <w:tcPr>
            <w:tcW w:w="1037" w:type="dxa"/>
            <w:vAlign w:val="center"/>
          </w:tcPr>
          <w:p w14:paraId="6B986A62">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传承边界</w:t>
            </w:r>
          </w:p>
        </w:tc>
        <w:tc>
          <w:tcPr>
            <w:tcW w:w="6350" w:type="dxa"/>
            <w:vAlign w:val="center"/>
          </w:tcPr>
          <w:p w14:paraId="13FF4A49">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您认为数字化互动系统在皮影传播中应该扮演什么角色？是体验入口、教学辅助、展陈工具，还是创作工具？</w:t>
            </w:r>
          </w:p>
        </w:tc>
      </w:tr>
      <w:tr w14:paraId="36ADC9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31" w:type="dxa"/>
            <w:shd w:val="clear" w:color="auto" w:fill="auto"/>
            <w:vAlign w:val="center"/>
          </w:tcPr>
          <w:p w14:paraId="5C795D72">
            <w:pPr>
              <w:spacing w:after="0" w:line="264" w:lineRule="auto"/>
              <w:rPr>
                <w:rFonts w:hint="default" w:ascii="Times New Roman" w:hAnsi="Times New Roman" w:eastAsia="方正仿宋_GB2312" w:cs="Times New Roman"/>
                <w:b w:val="0"/>
                <w:sz w:val="28"/>
                <w:szCs w:val="28"/>
                <w:lang w:val="en-US" w:eastAsia="en-US" w:bidi="ar-SA"/>
              </w:rPr>
            </w:pPr>
            <w:r>
              <w:rPr>
                <w:rFonts w:hint="eastAsia" w:eastAsia="方正仿宋_GB2312" w:cs="Times New Roman"/>
                <w:b w:val="0"/>
                <w:sz w:val="28"/>
                <w:szCs w:val="28"/>
                <w:lang w:val="en-US" w:eastAsia="zh-CN"/>
              </w:rPr>
              <w:t>访谈记录</w:t>
            </w:r>
          </w:p>
        </w:tc>
        <w:tc>
          <w:tcPr>
            <w:tcW w:w="1037" w:type="dxa"/>
            <w:shd w:val="clear" w:color="auto" w:fill="auto"/>
            <w:vAlign w:val="center"/>
          </w:tcPr>
          <w:p w14:paraId="170CE0DF">
            <w:pPr>
              <w:spacing w:after="0" w:line="264" w:lineRule="auto"/>
              <w:rPr>
                <w:rFonts w:hint="default" w:ascii="Times New Roman" w:hAnsi="Times New Roman" w:eastAsia="方正仿宋_GB2312" w:cs="Times New Roman"/>
                <w:b w:val="0"/>
                <w:sz w:val="28"/>
                <w:szCs w:val="28"/>
                <w:lang w:val="en-US" w:eastAsia="en-US" w:bidi="ar-SA"/>
              </w:rPr>
            </w:pPr>
            <w:r>
              <w:rPr>
                <w:rFonts w:hint="eastAsia" w:eastAsia="方正仿宋_GB2312" w:cs="Times New Roman"/>
                <w:b w:val="0"/>
                <w:sz w:val="28"/>
                <w:szCs w:val="28"/>
                <w:lang w:val="en-US" w:eastAsia="zh-CN"/>
              </w:rPr>
              <w:t>记录</w:t>
            </w:r>
          </w:p>
        </w:tc>
        <w:tc>
          <w:tcPr>
            <w:tcW w:w="6350" w:type="dxa"/>
            <w:vAlign w:val="center"/>
          </w:tcPr>
          <w:p w14:paraId="66833394">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体验入口吧，跟展示互动的一种方式</w:t>
            </w:r>
          </w:p>
        </w:tc>
      </w:tr>
      <w:tr w14:paraId="4AB078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31" w:type="dxa"/>
            <w:vAlign w:val="center"/>
          </w:tcPr>
          <w:p w14:paraId="0EFB07BF">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7</w:t>
            </w:r>
          </w:p>
        </w:tc>
        <w:tc>
          <w:tcPr>
            <w:tcW w:w="1037" w:type="dxa"/>
            <w:vAlign w:val="center"/>
          </w:tcPr>
          <w:p w14:paraId="6B4E2133">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后续建议</w:t>
            </w:r>
          </w:p>
        </w:tc>
        <w:tc>
          <w:tcPr>
            <w:tcW w:w="6350" w:type="dxa"/>
            <w:vAlign w:val="center"/>
          </w:tcPr>
          <w:p w14:paraId="29647CF6">
            <w:pPr>
              <w:spacing w:after="0" w:line="264" w:lineRule="auto"/>
              <w:rPr>
                <w:rFonts w:hint="default" w:ascii="Times New Roman" w:hAnsi="Times New Roman" w:eastAsia="方正仿宋_GB2312" w:cs="Times New Roman"/>
                <w:sz w:val="28"/>
                <w:szCs w:val="28"/>
              </w:rPr>
            </w:pPr>
            <w:r>
              <w:rPr>
                <w:rFonts w:hint="default" w:ascii="Times New Roman" w:hAnsi="Times New Roman" w:eastAsia="方正仿宋_GB2312" w:cs="Times New Roman"/>
                <w:b w:val="0"/>
                <w:sz w:val="28"/>
                <w:szCs w:val="28"/>
              </w:rPr>
              <w:t>如果后续继续优化，您认为最应该保留和最应该改进的部分分别是什么？</w:t>
            </w:r>
          </w:p>
        </w:tc>
      </w:tr>
      <w:tr w14:paraId="2A2303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31" w:type="dxa"/>
            <w:shd w:val="clear" w:color="auto" w:fill="auto"/>
            <w:vAlign w:val="center"/>
          </w:tcPr>
          <w:p w14:paraId="04026992">
            <w:pPr>
              <w:spacing w:after="0" w:line="264" w:lineRule="auto"/>
              <w:rPr>
                <w:rFonts w:hint="default" w:ascii="Times New Roman" w:hAnsi="Times New Roman" w:eastAsia="方正仿宋_GB2312" w:cs="Times New Roman"/>
                <w:b w:val="0"/>
                <w:sz w:val="28"/>
                <w:szCs w:val="28"/>
                <w:lang w:val="en-US" w:eastAsia="en-US" w:bidi="ar-SA"/>
              </w:rPr>
            </w:pPr>
            <w:r>
              <w:rPr>
                <w:rFonts w:hint="eastAsia" w:eastAsia="方正仿宋_GB2312" w:cs="Times New Roman"/>
                <w:b w:val="0"/>
                <w:sz w:val="28"/>
                <w:szCs w:val="28"/>
                <w:lang w:val="en-US" w:eastAsia="zh-CN"/>
              </w:rPr>
              <w:t>访谈记录</w:t>
            </w:r>
          </w:p>
        </w:tc>
        <w:tc>
          <w:tcPr>
            <w:tcW w:w="1037" w:type="dxa"/>
            <w:shd w:val="clear" w:color="auto" w:fill="auto"/>
            <w:vAlign w:val="center"/>
          </w:tcPr>
          <w:p w14:paraId="404795FB">
            <w:pPr>
              <w:spacing w:after="0" w:line="264" w:lineRule="auto"/>
              <w:rPr>
                <w:rFonts w:hint="default" w:ascii="Times New Roman" w:hAnsi="Times New Roman" w:eastAsia="方正仿宋_GB2312" w:cs="Times New Roman"/>
                <w:b w:val="0"/>
                <w:sz w:val="28"/>
                <w:szCs w:val="28"/>
                <w:lang w:val="en-US" w:eastAsia="en-US" w:bidi="ar-SA"/>
              </w:rPr>
            </w:pPr>
            <w:r>
              <w:rPr>
                <w:rFonts w:hint="eastAsia" w:eastAsia="方正仿宋_GB2312" w:cs="Times New Roman"/>
                <w:b w:val="0"/>
                <w:sz w:val="28"/>
                <w:szCs w:val="28"/>
                <w:lang w:val="en-US" w:eastAsia="zh-CN"/>
              </w:rPr>
              <w:t>记录</w:t>
            </w:r>
          </w:p>
        </w:tc>
        <w:tc>
          <w:tcPr>
            <w:tcW w:w="6350" w:type="dxa"/>
            <w:vAlign w:val="center"/>
          </w:tcPr>
          <w:p w14:paraId="6A46F589">
            <w:pPr>
              <w:spacing w:after="0" w:line="264" w:lineRule="auto"/>
              <w:rPr>
                <w:rFonts w:hint="default" w:ascii="Times New Roman" w:hAnsi="Times New Roman" w:eastAsia="方正仿宋_GB2312" w:cs="Times New Roman"/>
                <w:b w:val="0"/>
                <w:sz w:val="28"/>
                <w:szCs w:val="28"/>
                <w:lang w:val="en-US" w:eastAsia="zh-CN"/>
              </w:rPr>
            </w:pPr>
            <w:r>
              <w:rPr>
                <w:rFonts w:hint="eastAsia" w:eastAsia="方正仿宋_GB2312" w:cs="Times New Roman"/>
                <w:b w:val="0"/>
                <w:sz w:val="28"/>
                <w:szCs w:val="28"/>
                <w:lang w:val="en-US" w:eastAsia="zh-CN"/>
              </w:rPr>
              <w:t>形象跟剧目</w:t>
            </w:r>
          </w:p>
        </w:tc>
      </w:tr>
    </w:tbl>
    <w:p w14:paraId="6AD16CFA">
      <w:pPr>
        <w:spacing w:after="120" w:line="276" w:lineRule="auto"/>
        <w:rPr>
          <w:rFonts w:hint="default" w:ascii="Times New Roman" w:hAnsi="Times New Roman" w:eastAsia="方正仿宋_GB2312" w:cs="Times New Roman"/>
          <w:sz w:val="28"/>
          <w:szCs w:val="28"/>
        </w:rPr>
      </w:pPr>
      <w:bookmarkStart w:id="0" w:name="_GoBack"/>
      <w:bookmarkEnd w:id="0"/>
    </w:p>
    <w:sectPr>
      <w:footerReference r:id="rId5" w:type="default"/>
      <w:pgSz w:w="12240" w:h="15840"/>
      <w:pgMar w:top="130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方正仿宋_GB2312">
    <w:panose1 w:val="02000000000000000000"/>
    <w:charset w:val="86"/>
    <w:family w:val="auto"/>
    <w:pitch w:val="default"/>
    <w:sig w:usb0="A00002BF" w:usb1="184F6CFA" w:usb2="00000012" w:usb3="00000000" w:csb0="00040001" w:csb1="00000000"/>
    <w:embedRegular r:id="rId1" w:fontKey="{9A7D18E8-D275-42CD-8B44-2DE2923A20CA}"/>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ADC47">
    <w:pPr>
      <w:pStyle w:val="24"/>
      <w:jc w:val="center"/>
    </w:pPr>
    <w:r>
      <w:rPr>
        <w:rFonts w:eastAsia="宋体"/>
        <w:sz w:val="18"/>
      </w:rPr>
      <w:t>数字皮影交互系统专家评估材料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1518"/>
    <w:rsid w:val="0029639D"/>
    <w:rsid w:val="00326F90"/>
    <w:rsid w:val="00535E7A"/>
    <w:rsid w:val="00997D30"/>
    <w:rsid w:val="00AA1D8D"/>
    <w:rsid w:val="00B47730"/>
    <w:rsid w:val="00CB0664"/>
    <w:rsid w:val="00FC693F"/>
    <w:rsid w:val="016E2F6B"/>
    <w:rsid w:val="01CE3A49"/>
    <w:rsid w:val="020531A4"/>
    <w:rsid w:val="02111D80"/>
    <w:rsid w:val="027A40F7"/>
    <w:rsid w:val="030F42DA"/>
    <w:rsid w:val="04471852"/>
    <w:rsid w:val="04730898"/>
    <w:rsid w:val="0490144A"/>
    <w:rsid w:val="05205868"/>
    <w:rsid w:val="06300BB7"/>
    <w:rsid w:val="075137CC"/>
    <w:rsid w:val="08334FD3"/>
    <w:rsid w:val="087370B9"/>
    <w:rsid w:val="08A454C4"/>
    <w:rsid w:val="093C7535"/>
    <w:rsid w:val="099472E7"/>
    <w:rsid w:val="09CE00FB"/>
    <w:rsid w:val="0B380146"/>
    <w:rsid w:val="0BC65752"/>
    <w:rsid w:val="0BD51E39"/>
    <w:rsid w:val="0CEE4F60"/>
    <w:rsid w:val="0D2E35AF"/>
    <w:rsid w:val="0E003006"/>
    <w:rsid w:val="0FA83AEC"/>
    <w:rsid w:val="0FC63F72"/>
    <w:rsid w:val="0FEE5277"/>
    <w:rsid w:val="10BB15FD"/>
    <w:rsid w:val="10DB57FB"/>
    <w:rsid w:val="11074842"/>
    <w:rsid w:val="11763776"/>
    <w:rsid w:val="118C2F9A"/>
    <w:rsid w:val="11DC5CCF"/>
    <w:rsid w:val="12B74046"/>
    <w:rsid w:val="13426006"/>
    <w:rsid w:val="13BA3DEE"/>
    <w:rsid w:val="13C66C26"/>
    <w:rsid w:val="14213E6D"/>
    <w:rsid w:val="14C8253B"/>
    <w:rsid w:val="151551A2"/>
    <w:rsid w:val="15744470"/>
    <w:rsid w:val="15D1541F"/>
    <w:rsid w:val="164B6F7F"/>
    <w:rsid w:val="16BE1E47"/>
    <w:rsid w:val="185A794E"/>
    <w:rsid w:val="18C33D65"/>
    <w:rsid w:val="1991739F"/>
    <w:rsid w:val="19B72B7E"/>
    <w:rsid w:val="19CE05F3"/>
    <w:rsid w:val="1B9E5DA3"/>
    <w:rsid w:val="1BA93D87"/>
    <w:rsid w:val="1C093B64"/>
    <w:rsid w:val="1C387FA6"/>
    <w:rsid w:val="1CC7757C"/>
    <w:rsid w:val="1D083E1C"/>
    <w:rsid w:val="1D3E15EC"/>
    <w:rsid w:val="1DE32193"/>
    <w:rsid w:val="1E1B192D"/>
    <w:rsid w:val="1E9D1D46"/>
    <w:rsid w:val="1FC63B1B"/>
    <w:rsid w:val="20D105AD"/>
    <w:rsid w:val="20D14525"/>
    <w:rsid w:val="20DA5ACF"/>
    <w:rsid w:val="20FD531A"/>
    <w:rsid w:val="21AB746C"/>
    <w:rsid w:val="22720A33"/>
    <w:rsid w:val="227E692E"/>
    <w:rsid w:val="22993768"/>
    <w:rsid w:val="22B42350"/>
    <w:rsid w:val="23370256"/>
    <w:rsid w:val="235F31BA"/>
    <w:rsid w:val="23D26F32"/>
    <w:rsid w:val="23D45122"/>
    <w:rsid w:val="248C70E1"/>
    <w:rsid w:val="262B0B7B"/>
    <w:rsid w:val="2646528D"/>
    <w:rsid w:val="267C13D7"/>
    <w:rsid w:val="27337CE7"/>
    <w:rsid w:val="27B626C7"/>
    <w:rsid w:val="27EC7E96"/>
    <w:rsid w:val="287B7B98"/>
    <w:rsid w:val="288B3B53"/>
    <w:rsid w:val="28FB7110"/>
    <w:rsid w:val="2A88034A"/>
    <w:rsid w:val="2AB729DE"/>
    <w:rsid w:val="2AB926BA"/>
    <w:rsid w:val="2AF91248"/>
    <w:rsid w:val="2B5D3585"/>
    <w:rsid w:val="2B7D3FA2"/>
    <w:rsid w:val="2B8A1EA0"/>
    <w:rsid w:val="2BEE0681"/>
    <w:rsid w:val="2C161986"/>
    <w:rsid w:val="2C1D2D14"/>
    <w:rsid w:val="2C4135F5"/>
    <w:rsid w:val="2D19172E"/>
    <w:rsid w:val="2D23435A"/>
    <w:rsid w:val="2D285E15"/>
    <w:rsid w:val="2D361C3F"/>
    <w:rsid w:val="2DCB767D"/>
    <w:rsid w:val="2E8C4181"/>
    <w:rsid w:val="2F923A19"/>
    <w:rsid w:val="2FB335EE"/>
    <w:rsid w:val="2FBF7DE5"/>
    <w:rsid w:val="2FEC3129"/>
    <w:rsid w:val="30157F70"/>
    <w:rsid w:val="30731155"/>
    <w:rsid w:val="313D62EF"/>
    <w:rsid w:val="33541711"/>
    <w:rsid w:val="342A79A4"/>
    <w:rsid w:val="343230D5"/>
    <w:rsid w:val="350A11A2"/>
    <w:rsid w:val="35125F8F"/>
    <w:rsid w:val="352B46F4"/>
    <w:rsid w:val="358A2C38"/>
    <w:rsid w:val="36C416DE"/>
    <w:rsid w:val="36DD1A1E"/>
    <w:rsid w:val="374346BF"/>
    <w:rsid w:val="37AD13F0"/>
    <w:rsid w:val="381513FD"/>
    <w:rsid w:val="38194CD8"/>
    <w:rsid w:val="384B0C09"/>
    <w:rsid w:val="384C6E5B"/>
    <w:rsid w:val="3A033549"/>
    <w:rsid w:val="3A43428E"/>
    <w:rsid w:val="3A465B2C"/>
    <w:rsid w:val="3A711BEC"/>
    <w:rsid w:val="3A775CE5"/>
    <w:rsid w:val="3AB40CE8"/>
    <w:rsid w:val="3AB46F3A"/>
    <w:rsid w:val="3AEA295B"/>
    <w:rsid w:val="3AFB06C4"/>
    <w:rsid w:val="3B2B03C3"/>
    <w:rsid w:val="3B613A93"/>
    <w:rsid w:val="3B903503"/>
    <w:rsid w:val="3BB4467C"/>
    <w:rsid w:val="3D0265E9"/>
    <w:rsid w:val="3D5B544A"/>
    <w:rsid w:val="3DB17760"/>
    <w:rsid w:val="3DFB09DB"/>
    <w:rsid w:val="3E8B6203"/>
    <w:rsid w:val="3EAE2D87"/>
    <w:rsid w:val="3EDB2CE7"/>
    <w:rsid w:val="3F5900B0"/>
    <w:rsid w:val="3FFF0C57"/>
    <w:rsid w:val="403F72A5"/>
    <w:rsid w:val="40EB4D37"/>
    <w:rsid w:val="4105229D"/>
    <w:rsid w:val="4162259E"/>
    <w:rsid w:val="4194717D"/>
    <w:rsid w:val="41A27AEC"/>
    <w:rsid w:val="41AE46E3"/>
    <w:rsid w:val="426254CD"/>
    <w:rsid w:val="429648B7"/>
    <w:rsid w:val="434F5A51"/>
    <w:rsid w:val="43A35D9D"/>
    <w:rsid w:val="43C04259"/>
    <w:rsid w:val="449D27EC"/>
    <w:rsid w:val="459C4852"/>
    <w:rsid w:val="45AC77C2"/>
    <w:rsid w:val="45CA5863"/>
    <w:rsid w:val="45FB5A1D"/>
    <w:rsid w:val="46BA7686"/>
    <w:rsid w:val="476D46F8"/>
    <w:rsid w:val="47E50732"/>
    <w:rsid w:val="48F8282E"/>
    <w:rsid w:val="49C60C63"/>
    <w:rsid w:val="4A6E2C61"/>
    <w:rsid w:val="4AB36830"/>
    <w:rsid w:val="4AB83EDC"/>
    <w:rsid w:val="4BFD6A15"/>
    <w:rsid w:val="4CE70AA9"/>
    <w:rsid w:val="4CFD651E"/>
    <w:rsid w:val="4D2254A5"/>
    <w:rsid w:val="4D4E0B28"/>
    <w:rsid w:val="4DAA2BD5"/>
    <w:rsid w:val="4DBF1A26"/>
    <w:rsid w:val="4DDF3E76"/>
    <w:rsid w:val="4E20643C"/>
    <w:rsid w:val="4EC65A8F"/>
    <w:rsid w:val="4F3D37C8"/>
    <w:rsid w:val="4F4641AC"/>
    <w:rsid w:val="4FE611DF"/>
    <w:rsid w:val="50FE0AB7"/>
    <w:rsid w:val="513D338D"/>
    <w:rsid w:val="515661FD"/>
    <w:rsid w:val="51E101BC"/>
    <w:rsid w:val="526F3A1A"/>
    <w:rsid w:val="52903990"/>
    <w:rsid w:val="532C190B"/>
    <w:rsid w:val="5495528E"/>
    <w:rsid w:val="54C16083"/>
    <w:rsid w:val="54E7502F"/>
    <w:rsid w:val="552F56E3"/>
    <w:rsid w:val="5583158B"/>
    <w:rsid w:val="56A17F1A"/>
    <w:rsid w:val="57030BD5"/>
    <w:rsid w:val="580C3AB9"/>
    <w:rsid w:val="581806B0"/>
    <w:rsid w:val="58466FCB"/>
    <w:rsid w:val="58B06B3A"/>
    <w:rsid w:val="58DA5965"/>
    <w:rsid w:val="592310BA"/>
    <w:rsid w:val="59BE0DE3"/>
    <w:rsid w:val="5A33357F"/>
    <w:rsid w:val="5AAC50E0"/>
    <w:rsid w:val="5B0E18F6"/>
    <w:rsid w:val="5B413A7A"/>
    <w:rsid w:val="5C3D2493"/>
    <w:rsid w:val="5C882E87"/>
    <w:rsid w:val="5C950521"/>
    <w:rsid w:val="5DC82230"/>
    <w:rsid w:val="5E565A8E"/>
    <w:rsid w:val="5EFB03E4"/>
    <w:rsid w:val="5F5D2E4C"/>
    <w:rsid w:val="5F7E34EF"/>
    <w:rsid w:val="5FD70E51"/>
    <w:rsid w:val="600B28A8"/>
    <w:rsid w:val="611D2893"/>
    <w:rsid w:val="61720E31"/>
    <w:rsid w:val="619247D5"/>
    <w:rsid w:val="619B20B1"/>
    <w:rsid w:val="62035F2D"/>
    <w:rsid w:val="628506F0"/>
    <w:rsid w:val="62C24C19"/>
    <w:rsid w:val="62D33B51"/>
    <w:rsid w:val="64395C36"/>
    <w:rsid w:val="647C6246"/>
    <w:rsid w:val="65DC2D1D"/>
    <w:rsid w:val="66873487"/>
    <w:rsid w:val="66BE2423"/>
    <w:rsid w:val="679D472E"/>
    <w:rsid w:val="68BB130F"/>
    <w:rsid w:val="69477946"/>
    <w:rsid w:val="69481052"/>
    <w:rsid w:val="696574CD"/>
    <w:rsid w:val="69675CFC"/>
    <w:rsid w:val="69E91EAC"/>
    <w:rsid w:val="6A971908"/>
    <w:rsid w:val="6ABE50E7"/>
    <w:rsid w:val="6AE6019A"/>
    <w:rsid w:val="6B453112"/>
    <w:rsid w:val="6B76151E"/>
    <w:rsid w:val="6B7E4876"/>
    <w:rsid w:val="6D2B6338"/>
    <w:rsid w:val="6E52769D"/>
    <w:rsid w:val="6F5E47A3"/>
    <w:rsid w:val="71EF3DD8"/>
    <w:rsid w:val="72165809"/>
    <w:rsid w:val="721970A7"/>
    <w:rsid w:val="726C367A"/>
    <w:rsid w:val="72BF19FC"/>
    <w:rsid w:val="7306587D"/>
    <w:rsid w:val="7343262D"/>
    <w:rsid w:val="742F2BB2"/>
    <w:rsid w:val="7479207F"/>
    <w:rsid w:val="74AB2123"/>
    <w:rsid w:val="7571274C"/>
    <w:rsid w:val="759A22AD"/>
    <w:rsid w:val="7601057E"/>
    <w:rsid w:val="76B61BCF"/>
    <w:rsid w:val="77057BFA"/>
    <w:rsid w:val="792719D3"/>
    <w:rsid w:val="793547C6"/>
    <w:rsid w:val="7A601D17"/>
    <w:rsid w:val="7B226FCC"/>
    <w:rsid w:val="7B5A49B8"/>
    <w:rsid w:val="7B5A6766"/>
    <w:rsid w:val="7C6505C5"/>
    <w:rsid w:val="7CDB5685"/>
    <w:rsid w:val="7DF67724"/>
    <w:rsid w:val="7E2B6198"/>
    <w:rsid w:val="7ECB1729"/>
    <w:rsid w:val="7F121D42"/>
    <w:rsid w:val="7FD034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2248</Words>
  <Characters>3187</Characters>
  <Lines>0</Lines>
  <Paragraphs>0</Paragraphs>
  <TotalTime>46</TotalTime>
  <ScaleCrop>false</ScaleCrop>
  <LinksUpToDate>false</LinksUpToDate>
  <CharactersWithSpaces>3317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赢子川</cp:lastModifiedBy>
  <dcterms:modified xsi:type="dcterms:W3CDTF">2026-05-28T14:27:53Z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eyJoZGlkIjoiOGFjOWYwZjU0MDdjMWZmMTdhZWUyMmM3Y2ZiNjA0YzYiLCJ1c2VySWQiOiI0MTQ3Mjg2MjAifQ==</vt:lpwstr>
  </property>
  <property fmtid="{D5CDD505-2E9C-101B-9397-08002B2CF9AE}" pid="3" name="KSOProductBuildVer">
    <vt:lpwstr>2052-12.1.0.26375</vt:lpwstr>
  </property>
  <property fmtid="{D5CDD505-2E9C-101B-9397-08002B2CF9AE}" pid="4" name="ICV">
    <vt:lpwstr>BBD0256A9D6B49A0A4095936CA56415B_12</vt:lpwstr>
  </property>
</Properties>
</file>