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貨比三家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身為一名客家血統出身的小孩，和家人一起去大賣場採購時，學到的第一件事就是要貨比三家。洗衣精每公升多少錢，和其他品牌相比值不值得買，這些專業的評估與計算從小訓練，至今已成反射動作。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我觀察而言，「貨比三家」的心理狀態分析以及商品最終下場如何縱整如下：狀況一，挑挑撿撿買了幾件性價比高的商品，但結完帳，才發現自己買貴了，心中痛惋之餘抱持著悔恨之心乖乖把東西用掉。狀況二，一進去就看到最賺的商品搭配優惠，一次全包以為自己撿了個大便宜，但回家後只撿了需要的東西，其餘放在角落任它吃滿灰塵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我想要解決這個問題之前要先問清楚自己需要什麼。其他將就得來的東西確定自己用的到嗎？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我們家真的堆了太多「將就」而來的雜物了，所以我寧願花貴一點點的價格買我真正需要的東西，也不要為了有那些錢去處理自己用不到的雜物。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