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森林需要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縫隙來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樹木，有空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来生存。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樹木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变’成参天大樹木就可以提供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动’物植物一个’很好的庇护’生存地方。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人生是需要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隙，就像森林的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隙可以让’阳’光透进’来。这’些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隙代表人生的不完全。但同时提供了成长’，学’习’和自我反思的机’会’。正是这’些缝隙中，我们找到了改变’自我。人生不可能是完全的，总’会留下一些遗’憾。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縫隙的聯想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