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人生是否也需要縫隙呢？我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得需要。如果一个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人的人生沒有縫隙就沒有了乐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趣。一个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成人的一天或许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是睁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眼工作闭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眼，但如果人生有了缝隙后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就能到处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去走走看看这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世界的各个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角落各个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美景，体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验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各国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的风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土人情。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人的一生要想多彩就需要有縫隙。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SimSun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