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我們的日常生活中充斥著各種氣味，透過嗅覺記憶，再透過嗅覺傳遞，喚醒人們的回憶及感受。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我的童年，是有許多果樹、青草氣味的記憶。每到七、八月的酷暑時分，我時常會去爺爺奶奶的果園玩耍。每次開著一個多小時的車程去到果園，然後開始在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樹下開始奔跑，日光葉影搖晃，到處都是果樹散發出來的芬多精的清香及水果成熟後的甜香，有時還會隱約聽見爺爺奶奶呼喚我和弟弟名字的聲音，不過呼喊聲被我和弟弟的歡笑聲給淹沒了。有時也會和果園裡飼養的小狗一起玩耍，一起躺在樹蔭下的草地上，吹著風睡午覺，或是聞著草地的清香，看看天上白雲隨風流轉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者在芒果成熟後的甜香裡，幫爺爺奶奶包水果。閉起眼睛，童年在果園玩耍的一切彷彿就在昨天，周圍芒果的甜香，招來許多果蠅。我童年的回憶，很甜很香，也很清新，彷彿童年的一切都包圍在這些濃郁的氣味裡永不消逝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