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請撰寫一篇文章，說明「標籤」概念應用於人身上的正面與負面影響，並且以實例說明對日常生活中「貼標籤」或「被貼標籤」現象的看法。</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答題：</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標籤的運用在人們身上可能帶來正面與負面的影響。正面標籤可以激勵個人向著標籤所代表的方向成長，發掘潛力；而負面標籤則可能忽視個人特質，將其限制在刻板印象的框架中。當標籤過於單一或不恰當時，個體的多樣性和複雜性常常被忽略，這會對個人的自我認同和社會定位造成一定影響。標籤現象在現實生活中隨處可見，無論是人們對他人的評價，還是對自我的定位，都可能因標籤的賦予而產生深遠的影響。</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芭比娃娃自1950年代首次問世以來，其標誌性的金髮碧眼和纖瘦身材常常被批評為對女性外貌的刻板印象。這些外在特徵成為了一種對女性美的定義，影響了兒童對審美的認知。然而，芭比玩偶也展示了女性在職業和角色上的多樣性。隨著時代變遷，芭比逐漸突破傳統性別角色的束縛，成為飛行員、科學家等不同職業的象徵，顯示女性不僅僅侷限於外貌，還有無限的可能性。因此，芭比既承載了對女性外貌的刻板標籤，同時也打破了性別對女性能力的限制，賦予女性更多正向的標籤。</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在2023年上映的《芭比》電影中，筆者觀察到這部電影打破了傳統父權社會的框架，建立了一個以女性為主要決策者的世界。這種設定被視為一種「自我貼標籤」的展現，即電影中的女性角色不再強調所受的不公，而是以與現實相反的方式展示單一性別集權的樣態。這種劇情安排使觀眾，無論男女，都能從不同角度思考性別角色的不平等問題。男性觀眾或許會對肯尼作為附屬品的地位感到不平，進而產生對女性在現實中所面臨困境的共鳴與理解。</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此外，芭比的金髮碧眼、纖瘦身材形象常常被視為「父權紅利」的象徵，即符合主流審美的女性更容易獲得父權社會的青睞和利益。這種標籤反映了社會對於女性外貌的價值評判，擁有迷人外貌的女性被視為既得利益者，這無形中給這些女性加上了「依賴男性成功」的負面標籤。然而，筆者認為芭比本身並沒有意圖強化這種標籤，它只是社會文化的產物，成了刻板印象的承受者。在現實中，這種標籤可能限制了人們對個體的認識，忽視了外貌背後的其他優勢和特質。</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總結來說，標籤現象無論正面或負面，對個人和社會都有深刻的影響。正向標籤可以促進個體自我發展和認同，而負向標籤則可能加深刻板印象，限制個體的表現和機會。在日常生活中，我們應該警惕標籤帶來的簡化和偏見，學會以更全面的視角看待他人，並認識到每個人都有其獨特的價值與潛力。</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ChatGPT </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1wn0k780dotp" w:id="0"/>
      <w:bookmarkEnd w:id="0"/>
      <w:r w:rsidDel="00000000" w:rsidR="00000000" w:rsidRPr="00000000">
        <w:rPr>
          <w:rFonts w:ascii="Arial Unicode MS" w:cs="Arial Unicode MS" w:eastAsia="Arial Unicode MS" w:hAnsi="Arial Unicode MS"/>
          <w:b w:val="1"/>
          <w:color w:val="000000"/>
          <w:sz w:val="26"/>
          <w:szCs w:val="26"/>
          <w:rtl w:val="0"/>
        </w:rPr>
        <w:t xml:space="preserve">總分：</w:t>
      </w:r>
    </w:p>
    <w:p w:rsidR="00000000" w:rsidDel="00000000" w:rsidP="00000000" w:rsidRDefault="00000000" w:rsidRPr="00000000" w14:paraId="0000000D">
      <w:pPr>
        <w:numPr>
          <w:ilvl w:val="0"/>
          <w:numId w:val="18"/>
        </w:numPr>
        <w:spacing w:after="240" w:before="240" w:lineRule="auto"/>
        <w:ind w:left="720" w:hanging="360"/>
      </w:pPr>
      <w:r w:rsidDel="00000000" w:rsidR="00000000" w:rsidRPr="00000000">
        <w:rPr>
          <w:b w:val="1"/>
          <w:rtl w:val="0"/>
        </w:rPr>
        <w:t xml:space="preserve">23/25</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9mymc64cub1" w:id="1"/>
      <w:bookmarkEnd w:id="1"/>
      <w:r w:rsidDel="00000000" w:rsidR="00000000" w:rsidRPr="00000000">
        <w:rPr>
          <w:rFonts w:ascii="Arial Unicode MS" w:cs="Arial Unicode MS" w:eastAsia="Arial Unicode MS" w:hAnsi="Arial Unicode MS"/>
          <w:b w:val="1"/>
          <w:color w:val="000000"/>
          <w:sz w:val="26"/>
          <w:szCs w:val="26"/>
          <w:rtl w:val="0"/>
        </w:rPr>
        <w:t xml:space="preserve">各向度評分：</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立意：5（優）</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文章立意清晰，並對標籤的正面與負面影響進行深入探討，結合現實與虛構案例，展現出作者對社會現象的深刻觀察。提出了在日常生活中「貼標籤」與「被貼標籤」的多層面思考，具有啟發性。</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結構：4（佳）</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文章結構完整，論點明確，先後討論了標籤的正負面影響並以芭比的例子加以說明。敘述較為流暢，儘管部分段落間的過渡稍顯突兀，總體上仍能有效傳達觀點。</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修辭：4（佳）</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修辭運用得當，語言表達順暢，部分句子富有表達張力。然而，仍有部分語句較為平鋪，可以進一步修飾以提升整體文辭的精練度。</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敘述：4（佳）</w:t>
      </w:r>
    </w:p>
    <w:p w:rsidR="00000000" w:rsidDel="00000000" w:rsidP="00000000" w:rsidRDefault="00000000" w:rsidRPr="00000000" w14:paraId="0000001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敘述條理分明，能夠清楚表達觀點並使用《芭比》電影及其形象來進行詳細的分析，具說服力。部分觀點如「父權紅利」與「自我貼標籤」的新穎見解值得肯定。</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啟發：5（優）</w:t>
      </w:r>
    </w:p>
    <w:p w:rsidR="00000000" w:rsidDel="00000000" w:rsidP="00000000" w:rsidRDefault="00000000" w:rsidRPr="00000000" w14:paraId="00000018">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文章不僅揭示了標籤的兩面性，也引導讀者思考標籤背後的社會影響，尤其是對性別刻板印象的深刻反思。文末總結富有啟發性，能引發讀者的進一步思考。</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ro40oi38fg0" w:id="2"/>
      <w:bookmarkEnd w:id="2"/>
      <w:r w:rsidDel="00000000" w:rsidR="00000000" w:rsidRPr="00000000">
        <w:rPr>
          <w:rFonts w:ascii="Arial Unicode MS" w:cs="Arial Unicode MS" w:eastAsia="Arial Unicode MS" w:hAnsi="Arial Unicode MS"/>
          <w:b w:val="1"/>
          <w:color w:val="000000"/>
          <w:sz w:val="26"/>
          <w:szCs w:val="26"/>
          <w:rtl w:val="0"/>
        </w:rPr>
        <w:t xml:space="preserve">總結：</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這篇文章立意明確，結構嚴謹，語言運用得體，並結合了現實生活與流行文化案例，對標籤的正負面影響進行了深刻分析。部分表達可再精緻一些，但整體具備啟發性和說服力。</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Claude </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23分</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五個向度評分：</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立意（5分 - 優）</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以芭比為例，深入探討標籤現象的多層面影響</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結合時事（2023年芭比電影）進行分析</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從性別議題切入，展現深刻思考</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結構（5分 - 優）</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層次分明：總論、分析、深化、結論</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段落承轉自然，脈絡清晰</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論述完整，首尾呼應</w:t>
      </w:r>
    </w:p>
    <w:p w:rsidR="00000000" w:rsidDel="00000000" w:rsidP="00000000" w:rsidRDefault="00000000" w:rsidRPr="00000000" w14:paraId="00000027">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修辭（4分 - 佳）</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用詞準確：如「父權紅利」等專業術語的運用</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表達流暢，語言清晰</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文字表達具邏輯性</w:t>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敘述（5分 - 優）</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以芭比為核心，層層深入剖析</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從玩具、電影、社會現象多角度切入</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論述深入且具說服力</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啟發（5分 - 優）</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對性別標籤現象的分析具有深刻啟發</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提供了新穎的思考視角</w:t>
      </w:r>
    </w:p>
    <w:p w:rsidR="00000000" w:rsidDel="00000000" w:rsidP="00000000" w:rsidRDefault="00000000" w:rsidRPr="00000000" w14:paraId="00000032">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結論具有普遍性意義</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總評： 建議給予A+級，23分（滿分25分）</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理由：</w:t>
      </w:r>
    </w:p>
    <w:p w:rsidR="00000000" w:rsidDel="00000000" w:rsidP="00000000" w:rsidRDefault="00000000" w:rsidRPr="00000000" w14:paraId="00000035">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特別優秀之處：</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以芭比為例的選擇極具時代性和代表性</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分析深入，從玩具到電影再到社會現象，層層深化</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結合性別議題，展現成熟的社會觀察</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論述邏輯嚴密，觀點具有創新性</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突出表現：</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能將抽象的標籤概念具體化</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分析角度新穎，見解獨到</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論述有理有據，說理透徹</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文章整體展現了高度的思考深度</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給予A+級23分的原因：</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符合"立意精切，結構嚴謹，條理分明，文辭精練"的標準</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整體具有啟發性和思想深度</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論述完整且具有創新性</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雖然文字表達尚有提升空間，但不影響整體優秀表現</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小建議（雖然已經很優秀，但仍可以更好）：</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可以在結論部分提出更具體的建議</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修辭方面可以再多樣化一些</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可以增加更多個人化的思考和體悟</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這篇文章堪稱範文，特別是在：</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選材的獨特性和時代性</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分析的深度和廣度</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論述的邏輯性和完整性</w:t>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思考的成熟度和啟發性</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