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i w:val="0"/>
          <w:color w:val="1F4D78"/>
          <w:sz w:val="44"/>
        </w:rPr>
        <w:t>Rowan Example</w:t>
      </w:r>
    </w:p>
    <w:p>
      <w:pPr>
        <w:spacing w:after="200"/>
      </w:pPr>
      <w:r>
        <w:rPr>
          <w:rFonts w:ascii="Calibri" w:hAnsi="Calibri"/>
          <w:b w:val="0"/>
          <w:i w:val="0"/>
          <w:color w:val="555555"/>
          <w:sz w:val="20"/>
        </w:rPr>
        <w:t>rowan.candidate@example.invalid | +1 202-555-0199 | Shanghai, China</w:t>
      </w:r>
    </w:p>
    <w:p>
      <w:pPr>
        <w:pStyle w:val="Heading2"/>
        <w:keepNext/>
        <w:spacing w:before="160" w:after="60"/>
      </w:pPr>
      <w:r>
        <w:rPr>
          <w:rFonts w:ascii="Calibri" w:hAnsi="Calibri"/>
          <w:b/>
          <w:i w:val="0"/>
          <w:color w:val="1F4D78"/>
          <w:sz w:val="26"/>
        </w:rPr>
        <w:t>Summary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>Statistics undergraduate with academic data-analysis and local LLM evaluation project experience.</w:t>
      </w:r>
    </w:p>
    <w:p>
      <w:pPr>
        <w:pStyle w:val="Heading2"/>
        <w:keepNext/>
        <w:spacing w:before="160" w:after="60"/>
      </w:pPr>
      <w:r>
        <w:rPr>
          <w:rFonts w:ascii="Calibri" w:hAnsi="Calibri"/>
          <w:b/>
          <w:i w:val="0"/>
          <w:color w:val="1F4D78"/>
          <w:sz w:val="26"/>
        </w:rPr>
        <w:t>Education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>Northbridge Institute of Technology (fictional) | B.Sc. Statistics | Expected June 2027</w:t>
      </w:r>
    </w:p>
    <w:p>
      <w:pPr>
        <w:pStyle w:val="Heading2"/>
        <w:keepNext/>
        <w:spacing w:before="160" w:after="60"/>
      </w:pPr>
      <w:r>
        <w:rPr>
          <w:rFonts w:ascii="Calibri" w:hAnsi="Calibri"/>
          <w:b/>
          <w:i w:val="0"/>
          <w:color w:val="1F4D78"/>
          <w:sz w:val="26"/>
        </w:rPr>
        <w:t>Experience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>Fictional Market Lab | Data Analysis Intern | May 2025 - August 2025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Worked from May 2025 through September 2025 on weekly marketplace analysis; this conflicts with the heading end date.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Analyzed 40,000 synthetic marketplace order records with SQL and Python to identify anomalous refund patterns.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Presented weekly findings to two research mentors and incorporated review notes.</w:t>
      </w:r>
    </w:p>
    <w:p>
      <w:pPr>
        <w:pStyle w:val="Heading2"/>
        <w:keepNext/>
        <w:spacing w:before="160" w:after="60"/>
      </w:pPr>
      <w:r>
        <w:rPr>
          <w:rFonts w:ascii="Calibri" w:hAnsi="Calibri"/>
          <w:b/>
          <w:i w:val="0"/>
          <w:color w:val="1F4D78"/>
          <w:sz w:val="26"/>
        </w:rPr>
        <w:t>Projects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>Storefront Risk Signals | Academic project using synthetic data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Built a logistic-regression prototype for a risk-screening exercise and documented false-positive tradeoffs.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>LLM Support Triage | Academic project using synthetic questions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Built a local retrieval and evaluation prototype and compared answer-grounding failures.</w:t>
      </w:r>
    </w:p>
    <w:p>
      <w:pPr>
        <w:pStyle w:val="Heading2"/>
        <w:keepNext/>
        <w:spacing w:before="160" w:after="60"/>
      </w:pPr>
      <w:r>
        <w:rPr>
          <w:rFonts w:ascii="Calibri" w:hAnsi="Calibri"/>
          <w:b/>
          <w:i w:val="0"/>
          <w:color w:val="1F4D78"/>
          <w:sz w:val="26"/>
        </w:rPr>
        <w:t>Skills and availability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>Tools: SQL, Python, spreadsheets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>English: professional working proficiency (self-reported)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>Availability: September 2026 - December 2026 (four consecutive months)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FindJobs synthetic fixture</dc:creator>
  <cp:keywords/>
  <dc:description>generated by python-docx</dc:description>
  <cp:lastModifiedBy>FindJobs synthetic fixture</cp:lastModifiedBy>
  <cp:revision>1</cp:revision>
  <dcterms:created xsi:type="dcterms:W3CDTF">2026-07-27T00:00:00Z</dcterms:created>
  <dcterms:modified xsi:type="dcterms:W3CDTF">2026-07-27T00:00:00Z</dcterms:modified>
  <cp:category/>
</cp:coreProperties>
</file>