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BCB4B">
      <w:pPr>
        <w:pStyle w:val="7"/>
        <w:bidi w:val="0"/>
      </w:pPr>
      <w:bookmarkStart w:id="0" w:name="_GoBack"/>
      <w:r>
        <w:rPr>
          <w:rFonts w:hint="default"/>
        </w:rPr>
        <w:t>概览</w:t>
      </w:r>
    </w:p>
    <w:p w14:paraId="77816264">
      <w:pPr>
        <w:pStyle w:val="7"/>
        <w:bidi w:val="0"/>
        <w:rPr>
          <w:rFonts w:hint="default"/>
        </w:rPr>
      </w:pPr>
      <w:r>
        <w:rPr>
          <w:rFonts w:hint="default"/>
        </w:rPr>
        <w:t>欢迎查看 API 文档。我们提供完整的REST和WebSocket API以满足您的交易需求。</w:t>
      </w:r>
    </w:p>
    <w:p w14:paraId="36C6C2A3">
      <w:pPr>
        <w:pStyle w:val="7"/>
        <w:bidi w:val="0"/>
      </w:pPr>
      <w:r>
        <w:rPr>
          <w:lang w:val="en-US" w:eastAsia="zh-CN"/>
        </w:rPr>
        <w:t> 【重要】欧易 API 协议：继续使用即视为接受</w:t>
      </w:r>
      <w:r>
        <w:rPr>
          <w:lang w:val="en-US" w:eastAsia="zh-CN"/>
        </w:rPr>
        <w:br w:type="textWrapping"/>
      </w:r>
      <w:r>
        <w:rPr>
          <w:lang w:val="en-US" w:eastAsia="zh-CN"/>
        </w:rPr>
        <w:br w:type="textWrapping"/>
      </w:r>
      <w:r>
        <w:rPr>
          <w:lang w:val="en-US" w:eastAsia="zh-CN"/>
        </w:rPr>
        <w:t>我们建议您在使用 API 服务前完整阅读</w:t>
      </w:r>
      <w:r>
        <w:rPr>
          <w:lang w:val="en-US" w:eastAsia="zh-CN"/>
        </w:rPr>
        <w:fldChar w:fldCharType="begin"/>
      </w:r>
      <w:r>
        <w:rPr>
          <w:lang w:val="en-US" w:eastAsia="zh-CN"/>
        </w:rPr>
        <w:instrText xml:space="preserve"> HYPERLINK "https://www.okx.com/help/okx-api-agreement" </w:instrText>
      </w:r>
      <w:r>
        <w:rPr>
          <w:lang w:val="en-US" w:eastAsia="zh-CN"/>
        </w:rPr>
        <w:fldChar w:fldCharType="separate"/>
      </w:r>
      <w:r>
        <w:rPr>
          <w:rStyle w:val="11"/>
          <w:rFonts w:ascii="宋体" w:hAnsi="宋体" w:eastAsia="宋体" w:cs="宋体"/>
          <w:szCs w:val="24"/>
        </w:rPr>
        <w:t>《欧易 API 协议》</w:t>
      </w:r>
      <w:r>
        <w:rPr>
          <w:lang w:val="en-US" w:eastAsia="zh-CN"/>
        </w:rPr>
        <w:fldChar w:fldCharType="end"/>
      </w:r>
      <w:r>
        <w:rPr>
          <w:lang w:val="en-US" w:eastAsia="zh-CN"/>
        </w:rPr>
        <w:t>，继续使用任何欧易 API 服务即视为您完全接受本协议。</w:t>
      </w:r>
      <w:r>
        <w:rPr>
          <w:lang w:val="en-US" w:eastAsia="zh-CN"/>
        </w:rPr>
        <w:br w:type="textWrapping"/>
      </w:r>
      <w:r>
        <w:rPr>
          <w:lang w:val="en-US" w:eastAsia="zh-CN"/>
        </w:rPr>
        <w:t>若您不同意本协议，您必须立即停止使用所有欧易 API 服务，包括：断开所有活跃的 API 集成；断开 Agent Trade Kit 连接；关闭通过 API 访问欧易的自动化系统。 【重要】区域 API 域名要求</w:t>
      </w:r>
      <w:r>
        <w:rPr>
          <w:lang w:val="en-US" w:eastAsia="zh-CN"/>
        </w:rPr>
        <w:br w:type="textWrapping"/>
      </w:r>
      <w:r>
        <w:rPr>
          <w:lang w:val="en-US" w:eastAsia="zh-CN"/>
        </w:rPr>
        <w:br w:type="textWrapping"/>
      </w:r>
      <w:r>
        <w:rPr>
          <w:lang w:val="en-US" w:eastAsia="zh-CN"/>
        </w:rPr>
        <w:t>根据您的注册地区，进行 API 调用和查阅文档时必须使用对应的域名。</w:t>
      </w:r>
      <w:r>
        <w:rPr>
          <w:lang w:val="en-US" w:eastAsia="zh-CN"/>
        </w:rPr>
        <w:br w:type="textWrapping"/>
      </w:r>
      <w:r>
        <w:rPr>
          <w:lang w:val="en-US" w:eastAsia="zh-CN"/>
        </w:rPr>
        <w:t>以下地区用户使用 </w:t>
      </w:r>
      <w:r>
        <w:rPr>
          <w:rFonts w:hint="default"/>
          <w:lang w:val="en-US" w:eastAsia="zh-CN"/>
        </w:rPr>
        <w:t>openapi.okx.com</w:t>
      </w:r>
      <w:r>
        <w:rPr>
          <w:lang w:val="en-US" w:eastAsia="zh-CN"/>
        </w:rPr>
        <w:t> 将无法正常访问。</w:t>
      </w:r>
      <w:r>
        <w:rPr>
          <w:lang w:val="en-US" w:eastAsia="zh-CN"/>
        </w:rPr>
        <w:br w:type="textWrapping"/>
      </w:r>
      <w:r>
        <w:rPr>
          <w:lang w:val="en-US" w:eastAsia="zh-CN"/>
        </w:rPr>
        <w:br w:type="textWrapping"/>
      </w:r>
      <w:r>
        <w:rPr>
          <w:lang w:val="en-US" w:eastAsia="zh-CN"/>
        </w:rPr>
        <w:t>美国及澳大利亚用户（在 </w:t>
      </w:r>
      <w:r>
        <w:rPr>
          <w:lang w:val="en-US" w:eastAsia="zh-CN"/>
        </w:rPr>
        <w:fldChar w:fldCharType="begin"/>
      </w:r>
      <w:r>
        <w:rPr>
          <w:lang w:val="en-US" w:eastAsia="zh-CN"/>
        </w:rPr>
        <w:instrText xml:space="preserve"> HYPERLINK "https://app.okx.com/" </w:instrText>
      </w:r>
      <w:r>
        <w:rPr>
          <w:lang w:val="en-US" w:eastAsia="zh-CN"/>
        </w:rPr>
        <w:fldChar w:fldCharType="separate"/>
      </w:r>
      <w:r>
        <w:rPr>
          <w:rStyle w:val="11"/>
          <w:rFonts w:ascii="宋体" w:hAnsi="宋体" w:eastAsia="宋体" w:cs="宋体"/>
          <w:szCs w:val="24"/>
        </w:rPr>
        <w:t>app.okx.com</w:t>
      </w:r>
      <w:r>
        <w:rPr>
          <w:lang w:val="en-US" w:eastAsia="zh-CN"/>
        </w:rPr>
        <w:fldChar w:fldCharType="end"/>
      </w:r>
      <w:r>
        <w:rPr>
          <w:lang w:val="en-US" w:eastAsia="zh-CN"/>
        </w:rPr>
        <w:t> 完成注册）：请使用 </w:t>
      </w:r>
      <w:r>
        <w:rPr>
          <w:rFonts w:hint="default"/>
          <w:lang w:val="en-US" w:eastAsia="zh-CN"/>
        </w:rPr>
        <w:t>us.okx.com</w:t>
      </w:r>
      <w:r>
        <w:rPr>
          <w:lang w:val="en-US" w:eastAsia="zh-CN"/>
        </w:rPr>
        <w:t> 作为 API 域名。请参阅 </w:t>
      </w:r>
      <w:r>
        <w:rPr>
          <w:lang w:val="en-US" w:eastAsia="zh-CN"/>
        </w:rPr>
        <w:fldChar w:fldCharType="begin"/>
      </w:r>
      <w:r>
        <w:rPr>
          <w:lang w:val="en-US" w:eastAsia="zh-CN"/>
        </w:rPr>
        <w:instrText xml:space="preserve"> HYPERLINK "https://app.okx.com/docs-v5/en/" </w:instrText>
      </w:r>
      <w:r>
        <w:rPr>
          <w:lang w:val="en-US" w:eastAsia="zh-CN"/>
        </w:rPr>
        <w:fldChar w:fldCharType="separate"/>
      </w:r>
      <w:r>
        <w:rPr>
          <w:rStyle w:val="11"/>
          <w:rFonts w:ascii="宋体" w:hAnsi="宋体" w:eastAsia="宋体" w:cs="宋体"/>
          <w:szCs w:val="24"/>
        </w:rPr>
        <w:t>美国及澳大利亚 API 文档</w:t>
      </w:r>
      <w:r>
        <w:rPr>
          <w:lang w:val="en-US" w:eastAsia="zh-CN"/>
        </w:rPr>
        <w:fldChar w:fldCharType="end"/>
      </w:r>
      <w:r>
        <w:rPr>
          <w:lang w:val="en-US" w:eastAsia="zh-CN"/>
        </w:rPr>
        <w:t>。</w:t>
      </w:r>
      <w:r>
        <w:rPr>
          <w:lang w:val="en-US" w:eastAsia="zh-CN"/>
        </w:rPr>
        <w:br w:type="textWrapping"/>
      </w:r>
      <w:r>
        <w:rPr>
          <w:lang w:val="en-US" w:eastAsia="zh-CN"/>
        </w:rPr>
        <w:t>欧盟用户（在 </w:t>
      </w:r>
      <w:r>
        <w:rPr>
          <w:lang w:val="en-US" w:eastAsia="zh-CN"/>
        </w:rPr>
        <w:fldChar w:fldCharType="begin"/>
      </w:r>
      <w:r>
        <w:rPr>
          <w:lang w:val="en-US" w:eastAsia="zh-CN"/>
        </w:rPr>
        <w:instrText xml:space="preserve"> HYPERLINK "https://my.okx.com/" </w:instrText>
      </w:r>
      <w:r>
        <w:rPr>
          <w:lang w:val="en-US" w:eastAsia="zh-CN"/>
        </w:rPr>
        <w:fldChar w:fldCharType="separate"/>
      </w:r>
      <w:r>
        <w:rPr>
          <w:rStyle w:val="11"/>
          <w:rFonts w:ascii="宋体" w:hAnsi="宋体" w:eastAsia="宋体" w:cs="宋体"/>
          <w:szCs w:val="24"/>
        </w:rPr>
        <w:t>my.okx.com</w:t>
      </w:r>
      <w:r>
        <w:rPr>
          <w:lang w:val="en-US" w:eastAsia="zh-CN"/>
        </w:rPr>
        <w:fldChar w:fldCharType="end"/>
      </w:r>
      <w:r>
        <w:rPr>
          <w:lang w:val="en-US" w:eastAsia="zh-CN"/>
        </w:rPr>
        <w:t> 完成注册）：请使用 </w:t>
      </w:r>
      <w:r>
        <w:rPr>
          <w:rFonts w:hint="default"/>
          <w:lang w:val="en-US" w:eastAsia="zh-CN"/>
        </w:rPr>
        <w:t>eea.okx.com</w:t>
      </w:r>
      <w:r>
        <w:rPr>
          <w:lang w:val="en-US" w:eastAsia="zh-CN"/>
        </w:rPr>
        <w:t> 作为 API 域名。请参阅 </w:t>
      </w:r>
      <w:r>
        <w:rPr>
          <w:lang w:val="en-US" w:eastAsia="zh-CN"/>
        </w:rPr>
        <w:fldChar w:fldCharType="begin"/>
      </w:r>
      <w:r>
        <w:rPr>
          <w:lang w:val="en-US" w:eastAsia="zh-CN"/>
        </w:rPr>
        <w:instrText xml:space="preserve"> HYPERLINK "https://my.okx.com/docs-v5/en/" </w:instrText>
      </w:r>
      <w:r>
        <w:rPr>
          <w:lang w:val="en-US" w:eastAsia="zh-CN"/>
        </w:rPr>
        <w:fldChar w:fldCharType="separate"/>
      </w:r>
      <w:r>
        <w:rPr>
          <w:rStyle w:val="11"/>
          <w:rFonts w:ascii="宋体" w:hAnsi="宋体" w:eastAsia="宋体" w:cs="宋体"/>
          <w:szCs w:val="24"/>
        </w:rPr>
        <w:t>欧盟 API 文档</w:t>
      </w:r>
      <w:r>
        <w:rPr>
          <w:lang w:val="en-US" w:eastAsia="zh-CN"/>
        </w:rPr>
        <w:fldChar w:fldCharType="end"/>
      </w:r>
      <w:r>
        <w:rPr>
          <w:lang w:val="en-US" w:eastAsia="zh-CN"/>
        </w:rPr>
        <w:t>。</w:t>
      </w:r>
    </w:p>
    <w:p w14:paraId="5E2B9CA6">
      <w:pPr>
        <w:pStyle w:val="7"/>
        <w:bidi w:val="0"/>
        <w:rPr>
          <w:rFonts w:hint="default"/>
        </w:rPr>
      </w:pPr>
      <w:r>
        <w:rPr>
          <w:rFonts w:hint="default"/>
        </w:rPr>
        <w:t>API学习资源与技术支持</w:t>
      </w:r>
    </w:p>
    <w:p w14:paraId="7F7F8C9D">
      <w:pPr>
        <w:pStyle w:val="7"/>
        <w:bidi w:val="0"/>
        <w:rPr>
          <w:rFonts w:hint="default"/>
        </w:rPr>
      </w:pPr>
      <w:r>
        <w:rPr>
          <w:rFonts w:hint="default"/>
        </w:rPr>
        <w:t>教程</w:t>
      </w:r>
    </w:p>
    <w:p w14:paraId="66816581">
      <w:pPr>
        <w:pStyle w:val="7"/>
        <w:bidi w:val="0"/>
      </w:pPr>
      <w:r>
        <w:rPr>
          <w:rFonts w:hint="default"/>
        </w:rPr>
        <w:t>学习使用 API 交易: </w:t>
      </w:r>
      <w:r>
        <w:rPr>
          <w:rFonts w:hint="default"/>
        </w:rPr>
        <w:fldChar w:fldCharType="begin"/>
      </w:r>
      <w:r>
        <w:rPr>
          <w:rFonts w:hint="default"/>
        </w:rPr>
        <w:instrText xml:space="preserve"> HYPERLINK "https://www.okx.com/docs-v5/trick_zh/" \l "instrument-configuration"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API 使用指南</w:t>
      </w:r>
      <w:r>
        <w:rPr>
          <w:rFonts w:hint="default"/>
        </w:rPr>
        <w:fldChar w:fldCharType="end"/>
      </w:r>
    </w:p>
    <w:p w14:paraId="60E2A5B8">
      <w:pPr>
        <w:pStyle w:val="7"/>
        <w:bidi w:val="0"/>
      </w:pPr>
      <w:r>
        <w:rPr>
          <w:rFonts w:hint="default"/>
        </w:rPr>
        <w:t>学习使用Python交易现货: </w:t>
      </w:r>
      <w:r>
        <w:rPr>
          <w:rFonts w:hint="default"/>
        </w:rPr>
        <w:fldChar w:fldCharType="begin"/>
      </w:r>
      <w:r>
        <w:rPr>
          <w:rFonts w:hint="default"/>
        </w:rPr>
        <w:instrText xml:space="preserve"> HYPERLINK "https://www.okx.com/help/how-can-i-do-spot-trading-with-the-jupyter-notebook"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Python 现货交易教程</w:t>
      </w:r>
      <w:r>
        <w:rPr>
          <w:rFonts w:hint="default"/>
        </w:rPr>
        <w:fldChar w:fldCharType="end"/>
      </w:r>
    </w:p>
    <w:p w14:paraId="06D00C5E">
      <w:pPr>
        <w:pStyle w:val="7"/>
        <w:bidi w:val="0"/>
      </w:pPr>
      <w:r>
        <w:rPr>
          <w:rFonts w:hint="default"/>
        </w:rPr>
        <w:t>学习使用Python交易衍生品: </w:t>
      </w:r>
      <w:r>
        <w:rPr>
          <w:rFonts w:hint="default"/>
        </w:rPr>
        <w:fldChar w:fldCharType="begin"/>
      </w:r>
      <w:r>
        <w:rPr>
          <w:rFonts w:hint="default"/>
        </w:rPr>
        <w:instrText xml:space="preserve"> HYPERLINK "https://www.okx.com/help/how-can-i-do-derivatives-trading-with-the-jupyter-notebook"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Python 衍生品交易教程</w:t>
      </w:r>
      <w:r>
        <w:rPr>
          <w:rFonts w:hint="default"/>
        </w:rPr>
        <w:fldChar w:fldCharType="end"/>
      </w:r>
    </w:p>
    <w:p w14:paraId="01E98D6F">
      <w:pPr>
        <w:pStyle w:val="7"/>
        <w:bidi w:val="0"/>
        <w:rPr>
          <w:rFonts w:hint="default"/>
        </w:rPr>
      </w:pPr>
    </w:p>
    <w:p w14:paraId="3684DDD7">
      <w:pPr>
        <w:pStyle w:val="7"/>
        <w:bidi w:val="0"/>
        <w:rPr>
          <w:rFonts w:hint="default"/>
        </w:rPr>
      </w:pPr>
      <w:r>
        <w:rPr>
          <w:rFonts w:hint="default"/>
        </w:rPr>
        <w:t>Python包</w:t>
      </w:r>
    </w:p>
    <w:p w14:paraId="403E5A47">
      <w:pPr>
        <w:pStyle w:val="7"/>
        <w:bidi w:val="0"/>
      </w:pPr>
      <w:r>
        <w:rPr>
          <w:rFonts w:hint="default"/>
        </w:rPr>
        <w:t>使用Python SDK更简单地上手: </w:t>
      </w:r>
      <w:r>
        <w:rPr>
          <w:rFonts w:hint="default"/>
        </w:rPr>
        <w:fldChar w:fldCharType="begin"/>
      </w:r>
      <w:r>
        <w:rPr>
          <w:rFonts w:hint="default"/>
        </w:rPr>
        <w:instrText xml:space="preserve"> HYPERLINK "https://pypi.org/project/python-okx/"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Python SDK</w:t>
      </w:r>
      <w:r>
        <w:rPr>
          <w:rFonts w:hint="default"/>
        </w:rPr>
        <w:fldChar w:fldCharType="end"/>
      </w:r>
    </w:p>
    <w:p w14:paraId="00E71F9F">
      <w:pPr>
        <w:pStyle w:val="7"/>
        <w:bidi w:val="0"/>
      </w:pPr>
      <w:r>
        <w:rPr>
          <w:rFonts w:hint="default"/>
        </w:rPr>
        <w:t>轻松上手Python做市商代码 </w:t>
      </w:r>
      <w:r>
        <w:rPr>
          <w:rFonts w:hint="default"/>
        </w:rPr>
        <w:fldChar w:fldCharType="begin"/>
      </w:r>
      <w:r>
        <w:rPr>
          <w:rFonts w:hint="default"/>
        </w:rPr>
        <w:instrText xml:space="preserve"> HYPERLINK "https://github.com/okxapi/okx-sample-market-maker"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Python 做市商代码示例</w:t>
      </w:r>
      <w:r>
        <w:rPr>
          <w:rFonts w:hint="default"/>
        </w:rPr>
        <w:fldChar w:fldCharType="end"/>
      </w:r>
    </w:p>
    <w:p w14:paraId="7AFCD2E2">
      <w:pPr>
        <w:pStyle w:val="7"/>
        <w:bidi w:val="0"/>
        <w:rPr>
          <w:rFonts w:hint="default"/>
        </w:rPr>
      </w:pPr>
      <w:r>
        <w:rPr>
          <w:rFonts w:hint="default"/>
        </w:rPr>
        <w:t>客户服务</w:t>
      </w:r>
    </w:p>
    <w:p w14:paraId="036508E3">
      <w:pPr>
        <w:pStyle w:val="7"/>
        <w:bidi w:val="0"/>
      </w:pPr>
      <w:r>
        <w:rPr>
          <w:rFonts w:hint="default"/>
        </w:rPr>
        <w:t>如有问题,您可以通过欧易 App 扫码进群与技术专员联系。</w:t>
      </w:r>
      <w:r>
        <w:rPr>
          <w:rFonts w:hint="default"/>
        </w:rPr>
        <w:br w:type="textWrapping"/>
      </w:r>
      <w:r>
        <w:rPr>
          <w:rFonts w:hint="default"/>
        </w:rPr>
        <w:t>打开 App，点击左上角全功能图标，再点击右上角扫码图标，扫描右侧二维码即可。</w:t>
      </w:r>
    </w:p>
    <w:p w14:paraId="41048AEE">
      <w:pPr>
        <w:pStyle w:val="7"/>
        <w:bidi w:val="0"/>
        <w:rPr>
          <w:rFonts w:hint="default"/>
        </w:rPr>
      </w:pPr>
      <w:r>
        <w:rPr>
          <w:rFonts w:hint="default"/>
        </w:rPr>
        <w:drawing>
          <wp:inline distT="0" distB="0" distL="114300" distR="114300">
            <wp:extent cx="5273675" cy="5321935"/>
            <wp:effectExtent l="0" t="0" r="1460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3675" cy="5321935"/>
                    </a:xfrm>
                    <a:prstGeom prst="rect">
                      <a:avLst/>
                    </a:prstGeom>
                    <a:noFill/>
                    <a:ln w="9525">
                      <a:noFill/>
                    </a:ln>
                  </pic:spPr>
                </pic:pic>
              </a:graphicData>
            </a:graphic>
          </wp:inline>
        </w:drawing>
      </w:r>
    </w:p>
    <w:p w14:paraId="0B730DA5">
      <w:pPr>
        <w:pStyle w:val="7"/>
        <w:bidi w:val="0"/>
        <w:rPr>
          <w:rFonts w:hint="default"/>
        </w:rPr>
      </w:pPr>
      <w:r>
        <w:rPr>
          <w:rFonts w:hint="default"/>
        </w:rPr>
        <w:t>创建我的APIKey</w:t>
      </w:r>
    </w:p>
    <w:p w14:paraId="0B832F8E">
      <w:pPr>
        <w:pStyle w:val="7"/>
        <w:bidi w:val="0"/>
        <w:rPr>
          <w:rFonts w:hint="default"/>
        </w:rPr>
      </w:pPr>
      <w:r>
        <w:rPr>
          <w:rFonts w:hint="default"/>
        </w:rPr>
        <w:t>点击跳转至官网创建V5APIKey的页面 </w:t>
      </w:r>
      <w:r>
        <w:rPr>
          <w:rFonts w:hint="default"/>
        </w:rPr>
        <w:fldChar w:fldCharType="begin"/>
      </w:r>
      <w:r>
        <w:rPr>
          <w:rFonts w:hint="default"/>
        </w:rPr>
        <w:instrText xml:space="preserve"> HYPERLINK "https://www.okx.com/account/my-api"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创建我的APIKey</w:t>
      </w:r>
      <w:r>
        <w:rPr>
          <w:rFonts w:hint="default"/>
        </w:rPr>
        <w:fldChar w:fldCharType="end"/>
      </w:r>
    </w:p>
    <w:p w14:paraId="00C8F2AA">
      <w:pPr>
        <w:pStyle w:val="7"/>
        <w:bidi w:val="0"/>
        <w:rPr>
          <w:rFonts w:hint="default"/>
        </w:rPr>
      </w:pPr>
      <w:r>
        <w:rPr>
          <w:rFonts w:hint="default"/>
        </w:rPr>
        <w:t>生成APIKey</w:t>
      </w:r>
    </w:p>
    <w:p w14:paraId="3F2EA864">
      <w:pPr>
        <w:pStyle w:val="7"/>
        <w:bidi w:val="0"/>
        <w:rPr>
          <w:rFonts w:hint="default"/>
        </w:rPr>
      </w:pPr>
      <w:r>
        <w:rPr>
          <w:rFonts w:hint="default"/>
        </w:rPr>
        <w:t>在对任何请求进行签名之前，您必须通过交易网站创建一个APIKey。创建APIKey后，您将获得3个必须记住的信息：</w:t>
      </w:r>
    </w:p>
    <w:p w14:paraId="6D2FAB51">
      <w:pPr>
        <w:pStyle w:val="7"/>
        <w:bidi w:val="0"/>
      </w:pPr>
      <w:r>
        <w:rPr>
          <w:rFonts w:hint="default"/>
        </w:rPr>
        <w:t>APIKey</w:t>
      </w:r>
    </w:p>
    <w:p w14:paraId="5CC3C75E">
      <w:pPr>
        <w:pStyle w:val="7"/>
        <w:bidi w:val="0"/>
      </w:pPr>
      <w:r>
        <w:rPr>
          <w:rFonts w:hint="default"/>
        </w:rPr>
        <w:t>SecretKey</w:t>
      </w:r>
    </w:p>
    <w:p w14:paraId="296E00AE">
      <w:pPr>
        <w:pStyle w:val="7"/>
        <w:bidi w:val="0"/>
      </w:pPr>
      <w:r>
        <w:rPr>
          <w:rFonts w:hint="default"/>
        </w:rPr>
        <w:t>Passphrase</w:t>
      </w:r>
    </w:p>
    <w:p w14:paraId="7F9DD172">
      <w:pPr>
        <w:pStyle w:val="7"/>
        <w:bidi w:val="0"/>
        <w:rPr>
          <w:rFonts w:hint="default"/>
        </w:rPr>
      </w:pPr>
      <w:r>
        <w:rPr>
          <w:rFonts w:hint="default"/>
        </w:rPr>
        <w:t>APIKey和SecretKey将由平台随机生成和提供，Passphrase将由您提供以确保API访问的安全性。平台将存储Passphrase加密后的哈希值进行验证，但如果您忘记Passphrase，则无法恢复，请您通过交易网站重新生成新的APIKey。</w:t>
      </w:r>
    </w:p>
    <w:p w14:paraId="782CA3AA">
      <w:pPr>
        <w:pStyle w:val="7"/>
        <w:bidi w:val="0"/>
        <w:rPr>
          <w:rFonts w:hint="default"/>
        </w:rPr>
      </w:pPr>
      <w:r>
        <w:rPr>
          <w:rFonts w:hint="default"/>
        </w:rPr>
        <w:t>APIKey 权限</w:t>
      </w:r>
    </w:p>
    <w:p w14:paraId="4E282C39">
      <w:pPr>
        <w:pStyle w:val="7"/>
        <w:bidi w:val="0"/>
        <w:rPr>
          <w:rFonts w:hint="default"/>
        </w:rPr>
      </w:pPr>
      <w:r>
        <w:rPr>
          <w:rFonts w:hint="default"/>
        </w:rPr>
        <w:t>APIKey 有如下3种权限，一个 APIKey 可以有一个或多个权限。</w:t>
      </w:r>
    </w:p>
    <w:p w14:paraId="155AFB47">
      <w:pPr>
        <w:pStyle w:val="7"/>
        <w:bidi w:val="0"/>
      </w:pPr>
      <w:r>
        <w:rPr>
          <w:rFonts w:hint="default"/>
        </w:rPr>
        <w:t>读取 ：查询账单和历史记录等 读权限</w:t>
      </w:r>
    </w:p>
    <w:p w14:paraId="173BC48B">
      <w:pPr>
        <w:pStyle w:val="7"/>
        <w:bidi w:val="0"/>
      </w:pPr>
      <w:r>
        <w:rPr>
          <w:rFonts w:hint="default"/>
        </w:rPr>
        <w:t>提现 ：可以进行提币</w:t>
      </w:r>
    </w:p>
    <w:p w14:paraId="330623ED">
      <w:pPr>
        <w:pStyle w:val="7"/>
        <w:bidi w:val="0"/>
      </w:pPr>
      <w:r>
        <w:rPr>
          <w:rFonts w:hint="default"/>
        </w:rPr>
        <w:t>交易 ：可以下单和撤单，转账，调整配置 等写权限</w:t>
      </w:r>
    </w:p>
    <w:p w14:paraId="1F31F6E8">
      <w:pPr>
        <w:pStyle w:val="7"/>
        <w:bidi w:val="0"/>
        <w:rPr>
          <w:rFonts w:hint="default"/>
        </w:rPr>
      </w:pPr>
      <w:r>
        <w:rPr>
          <w:rFonts w:hint="default"/>
        </w:rPr>
        <w:t>APIKey 安全性</w:t>
      </w:r>
    </w:p>
    <w:p w14:paraId="507BE1BE">
      <w:pPr>
        <w:pStyle w:val="7"/>
        <w:bidi w:val="0"/>
      </w:pPr>
      <w:r>
        <w:rPr>
          <w:lang w:val="en-US" w:eastAsia="zh-CN"/>
        </w:rPr>
        <w:t> 为了提高安全性，我们建议您将 APIKey 绑定 IP</w:t>
      </w:r>
    </w:p>
    <w:p w14:paraId="38F43FBB">
      <w:pPr>
        <w:pStyle w:val="7"/>
        <w:bidi w:val="0"/>
      </w:pPr>
      <w:r>
        <w:rPr>
          <w:rFonts w:hint="default"/>
        </w:rPr>
        <w:t>每个APIKey最多可绑定20个IP地址，IP地址支持IPv4/IPv6和网段的格式。</w:t>
      </w:r>
    </w:p>
    <w:p w14:paraId="5574E1E7">
      <w:pPr>
        <w:pStyle w:val="7"/>
        <w:bidi w:val="0"/>
      </w:pPr>
      <w:r>
        <w:rPr>
          <w:lang w:val="en-US" w:eastAsia="zh-CN"/>
        </w:rPr>
        <w:t> 未绑定IP且拥有交易或提币权限的APIKey，将在闲置14天之后自动删除。(模拟盘的 API key 不会被删除)</w:t>
      </w:r>
    </w:p>
    <w:p w14:paraId="52EDC7A3">
      <w:pPr>
        <w:pStyle w:val="7"/>
        <w:bidi w:val="0"/>
      </w:pPr>
      <w:r>
        <w:rPr>
          <w:rFonts w:hint="default"/>
        </w:rPr>
        <w:t>用户调用了需要 APIKey 鉴权的接口，才会被视为 APIKey 被使用。</w:t>
      </w:r>
    </w:p>
    <w:p w14:paraId="57625771">
      <w:pPr>
        <w:pStyle w:val="7"/>
        <w:bidi w:val="0"/>
      </w:pPr>
      <w:r>
        <w:rPr>
          <w:rFonts w:hint="default"/>
        </w:rPr>
        <w:t>调用了不需要 APIKey 鉴权的接口，即使传入了 APIKey的信息，也不会被视为使用过。</w:t>
      </w:r>
    </w:p>
    <w:p w14:paraId="277A5F8F">
      <w:pPr>
        <w:pStyle w:val="7"/>
        <w:bidi w:val="0"/>
      </w:pPr>
      <w:r>
        <w:rPr>
          <w:rFonts w:hint="default"/>
        </w:rPr>
        <w:t>Websocket 只有在登陆的时候，才会被视为 APIKey 被使用过。在登陆后的连接中做任何操作（如 订阅/下单），也不会被认为 APIKey 被使用，这点需要注意。</w:t>
      </w:r>
    </w:p>
    <w:p w14:paraId="4CE80329">
      <w:pPr>
        <w:pStyle w:val="7"/>
        <w:bidi w:val="0"/>
        <w:rPr>
          <w:rFonts w:hint="default"/>
        </w:rPr>
      </w:pPr>
      <w:r>
        <w:rPr>
          <w:rFonts w:hint="default"/>
        </w:rPr>
        <w:t>用户可以在 </w:t>
      </w:r>
      <w:r>
        <w:rPr>
          <w:rFonts w:hint="default"/>
        </w:rPr>
        <w:fldChar w:fldCharType="begin"/>
      </w:r>
      <w:r>
        <w:rPr>
          <w:rFonts w:hint="default"/>
        </w:rPr>
        <w:instrText xml:space="preserve"> HYPERLINK "https://www.okx.com/zh-hans/account/security"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安全中心</w:t>
      </w:r>
      <w:r>
        <w:rPr>
          <w:rFonts w:hint="default"/>
        </w:rPr>
        <w:fldChar w:fldCharType="end"/>
      </w:r>
      <w:r>
        <w:rPr>
          <w:rFonts w:hint="default"/>
        </w:rPr>
        <w:t> 中看到未绑定IP且拥有交易/提现权限的 APIKey 最近使用记录。</w:t>
      </w:r>
    </w:p>
    <w:p w14:paraId="6330ABF3">
      <w:pPr>
        <w:pStyle w:val="7"/>
        <w:bidi w:val="0"/>
        <w:rPr>
          <w:rFonts w:hint="default"/>
        </w:rPr>
      </w:pPr>
      <w:r>
        <w:rPr>
          <w:rFonts w:hint="default"/>
        </w:rPr>
        <w:t>REST 请求验证</w:t>
      </w:r>
    </w:p>
    <w:p w14:paraId="29884E14">
      <w:pPr>
        <w:pStyle w:val="7"/>
        <w:bidi w:val="0"/>
        <w:rPr>
          <w:rFonts w:hint="default"/>
        </w:rPr>
      </w:pPr>
      <w:r>
        <w:rPr>
          <w:rFonts w:hint="default"/>
        </w:rPr>
        <w:t>发起请求</w:t>
      </w:r>
    </w:p>
    <w:p w14:paraId="0A2E69DB">
      <w:pPr>
        <w:pStyle w:val="7"/>
        <w:bidi w:val="0"/>
        <w:rPr>
          <w:rFonts w:hint="default"/>
        </w:rPr>
      </w:pPr>
      <w:r>
        <w:rPr>
          <w:rFonts w:hint="default"/>
        </w:rPr>
        <w:t>所有REST私有请求头都必须包含以下内容：</w:t>
      </w:r>
    </w:p>
    <w:p w14:paraId="4F0ABDF7">
      <w:pPr>
        <w:pStyle w:val="7"/>
        <w:bidi w:val="0"/>
      </w:pPr>
    </w:p>
    <w:p w14:paraId="7F4262A0">
      <w:pPr>
        <w:pStyle w:val="7"/>
        <w:bidi w:val="0"/>
      </w:pPr>
      <w:r>
        <w:rPr>
          <w:rFonts w:hint="default"/>
        </w:rPr>
        <w:t>OK-ACCESS-KEY字符串类型的APIKey。</w:t>
      </w:r>
    </w:p>
    <w:p w14:paraId="7EC07D9A">
      <w:pPr>
        <w:pStyle w:val="7"/>
        <w:bidi w:val="0"/>
      </w:pPr>
    </w:p>
    <w:p w14:paraId="33654B32">
      <w:pPr>
        <w:pStyle w:val="7"/>
        <w:bidi w:val="0"/>
      </w:pPr>
    </w:p>
    <w:p w14:paraId="667D2C27">
      <w:pPr>
        <w:pStyle w:val="7"/>
        <w:bidi w:val="0"/>
      </w:pPr>
      <w:r>
        <w:rPr>
          <w:rFonts w:hint="default"/>
        </w:rPr>
        <w:t>OK-ACCESS-SIGN使用HMAC SHA256哈希函数获得哈希值，再使用Base-64编码（请参阅签名）。</w:t>
      </w:r>
    </w:p>
    <w:p w14:paraId="4D6097B2">
      <w:pPr>
        <w:pStyle w:val="7"/>
        <w:bidi w:val="0"/>
      </w:pPr>
    </w:p>
    <w:p w14:paraId="19BEB0C7">
      <w:pPr>
        <w:pStyle w:val="7"/>
        <w:bidi w:val="0"/>
      </w:pPr>
    </w:p>
    <w:p w14:paraId="199CD284">
      <w:pPr>
        <w:pStyle w:val="7"/>
        <w:bidi w:val="0"/>
      </w:pPr>
      <w:r>
        <w:rPr>
          <w:rFonts w:hint="default"/>
        </w:rPr>
        <w:t>OK-ACCESS-TIMESTAMP 请求时间戳，ISO 8601 UTC格式，精确到毫秒，如：2020-12-08T09:08:57.715Z。服务器将拒绝与服务器时间相差超过30秒的请求（错误码50102）。请务必使用UTC时间——时区偏差是导致50102错误最常见的原因。建议在下单前通过 GET /api/v5/public/time 与服务器时间同步。</w:t>
      </w:r>
    </w:p>
    <w:p w14:paraId="3A64AB23">
      <w:pPr>
        <w:pStyle w:val="7"/>
        <w:bidi w:val="0"/>
      </w:pPr>
    </w:p>
    <w:p w14:paraId="3002C139">
      <w:pPr>
        <w:pStyle w:val="7"/>
        <w:bidi w:val="0"/>
      </w:pPr>
    </w:p>
    <w:p w14:paraId="627DB121">
      <w:pPr>
        <w:pStyle w:val="7"/>
        <w:bidi w:val="0"/>
      </w:pPr>
      <w:r>
        <w:rPr>
          <w:rFonts w:hint="default"/>
        </w:rPr>
        <w:t>OK-ACCESS-PASSPHRASE您在创建API密钥时指定的Passphrase。</w:t>
      </w:r>
    </w:p>
    <w:p w14:paraId="03AF10DC">
      <w:pPr>
        <w:pStyle w:val="7"/>
        <w:bidi w:val="0"/>
      </w:pPr>
    </w:p>
    <w:p w14:paraId="6EED7F48">
      <w:pPr>
        <w:pStyle w:val="7"/>
        <w:bidi w:val="0"/>
        <w:rPr>
          <w:rFonts w:hint="default"/>
        </w:rPr>
      </w:pPr>
      <w:r>
        <w:rPr>
          <w:rFonts w:hint="default"/>
        </w:rPr>
        <w:t>所有请求都应该含有application/json类型内容，并且是有效的JSON。</w:t>
      </w:r>
    </w:p>
    <w:p w14:paraId="32144CC4">
      <w:pPr>
        <w:pStyle w:val="7"/>
        <w:bidi w:val="0"/>
        <w:rPr>
          <w:rFonts w:hint="default"/>
        </w:rPr>
      </w:pPr>
      <w:r>
        <w:rPr>
          <w:rFonts w:hint="default"/>
        </w:rPr>
        <w:t>签名</w:t>
      </w:r>
    </w:p>
    <w:p w14:paraId="1F9A3EE6">
      <w:pPr>
        <w:pStyle w:val="7"/>
        <w:bidi w:val="0"/>
      </w:pPr>
      <w:r>
        <w:rPr>
          <w:rFonts w:hint="default"/>
        </w:rPr>
        <w:t>生成签名</w:t>
      </w:r>
    </w:p>
    <w:p w14:paraId="11790662">
      <w:pPr>
        <w:pStyle w:val="7"/>
        <w:bidi w:val="0"/>
        <w:rPr>
          <w:rFonts w:hint="default"/>
        </w:rPr>
      </w:pPr>
      <w:r>
        <w:rPr>
          <w:rFonts w:hint="default"/>
        </w:rPr>
        <w:t>OK-ACCESS-SIGN的请求头是对timestamp + method + requestPath + body字符串（+表示字符串连接），以及SecretKey，使用HMAC SHA256方法加密，通过Base-64编码输出而得到的。</w:t>
      </w:r>
    </w:p>
    <w:p w14:paraId="06034AB3">
      <w:pPr>
        <w:pStyle w:val="7"/>
        <w:bidi w:val="0"/>
        <w:rPr>
          <w:rFonts w:hint="default"/>
        </w:rPr>
      </w:pPr>
      <w:r>
        <w:rPr>
          <w:rFonts w:hint="default"/>
        </w:rPr>
        <w:t>如：sign=CryptoJS.enc.Base64.stringify(CryptoJS.HmacSHA256(timestamp + 'GET' + '/api/v5/account/balance?ccy=BTC', SecretKey))</w:t>
      </w:r>
    </w:p>
    <w:p w14:paraId="19DA3E17">
      <w:pPr>
        <w:pStyle w:val="7"/>
        <w:bidi w:val="0"/>
        <w:rPr>
          <w:rFonts w:hint="default"/>
        </w:rPr>
      </w:pPr>
      <w:r>
        <w:rPr>
          <w:rFonts w:hint="default"/>
        </w:rPr>
        <w:t>其中，timestamp的值与OK-ACCESS-TIMESTAMP请求头相同，为ISO格式，如2020-12-08T09:08:57.715Z。</w:t>
      </w:r>
    </w:p>
    <w:p w14:paraId="7645653D">
      <w:pPr>
        <w:pStyle w:val="7"/>
        <w:bidi w:val="0"/>
        <w:rPr>
          <w:rFonts w:hint="default"/>
        </w:rPr>
      </w:pPr>
      <w:r>
        <w:rPr>
          <w:rFonts w:hint="default"/>
        </w:rPr>
        <w:t>method是请求方法，字母全部大写：GET/POST。</w:t>
      </w:r>
    </w:p>
    <w:p w14:paraId="7A381D93">
      <w:pPr>
        <w:pStyle w:val="7"/>
        <w:bidi w:val="0"/>
        <w:rPr>
          <w:rFonts w:hint="default"/>
        </w:rPr>
      </w:pPr>
      <w:r>
        <w:rPr>
          <w:rFonts w:hint="default"/>
        </w:rPr>
        <w:t>requestPath是请求接口路径。如：/api/v5/account/balance</w:t>
      </w:r>
    </w:p>
    <w:p w14:paraId="18EA4FB8">
      <w:pPr>
        <w:pStyle w:val="7"/>
        <w:bidi w:val="0"/>
        <w:rPr>
          <w:rFonts w:hint="default"/>
        </w:rPr>
      </w:pPr>
      <w:r>
        <w:rPr>
          <w:rFonts w:hint="default"/>
        </w:rPr>
        <w:t>body是指请求主体的字符串，如果请求没有主体（通常为GET请求）则body可省略。如：{"instId":"BTC-USDT","lever":"5","mgnMode":"isolated"}</w:t>
      </w:r>
    </w:p>
    <w:p w14:paraId="5FAE16E4">
      <w:pPr>
        <w:pStyle w:val="7"/>
        <w:bidi w:val="0"/>
      </w:pPr>
      <w:r>
        <w:rPr>
          <w:lang w:val="en-US" w:eastAsia="zh-CN"/>
        </w:rPr>
        <w:t> GET请求参数是算作requestPath，不算body</w:t>
      </w:r>
    </w:p>
    <w:p w14:paraId="0DFE5D69">
      <w:pPr>
        <w:pStyle w:val="7"/>
        <w:bidi w:val="0"/>
        <w:rPr>
          <w:rFonts w:hint="default"/>
        </w:rPr>
      </w:pPr>
      <w:r>
        <w:rPr>
          <w:rFonts w:hint="default"/>
        </w:rPr>
        <w:t>SecretKey为用户申请APIKey时所生成。如：22582BD0CFF14C41EDBF1AB98506286D</w:t>
      </w:r>
    </w:p>
    <w:p w14:paraId="2A8640F4">
      <w:pPr>
        <w:pStyle w:val="7"/>
        <w:bidi w:val="0"/>
        <w:rPr>
          <w:rFonts w:hint="default"/>
        </w:rPr>
      </w:pPr>
      <w:r>
        <w:rPr>
          <w:rFonts w:hint="default"/>
        </w:rPr>
        <w:t>WebSocket</w:t>
      </w:r>
    </w:p>
    <w:p w14:paraId="5979C8D8">
      <w:pPr>
        <w:pStyle w:val="7"/>
        <w:bidi w:val="0"/>
        <w:rPr>
          <w:rFonts w:hint="default"/>
        </w:rPr>
      </w:pPr>
      <w:r>
        <w:rPr>
          <w:rFonts w:hint="default"/>
        </w:rPr>
        <w:t>概述</w:t>
      </w:r>
    </w:p>
    <w:p w14:paraId="56BCEF04">
      <w:pPr>
        <w:pStyle w:val="7"/>
        <w:bidi w:val="0"/>
        <w:rPr>
          <w:rFonts w:hint="default"/>
        </w:rPr>
      </w:pPr>
      <w:r>
        <w:rPr>
          <w:rFonts w:hint="default"/>
        </w:rPr>
        <w:t>WebSocket是HTML5一种新的协议（Protocol）。它实现了用户端与服务器全双工通信， 使得数据可以快速地双向传播。通过一次简单的握手就可以建立用户端和服务器连接， 服务器根据业务规则可以主动推送信息给用户端。其优点如下：</w:t>
      </w:r>
    </w:p>
    <w:p w14:paraId="2C86AA0C">
      <w:pPr>
        <w:pStyle w:val="7"/>
        <w:bidi w:val="0"/>
      </w:pPr>
      <w:r>
        <w:rPr>
          <w:rFonts w:hint="default"/>
        </w:rPr>
        <w:t>用户端和服务器进行数据传输时，请求头信息比较小，大概2个字节。</w:t>
      </w:r>
    </w:p>
    <w:p w14:paraId="3EE371D0">
      <w:pPr>
        <w:pStyle w:val="7"/>
        <w:bidi w:val="0"/>
      </w:pPr>
      <w:r>
        <w:rPr>
          <w:rFonts w:hint="default"/>
        </w:rPr>
        <w:t>用户端和服务器皆可以主动地发送数据给对方。</w:t>
      </w:r>
    </w:p>
    <w:p w14:paraId="7E23D4D4">
      <w:pPr>
        <w:pStyle w:val="7"/>
        <w:bidi w:val="0"/>
      </w:pPr>
      <w:r>
        <w:rPr>
          <w:rFonts w:hint="default"/>
        </w:rPr>
        <w:t>不需要多次创建TCP请求和销毁，节约宽带和服务器的资源。</w:t>
      </w:r>
    </w:p>
    <w:p w14:paraId="2E8445D5">
      <w:pPr>
        <w:pStyle w:val="7"/>
        <w:bidi w:val="0"/>
      </w:pPr>
      <w:r>
        <w:rPr>
          <w:lang w:val="en-US" w:eastAsia="zh-CN"/>
        </w:rPr>
        <w:t> 强烈建议开发者使用WebSocket API获取市场行情和买卖深度等信息。</w:t>
      </w:r>
    </w:p>
    <w:p w14:paraId="73CCD61B">
      <w:pPr>
        <w:pStyle w:val="7"/>
        <w:bidi w:val="0"/>
        <w:rPr>
          <w:rFonts w:hint="default"/>
        </w:rPr>
      </w:pPr>
      <w:r>
        <w:rPr>
          <w:rFonts w:hint="default"/>
        </w:rPr>
        <w:t>连接</w:t>
      </w:r>
    </w:p>
    <w:p w14:paraId="2551FE37">
      <w:pPr>
        <w:pStyle w:val="7"/>
        <w:bidi w:val="0"/>
        <w:rPr>
          <w:rFonts w:hint="default"/>
        </w:rPr>
      </w:pPr>
      <w:r>
        <w:rPr>
          <w:rFonts w:hint="default"/>
        </w:rPr>
        <w:t>连接限制：3 次/秒 (基于IP)</w:t>
      </w:r>
    </w:p>
    <w:p w14:paraId="432B5E54">
      <w:pPr>
        <w:pStyle w:val="7"/>
        <w:bidi w:val="0"/>
        <w:rPr>
          <w:rFonts w:hint="default"/>
        </w:rPr>
      </w:pPr>
      <w:r>
        <w:rPr>
          <w:rFonts w:hint="default"/>
        </w:rPr>
        <w:t>当订阅公有频道时，使用公有服务的地址；当订阅私有频道时，使用私有服务的地址</w:t>
      </w:r>
    </w:p>
    <w:p w14:paraId="4CE27865">
      <w:pPr>
        <w:pStyle w:val="7"/>
        <w:bidi w:val="0"/>
        <w:rPr>
          <w:rFonts w:hint="default"/>
        </w:rPr>
      </w:pPr>
      <w:r>
        <w:rPr>
          <w:rFonts w:hint="default"/>
        </w:rPr>
        <w:t>请求限制：</w:t>
      </w:r>
    </w:p>
    <w:p w14:paraId="0838BE66">
      <w:pPr>
        <w:pStyle w:val="7"/>
        <w:bidi w:val="0"/>
        <w:rPr>
          <w:rFonts w:hint="default"/>
        </w:rPr>
      </w:pPr>
      <w:r>
        <w:rPr>
          <w:rFonts w:hint="default"/>
        </w:rPr>
        <w:t>每个连接 对于 订阅/取消订阅/登录 请求的总次数限制为 480 次/小时</w:t>
      </w:r>
    </w:p>
    <w:p w14:paraId="152B618D">
      <w:pPr>
        <w:pStyle w:val="7"/>
        <w:bidi w:val="0"/>
      </w:pPr>
      <w:r>
        <w:t>如果出现网络问题，系统会自动断开连接</w:t>
      </w:r>
    </w:p>
    <w:p w14:paraId="05D78459">
      <w:pPr>
        <w:pStyle w:val="7"/>
        <w:bidi w:val="0"/>
      </w:pPr>
      <w:r>
        <w:t>如果连接成功后30s未订阅或订阅后30s内服务器未向用户推送数据，系统会自动断开连接</w:t>
      </w:r>
    </w:p>
    <w:p w14:paraId="2C6BE890">
      <w:pPr>
        <w:pStyle w:val="7"/>
        <w:bidi w:val="0"/>
      </w:pPr>
      <w:r>
        <w:t>为了保持连接有效且稳定，建议您进行以下操作：</w:t>
      </w:r>
    </w:p>
    <w:p w14:paraId="3CC11F34">
      <w:pPr>
        <w:pStyle w:val="7"/>
        <w:bidi w:val="0"/>
      </w:pPr>
      <w:r>
        <w:t>1. 每次接收到消息后，用户设置一个定时器，定时N秒，N 小于30。</w:t>
      </w:r>
    </w:p>
    <w:p w14:paraId="4832A771">
      <w:pPr>
        <w:pStyle w:val="7"/>
        <w:bidi w:val="0"/>
      </w:pPr>
      <w:r>
        <w:t>2. 如果定时器被触发（N 秒内没有收到新消息），发送字符串 'ping'。</w:t>
      </w:r>
    </w:p>
    <w:p w14:paraId="00FE6095">
      <w:pPr>
        <w:pStyle w:val="7"/>
        <w:bidi w:val="0"/>
      </w:pPr>
      <w:r>
        <w:t>3. 期待一个文字字符串'pong'作为回应。如果在 N秒内未收到，请发出错误或重新连接。</w:t>
      </w:r>
    </w:p>
    <w:p w14:paraId="5F2B7A1A">
      <w:pPr>
        <w:pStyle w:val="7"/>
        <w:bidi w:val="0"/>
        <w:rPr>
          <w:rFonts w:hint="default"/>
        </w:rPr>
      </w:pPr>
      <w:r>
        <w:rPr>
          <w:rFonts w:hint="default"/>
        </w:rPr>
        <w:t>连接限制</w:t>
      </w:r>
    </w:p>
    <w:p w14:paraId="4ABBE486">
      <w:pPr>
        <w:pStyle w:val="7"/>
        <w:bidi w:val="0"/>
        <w:rPr>
          <w:rFonts w:hint="default"/>
        </w:rPr>
      </w:pPr>
      <w:r>
        <w:rPr>
          <w:rFonts w:hint="default"/>
        </w:rPr>
        <w:t>子账户维度，订阅每个 WebSocket 频道的最大连接数为 30 个。每个 WebSocket 连接都由唯一的 connId 标识。</w:t>
      </w:r>
    </w:p>
    <w:p w14:paraId="73FBC1C6">
      <w:pPr>
        <w:pStyle w:val="7"/>
        <w:bidi w:val="0"/>
        <w:rPr>
          <w:rFonts w:hint="default"/>
        </w:rPr>
      </w:pPr>
    </w:p>
    <w:p w14:paraId="5D569C4C">
      <w:pPr>
        <w:pStyle w:val="7"/>
        <w:bidi w:val="0"/>
        <w:rPr>
          <w:rFonts w:hint="default"/>
        </w:rPr>
      </w:pPr>
      <w:r>
        <w:rPr>
          <w:rFonts w:hint="default"/>
        </w:rPr>
        <w:t>受此限制的 WebSocket 频道如下：</w:t>
      </w:r>
    </w:p>
    <w:p w14:paraId="6C9FBA23">
      <w:pPr>
        <w:pStyle w:val="7"/>
        <w:bidi w:val="0"/>
      </w:pPr>
      <w:r>
        <w:rPr>
          <w:rFonts w:hint="default"/>
        </w:rPr>
        <w:fldChar w:fldCharType="begin"/>
      </w:r>
      <w:r>
        <w:rPr>
          <w:rFonts w:hint="default"/>
        </w:rPr>
        <w:instrText xml:space="preserve"> HYPERLINK "https://www.okx.com/docs-v5/zh/" \l "order-book-trading-trade-ws-order-channel"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订单频道</w:t>
      </w:r>
      <w:r>
        <w:rPr>
          <w:rFonts w:hint="default"/>
        </w:rPr>
        <w:fldChar w:fldCharType="end"/>
      </w:r>
    </w:p>
    <w:p w14:paraId="1617D2B6">
      <w:pPr>
        <w:pStyle w:val="7"/>
        <w:bidi w:val="0"/>
      </w:pPr>
      <w:r>
        <w:rPr>
          <w:rFonts w:hint="default"/>
        </w:rPr>
        <w:fldChar w:fldCharType="begin"/>
      </w:r>
      <w:r>
        <w:rPr>
          <w:rFonts w:hint="default"/>
        </w:rPr>
        <w:instrText xml:space="preserve"> HYPERLINK "https://www.okx.com/docs-v5/zh/" \l "trading-account-websocket-account-channel"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账户频道</w:t>
      </w:r>
      <w:r>
        <w:rPr>
          <w:rFonts w:hint="default"/>
        </w:rPr>
        <w:fldChar w:fldCharType="end"/>
      </w:r>
    </w:p>
    <w:p w14:paraId="285E844C">
      <w:pPr>
        <w:pStyle w:val="7"/>
        <w:bidi w:val="0"/>
      </w:pPr>
      <w:r>
        <w:rPr>
          <w:rFonts w:hint="default"/>
        </w:rPr>
        <w:fldChar w:fldCharType="begin"/>
      </w:r>
      <w:r>
        <w:rPr>
          <w:rFonts w:hint="default"/>
        </w:rPr>
        <w:instrText xml:space="preserve"> HYPERLINK "https://www.okx.com/docs-v5/zh/" \l "trading-account-websocket-positions-channel"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持仓频道</w:t>
      </w:r>
      <w:r>
        <w:rPr>
          <w:rFonts w:hint="default"/>
        </w:rPr>
        <w:fldChar w:fldCharType="end"/>
      </w:r>
    </w:p>
    <w:p w14:paraId="23810445">
      <w:pPr>
        <w:pStyle w:val="7"/>
        <w:bidi w:val="0"/>
      </w:pPr>
      <w:r>
        <w:rPr>
          <w:rFonts w:hint="default"/>
        </w:rPr>
        <w:fldChar w:fldCharType="begin"/>
      </w:r>
      <w:r>
        <w:rPr>
          <w:rFonts w:hint="default"/>
        </w:rPr>
        <w:instrText xml:space="preserve"> HYPERLINK "https://www.okx.com/docs-v5/zh/" \l "trading-account-websocket-balance-and-position-channel"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账户余额和持仓频道</w:t>
      </w:r>
      <w:r>
        <w:rPr>
          <w:rFonts w:hint="default"/>
        </w:rPr>
        <w:fldChar w:fldCharType="end"/>
      </w:r>
    </w:p>
    <w:p w14:paraId="1F65BC89">
      <w:pPr>
        <w:pStyle w:val="7"/>
        <w:bidi w:val="0"/>
      </w:pPr>
      <w:r>
        <w:rPr>
          <w:rFonts w:hint="default"/>
        </w:rPr>
        <w:fldChar w:fldCharType="begin"/>
      </w:r>
      <w:r>
        <w:rPr>
          <w:rFonts w:hint="default"/>
        </w:rPr>
        <w:instrText xml:space="preserve"> HYPERLINK "https://www.okx.com/docs-v5/zh/" \l "trading-account-websocket-position-risk-warning"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爆仓风险预警推送频道</w:t>
      </w:r>
      <w:r>
        <w:rPr>
          <w:rFonts w:hint="default"/>
        </w:rPr>
        <w:fldChar w:fldCharType="end"/>
      </w:r>
    </w:p>
    <w:p w14:paraId="47C8A7FD">
      <w:pPr>
        <w:pStyle w:val="7"/>
        <w:bidi w:val="0"/>
      </w:pPr>
      <w:r>
        <w:rPr>
          <w:rFonts w:hint="default"/>
        </w:rPr>
        <w:fldChar w:fldCharType="begin"/>
      </w:r>
      <w:r>
        <w:rPr>
          <w:rFonts w:hint="default"/>
        </w:rPr>
        <w:instrText xml:space="preserve"> HYPERLINK "https://www.okx.com/docs-v5/zh/" \l "trading-account-websocket-account-greeks-channel"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账户greeks频道</w:t>
      </w:r>
      <w:r>
        <w:rPr>
          <w:rFonts w:hint="default"/>
        </w:rPr>
        <w:fldChar w:fldCharType="end"/>
      </w:r>
    </w:p>
    <w:p w14:paraId="355C6139">
      <w:pPr>
        <w:pStyle w:val="7"/>
        <w:bidi w:val="0"/>
        <w:rPr>
          <w:rFonts w:hint="default"/>
        </w:rPr>
      </w:pPr>
      <w:r>
        <w:rPr>
          <w:rFonts w:hint="default"/>
        </w:rPr>
        <w:t>若用户通过不同的请求参数在同一个 WebSocket 连接下订阅同一个频道，如使用 {"channel": "orders", "instType": "ANY"} 和 {"channel": "orders", "instType": "SWAP"}，只算为一次连接。若用户使用相同或不同的 WebSocket 连接订阅上述频道，如订单频道和账户频道。在该两个频道之间，计数不会累计，因为它们被视作不同的频道。简言之，系统计算每个频道对应的 WebSocket 连接数量。</w:t>
      </w:r>
    </w:p>
    <w:p w14:paraId="08916EC8">
      <w:pPr>
        <w:pStyle w:val="7"/>
        <w:bidi w:val="0"/>
        <w:rPr>
          <w:rFonts w:hint="default"/>
        </w:rPr>
      </w:pPr>
    </w:p>
    <w:p w14:paraId="4F71F000">
      <w:pPr>
        <w:pStyle w:val="7"/>
        <w:bidi w:val="0"/>
        <w:rPr>
          <w:rFonts w:hint="default"/>
        </w:rPr>
      </w:pPr>
      <w:r>
        <w:rPr>
          <w:rFonts w:hint="default"/>
        </w:rPr>
        <w:t>新链接订阅频道时，平台将对该订阅返回channel-conn-count的消息同步链接数量。</w:t>
      </w:r>
    </w:p>
    <w:p w14:paraId="718836A5">
      <w:pPr>
        <w:pStyle w:val="7"/>
        <w:bidi w:val="0"/>
      </w:pPr>
      <w:r>
        <w:rPr>
          <w:rFonts w:hint="default"/>
        </w:rPr>
        <w:t>链接数量更新</w:t>
      </w:r>
    </w:p>
    <w:p w14:paraId="2DD03390">
      <w:pPr>
        <w:pStyle w:val="7"/>
        <w:bidi w:val="0"/>
        <w:rPr>
          <w:rFonts w:hint="default"/>
        </w:rPr>
      </w:pPr>
      <w:r>
        <w:rPr>
          <w:rFonts w:hint="default"/>
        </w:rPr>
        <w:t>{</w:t>
      </w:r>
    </w:p>
    <w:p w14:paraId="6792E8E2">
      <w:pPr>
        <w:pStyle w:val="7"/>
        <w:bidi w:val="0"/>
        <w:rPr>
          <w:rFonts w:hint="default"/>
        </w:rPr>
      </w:pPr>
      <w:r>
        <w:rPr>
          <w:rFonts w:hint="default"/>
        </w:rPr>
        <w:t xml:space="preserve">    "event":"channel-conn-count",</w:t>
      </w:r>
    </w:p>
    <w:p w14:paraId="21607258">
      <w:pPr>
        <w:pStyle w:val="7"/>
        <w:bidi w:val="0"/>
        <w:rPr>
          <w:rFonts w:hint="default"/>
        </w:rPr>
      </w:pPr>
      <w:r>
        <w:rPr>
          <w:rFonts w:hint="default"/>
        </w:rPr>
        <w:t xml:space="preserve">    "channel":"orders",</w:t>
      </w:r>
    </w:p>
    <w:p w14:paraId="0FB1913D">
      <w:pPr>
        <w:pStyle w:val="7"/>
        <w:bidi w:val="0"/>
        <w:rPr>
          <w:rFonts w:hint="default"/>
        </w:rPr>
      </w:pPr>
      <w:r>
        <w:rPr>
          <w:rFonts w:hint="default"/>
        </w:rPr>
        <w:t xml:space="preserve">    "connCount": "2",</w:t>
      </w:r>
    </w:p>
    <w:p w14:paraId="34E9132C">
      <w:pPr>
        <w:pStyle w:val="7"/>
        <w:bidi w:val="0"/>
        <w:rPr>
          <w:rFonts w:hint="default"/>
        </w:rPr>
      </w:pPr>
      <w:r>
        <w:rPr>
          <w:rFonts w:hint="default"/>
        </w:rPr>
        <w:t xml:space="preserve">    "connId":"abcd1234"}</w:t>
      </w:r>
    </w:p>
    <w:p w14:paraId="149EA631">
      <w:pPr>
        <w:pStyle w:val="7"/>
        <w:bidi w:val="0"/>
        <w:rPr>
          <w:rFonts w:hint="default"/>
        </w:rPr>
      </w:pPr>
    </w:p>
    <w:p w14:paraId="1790B4BD">
      <w:pPr>
        <w:pStyle w:val="7"/>
        <w:bidi w:val="0"/>
        <w:rPr>
          <w:rFonts w:hint="default"/>
        </w:rPr>
      </w:pPr>
    </w:p>
    <w:p w14:paraId="2F5A8FF1">
      <w:pPr>
        <w:pStyle w:val="7"/>
        <w:bidi w:val="0"/>
        <w:rPr>
          <w:rFonts w:hint="default"/>
        </w:rPr>
      </w:pPr>
      <w:r>
        <w:rPr>
          <w:rFonts w:hint="default"/>
        </w:rPr>
        <w:t>当超出限制时，一般最新订阅的链接会收到拒绝。用户会先收到平时的订阅成功信息然后收到channel-conn-count-error消息，代表平台终止了这个链接的订阅。在异常场景下平台会终止已订阅的现有链接。</w:t>
      </w:r>
    </w:p>
    <w:p w14:paraId="54147A1B">
      <w:pPr>
        <w:pStyle w:val="7"/>
        <w:bidi w:val="0"/>
      </w:pPr>
      <w:r>
        <w:rPr>
          <w:rFonts w:hint="default"/>
        </w:rPr>
        <w:t>链接数量限制报错</w:t>
      </w:r>
    </w:p>
    <w:p w14:paraId="23E978D6">
      <w:pPr>
        <w:pStyle w:val="7"/>
        <w:bidi w:val="0"/>
        <w:rPr>
          <w:rFonts w:hint="default"/>
        </w:rPr>
      </w:pPr>
      <w:r>
        <w:rPr>
          <w:rFonts w:hint="default"/>
        </w:rPr>
        <w:t>{</w:t>
      </w:r>
    </w:p>
    <w:p w14:paraId="1827253E">
      <w:pPr>
        <w:pStyle w:val="7"/>
        <w:bidi w:val="0"/>
        <w:rPr>
          <w:rFonts w:hint="default"/>
        </w:rPr>
      </w:pPr>
      <w:r>
        <w:rPr>
          <w:rFonts w:hint="default"/>
        </w:rPr>
        <w:t xml:space="preserve">    "event": "channel-conn-count-error",</w:t>
      </w:r>
    </w:p>
    <w:p w14:paraId="480AF11E">
      <w:pPr>
        <w:pStyle w:val="7"/>
        <w:bidi w:val="0"/>
        <w:rPr>
          <w:rFonts w:hint="default"/>
        </w:rPr>
      </w:pPr>
      <w:r>
        <w:rPr>
          <w:rFonts w:hint="default"/>
        </w:rPr>
        <w:t xml:space="preserve">    "channel": "orders",</w:t>
      </w:r>
    </w:p>
    <w:p w14:paraId="0A1F2485">
      <w:pPr>
        <w:pStyle w:val="7"/>
        <w:bidi w:val="0"/>
        <w:rPr>
          <w:rFonts w:hint="default"/>
        </w:rPr>
      </w:pPr>
      <w:r>
        <w:rPr>
          <w:rFonts w:hint="default"/>
        </w:rPr>
        <w:t xml:space="preserve">    "connCount": "30",</w:t>
      </w:r>
    </w:p>
    <w:p w14:paraId="2D48E334">
      <w:pPr>
        <w:pStyle w:val="7"/>
        <w:bidi w:val="0"/>
        <w:rPr>
          <w:rFonts w:hint="default"/>
        </w:rPr>
      </w:pPr>
      <w:r>
        <w:rPr>
          <w:rFonts w:hint="default"/>
        </w:rPr>
        <w:t xml:space="preserve">    "connId":"a4d3ae55"}</w:t>
      </w:r>
    </w:p>
    <w:p w14:paraId="2311AAC1">
      <w:pPr>
        <w:pStyle w:val="7"/>
        <w:bidi w:val="0"/>
        <w:rPr>
          <w:rFonts w:hint="default"/>
        </w:rPr>
      </w:pPr>
    </w:p>
    <w:p w14:paraId="7151CE19">
      <w:pPr>
        <w:pStyle w:val="7"/>
        <w:bidi w:val="0"/>
        <w:rPr>
          <w:rFonts w:hint="default"/>
        </w:rPr>
      </w:pPr>
    </w:p>
    <w:p w14:paraId="3CA3B397">
      <w:pPr>
        <w:pStyle w:val="7"/>
        <w:bidi w:val="0"/>
        <w:rPr>
          <w:rFonts w:hint="default"/>
        </w:rPr>
      </w:pPr>
      <w:r>
        <w:rPr>
          <w:rFonts w:hint="default"/>
        </w:rPr>
        <w:t>通过 WebSocket 进行的订单操作，例如下单、修改和取消订单，不会受到此改动影响。</w:t>
      </w:r>
    </w:p>
    <w:p w14:paraId="5620891F">
      <w:pPr>
        <w:pStyle w:val="7"/>
        <w:bidi w:val="0"/>
        <w:rPr>
          <w:rFonts w:hint="default"/>
        </w:rPr>
      </w:pPr>
      <w:r>
        <w:rPr>
          <w:rFonts w:hint="default"/>
        </w:rPr>
        <w:t>登录</w:t>
      </w:r>
    </w:p>
    <w:p w14:paraId="1EE0537C">
      <w:pPr>
        <w:pStyle w:val="7"/>
        <w:bidi w:val="0"/>
      </w:pPr>
      <w:r>
        <w:rPr>
          <w:rFonts w:hint="default"/>
        </w:rPr>
        <w:t>请求示例</w:t>
      </w:r>
    </w:p>
    <w:p w14:paraId="4C93837D">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07"/>
        <w:gridCol w:w="1865"/>
        <w:gridCol w:w="1189"/>
        <w:gridCol w:w="3985"/>
      </w:tblGrid>
      <w:tr w14:paraId="4E164BB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059EC8B">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E2DE4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07D395">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EE7C43">
            <w:pPr>
              <w:pStyle w:val="7"/>
              <w:bidi w:val="0"/>
              <w:rPr>
                <w:rFonts w:hint="default"/>
              </w:rPr>
            </w:pPr>
            <w:r>
              <w:rPr>
                <w:rFonts w:hint="default"/>
                <w:lang w:val="en-US" w:eastAsia="zh-CN"/>
              </w:rPr>
              <w:t>描述</w:t>
            </w:r>
          </w:p>
        </w:tc>
      </w:tr>
      <w:tr w14:paraId="728F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0D0765">
            <w:pPr>
              <w:pStyle w:val="7"/>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82CCF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572ED4">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546BA7">
            <w:pPr>
              <w:pStyle w:val="7"/>
              <w:bidi w:val="0"/>
              <w:rPr>
                <w:rFonts w:hint="default"/>
              </w:rPr>
            </w:pPr>
            <w:r>
              <w:rPr>
                <w:rFonts w:hint="default"/>
                <w:lang w:val="en-US" w:eastAsia="zh-CN"/>
              </w:rPr>
              <w:t>操作，login</w:t>
            </w:r>
          </w:p>
        </w:tc>
      </w:tr>
      <w:tr w14:paraId="3175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4A15A8">
            <w:pPr>
              <w:pStyle w:val="7"/>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15865F">
            <w:pPr>
              <w:pStyle w:val="7"/>
              <w:bidi w:val="0"/>
              <w:rPr>
                <w:rFonts w:hint="default"/>
              </w:rPr>
            </w:pPr>
            <w:r>
              <w:rPr>
                <w:rFonts w:hint="default"/>
                <w:lang w:val="en-US" w:eastAsia="zh-CN"/>
              </w:rPr>
              <w:t>Array of objectss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50B7E0">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4E95F0">
            <w:pPr>
              <w:pStyle w:val="7"/>
              <w:bidi w:val="0"/>
              <w:rPr>
                <w:rFonts w:hint="default"/>
              </w:rPr>
            </w:pPr>
            <w:r>
              <w:rPr>
                <w:rFonts w:hint="default"/>
                <w:lang w:val="en-US" w:eastAsia="zh-CN"/>
              </w:rPr>
              <w:t>账户列表</w:t>
            </w:r>
          </w:p>
        </w:tc>
      </w:tr>
      <w:tr w14:paraId="03D35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813960">
            <w:pPr>
              <w:pStyle w:val="7"/>
              <w:bidi w:val="0"/>
              <w:rPr>
                <w:rFonts w:hint="default"/>
              </w:rPr>
            </w:pPr>
            <w:r>
              <w:rPr>
                <w:rFonts w:hint="default"/>
                <w:lang w:val="en-US" w:eastAsia="zh-CN"/>
              </w:rPr>
              <w:t>&gt; apiKey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E1DFD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0D1F6C">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ADB84F">
            <w:pPr>
              <w:pStyle w:val="7"/>
              <w:bidi w:val="0"/>
              <w:rPr>
                <w:rFonts w:hint="default"/>
              </w:rPr>
            </w:pPr>
            <w:r>
              <w:rPr>
                <w:rFonts w:hint="default"/>
                <w:lang w:val="en-US" w:eastAsia="zh-CN"/>
              </w:rPr>
              <w:t>APIKey</w:t>
            </w:r>
          </w:p>
        </w:tc>
      </w:tr>
      <w:tr w14:paraId="5ACB2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33BB1B">
            <w:pPr>
              <w:pStyle w:val="7"/>
              <w:bidi w:val="0"/>
              <w:rPr>
                <w:rFonts w:hint="default"/>
              </w:rPr>
            </w:pPr>
            <w:r>
              <w:rPr>
                <w:rFonts w:hint="default"/>
                <w:lang w:val="en-US" w:eastAsia="zh-CN"/>
              </w:rPr>
              <w:t>&gt; passphrase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32977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975301">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5D7E8B">
            <w:pPr>
              <w:pStyle w:val="7"/>
              <w:bidi w:val="0"/>
              <w:rPr>
                <w:rFonts w:hint="default"/>
              </w:rPr>
            </w:pPr>
            <w:r>
              <w:rPr>
                <w:rFonts w:hint="default"/>
                <w:lang w:val="en-US" w:eastAsia="zh-CN"/>
              </w:rPr>
              <w:t>APIKey 的密码</w:t>
            </w:r>
          </w:p>
        </w:tc>
      </w:tr>
      <w:tr w14:paraId="5D5E4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FD5D11">
            <w:pPr>
              <w:pStyle w:val="7"/>
              <w:bidi w:val="0"/>
              <w:rPr>
                <w:rFonts w:hint="default"/>
              </w:rPr>
            </w:pPr>
            <w:r>
              <w:rPr>
                <w:rFonts w:hint="default"/>
                <w:lang w:val="en-US" w:eastAsia="zh-CN"/>
              </w:rPr>
              <w:t>&gt; timestamp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B4BEB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C931CF">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8ADBA">
            <w:pPr>
              <w:pStyle w:val="7"/>
              <w:bidi w:val="0"/>
              <w:rPr>
                <w:rFonts w:hint="default"/>
              </w:rPr>
            </w:pPr>
            <w:r>
              <w:rPr>
                <w:rFonts w:hint="default"/>
                <w:lang w:val="en-US" w:eastAsia="zh-CN"/>
              </w:rPr>
              <w:t>时间戳，Unix Epoch时间，单位是秒</w:t>
            </w:r>
          </w:p>
        </w:tc>
      </w:tr>
      <w:tr w14:paraId="1DC7A66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ECA2F9">
            <w:pPr>
              <w:pStyle w:val="7"/>
              <w:bidi w:val="0"/>
              <w:rPr>
                <w:rFonts w:hint="default"/>
              </w:rPr>
            </w:pPr>
            <w:r>
              <w:rPr>
                <w:rFonts w:hint="default"/>
                <w:lang w:val="en-US" w:eastAsia="zh-CN"/>
              </w:rPr>
              <w:t>&gt; sign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D3489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426750">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7BAF8A">
            <w:pPr>
              <w:pStyle w:val="7"/>
              <w:bidi w:val="0"/>
              <w:rPr>
                <w:rFonts w:hint="default"/>
              </w:rPr>
            </w:pPr>
            <w:r>
              <w:rPr>
                <w:rFonts w:hint="default"/>
                <w:lang w:val="en-US" w:eastAsia="zh-CN"/>
              </w:rPr>
              <w:t>签名字符串</w:t>
            </w:r>
          </w:p>
        </w:tc>
      </w:tr>
    </w:tbl>
    <w:p w14:paraId="02D3FB5B">
      <w:pPr>
        <w:pStyle w:val="7"/>
        <w:bidi w:val="0"/>
      </w:pPr>
      <w:r>
        <w:rPr>
          <w:rFonts w:hint="default"/>
        </w:rPr>
        <w:t>全部成功返回示例</w:t>
      </w:r>
    </w:p>
    <w:p w14:paraId="5F22D942">
      <w:pPr>
        <w:pStyle w:val="7"/>
        <w:bidi w:val="0"/>
        <w:rPr>
          <w:rFonts w:hint="default"/>
        </w:rPr>
      </w:pPr>
      <w:r>
        <w:rPr>
          <w:rFonts w:hint="default"/>
        </w:rPr>
        <w:t>{</w:t>
      </w:r>
    </w:p>
    <w:p w14:paraId="15C3FA57">
      <w:pPr>
        <w:pStyle w:val="7"/>
        <w:bidi w:val="0"/>
        <w:rPr>
          <w:rFonts w:hint="default"/>
        </w:rPr>
      </w:pPr>
      <w:r>
        <w:rPr>
          <w:rFonts w:hint="default"/>
        </w:rPr>
        <w:t xml:space="preserve">  "event": "login",</w:t>
      </w:r>
    </w:p>
    <w:p w14:paraId="6EDC0672">
      <w:pPr>
        <w:pStyle w:val="7"/>
        <w:bidi w:val="0"/>
        <w:rPr>
          <w:rFonts w:hint="default"/>
        </w:rPr>
      </w:pPr>
      <w:r>
        <w:rPr>
          <w:rFonts w:hint="default"/>
        </w:rPr>
        <w:t xml:space="preserve">  "code": "0",</w:t>
      </w:r>
    </w:p>
    <w:p w14:paraId="3B81023F">
      <w:pPr>
        <w:pStyle w:val="7"/>
        <w:bidi w:val="0"/>
        <w:rPr>
          <w:rFonts w:hint="default"/>
        </w:rPr>
      </w:pPr>
      <w:r>
        <w:rPr>
          <w:rFonts w:hint="default"/>
        </w:rPr>
        <w:t xml:space="preserve">  "msg": "",</w:t>
      </w:r>
    </w:p>
    <w:p w14:paraId="03AE0D0E">
      <w:pPr>
        <w:pStyle w:val="7"/>
        <w:bidi w:val="0"/>
        <w:rPr>
          <w:rFonts w:hint="default"/>
        </w:rPr>
      </w:pPr>
      <w:r>
        <w:rPr>
          <w:rFonts w:hint="default"/>
        </w:rPr>
        <w:t xml:space="preserve">  "connId": "a4d3ae55"}</w:t>
      </w:r>
    </w:p>
    <w:p w14:paraId="28380975">
      <w:pPr>
        <w:pStyle w:val="7"/>
        <w:bidi w:val="0"/>
      </w:pPr>
      <w:r>
        <w:rPr>
          <w:rFonts w:hint="default"/>
        </w:rPr>
        <w:t>全部失败返回示例</w:t>
      </w:r>
    </w:p>
    <w:p w14:paraId="6CB2205E">
      <w:pPr>
        <w:pStyle w:val="7"/>
        <w:bidi w:val="0"/>
        <w:rPr>
          <w:rFonts w:hint="default"/>
        </w:rPr>
      </w:pPr>
      <w:r>
        <w:rPr>
          <w:rFonts w:hint="default"/>
        </w:rPr>
        <w:t>{</w:t>
      </w:r>
    </w:p>
    <w:p w14:paraId="794DBF2A">
      <w:pPr>
        <w:pStyle w:val="7"/>
        <w:bidi w:val="0"/>
        <w:rPr>
          <w:rFonts w:hint="default"/>
        </w:rPr>
      </w:pPr>
      <w:r>
        <w:rPr>
          <w:rFonts w:hint="default"/>
        </w:rPr>
        <w:t xml:space="preserve">  "event": "error",</w:t>
      </w:r>
    </w:p>
    <w:p w14:paraId="5FB80C3C">
      <w:pPr>
        <w:pStyle w:val="7"/>
        <w:bidi w:val="0"/>
        <w:rPr>
          <w:rFonts w:hint="default"/>
        </w:rPr>
      </w:pPr>
      <w:r>
        <w:rPr>
          <w:rFonts w:hint="default"/>
        </w:rPr>
        <w:t xml:space="preserve">  "code": "60009",</w:t>
      </w:r>
    </w:p>
    <w:p w14:paraId="226490E9">
      <w:pPr>
        <w:pStyle w:val="7"/>
        <w:bidi w:val="0"/>
        <w:rPr>
          <w:rFonts w:hint="default"/>
        </w:rPr>
      </w:pPr>
      <w:r>
        <w:rPr>
          <w:rFonts w:hint="default"/>
        </w:rPr>
        <w:t xml:space="preserve">  "msg": "Login failed.",</w:t>
      </w:r>
    </w:p>
    <w:p w14:paraId="49C3714F">
      <w:pPr>
        <w:pStyle w:val="7"/>
        <w:bidi w:val="0"/>
        <w:rPr>
          <w:rFonts w:hint="default"/>
        </w:rPr>
      </w:pPr>
      <w:r>
        <w:rPr>
          <w:rFonts w:hint="default"/>
        </w:rPr>
        <w:t xml:space="preserve">  "connId": "a4d3ae55"}</w:t>
      </w:r>
    </w:p>
    <w:p w14:paraId="45DF9877">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07"/>
        <w:gridCol w:w="809"/>
        <w:gridCol w:w="1200"/>
        <w:gridCol w:w="2155"/>
      </w:tblGrid>
      <w:tr w14:paraId="1095AF7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D67670B">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5A059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171298">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5C546F2">
            <w:pPr>
              <w:pStyle w:val="7"/>
              <w:bidi w:val="0"/>
              <w:rPr>
                <w:rFonts w:hint="default"/>
              </w:rPr>
            </w:pPr>
            <w:r>
              <w:rPr>
                <w:rFonts w:hint="default"/>
                <w:lang w:val="en-US" w:eastAsia="zh-CN"/>
              </w:rPr>
              <w:t>描述</w:t>
            </w:r>
          </w:p>
        </w:tc>
      </w:tr>
      <w:tr w14:paraId="14E75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C38E65">
            <w:pPr>
              <w:pStyle w:val="7"/>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7E7E4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D7B120">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1A4465">
            <w:pPr>
              <w:pStyle w:val="7"/>
              <w:bidi w:val="0"/>
              <w:rPr>
                <w:rFonts w:hint="default"/>
              </w:rPr>
            </w:pPr>
            <w:r>
              <w:rPr>
                <w:rFonts w:hint="default"/>
                <w:lang w:val="en-US" w:eastAsia="zh-CN"/>
              </w:rPr>
              <w:t>操作，login error</w:t>
            </w:r>
          </w:p>
        </w:tc>
      </w:tr>
      <w:tr w14:paraId="37251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6BC69E">
            <w:pPr>
              <w:pStyle w:val="7"/>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B4D48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54E97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A65072">
            <w:pPr>
              <w:pStyle w:val="7"/>
              <w:bidi w:val="0"/>
              <w:rPr>
                <w:rFonts w:hint="default"/>
              </w:rPr>
            </w:pPr>
            <w:r>
              <w:rPr>
                <w:rFonts w:hint="default"/>
                <w:lang w:val="en-US" w:eastAsia="zh-CN"/>
              </w:rPr>
              <w:t>错误码</w:t>
            </w:r>
          </w:p>
        </w:tc>
      </w:tr>
      <w:tr w14:paraId="69C09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C373E8">
            <w:pPr>
              <w:pStyle w:val="7"/>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BB311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B5EDA3">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410380">
            <w:pPr>
              <w:pStyle w:val="7"/>
              <w:bidi w:val="0"/>
              <w:rPr>
                <w:rFonts w:hint="default"/>
              </w:rPr>
            </w:pPr>
            <w:r>
              <w:rPr>
                <w:rFonts w:hint="default"/>
                <w:lang w:val="en-US" w:eastAsia="zh-CN"/>
              </w:rPr>
              <w:t>错误消息</w:t>
            </w:r>
          </w:p>
        </w:tc>
      </w:tr>
      <w:tr w14:paraId="44CD6D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9F0D55">
            <w:pPr>
              <w:pStyle w:val="7"/>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0AF5C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4BF6C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9E8182">
            <w:pPr>
              <w:pStyle w:val="7"/>
              <w:bidi w:val="0"/>
              <w:rPr>
                <w:rFonts w:hint="default"/>
              </w:rPr>
            </w:pPr>
            <w:r>
              <w:rPr>
                <w:rFonts w:hint="default"/>
                <w:lang w:val="en-US" w:eastAsia="zh-CN"/>
              </w:rPr>
              <w:t>WebSocket连接ID</w:t>
            </w:r>
          </w:p>
        </w:tc>
      </w:tr>
    </w:tbl>
    <w:p w14:paraId="21CC674A">
      <w:pPr>
        <w:pStyle w:val="7"/>
        <w:bidi w:val="0"/>
        <w:rPr>
          <w:rFonts w:hint="default"/>
        </w:rPr>
      </w:pPr>
      <w:r>
        <w:rPr>
          <w:rFonts w:hint="default"/>
        </w:rPr>
        <w:t>apiKey:调用API的唯一标识。需要用户手动设置一个 passphrase:APIKey的密码 timestamp:Unix Epoch 时间戳，单位为秒，如 1704876947 sign:签名字符串，签名算法如下：</w:t>
      </w:r>
    </w:p>
    <w:p w14:paraId="28DF6DBF">
      <w:pPr>
        <w:pStyle w:val="7"/>
        <w:bidi w:val="0"/>
        <w:rPr>
          <w:rFonts w:hint="default"/>
        </w:rPr>
      </w:pPr>
      <w:r>
        <w:rPr>
          <w:rFonts w:hint="default"/>
        </w:rPr>
        <w:t>先将timestamp 、 method 、requestPath 进行字符串拼接，再使用HMAC SHA256方法将拼接后的字符串和SecretKey加密，然后进行Base64编码</w:t>
      </w:r>
    </w:p>
    <w:p w14:paraId="492C828C">
      <w:pPr>
        <w:pStyle w:val="7"/>
        <w:bidi w:val="0"/>
        <w:rPr>
          <w:rFonts w:hint="default"/>
        </w:rPr>
      </w:pPr>
      <w:r>
        <w:rPr>
          <w:rFonts w:hint="default"/>
        </w:rPr>
        <w:t>SecretKey:用户申请APIKey时所生成的安全密钥，如：22582BD0CFF14C41EDBF1AB98506286D</w:t>
      </w:r>
    </w:p>
    <w:p w14:paraId="4DCB2104">
      <w:pPr>
        <w:pStyle w:val="7"/>
        <w:bidi w:val="0"/>
        <w:rPr>
          <w:rFonts w:hint="default"/>
        </w:rPr>
      </w:pPr>
      <w:r>
        <w:rPr>
          <w:rFonts w:hint="default"/>
        </w:rPr>
        <w:t>其中 timestamp 示例:const timestamp = '' + Date.now() / 1,000</w:t>
      </w:r>
    </w:p>
    <w:p w14:paraId="66330EB4">
      <w:pPr>
        <w:pStyle w:val="7"/>
        <w:bidi w:val="0"/>
        <w:rPr>
          <w:rFonts w:hint="default"/>
        </w:rPr>
      </w:pPr>
      <w:r>
        <w:rPr>
          <w:rFonts w:hint="default"/>
        </w:rPr>
        <w:t>其中 sign 示例: sign=CryptoJS.enc.Base64.stringify(CryptoJS.HmacSHA256(timestamp +'GET'+ '/users/self/verify', secret))</w:t>
      </w:r>
    </w:p>
    <w:p w14:paraId="744CE938">
      <w:pPr>
        <w:pStyle w:val="7"/>
        <w:bidi w:val="0"/>
        <w:rPr>
          <w:rFonts w:hint="default"/>
        </w:rPr>
      </w:pPr>
      <w:r>
        <w:rPr>
          <w:rFonts w:hint="default"/>
        </w:rPr>
        <w:t>method 总是 'GET'</w:t>
      </w:r>
    </w:p>
    <w:p w14:paraId="3431022F">
      <w:pPr>
        <w:pStyle w:val="7"/>
        <w:bidi w:val="0"/>
        <w:rPr>
          <w:rFonts w:hint="default"/>
        </w:rPr>
      </w:pPr>
      <w:r>
        <w:rPr>
          <w:rFonts w:hint="default"/>
        </w:rPr>
        <w:t>requestPath 总是 '/users/self/verify'</w:t>
      </w:r>
    </w:p>
    <w:p w14:paraId="5ACAD7F7">
      <w:pPr>
        <w:pStyle w:val="7"/>
        <w:bidi w:val="0"/>
      </w:pPr>
      <w:r>
        <w:rPr>
          <w:lang w:val="en-US" w:eastAsia="zh-CN"/>
        </w:rPr>
        <w:t> 请求在时间戳之后30秒会失效，如果您的服务器时间和API服务器时间有偏差，推荐使用 REST API查询API服务器的时间，然后设置时间戳</w:t>
      </w:r>
    </w:p>
    <w:p w14:paraId="7528AD1E">
      <w:pPr>
        <w:pStyle w:val="7"/>
        <w:bidi w:val="0"/>
        <w:rPr>
          <w:rFonts w:hint="default"/>
        </w:rPr>
      </w:pPr>
      <w:r>
        <w:rPr>
          <w:rFonts w:hint="default"/>
        </w:rPr>
        <w:t>订阅</w:t>
      </w:r>
    </w:p>
    <w:p w14:paraId="02C8ABD8">
      <w:pPr>
        <w:pStyle w:val="7"/>
        <w:bidi w:val="0"/>
        <w:rPr>
          <w:rFonts w:hint="default"/>
        </w:rPr>
      </w:pPr>
      <w:r>
        <w:rPr>
          <w:rFonts w:hint="default"/>
        </w:rPr>
        <w:t>订阅说明</w:t>
      </w:r>
    </w:p>
    <w:p w14:paraId="084CDBE7">
      <w:pPr>
        <w:pStyle w:val="7"/>
        <w:bidi w:val="0"/>
      </w:pPr>
      <w:r>
        <w:rPr>
          <w:rFonts w:hint="default"/>
        </w:rPr>
        <w:t>请求格式说明</w:t>
      </w:r>
    </w:p>
    <w:p w14:paraId="1B385184">
      <w:pPr>
        <w:pStyle w:val="7"/>
        <w:bidi w:val="0"/>
        <w:rPr>
          <w:rFonts w:hint="default"/>
        </w:rPr>
      </w:pPr>
      <w:r>
        <w:rPr>
          <w:rFonts w:hint="default"/>
        </w:rPr>
        <w:t>WebSocket 频道分成两类： 公共频道 和 私有频道</w:t>
      </w:r>
    </w:p>
    <w:p w14:paraId="400E916D">
      <w:pPr>
        <w:pStyle w:val="7"/>
        <w:bidi w:val="0"/>
        <w:rPr>
          <w:rFonts w:hint="default"/>
        </w:rPr>
      </w:pPr>
      <w:r>
        <w:rPr>
          <w:rFonts w:hint="default"/>
        </w:rPr>
        <w:t>公共频道无需登录，包括行情频道，K线频道，交易数据频道，资金费率频道，限价范围频道，深度数据频道，标记价格频道等。</w:t>
      </w:r>
    </w:p>
    <w:p w14:paraId="6483AA5A">
      <w:pPr>
        <w:pStyle w:val="7"/>
        <w:bidi w:val="0"/>
        <w:rPr>
          <w:rFonts w:hint="default"/>
        </w:rPr>
      </w:pPr>
      <w:r>
        <w:rPr>
          <w:rFonts w:hint="default"/>
        </w:rPr>
        <w:t>私有频道需登录，包括用户账户频道，用户交易频道，用户持仓频道等。</w:t>
      </w:r>
    </w:p>
    <w:p w14:paraId="20279988">
      <w:pPr>
        <w:pStyle w:val="7"/>
        <w:bidi w:val="0"/>
        <w:rPr>
          <w:rFonts w:hint="default"/>
        </w:rPr>
      </w:pPr>
      <w:r>
        <w:rPr>
          <w:rFonts w:hint="default"/>
        </w:rPr>
        <w:t>用户可以选择订阅一个或者多个频道，多个频道总长度不能超过 64 KB。</w:t>
      </w:r>
    </w:p>
    <w:p w14:paraId="74EEB60D">
      <w:pPr>
        <w:pStyle w:val="7"/>
        <w:bidi w:val="0"/>
        <w:rPr>
          <w:rFonts w:hint="default"/>
        </w:rPr>
      </w:pPr>
      <w:r>
        <w:rPr>
          <w:rFonts w:hint="default"/>
        </w:rPr>
        <w:t>以下是一个请求参数的例子。每一个频道的请求参数的要求都不一样。请根据每一个频道的需求来订阅频道。</w:t>
      </w:r>
    </w:p>
    <w:p w14:paraId="5AFAF8DE">
      <w:pPr>
        <w:pStyle w:val="7"/>
        <w:bidi w:val="0"/>
      </w:pPr>
      <w:r>
        <w:rPr>
          <w:rFonts w:hint="default"/>
        </w:rPr>
        <w:t>请求示例</w:t>
      </w:r>
    </w:p>
    <w:p w14:paraId="2857D1CC">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05"/>
        <w:gridCol w:w="1784"/>
        <w:gridCol w:w="1200"/>
        <w:gridCol w:w="2586"/>
      </w:tblGrid>
      <w:tr w14:paraId="2D822BF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59BD3D">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678FD0">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1E8EDBB">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D44D0B">
            <w:pPr>
              <w:pStyle w:val="7"/>
              <w:bidi w:val="0"/>
              <w:rPr>
                <w:rFonts w:hint="default"/>
              </w:rPr>
            </w:pPr>
            <w:r>
              <w:rPr>
                <w:rFonts w:hint="default"/>
                <w:lang w:val="en-US" w:eastAsia="zh-CN"/>
              </w:rPr>
              <w:t>描述</w:t>
            </w:r>
          </w:p>
        </w:tc>
      </w:tr>
      <w:tr w14:paraId="28E0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341CFC">
            <w:pPr>
              <w:pStyle w:val="7"/>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7AEA9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62C7DD">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AA49D6">
            <w:pPr>
              <w:pStyle w:val="7"/>
              <w:bidi w:val="0"/>
              <w:rPr>
                <w:rFonts w:hint="default"/>
              </w:rPr>
            </w:pPr>
            <w:r>
              <w:rPr>
                <w:rFonts w:hint="default"/>
                <w:lang w:val="en-US" w:eastAsia="zh-CN"/>
              </w:rPr>
              <w:t>操作，subscribe</w:t>
            </w:r>
          </w:p>
        </w:tc>
      </w:tr>
      <w:tr w14:paraId="2D6EA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EEAF76">
            <w:pPr>
              <w:pStyle w:val="7"/>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4EEC9E">
            <w:pPr>
              <w:pStyle w:val="7"/>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19801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442C80">
            <w:pPr>
              <w:pStyle w:val="7"/>
              <w:bidi w:val="0"/>
              <w:rPr>
                <w:rFonts w:hint="default"/>
              </w:rPr>
            </w:pPr>
            <w:r>
              <w:rPr>
                <w:rFonts w:hint="default"/>
                <w:lang w:val="en-US" w:eastAsia="zh-CN"/>
              </w:rPr>
              <w:t>请求订阅的频道列表</w:t>
            </w:r>
          </w:p>
        </w:tc>
      </w:tr>
      <w:tr w14:paraId="65C74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CD2699">
            <w:pPr>
              <w:pStyle w:val="7"/>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994FC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457A71">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370D52">
            <w:pPr>
              <w:pStyle w:val="7"/>
              <w:bidi w:val="0"/>
              <w:rPr>
                <w:rFonts w:hint="default"/>
              </w:rPr>
            </w:pPr>
            <w:r>
              <w:rPr>
                <w:rFonts w:hint="default"/>
                <w:lang w:val="en-US" w:eastAsia="zh-CN"/>
              </w:rPr>
              <w:t>频道名</w:t>
            </w:r>
          </w:p>
        </w:tc>
      </w:tr>
      <w:tr w14:paraId="6AF4A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130F69">
            <w:pPr>
              <w:pStyle w:val="7"/>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F9E27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E4E5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6CCF16">
            <w:pPr>
              <w:pStyle w:val="7"/>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w:t>
            </w:r>
            <w:r>
              <w:rPr>
                <w:rFonts w:hint="default"/>
                <w:lang w:val="en-US" w:eastAsia="zh-CN"/>
              </w:rPr>
              <w:br w:type="textWrapping"/>
            </w:r>
            <w:r>
              <w:rPr>
                <w:rFonts w:hint="default"/>
                <w:lang w:val="en-US" w:eastAsia="zh-CN"/>
              </w:rPr>
              <w:t>FUTURES：交割</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2DD93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6D0674">
            <w:pPr>
              <w:pStyle w:val="7"/>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EF1E0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FD8F9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1D5A7E">
            <w:pPr>
              <w:pStyle w:val="7"/>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7BA6A1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1ABE13">
            <w:pPr>
              <w:pStyle w:val="7"/>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3EE5B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5CB7D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EFF5E4">
            <w:pPr>
              <w:pStyle w:val="7"/>
              <w:bidi w:val="0"/>
              <w:rPr>
                <w:rFonts w:hint="default"/>
              </w:rPr>
            </w:pPr>
            <w:r>
              <w:rPr>
                <w:rFonts w:hint="default"/>
                <w:lang w:val="en-US" w:eastAsia="zh-CN"/>
              </w:rPr>
              <w:t>产品ID</w:t>
            </w:r>
          </w:p>
        </w:tc>
      </w:tr>
    </w:tbl>
    <w:p w14:paraId="3D003AB5">
      <w:pPr>
        <w:pStyle w:val="7"/>
        <w:bidi w:val="0"/>
      </w:pPr>
      <w:r>
        <w:rPr>
          <w:rFonts w:hint="default"/>
        </w:rPr>
        <w:t>返回示例</w:t>
      </w:r>
    </w:p>
    <w:p w14:paraId="2FE7D4B4">
      <w:pPr>
        <w:pStyle w:val="7"/>
        <w:bidi w:val="0"/>
        <w:rPr>
          <w:rFonts w:hint="default"/>
        </w:rPr>
      </w:pPr>
      <w:r>
        <w:rPr>
          <w:rFonts w:hint="default"/>
        </w:rPr>
        <w:t>{</w:t>
      </w:r>
    </w:p>
    <w:p w14:paraId="3596104C">
      <w:pPr>
        <w:pStyle w:val="7"/>
        <w:bidi w:val="0"/>
        <w:rPr>
          <w:rFonts w:hint="default"/>
        </w:rPr>
      </w:pPr>
      <w:r>
        <w:rPr>
          <w:rFonts w:hint="default"/>
        </w:rPr>
        <w:t xml:space="preserve">    "event": "subscribe",</w:t>
      </w:r>
    </w:p>
    <w:p w14:paraId="22C85A3B">
      <w:pPr>
        <w:pStyle w:val="7"/>
        <w:bidi w:val="0"/>
        <w:rPr>
          <w:rFonts w:hint="default"/>
        </w:rPr>
      </w:pPr>
      <w:r>
        <w:rPr>
          <w:rFonts w:hint="default"/>
        </w:rPr>
        <w:t xml:space="preserve">    "arg": {</w:t>
      </w:r>
    </w:p>
    <w:p w14:paraId="620378F4">
      <w:pPr>
        <w:pStyle w:val="7"/>
        <w:bidi w:val="0"/>
        <w:rPr>
          <w:rFonts w:hint="default"/>
        </w:rPr>
      </w:pPr>
      <w:r>
        <w:rPr>
          <w:rFonts w:hint="default"/>
        </w:rPr>
        <w:t xml:space="preserve">        "channel": "tickers",</w:t>
      </w:r>
    </w:p>
    <w:p w14:paraId="07781E58">
      <w:pPr>
        <w:pStyle w:val="7"/>
        <w:bidi w:val="0"/>
        <w:rPr>
          <w:rFonts w:hint="default"/>
        </w:rPr>
      </w:pPr>
      <w:r>
        <w:rPr>
          <w:rFonts w:hint="default"/>
        </w:rPr>
        <w:t xml:space="preserve">        "instId": "BTC-USDT"</w:t>
      </w:r>
    </w:p>
    <w:p w14:paraId="36C9354A">
      <w:pPr>
        <w:pStyle w:val="7"/>
        <w:bidi w:val="0"/>
        <w:rPr>
          <w:rFonts w:hint="default"/>
        </w:rPr>
      </w:pPr>
      <w:r>
        <w:rPr>
          <w:rFonts w:hint="default"/>
        </w:rPr>
        <w:t xml:space="preserve">    },</w:t>
      </w:r>
    </w:p>
    <w:p w14:paraId="2F6F1CE8">
      <w:pPr>
        <w:pStyle w:val="7"/>
        <w:bidi w:val="0"/>
        <w:rPr>
          <w:rFonts w:hint="default"/>
        </w:rPr>
      </w:pPr>
      <w:r>
        <w:rPr>
          <w:rFonts w:hint="default"/>
        </w:rPr>
        <w:t xml:space="preserve">    "connId": "accb8e21"}</w:t>
      </w:r>
    </w:p>
    <w:p w14:paraId="30E093F0">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05"/>
        <w:gridCol w:w="884"/>
        <w:gridCol w:w="1200"/>
        <w:gridCol w:w="2586"/>
      </w:tblGrid>
      <w:tr w14:paraId="2B1D991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11ABE0">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34333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4004A1">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81BC71">
            <w:pPr>
              <w:pStyle w:val="7"/>
              <w:bidi w:val="0"/>
              <w:rPr>
                <w:rFonts w:hint="default"/>
              </w:rPr>
            </w:pPr>
            <w:r>
              <w:rPr>
                <w:rFonts w:hint="default"/>
                <w:lang w:val="en-US" w:eastAsia="zh-CN"/>
              </w:rPr>
              <w:t>描述</w:t>
            </w:r>
          </w:p>
        </w:tc>
      </w:tr>
      <w:tr w14:paraId="7891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DC40BD">
            <w:pPr>
              <w:pStyle w:val="7"/>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804F5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8492AE">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4F9723">
            <w:pPr>
              <w:pStyle w:val="7"/>
              <w:bidi w:val="0"/>
              <w:rPr>
                <w:rFonts w:hint="default"/>
              </w:rPr>
            </w:pPr>
            <w:r>
              <w:rPr>
                <w:rFonts w:hint="default"/>
                <w:lang w:val="en-US" w:eastAsia="zh-CN"/>
              </w:rPr>
              <w:t>事件，subscribe error</w:t>
            </w:r>
          </w:p>
        </w:tc>
      </w:tr>
      <w:tr w14:paraId="0A3B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876EA8">
            <w:pPr>
              <w:pStyle w:val="7"/>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43F3EB">
            <w:pPr>
              <w:pStyle w:val="7"/>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7585D3">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0C8FEF">
            <w:pPr>
              <w:pStyle w:val="7"/>
              <w:bidi w:val="0"/>
              <w:rPr>
                <w:rFonts w:hint="default"/>
              </w:rPr>
            </w:pPr>
            <w:r>
              <w:rPr>
                <w:rFonts w:hint="default"/>
                <w:lang w:val="en-US" w:eastAsia="zh-CN"/>
              </w:rPr>
              <w:t>订阅的频道</w:t>
            </w:r>
          </w:p>
        </w:tc>
      </w:tr>
      <w:tr w14:paraId="66A0C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B3C224">
            <w:pPr>
              <w:pStyle w:val="7"/>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4C0B3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0A8DC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BEFE65">
            <w:pPr>
              <w:pStyle w:val="7"/>
              <w:bidi w:val="0"/>
              <w:rPr>
                <w:rFonts w:hint="default"/>
              </w:rPr>
            </w:pPr>
            <w:r>
              <w:rPr>
                <w:rFonts w:hint="default"/>
                <w:lang w:val="en-US" w:eastAsia="zh-CN"/>
              </w:rPr>
              <w:t>频道名</w:t>
            </w:r>
          </w:p>
        </w:tc>
      </w:tr>
      <w:tr w14:paraId="422EF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69D60E">
            <w:pPr>
              <w:pStyle w:val="7"/>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8F497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038CB7">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D9FC3F">
            <w:pPr>
              <w:pStyle w:val="7"/>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w:t>
            </w:r>
            <w:r>
              <w:rPr>
                <w:rFonts w:hint="default"/>
                <w:lang w:val="en-US" w:eastAsia="zh-CN"/>
              </w:rPr>
              <w:br w:type="textWrapping"/>
            </w:r>
            <w:r>
              <w:rPr>
                <w:rFonts w:hint="default"/>
                <w:lang w:val="en-US" w:eastAsia="zh-CN"/>
              </w:rPr>
              <w:t>FUTURES：交割</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53E87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BAFD96">
            <w:pPr>
              <w:pStyle w:val="7"/>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A6008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7D2351">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9D0ED7">
            <w:pPr>
              <w:pStyle w:val="7"/>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BCE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F013AA">
            <w:pPr>
              <w:pStyle w:val="7"/>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A92EB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C3F2A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4AAF9A">
            <w:pPr>
              <w:pStyle w:val="7"/>
              <w:bidi w:val="0"/>
              <w:rPr>
                <w:rFonts w:hint="default"/>
              </w:rPr>
            </w:pPr>
            <w:r>
              <w:rPr>
                <w:rFonts w:hint="default"/>
                <w:lang w:val="en-US" w:eastAsia="zh-CN"/>
              </w:rPr>
              <w:t>产品ID</w:t>
            </w:r>
          </w:p>
        </w:tc>
      </w:tr>
      <w:tr w14:paraId="1D289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5F4126">
            <w:pPr>
              <w:pStyle w:val="7"/>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DD66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A39E1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99A77A">
            <w:pPr>
              <w:pStyle w:val="7"/>
              <w:bidi w:val="0"/>
              <w:rPr>
                <w:rFonts w:hint="default"/>
              </w:rPr>
            </w:pPr>
            <w:r>
              <w:rPr>
                <w:rFonts w:hint="default"/>
                <w:lang w:val="en-US" w:eastAsia="zh-CN"/>
              </w:rPr>
              <w:t>错误码</w:t>
            </w:r>
          </w:p>
        </w:tc>
      </w:tr>
      <w:tr w14:paraId="5288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981D34">
            <w:pPr>
              <w:pStyle w:val="7"/>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1CE02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FCABAB">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690023">
            <w:pPr>
              <w:pStyle w:val="7"/>
              <w:bidi w:val="0"/>
              <w:rPr>
                <w:rFonts w:hint="default"/>
              </w:rPr>
            </w:pPr>
            <w:r>
              <w:rPr>
                <w:rFonts w:hint="default"/>
                <w:lang w:val="en-US" w:eastAsia="zh-CN"/>
              </w:rPr>
              <w:t>错误消息</w:t>
            </w:r>
          </w:p>
        </w:tc>
      </w:tr>
      <w:tr w14:paraId="2D0164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5F5F14">
            <w:pPr>
              <w:pStyle w:val="7"/>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CA388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EAC629">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5590B1">
            <w:pPr>
              <w:pStyle w:val="7"/>
              <w:bidi w:val="0"/>
              <w:rPr>
                <w:rFonts w:hint="default"/>
              </w:rPr>
            </w:pPr>
            <w:r>
              <w:rPr>
                <w:rFonts w:hint="default"/>
                <w:lang w:val="en-US" w:eastAsia="zh-CN"/>
              </w:rPr>
              <w:t>WebSocket连接ID</w:t>
            </w:r>
          </w:p>
        </w:tc>
      </w:tr>
    </w:tbl>
    <w:p w14:paraId="4D218AD9">
      <w:pPr>
        <w:pStyle w:val="7"/>
        <w:bidi w:val="0"/>
        <w:rPr>
          <w:rFonts w:hint="default"/>
        </w:rPr>
      </w:pPr>
      <w:r>
        <w:rPr>
          <w:rFonts w:hint="default"/>
        </w:rPr>
        <w:t>取消订阅</w:t>
      </w:r>
    </w:p>
    <w:p w14:paraId="5D0453DF">
      <w:pPr>
        <w:pStyle w:val="7"/>
        <w:bidi w:val="0"/>
        <w:rPr>
          <w:rFonts w:hint="default"/>
        </w:rPr>
      </w:pPr>
      <w:r>
        <w:rPr>
          <w:rFonts w:hint="default"/>
        </w:rPr>
        <w:t>可以取消一个或者多个频道</w:t>
      </w:r>
    </w:p>
    <w:p w14:paraId="739DC1ED">
      <w:pPr>
        <w:pStyle w:val="7"/>
        <w:bidi w:val="0"/>
      </w:pPr>
      <w:r>
        <w:rPr>
          <w:rFonts w:hint="default"/>
        </w:rPr>
        <w:t>请求格式说明</w:t>
      </w:r>
    </w:p>
    <w:p w14:paraId="1CE7FF79">
      <w:pPr>
        <w:pStyle w:val="7"/>
        <w:bidi w:val="0"/>
      </w:pPr>
      <w:r>
        <w:rPr>
          <w:rFonts w:hint="default"/>
        </w:rPr>
        <w:t>请求示例</w:t>
      </w:r>
    </w:p>
    <w:p w14:paraId="61E8E540">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05"/>
        <w:gridCol w:w="1784"/>
        <w:gridCol w:w="1200"/>
        <w:gridCol w:w="2586"/>
      </w:tblGrid>
      <w:tr w14:paraId="3B1E166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35CDABF">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9383F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EBF9CB">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DEA573">
            <w:pPr>
              <w:pStyle w:val="7"/>
              <w:bidi w:val="0"/>
              <w:rPr>
                <w:rFonts w:hint="default"/>
              </w:rPr>
            </w:pPr>
            <w:r>
              <w:rPr>
                <w:rFonts w:hint="default"/>
                <w:lang w:val="en-US" w:eastAsia="zh-CN"/>
              </w:rPr>
              <w:t>描述</w:t>
            </w:r>
          </w:p>
        </w:tc>
      </w:tr>
      <w:tr w14:paraId="51B8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A5A4B7">
            <w:pPr>
              <w:pStyle w:val="7"/>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48F83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E7AC98">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4E213D">
            <w:pPr>
              <w:pStyle w:val="7"/>
              <w:bidi w:val="0"/>
              <w:rPr>
                <w:rFonts w:hint="default"/>
              </w:rPr>
            </w:pPr>
            <w:r>
              <w:rPr>
                <w:rFonts w:hint="default"/>
                <w:lang w:val="en-US" w:eastAsia="zh-CN"/>
              </w:rPr>
              <w:t>操作，unsubscribe</w:t>
            </w:r>
          </w:p>
        </w:tc>
      </w:tr>
      <w:tr w14:paraId="7110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2EA3FD">
            <w:pPr>
              <w:pStyle w:val="7"/>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A93F40">
            <w:pPr>
              <w:pStyle w:val="7"/>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7BDA21">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01BC69">
            <w:pPr>
              <w:pStyle w:val="7"/>
              <w:bidi w:val="0"/>
              <w:rPr>
                <w:rFonts w:hint="default"/>
              </w:rPr>
            </w:pPr>
            <w:r>
              <w:rPr>
                <w:rFonts w:hint="default"/>
                <w:lang w:val="en-US" w:eastAsia="zh-CN"/>
              </w:rPr>
              <w:t>取消订阅的频道列表</w:t>
            </w:r>
          </w:p>
        </w:tc>
      </w:tr>
      <w:tr w14:paraId="5881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48A06F">
            <w:pPr>
              <w:pStyle w:val="7"/>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1525D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60F00D">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6B0E0C">
            <w:pPr>
              <w:pStyle w:val="7"/>
              <w:bidi w:val="0"/>
              <w:rPr>
                <w:rFonts w:hint="default"/>
              </w:rPr>
            </w:pPr>
            <w:r>
              <w:rPr>
                <w:rFonts w:hint="default"/>
                <w:lang w:val="en-US" w:eastAsia="zh-CN"/>
              </w:rPr>
              <w:t>频道名</w:t>
            </w:r>
          </w:p>
        </w:tc>
      </w:tr>
      <w:tr w14:paraId="48109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D4A4CA">
            <w:pPr>
              <w:pStyle w:val="7"/>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535BD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55BFCA">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33611F">
            <w:pPr>
              <w:pStyle w:val="7"/>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1880D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2143AD">
            <w:pPr>
              <w:pStyle w:val="7"/>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DA5B2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6F122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A7AEBE">
            <w:pPr>
              <w:pStyle w:val="7"/>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1ABD14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DE6290">
            <w:pPr>
              <w:pStyle w:val="7"/>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04314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A1B29C">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2CFCA5">
            <w:pPr>
              <w:pStyle w:val="7"/>
              <w:bidi w:val="0"/>
              <w:rPr>
                <w:rFonts w:hint="default"/>
              </w:rPr>
            </w:pPr>
            <w:r>
              <w:rPr>
                <w:rFonts w:hint="default"/>
                <w:lang w:val="en-US" w:eastAsia="zh-CN"/>
              </w:rPr>
              <w:t>产品ID</w:t>
            </w:r>
          </w:p>
        </w:tc>
      </w:tr>
    </w:tbl>
    <w:p w14:paraId="385C3EA9">
      <w:pPr>
        <w:pStyle w:val="7"/>
        <w:bidi w:val="0"/>
      </w:pPr>
      <w:r>
        <w:rPr>
          <w:rFonts w:hint="default"/>
        </w:rPr>
        <w:t>返回示例</w:t>
      </w:r>
    </w:p>
    <w:p w14:paraId="0AB79EA8">
      <w:pPr>
        <w:pStyle w:val="7"/>
        <w:bidi w:val="0"/>
        <w:rPr>
          <w:rFonts w:hint="default"/>
        </w:rPr>
      </w:pPr>
      <w:r>
        <w:rPr>
          <w:rFonts w:hint="default"/>
        </w:rPr>
        <w:t>{</w:t>
      </w:r>
    </w:p>
    <w:p w14:paraId="6736CFF8">
      <w:pPr>
        <w:pStyle w:val="7"/>
        <w:bidi w:val="0"/>
        <w:rPr>
          <w:rFonts w:hint="default"/>
        </w:rPr>
      </w:pPr>
      <w:r>
        <w:rPr>
          <w:rFonts w:hint="default"/>
        </w:rPr>
        <w:t xml:space="preserve">    "event": "unsubscribe",</w:t>
      </w:r>
    </w:p>
    <w:p w14:paraId="00742901">
      <w:pPr>
        <w:pStyle w:val="7"/>
        <w:bidi w:val="0"/>
        <w:rPr>
          <w:rFonts w:hint="default"/>
        </w:rPr>
      </w:pPr>
      <w:r>
        <w:rPr>
          <w:rFonts w:hint="default"/>
        </w:rPr>
        <w:t xml:space="preserve">    "arg": {</w:t>
      </w:r>
    </w:p>
    <w:p w14:paraId="5D676A7E">
      <w:pPr>
        <w:pStyle w:val="7"/>
        <w:bidi w:val="0"/>
        <w:rPr>
          <w:rFonts w:hint="default"/>
        </w:rPr>
      </w:pPr>
      <w:r>
        <w:rPr>
          <w:rFonts w:hint="default"/>
        </w:rPr>
        <w:t xml:space="preserve">        "channel": "tickers",</w:t>
      </w:r>
    </w:p>
    <w:p w14:paraId="5E69020B">
      <w:pPr>
        <w:pStyle w:val="7"/>
        <w:bidi w:val="0"/>
        <w:rPr>
          <w:rFonts w:hint="default"/>
        </w:rPr>
      </w:pPr>
      <w:r>
        <w:rPr>
          <w:rFonts w:hint="default"/>
        </w:rPr>
        <w:t xml:space="preserve">        "instId": "BTC-USDT"</w:t>
      </w:r>
    </w:p>
    <w:p w14:paraId="151C1F54">
      <w:pPr>
        <w:pStyle w:val="7"/>
        <w:bidi w:val="0"/>
        <w:rPr>
          <w:rFonts w:hint="default"/>
        </w:rPr>
      </w:pPr>
      <w:r>
        <w:rPr>
          <w:rFonts w:hint="default"/>
        </w:rPr>
        <w:t xml:space="preserve">    },</w:t>
      </w:r>
    </w:p>
    <w:p w14:paraId="62E18570">
      <w:pPr>
        <w:pStyle w:val="7"/>
        <w:bidi w:val="0"/>
        <w:rPr>
          <w:rFonts w:hint="default"/>
        </w:rPr>
      </w:pPr>
      <w:r>
        <w:rPr>
          <w:rFonts w:hint="default"/>
        </w:rPr>
        <w:t xml:space="preserve">    "connId": "d0b44253"}</w:t>
      </w:r>
    </w:p>
    <w:p w14:paraId="1465D18E">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05"/>
        <w:gridCol w:w="884"/>
        <w:gridCol w:w="1200"/>
        <w:gridCol w:w="2690"/>
      </w:tblGrid>
      <w:tr w14:paraId="1DC62A2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E4FEFA1">
            <w:pPr>
              <w:pStyle w:val="7"/>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D4C3EC">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C4A972">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E35D6A">
            <w:pPr>
              <w:pStyle w:val="7"/>
              <w:bidi w:val="0"/>
              <w:rPr>
                <w:rFonts w:hint="default"/>
              </w:rPr>
            </w:pPr>
            <w:r>
              <w:rPr>
                <w:rFonts w:hint="default"/>
                <w:lang w:val="en-US" w:eastAsia="zh-CN"/>
              </w:rPr>
              <w:t>描述</w:t>
            </w:r>
          </w:p>
        </w:tc>
      </w:tr>
      <w:tr w14:paraId="34658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4D581D">
            <w:pPr>
              <w:pStyle w:val="7"/>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877A0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8969D5">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C73AE">
            <w:pPr>
              <w:pStyle w:val="7"/>
              <w:bidi w:val="0"/>
              <w:rPr>
                <w:rFonts w:hint="default"/>
              </w:rPr>
            </w:pPr>
            <w:r>
              <w:rPr>
                <w:rFonts w:hint="default"/>
                <w:lang w:val="en-US" w:eastAsia="zh-CN"/>
              </w:rPr>
              <w:t>事件，unsubscribe error</w:t>
            </w:r>
          </w:p>
        </w:tc>
      </w:tr>
      <w:tr w14:paraId="1F2B8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7D4E0C">
            <w:pPr>
              <w:pStyle w:val="7"/>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B3ECCD">
            <w:pPr>
              <w:pStyle w:val="7"/>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87578B">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239ED7">
            <w:pPr>
              <w:pStyle w:val="7"/>
              <w:bidi w:val="0"/>
              <w:rPr>
                <w:rFonts w:hint="default"/>
              </w:rPr>
            </w:pPr>
            <w:r>
              <w:rPr>
                <w:rFonts w:hint="default"/>
                <w:lang w:val="en-US" w:eastAsia="zh-CN"/>
              </w:rPr>
              <w:t>取消订阅的频道</w:t>
            </w:r>
          </w:p>
        </w:tc>
      </w:tr>
      <w:tr w14:paraId="021FE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774F8D">
            <w:pPr>
              <w:pStyle w:val="7"/>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51213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DFC744">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D85538">
            <w:pPr>
              <w:pStyle w:val="7"/>
              <w:bidi w:val="0"/>
              <w:rPr>
                <w:rFonts w:hint="default"/>
              </w:rPr>
            </w:pPr>
            <w:r>
              <w:rPr>
                <w:rFonts w:hint="default"/>
                <w:lang w:val="en-US" w:eastAsia="zh-CN"/>
              </w:rPr>
              <w:t>频道名</w:t>
            </w:r>
          </w:p>
        </w:tc>
      </w:tr>
      <w:tr w14:paraId="0EE4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FD0EB6">
            <w:pPr>
              <w:pStyle w:val="7"/>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A44F6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85DF2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A8E028">
            <w:pPr>
              <w:pStyle w:val="7"/>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35E37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170550">
            <w:pPr>
              <w:pStyle w:val="7"/>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31D0D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FE09D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BCCB62">
            <w:pPr>
              <w:pStyle w:val="7"/>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7FEB9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36F2EF">
            <w:pPr>
              <w:pStyle w:val="7"/>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47C8F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63576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74502B">
            <w:pPr>
              <w:pStyle w:val="7"/>
              <w:bidi w:val="0"/>
              <w:rPr>
                <w:rFonts w:hint="default"/>
              </w:rPr>
            </w:pPr>
            <w:r>
              <w:rPr>
                <w:rFonts w:hint="default"/>
                <w:lang w:val="en-US" w:eastAsia="zh-CN"/>
              </w:rPr>
              <w:t>产品ID</w:t>
            </w:r>
          </w:p>
        </w:tc>
      </w:tr>
      <w:tr w14:paraId="08656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2E2221">
            <w:pPr>
              <w:pStyle w:val="7"/>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8660C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486026">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5BDC2A">
            <w:pPr>
              <w:pStyle w:val="7"/>
              <w:bidi w:val="0"/>
              <w:rPr>
                <w:rFonts w:hint="default"/>
              </w:rPr>
            </w:pPr>
            <w:r>
              <w:rPr>
                <w:rFonts w:hint="default"/>
                <w:lang w:val="en-US" w:eastAsia="zh-CN"/>
              </w:rPr>
              <w:t>错误码</w:t>
            </w:r>
          </w:p>
        </w:tc>
      </w:tr>
      <w:tr w14:paraId="3DFD1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2C1809">
            <w:pPr>
              <w:pStyle w:val="7"/>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7E700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FE6027">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A88F4B">
            <w:pPr>
              <w:pStyle w:val="7"/>
              <w:bidi w:val="0"/>
              <w:rPr>
                <w:rFonts w:hint="default"/>
              </w:rPr>
            </w:pPr>
            <w:r>
              <w:rPr>
                <w:rFonts w:hint="default"/>
                <w:lang w:val="en-US" w:eastAsia="zh-CN"/>
              </w:rPr>
              <w:t>错误消息</w:t>
            </w:r>
          </w:p>
        </w:tc>
      </w:tr>
      <w:tr w14:paraId="5CF0DF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9FD02">
            <w:pPr>
              <w:pStyle w:val="7"/>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BDAFF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F6561">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AB034A">
            <w:pPr>
              <w:pStyle w:val="7"/>
              <w:bidi w:val="0"/>
              <w:rPr>
                <w:rFonts w:hint="default"/>
              </w:rPr>
            </w:pPr>
            <w:r>
              <w:rPr>
                <w:rFonts w:hint="default"/>
                <w:lang w:val="en-US" w:eastAsia="zh-CN"/>
              </w:rPr>
              <w:t>WebSocket连接ID</w:t>
            </w:r>
          </w:p>
        </w:tc>
      </w:tr>
    </w:tbl>
    <w:p w14:paraId="503ED1B5">
      <w:pPr>
        <w:pStyle w:val="7"/>
        <w:bidi w:val="0"/>
        <w:rPr>
          <w:rFonts w:hint="default"/>
        </w:rPr>
      </w:pPr>
      <w:r>
        <w:rPr>
          <w:rFonts w:hint="default"/>
        </w:rPr>
        <w:t>通知</w:t>
      </w:r>
    </w:p>
    <w:p w14:paraId="7C0265B4">
      <w:pPr>
        <w:pStyle w:val="7"/>
        <w:bidi w:val="0"/>
        <w:rPr>
          <w:rFonts w:hint="default"/>
        </w:rPr>
      </w:pPr>
      <w:r>
        <w:rPr>
          <w:rFonts w:hint="default"/>
        </w:rPr>
        <w:t>WebSocket有一种消息类型(event=notice)。</w:t>
      </w:r>
    </w:p>
    <w:p w14:paraId="3322D2EE">
      <w:pPr>
        <w:pStyle w:val="7"/>
        <w:bidi w:val="0"/>
        <w:rPr>
          <w:rFonts w:hint="default"/>
        </w:rPr>
      </w:pPr>
      <w:r>
        <w:rPr>
          <w:rFonts w:hint="default"/>
        </w:rPr>
        <w:t>用户会在如下场景收到此类信息：</w:t>
      </w:r>
    </w:p>
    <w:p w14:paraId="40E23D2F">
      <w:pPr>
        <w:pStyle w:val="7"/>
        <w:bidi w:val="0"/>
      </w:pPr>
      <w:r>
        <w:rPr>
          <w:rFonts w:hint="default"/>
        </w:rPr>
        <w:t>Websocket服务升级断线</w:t>
      </w:r>
    </w:p>
    <w:p w14:paraId="44163955">
      <w:pPr>
        <w:pStyle w:val="7"/>
        <w:bidi w:val="0"/>
        <w:rPr>
          <w:rFonts w:hint="default"/>
        </w:rPr>
      </w:pPr>
      <w:r>
        <w:rPr>
          <w:rFonts w:hint="default"/>
        </w:rPr>
        <w:t>在推送服务升级前60秒会推送信息，告知用户WebSocket服务即将升级。用户可以重新建立新的连接避免由于断线造成的影响。</w:t>
      </w:r>
    </w:p>
    <w:p w14:paraId="587D7691">
      <w:pPr>
        <w:pStyle w:val="7"/>
        <w:bidi w:val="0"/>
      </w:pPr>
      <w:r>
        <w:rPr>
          <w:rFonts w:hint="default"/>
        </w:rPr>
        <w:t>返回示例</w:t>
      </w:r>
    </w:p>
    <w:p w14:paraId="047403D2">
      <w:pPr>
        <w:pStyle w:val="7"/>
        <w:bidi w:val="0"/>
        <w:rPr>
          <w:rFonts w:hint="default"/>
        </w:rPr>
      </w:pPr>
      <w:r>
        <w:rPr>
          <w:rFonts w:hint="default"/>
        </w:rPr>
        <w:t>{</w:t>
      </w:r>
    </w:p>
    <w:p w14:paraId="05BADDF5">
      <w:pPr>
        <w:pStyle w:val="7"/>
        <w:bidi w:val="0"/>
        <w:rPr>
          <w:rFonts w:hint="default"/>
        </w:rPr>
      </w:pPr>
      <w:r>
        <w:rPr>
          <w:rFonts w:hint="default"/>
        </w:rPr>
        <w:t xml:space="preserve">    "event": "notice",</w:t>
      </w:r>
    </w:p>
    <w:p w14:paraId="74A52865">
      <w:pPr>
        <w:pStyle w:val="7"/>
        <w:bidi w:val="0"/>
        <w:rPr>
          <w:rFonts w:hint="default"/>
        </w:rPr>
      </w:pPr>
      <w:r>
        <w:rPr>
          <w:rFonts w:hint="default"/>
        </w:rPr>
        <w:t xml:space="preserve">    "code": "64008",</w:t>
      </w:r>
    </w:p>
    <w:p w14:paraId="2F49A330">
      <w:pPr>
        <w:pStyle w:val="7"/>
        <w:bidi w:val="0"/>
        <w:rPr>
          <w:rFonts w:hint="default"/>
        </w:rPr>
      </w:pPr>
      <w:r>
        <w:rPr>
          <w:rFonts w:hint="default"/>
        </w:rPr>
        <w:t xml:space="preserve">    "msg": "The connection will soon be closed for a service upgrade. Please reconnect.",</w:t>
      </w:r>
    </w:p>
    <w:p w14:paraId="121ED8B7">
      <w:pPr>
        <w:pStyle w:val="7"/>
        <w:bidi w:val="0"/>
        <w:rPr>
          <w:rFonts w:hint="default"/>
        </w:rPr>
      </w:pPr>
      <w:r>
        <w:rPr>
          <w:rFonts w:hint="default"/>
        </w:rPr>
        <w:t xml:space="preserve">    "connId": "a4d3ae55"}</w:t>
      </w:r>
    </w:p>
    <w:p w14:paraId="37273903">
      <w:pPr>
        <w:pStyle w:val="7"/>
        <w:bidi w:val="0"/>
        <w:rPr>
          <w:rFonts w:hint="default"/>
        </w:rPr>
      </w:pPr>
      <w:r>
        <w:rPr>
          <w:rFonts w:hint="default"/>
        </w:rPr>
        <w:br w:type="textWrapping"/>
      </w:r>
      <w:r>
        <w:rPr>
          <w:rFonts w:hint="default"/>
        </w:rPr>
        <w:br w:type="textWrapping"/>
      </w:r>
      <w:r>
        <w:rPr>
          <w:rFonts w:hint="default"/>
        </w:rPr>
        <w:t>目前支持WebSocket公共频道(/ws/v5/public)和私有频道(/ws/v5/private)。</w:t>
      </w:r>
    </w:p>
    <w:p w14:paraId="00BD762C">
      <w:pPr>
        <w:pStyle w:val="7"/>
        <w:bidi w:val="0"/>
        <w:rPr>
          <w:rFonts w:hint="default"/>
        </w:rPr>
      </w:pPr>
      <w:r>
        <w:rPr>
          <w:rFonts w:hint="default"/>
        </w:rPr>
        <w:t>账户模式</w:t>
      </w:r>
    </w:p>
    <w:p w14:paraId="1553631B">
      <w:pPr>
        <w:pStyle w:val="7"/>
        <w:bidi w:val="0"/>
        <w:rPr>
          <w:rFonts w:hint="default"/>
        </w:rPr>
      </w:pPr>
      <w:r>
        <w:rPr>
          <w:rFonts w:hint="default"/>
        </w:rPr>
        <w:t>为了方便您的交易体验，请在开始交易前设置适当的账户模式。</w:t>
      </w:r>
    </w:p>
    <w:p w14:paraId="6D0F8C92">
      <w:pPr>
        <w:pStyle w:val="7"/>
        <w:bidi w:val="0"/>
        <w:rPr>
          <w:rFonts w:hint="default"/>
        </w:rPr>
      </w:pPr>
      <w:r>
        <w:rPr>
          <w:rFonts w:hint="default"/>
        </w:rPr>
        <w:t>交易账户交易系统提供四个账户模式，分别为现货模式、合约模式、跨币种保证金模式以及组合保证金模式。</w:t>
      </w:r>
    </w:p>
    <w:p w14:paraId="5467ED5F">
      <w:pPr>
        <w:pStyle w:val="7"/>
        <w:bidi w:val="0"/>
        <w:rPr>
          <w:rFonts w:hint="default"/>
        </w:rPr>
      </w:pPr>
      <w:r>
        <w:rPr>
          <w:rFonts w:hint="default"/>
        </w:rPr>
        <w:t>账户模式的首次设置，需要在网页或手机app上进行。</w:t>
      </w:r>
    </w:p>
    <w:p w14:paraId="1022B309">
      <w:pPr>
        <w:pStyle w:val="7"/>
        <w:bidi w:val="0"/>
        <w:rPr>
          <w:rFonts w:hint="default"/>
        </w:rPr>
      </w:pPr>
      <w:r>
        <w:rPr>
          <w:rFonts w:hint="default"/>
        </w:rPr>
        <w:t>实盘交易</w:t>
      </w:r>
    </w:p>
    <w:p w14:paraId="0F301455">
      <w:pPr>
        <w:pStyle w:val="7"/>
        <w:bidi w:val="0"/>
        <w:rPr>
          <w:rFonts w:hint="default"/>
        </w:rPr>
      </w:pPr>
      <w:r>
        <w:rPr>
          <w:rFonts w:hint="default"/>
        </w:rPr>
        <w:t>实盘API交易地址如下：</w:t>
      </w:r>
    </w:p>
    <w:p w14:paraId="20F328D0">
      <w:pPr>
        <w:pStyle w:val="7"/>
        <w:bidi w:val="0"/>
      </w:pPr>
      <w:r>
        <w:rPr>
          <w:rFonts w:hint="default"/>
        </w:rPr>
        <w:t>REST：https://openapi.okx.com</w:t>
      </w:r>
    </w:p>
    <w:p w14:paraId="2A81CF33">
      <w:pPr>
        <w:pStyle w:val="7"/>
        <w:bidi w:val="0"/>
      </w:pPr>
      <w:r>
        <w:rPr>
          <w:rFonts w:hint="default"/>
        </w:rPr>
        <w:t>WebSocket公共频道：wss://ws.okx.com:8443/ws/v5/public</w:t>
      </w:r>
    </w:p>
    <w:p w14:paraId="45C436B6">
      <w:pPr>
        <w:pStyle w:val="7"/>
        <w:bidi w:val="0"/>
      </w:pPr>
      <w:r>
        <w:rPr>
          <w:rFonts w:hint="default"/>
        </w:rPr>
        <w:t>WebSocket私有频道：wss://ws.okx.com:8443/ws/v5/private</w:t>
      </w:r>
    </w:p>
    <w:p w14:paraId="45EBCEED">
      <w:pPr>
        <w:pStyle w:val="7"/>
        <w:bidi w:val="0"/>
      </w:pPr>
      <w:r>
        <w:rPr>
          <w:rFonts w:hint="default"/>
        </w:rPr>
        <w:t>WebSocket业务频道：wss://ws.okx.com:8443/ws/v5/business</w:t>
      </w:r>
    </w:p>
    <w:p w14:paraId="33187FEF">
      <w:pPr>
        <w:pStyle w:val="7"/>
        <w:bidi w:val="0"/>
        <w:rPr>
          <w:rFonts w:hint="default"/>
        </w:rPr>
      </w:pPr>
      <w:r>
        <w:rPr>
          <w:rFonts w:hint="default"/>
        </w:rPr>
        <w:t>模拟盘交易</w:t>
      </w:r>
    </w:p>
    <w:p w14:paraId="7A716E53">
      <w:pPr>
        <w:pStyle w:val="7"/>
        <w:bidi w:val="0"/>
        <w:rPr>
          <w:rFonts w:hint="default"/>
        </w:rPr>
      </w:pPr>
      <w:r>
        <w:rPr>
          <w:rFonts w:hint="default"/>
        </w:rPr>
        <w:t>目前可以进行 API 的模拟盘交易，部分功能不支持如提币、充值、申购赎回等。</w:t>
      </w:r>
    </w:p>
    <w:p w14:paraId="5C91B50D">
      <w:pPr>
        <w:pStyle w:val="7"/>
        <w:bidi w:val="0"/>
        <w:rPr>
          <w:rFonts w:hint="default"/>
        </w:rPr>
      </w:pPr>
      <w:r>
        <w:rPr>
          <w:rFonts w:hint="default"/>
        </w:rPr>
        <w:t>模拟盘API交易地址如下：</w:t>
      </w:r>
    </w:p>
    <w:p w14:paraId="6E9E1334">
      <w:pPr>
        <w:pStyle w:val="7"/>
        <w:bidi w:val="0"/>
      </w:pPr>
      <w:r>
        <w:rPr>
          <w:rFonts w:hint="default"/>
        </w:rPr>
        <w:t>REST：https://openapi.okx.com</w:t>
      </w:r>
    </w:p>
    <w:p w14:paraId="5D292285">
      <w:pPr>
        <w:pStyle w:val="7"/>
        <w:bidi w:val="0"/>
      </w:pPr>
      <w:r>
        <w:rPr>
          <w:rFonts w:hint="default"/>
        </w:rPr>
        <w:t>WebSocket公共频道：wss://wspap.okx.com:8443/ws/v5/public</w:t>
      </w:r>
    </w:p>
    <w:p w14:paraId="3CC430F0">
      <w:pPr>
        <w:pStyle w:val="7"/>
        <w:bidi w:val="0"/>
      </w:pPr>
      <w:r>
        <w:rPr>
          <w:rFonts w:hint="default"/>
        </w:rPr>
        <w:t>WebSocket私有频道：wss://wspap.okx.com:8443/ws/v5/private</w:t>
      </w:r>
    </w:p>
    <w:p w14:paraId="559C4626">
      <w:pPr>
        <w:pStyle w:val="7"/>
        <w:bidi w:val="0"/>
      </w:pPr>
      <w:r>
        <w:rPr>
          <w:rFonts w:hint="default"/>
        </w:rPr>
        <w:t>WebSocket业务频道：wss://wspap.okx.com:8443/ws/v5/business</w:t>
      </w:r>
    </w:p>
    <w:p w14:paraId="1835820D">
      <w:pPr>
        <w:pStyle w:val="7"/>
        <w:bidi w:val="0"/>
        <w:rPr>
          <w:rFonts w:hint="default"/>
        </w:rPr>
      </w:pPr>
      <w:r>
        <w:rPr>
          <w:rFonts w:hint="default"/>
        </w:rPr>
        <w:t>模拟盘的账户与欧易的账户是互通的，如果您已经有欧易账户，可以直接登录。</w:t>
      </w:r>
    </w:p>
    <w:p w14:paraId="40DA6EE6">
      <w:pPr>
        <w:pStyle w:val="7"/>
        <w:bidi w:val="0"/>
        <w:rPr>
          <w:rFonts w:hint="default"/>
        </w:rPr>
      </w:pPr>
      <w:r>
        <w:rPr>
          <w:rFonts w:hint="default"/>
        </w:rPr>
        <w:t>模拟盘API交易需要在模拟盘上创建APIKey：</w:t>
      </w:r>
    </w:p>
    <w:p w14:paraId="23BCAC99">
      <w:pPr>
        <w:pStyle w:val="7"/>
        <w:bidi w:val="0"/>
        <w:rPr>
          <w:rFonts w:hint="default"/>
        </w:rPr>
      </w:pPr>
      <w:r>
        <w:rPr>
          <w:rFonts w:hint="default"/>
        </w:rPr>
        <w:t>登录欧易账户—&gt;交易—&gt;模拟交易—&gt;个人中心—&gt;创建模拟盘APIKey—&gt;开始模拟交易</w:t>
      </w:r>
    </w:p>
    <w:p w14:paraId="33D32DCD">
      <w:pPr>
        <w:pStyle w:val="7"/>
        <w:bidi w:val="0"/>
      </w:pPr>
      <w:r>
        <w:rPr>
          <w:lang w:val="en-US" w:eastAsia="zh-CN"/>
        </w:rPr>
        <w:t> 注意：模拟盘的请求的header里面需要添加 "x-simulated-trading: 1"。</w:t>
      </w:r>
    </w:p>
    <w:p w14:paraId="07B7C09C">
      <w:pPr>
        <w:pStyle w:val="7"/>
        <w:bidi w:val="0"/>
      </w:pPr>
      <w:r>
        <w:rPr>
          <w:rFonts w:hint="default"/>
        </w:rPr>
        <w:t>请求头示例</w:t>
      </w:r>
    </w:p>
    <w:p w14:paraId="08EBB113">
      <w:pPr>
        <w:pStyle w:val="7"/>
        <w:bidi w:val="0"/>
        <w:rPr>
          <w:rFonts w:hint="default"/>
        </w:rPr>
      </w:pPr>
      <w:r>
        <w:rPr>
          <w:rFonts w:hint="default"/>
        </w:rPr>
        <w:t>Content-Type: application/json</w:t>
      </w:r>
    </w:p>
    <w:p w14:paraId="0AC7F7E0">
      <w:pPr>
        <w:pStyle w:val="7"/>
        <w:bidi w:val="0"/>
        <w:rPr>
          <w:rFonts w:hint="default"/>
        </w:rPr>
      </w:pPr>
    </w:p>
    <w:p w14:paraId="6BAB7F02">
      <w:pPr>
        <w:pStyle w:val="7"/>
        <w:bidi w:val="0"/>
        <w:rPr>
          <w:rFonts w:hint="default"/>
        </w:rPr>
      </w:pPr>
      <w:r>
        <w:rPr>
          <w:rFonts w:hint="default"/>
        </w:rPr>
        <w:t>OK-ACCESS-KEY: 37c541a1-****-****-****-10fe7a038418</w:t>
      </w:r>
    </w:p>
    <w:p w14:paraId="411C69C6">
      <w:pPr>
        <w:pStyle w:val="7"/>
        <w:bidi w:val="0"/>
        <w:rPr>
          <w:rFonts w:hint="default"/>
        </w:rPr>
      </w:pPr>
    </w:p>
    <w:p w14:paraId="1BDBCF37">
      <w:pPr>
        <w:pStyle w:val="7"/>
        <w:bidi w:val="0"/>
        <w:rPr>
          <w:rFonts w:hint="default"/>
        </w:rPr>
      </w:pPr>
      <w:r>
        <w:rPr>
          <w:rFonts w:hint="default"/>
        </w:rPr>
        <w:t>OK-ACCESS-SIGN: leaVRETrtaoEQ3yI9qEtI1CZ82ikZ4xSG5Kj8gnl3uw=</w:t>
      </w:r>
    </w:p>
    <w:p w14:paraId="52EFA863">
      <w:pPr>
        <w:pStyle w:val="7"/>
        <w:bidi w:val="0"/>
        <w:rPr>
          <w:rFonts w:hint="default"/>
        </w:rPr>
      </w:pPr>
    </w:p>
    <w:p w14:paraId="70CE81B3">
      <w:pPr>
        <w:pStyle w:val="7"/>
        <w:bidi w:val="0"/>
        <w:rPr>
          <w:rFonts w:hint="default"/>
        </w:rPr>
      </w:pPr>
      <w:r>
        <w:rPr>
          <w:rFonts w:hint="default"/>
        </w:rPr>
        <w:t>OK-ACCESS-PASSPHRASE: 1****6</w:t>
      </w:r>
    </w:p>
    <w:p w14:paraId="25EAC2FB">
      <w:pPr>
        <w:pStyle w:val="7"/>
        <w:bidi w:val="0"/>
        <w:rPr>
          <w:rFonts w:hint="default"/>
        </w:rPr>
      </w:pPr>
    </w:p>
    <w:p w14:paraId="7452D25B">
      <w:pPr>
        <w:pStyle w:val="7"/>
        <w:bidi w:val="0"/>
        <w:rPr>
          <w:rFonts w:hint="default"/>
        </w:rPr>
      </w:pPr>
      <w:r>
        <w:rPr>
          <w:rFonts w:hint="default"/>
        </w:rPr>
        <w:t>OK-ACCESS-TIMESTAMP: 2020-03-28T12:21:41.274Z</w:t>
      </w:r>
    </w:p>
    <w:p w14:paraId="5281480B">
      <w:pPr>
        <w:pStyle w:val="7"/>
        <w:bidi w:val="0"/>
        <w:rPr>
          <w:rFonts w:hint="default"/>
        </w:rPr>
      </w:pPr>
    </w:p>
    <w:p w14:paraId="458CC1A6">
      <w:pPr>
        <w:pStyle w:val="7"/>
        <w:bidi w:val="0"/>
        <w:rPr>
          <w:rFonts w:hint="default"/>
        </w:rPr>
      </w:pPr>
      <w:r>
        <w:rPr>
          <w:rFonts w:hint="default"/>
        </w:rPr>
        <w:t>x-simulated-trading: 1</w:t>
      </w:r>
    </w:p>
    <w:p w14:paraId="5A125F08">
      <w:pPr>
        <w:pStyle w:val="7"/>
        <w:bidi w:val="0"/>
        <w:rPr>
          <w:rFonts w:hint="default"/>
        </w:rPr>
      </w:pPr>
      <w:r>
        <w:rPr>
          <w:rFonts w:hint="default"/>
        </w:rPr>
        <w:t>模拟盘交互式浏览器</w:t>
      </w:r>
    </w:p>
    <w:p w14:paraId="21288F3E">
      <w:pPr>
        <w:pStyle w:val="7"/>
        <w:bidi w:val="0"/>
        <w:rPr>
          <w:rFonts w:hint="default"/>
        </w:rPr>
      </w:pPr>
      <w:r>
        <w:rPr>
          <w:rFonts w:hint="default"/>
        </w:rPr>
        <w:t>该功能接口用户需先登录，接口只会请求模拟环境</w:t>
      </w:r>
    </w:p>
    <w:p w14:paraId="0E817611">
      <w:pPr>
        <w:pStyle w:val="7"/>
        <w:bidi w:val="0"/>
      </w:pPr>
    </w:p>
    <w:p w14:paraId="33A7C5C5">
      <w:pPr>
        <w:pStyle w:val="7"/>
        <w:bidi w:val="0"/>
      </w:pPr>
      <w:r>
        <w:rPr>
          <w:rFonts w:hint="default"/>
        </w:rPr>
        <w:t>Parameters 面板中点击Try it out按钮，编辑请求参数。</w:t>
      </w:r>
    </w:p>
    <w:p w14:paraId="2372A1AA">
      <w:pPr>
        <w:pStyle w:val="7"/>
        <w:bidi w:val="0"/>
      </w:pPr>
    </w:p>
    <w:p w14:paraId="119DB8DB">
      <w:pPr>
        <w:pStyle w:val="7"/>
        <w:bidi w:val="0"/>
      </w:pPr>
    </w:p>
    <w:p w14:paraId="0A9D6B4B">
      <w:pPr>
        <w:pStyle w:val="7"/>
        <w:bidi w:val="0"/>
      </w:pPr>
      <w:r>
        <w:rPr>
          <w:rFonts w:hint="default"/>
        </w:rPr>
        <w:t>点击Execute按钮发送请求。Responses 面板中查看请求结果。</w:t>
      </w:r>
    </w:p>
    <w:p w14:paraId="458C46D4">
      <w:pPr>
        <w:pStyle w:val="7"/>
        <w:bidi w:val="0"/>
      </w:pPr>
    </w:p>
    <w:p w14:paraId="0B8000FC">
      <w:pPr>
        <w:pStyle w:val="7"/>
        <w:bidi w:val="0"/>
        <w:rPr>
          <w:rFonts w:hint="default"/>
        </w:rPr>
      </w:pPr>
      <w:r>
        <w:rPr>
          <w:rFonts w:hint="default"/>
        </w:rPr>
        <w:t>立即体验 </w:t>
      </w:r>
      <w:r>
        <w:rPr>
          <w:rFonts w:hint="default"/>
        </w:rPr>
        <w:fldChar w:fldCharType="begin"/>
      </w:r>
      <w:r>
        <w:rPr>
          <w:rFonts w:hint="default"/>
        </w:rPr>
        <w:instrText xml:space="preserve"> HYPERLINK "https://www.okx.com/demo-trading-explorer/v5/zh"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交互式浏览器</w:t>
      </w:r>
      <w:r>
        <w:rPr>
          <w:rFonts w:hint="default"/>
        </w:rPr>
        <w:fldChar w:fldCharType="end"/>
      </w:r>
    </w:p>
    <w:p w14:paraId="2A3C5499">
      <w:pPr>
        <w:pStyle w:val="7"/>
        <w:bidi w:val="0"/>
        <w:rPr>
          <w:rFonts w:hint="default"/>
        </w:rPr>
      </w:pPr>
      <w:r>
        <w:rPr>
          <w:rFonts w:hint="default"/>
        </w:rPr>
        <w:t>基本信息</w:t>
      </w:r>
    </w:p>
    <w:p w14:paraId="5198BE77">
      <w:pPr>
        <w:pStyle w:val="7"/>
        <w:bidi w:val="0"/>
        <w:rPr>
          <w:rFonts w:hint="default"/>
        </w:rPr>
      </w:pPr>
      <w:r>
        <w:rPr>
          <w:rFonts w:hint="default"/>
        </w:rPr>
        <w:t>交易所层面的下单规则如下：</w:t>
      </w:r>
    </w:p>
    <w:p w14:paraId="733D4AD2">
      <w:pPr>
        <w:pStyle w:val="7"/>
        <w:bidi w:val="0"/>
      </w:pPr>
      <w:r>
        <w:rPr>
          <w:rFonts w:hint="default"/>
        </w:rPr>
        <w:t>未成交订单（包括 post only，limit和处理中的taker单）的最大挂单数：4,000个</w:t>
      </w:r>
    </w:p>
    <w:p w14:paraId="2BE40199">
      <w:pPr>
        <w:pStyle w:val="7"/>
        <w:bidi w:val="0"/>
      </w:pPr>
    </w:p>
    <w:p w14:paraId="30BFC40E">
      <w:pPr>
        <w:pStyle w:val="7"/>
        <w:bidi w:val="0"/>
      </w:pPr>
      <w:r>
        <w:rPr>
          <w:rFonts w:hint="default"/>
        </w:rPr>
        <w:t>单个交易产品未成交订单的最大挂单数为500个，被计入到 500 笔挂单数量限制的订单类型包括：</w:t>
      </w:r>
    </w:p>
    <w:p w14:paraId="3722EBEB">
      <w:pPr>
        <w:pStyle w:val="7"/>
        <w:bidi w:val="0"/>
      </w:pPr>
    </w:p>
    <w:p w14:paraId="4ADEB5AD">
      <w:pPr>
        <w:pStyle w:val="7"/>
        <w:bidi w:val="0"/>
      </w:pPr>
      <w:r>
        <w:rPr>
          <w:rFonts w:hint="default"/>
        </w:rPr>
        <w:t>限价委托 (Limit)</w:t>
      </w:r>
    </w:p>
    <w:p w14:paraId="48B40412">
      <w:pPr>
        <w:pStyle w:val="7"/>
        <w:bidi w:val="0"/>
      </w:pPr>
      <w:r>
        <w:rPr>
          <w:rFonts w:hint="default"/>
        </w:rPr>
        <w:t>市价委托 (Market)</w:t>
      </w:r>
    </w:p>
    <w:p w14:paraId="68EF2A07">
      <w:pPr>
        <w:pStyle w:val="7"/>
        <w:bidi w:val="0"/>
      </w:pPr>
      <w:r>
        <w:rPr>
          <w:rFonts w:hint="default"/>
        </w:rPr>
        <w:t>只挂单 (Post only)</w:t>
      </w:r>
    </w:p>
    <w:p w14:paraId="3A52C236">
      <w:pPr>
        <w:pStyle w:val="7"/>
        <w:bidi w:val="0"/>
      </w:pPr>
      <w:r>
        <w:rPr>
          <w:rFonts w:hint="default"/>
        </w:rPr>
        <w:t>全部成交或立即取消 (FOK)</w:t>
      </w:r>
    </w:p>
    <w:p w14:paraId="7CC52C0C">
      <w:pPr>
        <w:pStyle w:val="7"/>
        <w:bidi w:val="0"/>
      </w:pPr>
      <w:r>
        <w:rPr>
          <w:rFonts w:hint="default"/>
        </w:rPr>
        <w:t>立即成交并取消剩余 (IOC)</w:t>
      </w:r>
    </w:p>
    <w:p w14:paraId="7D7DB891">
      <w:pPr>
        <w:pStyle w:val="7"/>
        <w:bidi w:val="0"/>
      </w:pPr>
      <w:r>
        <w:rPr>
          <w:rFonts w:hint="default"/>
        </w:rPr>
        <w:t>市价委托立即成交并取消剩余 (optimal limit IOC)</w:t>
      </w:r>
    </w:p>
    <w:p w14:paraId="61F2C5A0">
      <w:pPr>
        <w:pStyle w:val="7"/>
        <w:bidi w:val="0"/>
      </w:pPr>
      <w:r>
        <w:rPr>
          <w:rFonts w:hint="default"/>
        </w:rPr>
        <w:t>止盈止损 (TP/SL)</w:t>
      </w:r>
    </w:p>
    <w:p w14:paraId="28BC7EC3">
      <w:pPr>
        <w:pStyle w:val="7"/>
        <w:bidi w:val="0"/>
      </w:pPr>
      <w:r>
        <w:rPr>
          <w:rFonts w:hint="default"/>
        </w:rPr>
        <w:t>以下类型的订单触发的限价和市价委托：</w:t>
      </w:r>
    </w:p>
    <w:p w14:paraId="443697F4">
      <w:pPr>
        <w:pStyle w:val="7"/>
        <w:bidi w:val="0"/>
      </w:pPr>
      <w:r>
        <w:rPr>
          <w:rFonts w:hint="default"/>
        </w:rPr>
        <w:t>止盈止损 (TP/SL)</w:t>
      </w:r>
    </w:p>
    <w:p w14:paraId="0CDDC450">
      <w:pPr>
        <w:pStyle w:val="7"/>
        <w:bidi w:val="0"/>
      </w:pPr>
      <w:r>
        <w:rPr>
          <w:rFonts w:hint="default"/>
        </w:rPr>
        <w:t>计划委托 (Trigger)</w:t>
      </w:r>
    </w:p>
    <w:p w14:paraId="6936925B">
      <w:pPr>
        <w:pStyle w:val="7"/>
        <w:bidi w:val="0"/>
      </w:pPr>
      <w:r>
        <w:rPr>
          <w:rFonts w:hint="default"/>
        </w:rPr>
        <w:t>移动止盈止损 (Trailing stop)</w:t>
      </w:r>
    </w:p>
    <w:p w14:paraId="68DEED8A">
      <w:pPr>
        <w:pStyle w:val="7"/>
        <w:bidi w:val="0"/>
      </w:pPr>
      <w:r>
        <w:rPr>
          <w:rFonts w:hint="default"/>
        </w:rPr>
        <w:t>套利下单 (Arbitrage)</w:t>
      </w:r>
    </w:p>
    <w:p w14:paraId="646E59E5">
      <w:pPr>
        <w:pStyle w:val="7"/>
        <w:bidi w:val="0"/>
      </w:pPr>
      <w:r>
        <w:rPr>
          <w:rFonts w:hint="default"/>
        </w:rPr>
        <w:t>冰山策略 (Iceberg)</w:t>
      </w:r>
    </w:p>
    <w:p w14:paraId="194E832B">
      <w:pPr>
        <w:pStyle w:val="7"/>
        <w:bidi w:val="0"/>
      </w:pPr>
      <w:r>
        <w:rPr>
          <w:rFonts w:hint="default"/>
        </w:rPr>
        <w:t>时间加权策略 (TWAP)</w:t>
      </w:r>
    </w:p>
    <w:p w14:paraId="14594235">
      <w:pPr>
        <w:pStyle w:val="7"/>
        <w:bidi w:val="0"/>
      </w:pPr>
      <w:r>
        <w:rPr>
          <w:rFonts w:hint="default"/>
        </w:rPr>
        <w:t>定投 (Recurring buy)</w:t>
      </w:r>
    </w:p>
    <w:p w14:paraId="204CBB1D">
      <w:pPr>
        <w:pStyle w:val="7"/>
        <w:bidi w:val="0"/>
      </w:pPr>
    </w:p>
    <w:p w14:paraId="0740434C">
      <w:pPr>
        <w:pStyle w:val="7"/>
        <w:bidi w:val="0"/>
      </w:pPr>
      <w:r>
        <w:rPr>
          <w:rFonts w:hint="default"/>
        </w:rPr>
        <w:t>价差订单最大挂单数：所有价差订单挂单合计500个</w:t>
      </w:r>
    </w:p>
    <w:p w14:paraId="146DBCEA">
      <w:pPr>
        <w:pStyle w:val="7"/>
        <w:bidi w:val="0"/>
      </w:pPr>
    </w:p>
    <w:p w14:paraId="3582A73D">
      <w:pPr>
        <w:pStyle w:val="7"/>
        <w:bidi w:val="0"/>
      </w:pPr>
    </w:p>
    <w:p w14:paraId="0D83B6F0">
      <w:pPr>
        <w:pStyle w:val="7"/>
        <w:bidi w:val="0"/>
      </w:pPr>
      <w:r>
        <w:rPr>
          <w:rFonts w:hint="default"/>
        </w:rPr>
        <w:t>策略委托订单最大挂单数：</w:t>
      </w:r>
    </w:p>
    <w:p w14:paraId="103EFBA6">
      <w:pPr>
        <w:pStyle w:val="7"/>
        <w:bidi w:val="0"/>
      </w:pPr>
    </w:p>
    <w:p w14:paraId="7C4B6D5F">
      <w:pPr>
        <w:pStyle w:val="7"/>
        <w:bidi w:val="0"/>
      </w:pPr>
      <w:r>
        <w:rPr>
          <w:rFonts w:hint="default"/>
        </w:rPr>
        <w:t>止盈止损：100个 每个Instrument ID</w:t>
      </w:r>
    </w:p>
    <w:p w14:paraId="5ADE021B">
      <w:pPr>
        <w:pStyle w:val="7"/>
        <w:bidi w:val="0"/>
      </w:pPr>
      <w:r>
        <w:rPr>
          <w:rFonts w:hint="default"/>
        </w:rPr>
        <w:t>计划委托：500个</w:t>
      </w:r>
    </w:p>
    <w:p w14:paraId="4BF18B8C">
      <w:pPr>
        <w:pStyle w:val="7"/>
        <w:bidi w:val="0"/>
      </w:pPr>
      <w:r>
        <w:rPr>
          <w:rFonts w:hint="default"/>
        </w:rPr>
        <w:t>移动止盈止损：50个</w:t>
      </w:r>
    </w:p>
    <w:p w14:paraId="563E93A3">
      <w:pPr>
        <w:pStyle w:val="7"/>
        <w:bidi w:val="0"/>
      </w:pPr>
      <w:r>
        <w:rPr>
          <w:rFonts w:hint="default"/>
        </w:rPr>
        <w:t>冰山委托：100个</w:t>
      </w:r>
    </w:p>
    <w:p w14:paraId="0B600498">
      <w:pPr>
        <w:pStyle w:val="7"/>
        <w:bidi w:val="0"/>
      </w:pPr>
      <w:r>
        <w:rPr>
          <w:rFonts w:hint="default"/>
        </w:rPr>
        <w:t>时间加权委托：20个</w:t>
      </w:r>
    </w:p>
    <w:p w14:paraId="0E85B094">
      <w:pPr>
        <w:pStyle w:val="7"/>
        <w:bidi w:val="0"/>
      </w:pPr>
    </w:p>
    <w:p w14:paraId="3D5AEC09">
      <w:pPr>
        <w:pStyle w:val="7"/>
        <w:bidi w:val="0"/>
      </w:pPr>
      <w:r>
        <w:rPr>
          <w:rFonts w:hint="default"/>
        </w:rPr>
        <w:t>网格策略最大个数：</w:t>
      </w:r>
    </w:p>
    <w:p w14:paraId="2F180778">
      <w:pPr>
        <w:pStyle w:val="7"/>
        <w:bidi w:val="0"/>
      </w:pPr>
    </w:p>
    <w:p w14:paraId="6215E83D">
      <w:pPr>
        <w:pStyle w:val="7"/>
        <w:bidi w:val="0"/>
      </w:pPr>
      <w:r>
        <w:rPr>
          <w:rFonts w:hint="default"/>
        </w:rPr>
        <w:t>现货网格：100个</w:t>
      </w:r>
    </w:p>
    <w:p w14:paraId="7FF81D3D">
      <w:pPr>
        <w:pStyle w:val="7"/>
        <w:bidi w:val="0"/>
      </w:pPr>
      <w:r>
        <w:rPr>
          <w:rFonts w:hint="default"/>
        </w:rPr>
        <w:t>合约网格：100个</w:t>
      </w:r>
    </w:p>
    <w:p w14:paraId="7C2F3354">
      <w:pPr>
        <w:pStyle w:val="7"/>
        <w:bidi w:val="0"/>
        <w:rPr>
          <w:rFonts w:hint="default"/>
        </w:rPr>
      </w:pPr>
    </w:p>
    <w:p w14:paraId="74009B8A">
      <w:pPr>
        <w:pStyle w:val="7"/>
        <w:bidi w:val="0"/>
        <w:rPr>
          <w:rFonts w:hint="default"/>
        </w:rPr>
      </w:pPr>
      <w:r>
        <w:rPr>
          <w:rFonts w:hint="default"/>
        </w:rPr>
        <w:t>交易限制规则如下：</w:t>
      </w:r>
    </w:p>
    <w:p w14:paraId="322227A8">
      <w:pPr>
        <w:pStyle w:val="7"/>
        <w:bidi w:val="0"/>
      </w:pPr>
      <w:r>
        <w:rPr>
          <w:rFonts w:hint="default"/>
        </w:rPr>
        <w:t>当taker订单匹配的maker订单数量超过最大限制1000笔时，taker订单将被取消</w:t>
      </w:r>
    </w:p>
    <w:p w14:paraId="7AEC98CE">
      <w:pPr>
        <w:pStyle w:val="7"/>
        <w:bidi w:val="0"/>
      </w:pPr>
      <w:r>
        <w:rPr>
          <w:rFonts w:hint="default"/>
        </w:rPr>
        <w:t>限价单仅成交与1000笔maker订单相对应的部分，并取消剩余；</w:t>
      </w:r>
    </w:p>
    <w:p w14:paraId="2EFFE3B6">
      <w:pPr>
        <w:pStyle w:val="7"/>
        <w:bidi w:val="0"/>
      </w:pPr>
      <w:r>
        <w:rPr>
          <w:rFonts w:hint="default"/>
        </w:rPr>
        <w:t>全部成交或立即取消（FOK）订单将直接被取消。</w:t>
      </w:r>
    </w:p>
    <w:p w14:paraId="1012A2A8">
      <w:pPr>
        <w:pStyle w:val="7"/>
        <w:bidi w:val="0"/>
        <w:rPr>
          <w:rFonts w:hint="default"/>
        </w:rPr>
      </w:pPr>
    </w:p>
    <w:p w14:paraId="64863913">
      <w:pPr>
        <w:pStyle w:val="7"/>
        <w:bidi w:val="0"/>
        <w:rPr>
          <w:rFonts w:hint="default"/>
        </w:rPr>
      </w:pPr>
      <w:r>
        <w:rPr>
          <w:rFonts w:hint="default"/>
        </w:rPr>
        <w:t>返回数据规则如下：</w:t>
      </w:r>
    </w:p>
    <w:p w14:paraId="3BFFBCE7">
      <w:pPr>
        <w:pStyle w:val="7"/>
        <w:bidi w:val="0"/>
      </w:pPr>
    </w:p>
    <w:p w14:paraId="07981F33">
      <w:pPr>
        <w:pStyle w:val="7"/>
        <w:bidi w:val="0"/>
      </w:pPr>
      <w:r>
        <w:rPr>
          <w:rFonts w:hint="default"/>
        </w:rPr>
        <w:t>当返回数据中，有code，且没有sCode字段时，code和msg代表请求结果或者报错原因；</w:t>
      </w:r>
    </w:p>
    <w:p w14:paraId="69E77EAA">
      <w:pPr>
        <w:pStyle w:val="7"/>
        <w:bidi w:val="0"/>
      </w:pPr>
    </w:p>
    <w:p w14:paraId="795443FE">
      <w:pPr>
        <w:pStyle w:val="7"/>
        <w:bidi w:val="0"/>
      </w:pPr>
    </w:p>
    <w:p w14:paraId="4465C5A7">
      <w:pPr>
        <w:pStyle w:val="7"/>
        <w:bidi w:val="0"/>
      </w:pPr>
      <w:r>
        <w:rPr>
          <w:rFonts w:hint="default"/>
        </w:rPr>
        <w:t>当返回中有sCode字段时，代表请求结果或者报错原因的是sCode和sMsg，而不是code和msg。</w:t>
      </w:r>
    </w:p>
    <w:p w14:paraId="22A55825">
      <w:pPr>
        <w:pStyle w:val="7"/>
        <w:bidi w:val="0"/>
      </w:pPr>
    </w:p>
    <w:p w14:paraId="50C7FBC9">
      <w:pPr>
        <w:pStyle w:val="7"/>
        <w:bidi w:val="0"/>
        <w:rPr>
          <w:rFonts w:hint="default"/>
        </w:rPr>
      </w:pPr>
    </w:p>
    <w:p w14:paraId="5DCB7751">
      <w:pPr>
        <w:pStyle w:val="7"/>
        <w:bidi w:val="0"/>
        <w:rPr>
          <w:rFonts w:hint="default"/>
        </w:rPr>
      </w:pPr>
      <w:r>
        <w:rPr>
          <w:rFonts w:hint="default"/>
        </w:rPr>
        <w:t>instFamily 和 uly 参数说明： - 以下说明以 BTC 合约为例，其他币种的合约同理。 - uly 是指数，如："BTC-USD"，与盈亏结算和保证金币种 (settleCcy) 会存在一对多的关系。 - instFamily 是交易品种，如：BTC-USD_UM，与盈亏结算和保证金币种 (settleCcy) 一一对应。 - 以下表格详细展示了 uly, instFamily，settleCcy 和 instId 的对应关系。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2"/>
        <w:gridCol w:w="1023"/>
        <w:gridCol w:w="1300"/>
        <w:gridCol w:w="942"/>
        <w:gridCol w:w="1936"/>
        <w:gridCol w:w="1823"/>
      </w:tblGrid>
      <w:tr w14:paraId="73DA5FC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D01BCE">
            <w:pPr>
              <w:pStyle w:val="7"/>
              <w:bidi w:val="0"/>
              <w:rPr>
                <w:rFonts w:hint="default"/>
              </w:rPr>
            </w:pPr>
            <w:r>
              <w:rPr>
                <w:rFonts w:hint="default"/>
                <w:lang w:val="en-US" w:eastAsia="zh-CN"/>
              </w:rPr>
              <w:t>合约类型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49B7A20">
            <w:pPr>
              <w:pStyle w:val="7"/>
              <w:bidi w:val="0"/>
              <w:rPr>
                <w:rFonts w:hint="default"/>
              </w:rPr>
            </w:pPr>
            <w:r>
              <w:rPr>
                <w:rFonts w:hint="default"/>
                <w:lang w:val="en-US" w:eastAsia="zh-CN"/>
              </w:rPr>
              <w:t>uly</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9C34675">
            <w:pPr>
              <w:pStyle w:val="7"/>
              <w:bidi w:val="0"/>
              <w:rPr>
                <w:rFonts w:hint="default"/>
              </w:rPr>
            </w:pPr>
            <w:r>
              <w:rPr>
                <w:rFonts w:hint="default"/>
                <w:lang w:val="en-US" w:eastAsia="zh-CN"/>
              </w:rPr>
              <w:t>instFamily</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DF2443">
            <w:pPr>
              <w:pStyle w:val="7"/>
              <w:bidi w:val="0"/>
              <w:rPr>
                <w:rFonts w:hint="default"/>
              </w:rPr>
            </w:pPr>
            <w:r>
              <w:rPr>
                <w:rFonts w:hint="default"/>
                <w:lang w:val="en-US" w:eastAsia="zh-CN"/>
              </w:rPr>
              <w:t>settleCcy</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AFA6E0">
            <w:pPr>
              <w:pStyle w:val="7"/>
              <w:bidi w:val="0"/>
              <w:rPr>
                <w:rFonts w:hint="default"/>
              </w:rPr>
            </w:pPr>
            <w:r>
              <w:rPr>
                <w:rFonts w:hint="default"/>
                <w:lang w:val="en-US" w:eastAsia="zh-CN"/>
              </w:rPr>
              <w:t>交割合约 instId</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A8B54D">
            <w:pPr>
              <w:pStyle w:val="7"/>
              <w:bidi w:val="0"/>
              <w:rPr>
                <w:rFonts w:hint="default"/>
              </w:rPr>
            </w:pPr>
            <w:r>
              <w:rPr>
                <w:rFonts w:hint="default"/>
                <w:lang w:val="en-US" w:eastAsia="zh-CN"/>
              </w:rPr>
              <w:t>永续合约 instId</w:t>
            </w:r>
          </w:p>
        </w:tc>
      </w:tr>
      <w:tr w14:paraId="35C57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36221B">
            <w:pPr>
              <w:pStyle w:val="7"/>
              <w:bidi w:val="0"/>
              <w:rPr>
                <w:rFonts w:hint="default"/>
              </w:rPr>
            </w:pPr>
            <w:r>
              <w:rPr>
                <w:rFonts w:hint="default"/>
                <w:lang w:val="en-US" w:eastAsia="zh-CN"/>
              </w:rPr>
              <w:t>USDT 本位合约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C88163">
            <w:pPr>
              <w:pStyle w:val="7"/>
              <w:bidi w:val="0"/>
              <w:rPr>
                <w:rFonts w:hint="default"/>
              </w:rPr>
            </w:pPr>
            <w:r>
              <w:rPr>
                <w:rFonts w:hint="default"/>
                <w:lang w:val="en-US" w:eastAsia="zh-CN"/>
              </w:rPr>
              <w:t>BTC-USDT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42D52D">
            <w:pPr>
              <w:pStyle w:val="7"/>
              <w:bidi w:val="0"/>
              <w:rPr>
                <w:rFonts w:hint="default"/>
              </w:rPr>
            </w:pPr>
            <w:r>
              <w:rPr>
                <w:rFonts w:hint="default"/>
                <w:lang w:val="en-US" w:eastAsia="zh-CN"/>
              </w:rPr>
              <w:t>BTC-USDT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249534">
            <w:pPr>
              <w:pStyle w:val="7"/>
              <w:bidi w:val="0"/>
              <w:rPr>
                <w:rFonts w:hint="default"/>
              </w:rPr>
            </w:pPr>
            <w:r>
              <w:rPr>
                <w:rFonts w:hint="default"/>
                <w:lang w:val="en-US" w:eastAsia="zh-CN"/>
              </w:rPr>
              <w:t>USDT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96BFE">
            <w:pPr>
              <w:pStyle w:val="7"/>
              <w:bidi w:val="0"/>
              <w:rPr>
                <w:rFonts w:hint="default"/>
              </w:rPr>
            </w:pPr>
            <w:r>
              <w:rPr>
                <w:rFonts w:hint="default"/>
                <w:lang w:val="en-US" w:eastAsia="zh-CN"/>
              </w:rPr>
              <w:t>BTC-USDT-250808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8AA6D3">
            <w:pPr>
              <w:pStyle w:val="7"/>
              <w:bidi w:val="0"/>
              <w:rPr>
                <w:rFonts w:hint="default"/>
              </w:rPr>
            </w:pPr>
            <w:r>
              <w:rPr>
                <w:rFonts w:hint="default"/>
                <w:lang w:val="en-US" w:eastAsia="zh-CN"/>
              </w:rPr>
              <w:t>BTC-USDT-SWAP</w:t>
            </w:r>
          </w:p>
        </w:tc>
      </w:tr>
      <w:tr w14:paraId="7AB7C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8042B5">
            <w:pPr>
              <w:pStyle w:val="7"/>
              <w:bidi w:val="0"/>
              <w:rPr>
                <w:rFonts w:hint="default"/>
              </w:rPr>
            </w:pPr>
            <w:r>
              <w:rPr>
                <w:rFonts w:hint="default"/>
                <w:lang w:val="en-US" w:eastAsia="zh-CN"/>
              </w:rPr>
              <w:t>USDC 本位合约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6D74C8">
            <w:pPr>
              <w:pStyle w:val="7"/>
              <w:bidi w:val="0"/>
              <w:rPr>
                <w:rFonts w:hint="default"/>
              </w:rPr>
            </w:pPr>
            <w:r>
              <w:rPr>
                <w:rFonts w:hint="default"/>
                <w:lang w:val="en-US" w:eastAsia="zh-CN"/>
              </w:rPr>
              <w:t>BTC-USDC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48F3B3">
            <w:pPr>
              <w:pStyle w:val="7"/>
              <w:bidi w:val="0"/>
              <w:rPr>
                <w:rFonts w:hint="default"/>
              </w:rPr>
            </w:pPr>
            <w:r>
              <w:rPr>
                <w:rFonts w:hint="default"/>
                <w:lang w:val="en-US" w:eastAsia="zh-CN"/>
              </w:rPr>
              <w:t>BTC-USDC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00C1BB">
            <w:pPr>
              <w:pStyle w:val="7"/>
              <w:bidi w:val="0"/>
              <w:rPr>
                <w:rFonts w:hint="default"/>
              </w:rPr>
            </w:pPr>
            <w:r>
              <w:rPr>
                <w:rFonts w:hint="default"/>
                <w:lang w:val="en-US" w:eastAsia="zh-CN"/>
              </w:rPr>
              <w:t>USDC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80B339">
            <w:pPr>
              <w:pStyle w:val="7"/>
              <w:bidi w:val="0"/>
              <w:rPr>
                <w:rFonts w:hint="default"/>
              </w:rPr>
            </w:pPr>
            <w:r>
              <w:rPr>
                <w:rFonts w:hint="default"/>
                <w:lang w:val="en-US" w:eastAsia="zh-CN"/>
              </w:rPr>
              <w:t>BTC-USDC-250808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F869DC">
            <w:pPr>
              <w:pStyle w:val="7"/>
              <w:bidi w:val="0"/>
              <w:rPr>
                <w:rFonts w:hint="default"/>
              </w:rPr>
            </w:pPr>
            <w:r>
              <w:rPr>
                <w:rFonts w:hint="default"/>
                <w:lang w:val="en-US" w:eastAsia="zh-CN"/>
              </w:rPr>
              <w:t>BTC-USDC-SWAP</w:t>
            </w:r>
          </w:p>
        </w:tc>
      </w:tr>
      <w:tr w14:paraId="4A66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046BEE">
            <w:pPr>
              <w:pStyle w:val="7"/>
              <w:bidi w:val="0"/>
              <w:rPr>
                <w:rFonts w:hint="default"/>
              </w:rPr>
            </w:pPr>
            <w:r>
              <w:rPr>
                <w:rFonts w:hint="default"/>
                <w:lang w:val="en-US" w:eastAsia="zh-CN"/>
              </w:rPr>
              <w:t>USD 本位合约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B17BE3">
            <w:pPr>
              <w:pStyle w:val="7"/>
              <w:bidi w:val="0"/>
              <w:rPr>
                <w:rFonts w:hint="default"/>
              </w:rPr>
            </w:pPr>
            <w:r>
              <w:rPr>
                <w:rFonts w:hint="default"/>
                <w:lang w:val="en-US" w:eastAsia="zh-CN"/>
              </w:rPr>
              <w:t>BTC-USD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E6269B">
            <w:pPr>
              <w:pStyle w:val="7"/>
              <w:bidi w:val="0"/>
              <w:rPr>
                <w:rFonts w:hint="default"/>
              </w:rPr>
            </w:pPr>
            <w:r>
              <w:rPr>
                <w:rFonts w:hint="default"/>
                <w:lang w:val="en-US" w:eastAsia="zh-CN"/>
              </w:rPr>
              <w:t>BTC-USD_UM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6C4DAE">
            <w:pPr>
              <w:pStyle w:val="7"/>
              <w:bidi w:val="0"/>
              <w:rPr>
                <w:rFonts w:hint="default"/>
              </w:rPr>
            </w:pPr>
            <w:r>
              <w:rPr>
                <w:rFonts w:hint="default"/>
                <w:lang w:val="en-US" w:eastAsia="zh-CN"/>
              </w:rPr>
              <w:t>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32453E">
            <w:pPr>
              <w:pStyle w:val="7"/>
              <w:bidi w:val="0"/>
              <w:rPr>
                <w:rFonts w:hint="default"/>
              </w:rPr>
            </w:pPr>
            <w:r>
              <w:rPr>
                <w:rFonts w:hint="default"/>
                <w:lang w:val="en-US" w:eastAsia="zh-CN"/>
              </w:rPr>
              <w:t>BTC-USD_UM-250808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D49BD6">
            <w:pPr>
              <w:pStyle w:val="7"/>
              <w:bidi w:val="0"/>
              <w:rPr>
                <w:rFonts w:hint="default"/>
              </w:rPr>
            </w:pPr>
            <w:r>
              <w:rPr>
                <w:rFonts w:hint="default"/>
                <w:lang w:val="en-US" w:eastAsia="zh-CN"/>
              </w:rPr>
              <w:t>BTC-USD_UM-SWAP</w:t>
            </w:r>
          </w:p>
        </w:tc>
      </w:tr>
      <w:tr w14:paraId="5D8D5AC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CA367D">
            <w:pPr>
              <w:pStyle w:val="7"/>
              <w:bidi w:val="0"/>
              <w:rPr>
                <w:rFonts w:hint="default"/>
              </w:rPr>
            </w:pPr>
            <w:r>
              <w:rPr>
                <w:rFonts w:hint="default"/>
                <w:lang w:val="en-US" w:eastAsia="zh-CN"/>
              </w:rPr>
              <w:t>币本位合约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9A4F1F">
            <w:pPr>
              <w:pStyle w:val="7"/>
              <w:bidi w:val="0"/>
              <w:rPr>
                <w:rFonts w:hint="default"/>
              </w:rPr>
            </w:pPr>
            <w:r>
              <w:rPr>
                <w:rFonts w:hint="default"/>
                <w:lang w:val="en-US" w:eastAsia="zh-CN"/>
              </w:rPr>
              <w:t>BTC-USD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675B36">
            <w:pPr>
              <w:pStyle w:val="7"/>
              <w:bidi w:val="0"/>
              <w:rPr>
                <w:rFonts w:hint="default"/>
              </w:rPr>
            </w:pPr>
            <w:r>
              <w:rPr>
                <w:rFonts w:hint="default"/>
                <w:lang w:val="en-US" w:eastAsia="zh-CN"/>
              </w:rPr>
              <w:t>BTC-USD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84EE66">
            <w:pPr>
              <w:pStyle w:val="7"/>
              <w:bidi w:val="0"/>
              <w:rPr>
                <w:rFonts w:hint="default"/>
              </w:rPr>
            </w:pPr>
            <w:r>
              <w:rPr>
                <w:rFonts w:hint="default"/>
                <w:lang w:val="en-US" w:eastAsia="zh-CN"/>
              </w:rPr>
              <w:t>BTC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02AEDE">
            <w:pPr>
              <w:pStyle w:val="7"/>
              <w:bidi w:val="0"/>
              <w:rPr>
                <w:rFonts w:hint="default"/>
              </w:rPr>
            </w:pPr>
            <w:r>
              <w:rPr>
                <w:rFonts w:hint="default"/>
                <w:lang w:val="en-US" w:eastAsia="zh-CN"/>
              </w:rPr>
              <w:t>BTC-USD-250808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2B5714">
            <w:pPr>
              <w:pStyle w:val="7"/>
              <w:bidi w:val="0"/>
              <w:rPr>
                <w:rFonts w:hint="default"/>
              </w:rPr>
            </w:pPr>
            <w:r>
              <w:rPr>
                <w:rFonts w:hint="default"/>
                <w:lang w:val="en-US" w:eastAsia="zh-CN"/>
              </w:rPr>
              <w:t>BTC-USD-SWAP</w:t>
            </w:r>
          </w:p>
        </w:tc>
      </w:tr>
    </w:tbl>
    <w:p w14:paraId="5B1F07AB">
      <w:pPr>
        <w:pStyle w:val="7"/>
        <w:bidi w:val="0"/>
        <w:rPr>
          <w:rFonts w:hint="default"/>
        </w:rPr>
      </w:pPr>
      <w:r>
        <w:rPr>
          <w:rFonts w:hint="default"/>
        </w:rPr>
        <w:t>注意：</w:t>
      </w:r>
      <w:r>
        <w:rPr>
          <w:rFonts w:hint="default"/>
        </w:rPr>
        <w:br w:type="textWrapping"/>
      </w:r>
      <w:r>
        <w:rPr>
          <w:rFonts w:hint="default"/>
        </w:rPr>
        <w:t>1. USDⓈ 代表 USD 以及多种 USD 稳定币，如：USD, USDC, USDG。</w:t>
      </w:r>
      <w:r>
        <w:rPr>
          <w:rFonts w:hint="default"/>
        </w:rPr>
        <w:br w:type="textWrapping"/>
      </w:r>
      <w:r>
        <w:rPr>
          <w:rFonts w:hint="default"/>
        </w:rPr>
        <w:t>2. 盈亏结算和保证金币种指的</w:t>
      </w:r>
      <w:r>
        <w:rPr>
          <w:rFonts w:hint="default"/>
        </w:rPr>
        <w:fldChar w:fldCharType="begin"/>
      </w:r>
      <w:r>
        <w:rPr>
          <w:rFonts w:hint="default"/>
        </w:rPr>
        <w:instrText xml:space="preserve"> HYPERLINK "https://www.okx.com/docs-v5/zh/" \l "trading-account-rest-api-get-instruments"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获取交易产品基础信息（私有）</w:t>
      </w:r>
      <w:r>
        <w:rPr>
          <w:rFonts w:hint="default"/>
        </w:rPr>
        <w:fldChar w:fldCharType="end"/>
      </w:r>
      <w:r>
        <w:rPr>
          <w:rFonts w:hint="default"/>
        </w:rPr>
        <w:t>接口返回的 settleCcy 字段。</w:t>
      </w:r>
    </w:p>
    <w:p w14:paraId="7AF572AA">
      <w:pPr>
        <w:pStyle w:val="7"/>
        <w:bidi w:val="0"/>
        <w:rPr>
          <w:rFonts w:hint="default"/>
        </w:rPr>
      </w:pPr>
      <w:r>
        <w:rPr>
          <w:rFonts w:hint="default"/>
        </w:rPr>
        <w:t>交易时效性</w:t>
      </w:r>
    </w:p>
    <w:p w14:paraId="70F24408">
      <w:pPr>
        <w:pStyle w:val="7"/>
        <w:bidi w:val="0"/>
        <w:rPr>
          <w:rFonts w:hint="default"/>
        </w:rPr>
      </w:pPr>
      <w:r>
        <w:rPr>
          <w:rFonts w:hint="default"/>
        </w:rPr>
        <w:t>由于网络延时或者OKX服务器繁忙会导致订单无法及时处理。如果您对交易时效性有较高的要求，可以灵活设置请求有效截止时间expTime以达到你的要求。</w:t>
      </w:r>
    </w:p>
    <w:p w14:paraId="6C9C9096">
      <w:pPr>
        <w:pStyle w:val="7"/>
        <w:bidi w:val="0"/>
        <w:rPr>
          <w:rFonts w:hint="default"/>
        </w:rPr>
      </w:pPr>
      <w:r>
        <w:rPr>
          <w:rFonts w:hint="default"/>
        </w:rPr>
        <w:t>（批量）下单，（批量）改单接口请求中如果包含expTime，如果服务器当前系统时间超过expTime，则该请求不会被服务器处理。</w:t>
      </w:r>
    </w:p>
    <w:p w14:paraId="60125D0E">
      <w:pPr>
        <w:pStyle w:val="7"/>
        <w:bidi w:val="0"/>
        <w:rPr>
          <w:rFonts w:hint="default"/>
        </w:rPr>
      </w:pPr>
      <w:r>
        <w:rPr>
          <w:rFonts w:hint="default"/>
        </w:rPr>
        <w:t>REST API</w:t>
      </w:r>
    </w:p>
    <w:p w14:paraId="12006ED5">
      <w:pPr>
        <w:pStyle w:val="7"/>
        <w:bidi w:val="0"/>
        <w:rPr>
          <w:rFonts w:hint="default"/>
        </w:rPr>
      </w:pPr>
      <w:r>
        <w:rPr>
          <w:rFonts w:hint="default"/>
        </w:rPr>
        <w:t>请求头中设置如下参数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809"/>
        <w:gridCol w:w="987"/>
        <w:gridCol w:w="5677"/>
      </w:tblGrid>
      <w:tr w14:paraId="3C90F43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FD41FCB">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1DEEE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396F21">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64EFA7">
            <w:pPr>
              <w:pStyle w:val="7"/>
              <w:bidi w:val="0"/>
              <w:rPr>
                <w:rFonts w:hint="default"/>
              </w:rPr>
            </w:pPr>
            <w:r>
              <w:rPr>
                <w:rFonts w:hint="default"/>
                <w:lang w:val="en-US" w:eastAsia="zh-CN"/>
              </w:rPr>
              <w:t>描述</w:t>
            </w:r>
          </w:p>
        </w:tc>
      </w:tr>
      <w:tr w14:paraId="3D14C1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FDFE33">
            <w:pPr>
              <w:pStyle w:val="7"/>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F442E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26222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8E7D3F">
            <w:pPr>
              <w:pStyle w:val="7"/>
              <w:bidi w:val="0"/>
              <w:rPr>
                <w:rFonts w:hint="default"/>
              </w:rPr>
            </w:pPr>
            <w:r>
              <w:rPr>
                <w:rFonts w:hint="default"/>
                <w:lang w:val="en-US" w:eastAsia="zh-CN"/>
              </w:rPr>
              <w:t>请求有效截止时间。Unix时间戳的毫秒数格式，如 1597026383085</w:t>
            </w:r>
          </w:p>
        </w:tc>
      </w:tr>
    </w:tbl>
    <w:p w14:paraId="257ECC3D">
      <w:pPr>
        <w:pStyle w:val="7"/>
        <w:bidi w:val="0"/>
        <w:rPr>
          <w:rFonts w:hint="default"/>
        </w:rPr>
      </w:pPr>
      <w:r>
        <w:rPr>
          <w:rFonts w:hint="default"/>
        </w:rPr>
        <w:t>目前支持如下接口：</w:t>
      </w:r>
    </w:p>
    <w:p w14:paraId="684F5F7F">
      <w:pPr>
        <w:pStyle w:val="7"/>
        <w:bidi w:val="0"/>
      </w:pPr>
      <w:r>
        <w:rPr>
          <w:rFonts w:hint="default"/>
        </w:rPr>
        <w:fldChar w:fldCharType="begin"/>
      </w:r>
      <w:r>
        <w:rPr>
          <w:rFonts w:hint="default"/>
        </w:rPr>
        <w:instrText xml:space="preserve"> HYPERLINK "https://www.okx.com/docs-v5/zh/" \l "order-book-trading-trade-post-place-order"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下单</w:t>
      </w:r>
      <w:r>
        <w:rPr>
          <w:rFonts w:hint="default"/>
        </w:rPr>
        <w:fldChar w:fldCharType="end"/>
      </w:r>
    </w:p>
    <w:p w14:paraId="6D6F86FC">
      <w:pPr>
        <w:pStyle w:val="7"/>
        <w:bidi w:val="0"/>
      </w:pPr>
      <w:r>
        <w:rPr>
          <w:rFonts w:hint="default"/>
        </w:rPr>
        <w:fldChar w:fldCharType="begin"/>
      </w:r>
      <w:r>
        <w:rPr>
          <w:rFonts w:hint="default"/>
        </w:rPr>
        <w:instrText xml:space="preserve"> HYPERLINK "https://www.okx.com/docs-v5/zh/" \l "order-book-trading-trade-post-place-multiple-orders"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批量下单</w:t>
      </w:r>
      <w:r>
        <w:rPr>
          <w:rFonts w:hint="default"/>
        </w:rPr>
        <w:fldChar w:fldCharType="end"/>
      </w:r>
    </w:p>
    <w:p w14:paraId="44B1AF4B">
      <w:pPr>
        <w:pStyle w:val="7"/>
        <w:bidi w:val="0"/>
      </w:pPr>
      <w:r>
        <w:rPr>
          <w:rFonts w:hint="default"/>
        </w:rPr>
        <w:fldChar w:fldCharType="begin"/>
      </w:r>
      <w:r>
        <w:rPr>
          <w:rFonts w:hint="default"/>
        </w:rPr>
        <w:instrText xml:space="preserve"> HYPERLINK "https://www.okx.com/docs-v5/zh/" \l "order-book-trading-trade-post-amend-order"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修改订单</w:t>
      </w:r>
      <w:r>
        <w:rPr>
          <w:rFonts w:hint="default"/>
        </w:rPr>
        <w:fldChar w:fldCharType="end"/>
      </w:r>
    </w:p>
    <w:p w14:paraId="6B2913F9">
      <w:pPr>
        <w:pStyle w:val="7"/>
        <w:bidi w:val="0"/>
      </w:pPr>
      <w:r>
        <w:rPr>
          <w:rFonts w:hint="default"/>
        </w:rPr>
        <w:fldChar w:fldCharType="begin"/>
      </w:r>
      <w:r>
        <w:rPr>
          <w:rFonts w:hint="default"/>
        </w:rPr>
        <w:instrText xml:space="preserve"> HYPERLINK "https://www.okx.com/docs-v5/zh/" \l "order-book-trading-trade-post-amend-multiple-orders"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批量修改订单</w:t>
      </w:r>
      <w:r>
        <w:rPr>
          <w:rFonts w:hint="default"/>
        </w:rPr>
        <w:fldChar w:fldCharType="end"/>
      </w:r>
    </w:p>
    <w:p w14:paraId="5BA31118">
      <w:pPr>
        <w:pStyle w:val="7"/>
        <w:bidi w:val="0"/>
      </w:pPr>
      <w:r>
        <w:rPr>
          <w:rFonts w:hint="default"/>
        </w:rPr>
        <w:t>信号交易的 </w:t>
      </w:r>
      <w:r>
        <w:rPr>
          <w:rFonts w:hint="default"/>
        </w:rPr>
        <w:fldChar w:fldCharType="begin"/>
      </w:r>
      <w:r>
        <w:rPr>
          <w:rFonts w:hint="default"/>
        </w:rPr>
        <w:instrText xml:space="preserve"> HYPERLINK "https://www.okx.com/docs-v5/zh/" \l "order-book-trading-signal-bot-trading-post-place-sub-order"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POST / 下单</w:t>
      </w:r>
      <w:r>
        <w:rPr>
          <w:rFonts w:hint="default"/>
        </w:rPr>
        <w:fldChar w:fldCharType="end"/>
      </w:r>
    </w:p>
    <w:p w14:paraId="108BD4D1">
      <w:pPr>
        <w:pStyle w:val="7"/>
        <w:bidi w:val="0"/>
      </w:pPr>
      <w:r>
        <w:rPr>
          <w:rFonts w:hint="default"/>
        </w:rPr>
        <w:t>请求示例</w:t>
      </w:r>
    </w:p>
    <w:p w14:paraId="7D449B4B">
      <w:pPr>
        <w:pStyle w:val="7"/>
        <w:bidi w:val="0"/>
        <w:rPr>
          <w:rFonts w:hint="default"/>
        </w:rPr>
      </w:pPr>
      <w:r>
        <w:rPr>
          <w:rFonts w:hint="default"/>
        </w:rPr>
        <w:t>curl -X 'POST' \</w:t>
      </w:r>
    </w:p>
    <w:p w14:paraId="376266DF">
      <w:pPr>
        <w:pStyle w:val="7"/>
        <w:bidi w:val="0"/>
        <w:rPr>
          <w:rFonts w:hint="default"/>
        </w:rPr>
      </w:pPr>
      <w:r>
        <w:rPr>
          <w:rFonts w:hint="default"/>
        </w:rPr>
        <w:t xml:space="preserve">  'https://openapi.okx.com/api/v5/trade/order' \</w:t>
      </w:r>
    </w:p>
    <w:p w14:paraId="66993ABD">
      <w:pPr>
        <w:pStyle w:val="7"/>
        <w:bidi w:val="0"/>
        <w:rPr>
          <w:rFonts w:hint="default"/>
        </w:rPr>
      </w:pPr>
      <w:r>
        <w:rPr>
          <w:rFonts w:hint="default"/>
        </w:rPr>
        <w:t xml:space="preserve">  -H 'accept: application/json' \</w:t>
      </w:r>
    </w:p>
    <w:p w14:paraId="6414EDCB">
      <w:pPr>
        <w:pStyle w:val="7"/>
        <w:bidi w:val="0"/>
        <w:rPr>
          <w:rFonts w:hint="default"/>
        </w:rPr>
      </w:pPr>
      <w:r>
        <w:rPr>
          <w:rFonts w:hint="default"/>
        </w:rPr>
        <w:t xml:space="preserve">  -H 'Content-Type: application/json' \</w:t>
      </w:r>
    </w:p>
    <w:p w14:paraId="3DB121F3">
      <w:pPr>
        <w:pStyle w:val="7"/>
        <w:bidi w:val="0"/>
        <w:rPr>
          <w:rFonts w:hint="default"/>
        </w:rPr>
      </w:pPr>
      <w:r>
        <w:rPr>
          <w:rFonts w:hint="default"/>
        </w:rPr>
        <w:t xml:space="preserve">  -H 'OK-ACCESS-KEY: *****' \</w:t>
      </w:r>
    </w:p>
    <w:p w14:paraId="64AE7B48">
      <w:pPr>
        <w:pStyle w:val="7"/>
        <w:bidi w:val="0"/>
        <w:rPr>
          <w:rFonts w:hint="default"/>
        </w:rPr>
      </w:pPr>
      <w:r>
        <w:rPr>
          <w:rFonts w:hint="default"/>
        </w:rPr>
        <w:t xml:space="preserve">  -H 'OK-ACCESS-SIGN: *****'' \</w:t>
      </w:r>
    </w:p>
    <w:p w14:paraId="07BA6B45">
      <w:pPr>
        <w:pStyle w:val="7"/>
        <w:bidi w:val="0"/>
        <w:rPr>
          <w:rFonts w:hint="default"/>
        </w:rPr>
      </w:pPr>
      <w:r>
        <w:rPr>
          <w:rFonts w:hint="default"/>
        </w:rPr>
        <w:t xml:space="preserve">  -H 'OK-ACCESS-TIMESTAMP: *****'' \</w:t>
      </w:r>
    </w:p>
    <w:p w14:paraId="129960BF">
      <w:pPr>
        <w:pStyle w:val="7"/>
        <w:bidi w:val="0"/>
        <w:rPr>
          <w:rFonts w:hint="default"/>
        </w:rPr>
      </w:pPr>
      <w:r>
        <w:rPr>
          <w:rFonts w:hint="default"/>
        </w:rPr>
        <w:t xml:space="preserve">  -H 'OK-ACCESS-PASSPHRASE: *****'' \</w:t>
      </w:r>
    </w:p>
    <w:p w14:paraId="019DD996">
      <w:pPr>
        <w:pStyle w:val="7"/>
        <w:bidi w:val="0"/>
        <w:rPr>
          <w:rFonts w:hint="default"/>
        </w:rPr>
      </w:pPr>
      <w:r>
        <w:rPr>
          <w:rFonts w:hint="default"/>
        </w:rPr>
        <w:t xml:space="preserve">  -H 'expTime: 1597026383085' \   // 有效截止时间</w:t>
      </w:r>
    </w:p>
    <w:p w14:paraId="4A3F952A">
      <w:pPr>
        <w:pStyle w:val="7"/>
        <w:bidi w:val="0"/>
        <w:rPr>
          <w:rFonts w:hint="default"/>
        </w:rPr>
      </w:pPr>
      <w:r>
        <w:rPr>
          <w:rFonts w:hint="default"/>
        </w:rPr>
        <w:t xml:space="preserve">  -d '{</w:t>
      </w:r>
    </w:p>
    <w:p w14:paraId="41A156C7">
      <w:pPr>
        <w:pStyle w:val="7"/>
        <w:bidi w:val="0"/>
        <w:rPr>
          <w:rFonts w:hint="default"/>
        </w:rPr>
      </w:pPr>
      <w:r>
        <w:rPr>
          <w:rFonts w:hint="default"/>
        </w:rPr>
        <w:t xml:space="preserve">  "instId": "BTC-USDT",</w:t>
      </w:r>
    </w:p>
    <w:p w14:paraId="138A708B">
      <w:pPr>
        <w:pStyle w:val="7"/>
        <w:bidi w:val="0"/>
        <w:rPr>
          <w:rFonts w:hint="default"/>
        </w:rPr>
      </w:pPr>
      <w:r>
        <w:rPr>
          <w:rFonts w:hint="default"/>
        </w:rPr>
        <w:t xml:space="preserve">  "tdMode": "cash",</w:t>
      </w:r>
    </w:p>
    <w:p w14:paraId="56D5F65A">
      <w:pPr>
        <w:pStyle w:val="7"/>
        <w:bidi w:val="0"/>
        <w:rPr>
          <w:rFonts w:hint="default"/>
        </w:rPr>
      </w:pPr>
      <w:r>
        <w:rPr>
          <w:rFonts w:hint="default"/>
        </w:rPr>
        <w:t xml:space="preserve">  "side": "buy",</w:t>
      </w:r>
    </w:p>
    <w:p w14:paraId="354573A3">
      <w:pPr>
        <w:pStyle w:val="7"/>
        <w:bidi w:val="0"/>
        <w:rPr>
          <w:rFonts w:hint="default"/>
        </w:rPr>
      </w:pPr>
      <w:r>
        <w:rPr>
          <w:rFonts w:hint="default"/>
        </w:rPr>
        <w:t xml:space="preserve">  "ordType": "limit",</w:t>
      </w:r>
    </w:p>
    <w:p w14:paraId="6A992714">
      <w:pPr>
        <w:pStyle w:val="7"/>
        <w:bidi w:val="0"/>
        <w:rPr>
          <w:rFonts w:hint="default"/>
        </w:rPr>
      </w:pPr>
      <w:r>
        <w:rPr>
          <w:rFonts w:hint="default"/>
        </w:rPr>
        <w:t xml:space="preserve">  "px": "1000",</w:t>
      </w:r>
    </w:p>
    <w:p w14:paraId="529703A2">
      <w:pPr>
        <w:pStyle w:val="7"/>
        <w:bidi w:val="0"/>
        <w:rPr>
          <w:rFonts w:hint="default"/>
        </w:rPr>
      </w:pPr>
      <w:r>
        <w:rPr>
          <w:rFonts w:hint="default"/>
        </w:rPr>
        <w:t xml:space="preserve">  "sz": "0.01"</w:t>
      </w:r>
    </w:p>
    <w:p w14:paraId="7D82557E">
      <w:pPr>
        <w:pStyle w:val="7"/>
        <w:bidi w:val="0"/>
        <w:rPr>
          <w:rFonts w:hint="default"/>
        </w:rPr>
      </w:pPr>
      <w:r>
        <w:rPr>
          <w:rFonts w:hint="default"/>
        </w:rPr>
        <w:t>}'</w:t>
      </w:r>
    </w:p>
    <w:p w14:paraId="018F9C83">
      <w:pPr>
        <w:pStyle w:val="7"/>
        <w:bidi w:val="0"/>
        <w:rPr>
          <w:rFonts w:hint="default"/>
        </w:rPr>
      </w:pPr>
      <w:r>
        <w:rPr>
          <w:rFonts w:hint="default"/>
        </w:rPr>
        <w:t>WebSocket</w:t>
      </w:r>
    </w:p>
    <w:p w14:paraId="2948D9C3">
      <w:pPr>
        <w:pStyle w:val="7"/>
        <w:bidi w:val="0"/>
        <w:rPr>
          <w:rFonts w:hint="default"/>
        </w:rPr>
      </w:pPr>
      <w:r>
        <w:rPr>
          <w:rFonts w:hint="default"/>
        </w:rPr>
        <w:t>请求中设置如下参数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809"/>
        <w:gridCol w:w="987"/>
        <w:gridCol w:w="5677"/>
      </w:tblGrid>
      <w:tr w14:paraId="0544201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3FA3522">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C5488E">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B0E9FA">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3F27F3">
            <w:pPr>
              <w:pStyle w:val="7"/>
              <w:bidi w:val="0"/>
              <w:rPr>
                <w:rFonts w:hint="default"/>
              </w:rPr>
            </w:pPr>
            <w:r>
              <w:rPr>
                <w:rFonts w:hint="default"/>
                <w:lang w:val="en-US" w:eastAsia="zh-CN"/>
              </w:rPr>
              <w:t>描述</w:t>
            </w:r>
          </w:p>
        </w:tc>
      </w:tr>
      <w:tr w14:paraId="5B36F82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F89FFC">
            <w:pPr>
              <w:pStyle w:val="7"/>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96557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5A19B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D7A31A">
            <w:pPr>
              <w:pStyle w:val="7"/>
              <w:bidi w:val="0"/>
              <w:rPr>
                <w:rFonts w:hint="default"/>
              </w:rPr>
            </w:pPr>
            <w:r>
              <w:rPr>
                <w:rFonts w:hint="default"/>
                <w:lang w:val="en-US" w:eastAsia="zh-CN"/>
              </w:rPr>
              <w:t>请求有效截止时间。Unix时间戳的毫秒数格式，如 1597026383085</w:t>
            </w:r>
          </w:p>
        </w:tc>
      </w:tr>
    </w:tbl>
    <w:p w14:paraId="79D60ECA">
      <w:pPr>
        <w:pStyle w:val="7"/>
        <w:bidi w:val="0"/>
        <w:rPr>
          <w:rFonts w:hint="default"/>
        </w:rPr>
      </w:pPr>
      <w:r>
        <w:rPr>
          <w:rFonts w:hint="default"/>
        </w:rPr>
        <w:t>目前支持如下接口：</w:t>
      </w:r>
    </w:p>
    <w:p w14:paraId="39942A8E">
      <w:pPr>
        <w:pStyle w:val="7"/>
        <w:bidi w:val="0"/>
      </w:pPr>
      <w:r>
        <w:rPr>
          <w:rFonts w:hint="default"/>
        </w:rPr>
        <w:fldChar w:fldCharType="begin"/>
      </w:r>
      <w:r>
        <w:rPr>
          <w:rFonts w:hint="default"/>
        </w:rPr>
        <w:instrText xml:space="preserve"> HYPERLINK "https://www.okx.com/docs-v5/zh/" \l "order-book-trading-trade-ws-place-order"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下单</w:t>
      </w:r>
      <w:r>
        <w:rPr>
          <w:rFonts w:hint="default"/>
        </w:rPr>
        <w:fldChar w:fldCharType="end"/>
      </w:r>
    </w:p>
    <w:p w14:paraId="3BA4EE76">
      <w:pPr>
        <w:pStyle w:val="7"/>
        <w:bidi w:val="0"/>
      </w:pPr>
      <w:r>
        <w:rPr>
          <w:rFonts w:hint="default"/>
        </w:rPr>
        <w:fldChar w:fldCharType="begin"/>
      </w:r>
      <w:r>
        <w:rPr>
          <w:rFonts w:hint="default"/>
        </w:rPr>
        <w:instrText xml:space="preserve"> HYPERLINK "https://www.okx.com/docs-v5/zh/" \l "order-book-trading-trade-ws-place-multiple-orders"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批量下单</w:t>
      </w:r>
      <w:r>
        <w:rPr>
          <w:rFonts w:hint="default"/>
        </w:rPr>
        <w:fldChar w:fldCharType="end"/>
      </w:r>
    </w:p>
    <w:p w14:paraId="6CAA7A5C">
      <w:pPr>
        <w:pStyle w:val="7"/>
        <w:bidi w:val="0"/>
      </w:pPr>
      <w:r>
        <w:rPr>
          <w:rFonts w:hint="default"/>
        </w:rPr>
        <w:fldChar w:fldCharType="begin"/>
      </w:r>
      <w:r>
        <w:rPr>
          <w:rFonts w:hint="default"/>
        </w:rPr>
        <w:instrText xml:space="preserve"> HYPERLINK "https://www.okx.com/docs-v5/zh/" \l "order-book-trading-trade-ws-amend-order"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修改订单</w:t>
      </w:r>
      <w:r>
        <w:rPr>
          <w:rFonts w:hint="default"/>
        </w:rPr>
        <w:fldChar w:fldCharType="end"/>
      </w:r>
    </w:p>
    <w:p w14:paraId="6B47F6F5">
      <w:pPr>
        <w:pStyle w:val="7"/>
        <w:bidi w:val="0"/>
      </w:pPr>
      <w:r>
        <w:rPr>
          <w:rFonts w:hint="default"/>
        </w:rPr>
        <w:fldChar w:fldCharType="begin"/>
      </w:r>
      <w:r>
        <w:rPr>
          <w:rFonts w:hint="default"/>
        </w:rPr>
        <w:instrText xml:space="preserve"> HYPERLINK "https://www.okx.com/docs-v5/zh/" \l "order-book-trading-trade-ws-amend-multiple-orders"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批量修改订单</w:t>
      </w:r>
      <w:r>
        <w:rPr>
          <w:rFonts w:hint="default"/>
        </w:rPr>
        <w:fldChar w:fldCharType="end"/>
      </w:r>
    </w:p>
    <w:p w14:paraId="798B177A">
      <w:pPr>
        <w:pStyle w:val="7"/>
        <w:bidi w:val="0"/>
      </w:pPr>
      <w:r>
        <w:rPr>
          <w:rFonts w:hint="default"/>
        </w:rPr>
        <w:t>请求示例</w:t>
      </w:r>
    </w:p>
    <w:p w14:paraId="11E678E3">
      <w:pPr>
        <w:pStyle w:val="7"/>
        <w:bidi w:val="0"/>
        <w:rPr>
          <w:rFonts w:hint="default"/>
        </w:rPr>
      </w:pPr>
      <w:r>
        <w:rPr>
          <w:rFonts w:hint="default"/>
        </w:rPr>
        <w:t>{</w:t>
      </w:r>
    </w:p>
    <w:p w14:paraId="05FFE98E">
      <w:pPr>
        <w:pStyle w:val="7"/>
        <w:bidi w:val="0"/>
        <w:rPr>
          <w:rFonts w:hint="default"/>
        </w:rPr>
      </w:pPr>
      <w:r>
        <w:rPr>
          <w:rFonts w:hint="default"/>
        </w:rPr>
        <w:t xml:space="preserve">    "id": "1512",</w:t>
      </w:r>
    </w:p>
    <w:p w14:paraId="20A24CC9">
      <w:pPr>
        <w:pStyle w:val="7"/>
        <w:bidi w:val="0"/>
        <w:rPr>
          <w:rFonts w:hint="default"/>
        </w:rPr>
      </w:pPr>
      <w:r>
        <w:rPr>
          <w:rFonts w:hint="default"/>
        </w:rPr>
        <w:t xml:space="preserve">    "op": "order",</w:t>
      </w:r>
    </w:p>
    <w:p w14:paraId="02CE3740">
      <w:pPr>
        <w:pStyle w:val="7"/>
        <w:bidi w:val="0"/>
        <w:rPr>
          <w:rFonts w:hint="default"/>
        </w:rPr>
      </w:pPr>
      <w:r>
        <w:rPr>
          <w:rFonts w:hint="default"/>
        </w:rPr>
        <w:t xml:space="preserve">    "expTime":"1597026383085",  // 有效截止时间</w:t>
      </w:r>
    </w:p>
    <w:p w14:paraId="48AC98CC">
      <w:pPr>
        <w:pStyle w:val="7"/>
        <w:bidi w:val="0"/>
        <w:rPr>
          <w:rFonts w:hint="default"/>
        </w:rPr>
      </w:pPr>
      <w:r>
        <w:rPr>
          <w:rFonts w:hint="default"/>
        </w:rPr>
        <w:t xml:space="preserve">    "args": [{</w:t>
      </w:r>
    </w:p>
    <w:p w14:paraId="2D210ABB">
      <w:pPr>
        <w:pStyle w:val="7"/>
        <w:bidi w:val="0"/>
        <w:rPr>
          <w:rFonts w:hint="default"/>
        </w:rPr>
      </w:pPr>
      <w:r>
        <w:rPr>
          <w:rFonts w:hint="default"/>
        </w:rPr>
        <w:t xml:space="preserve">        "side": "buy",</w:t>
      </w:r>
    </w:p>
    <w:p w14:paraId="60901E4C">
      <w:pPr>
        <w:pStyle w:val="7"/>
        <w:bidi w:val="0"/>
        <w:rPr>
          <w:rFonts w:hint="default"/>
        </w:rPr>
      </w:pPr>
      <w:r>
        <w:rPr>
          <w:rFonts w:hint="default"/>
        </w:rPr>
        <w:t xml:space="preserve">        "instId": "BTC-USDT",</w:t>
      </w:r>
    </w:p>
    <w:p w14:paraId="299B4FCE">
      <w:pPr>
        <w:pStyle w:val="7"/>
        <w:bidi w:val="0"/>
        <w:rPr>
          <w:rFonts w:hint="default"/>
        </w:rPr>
      </w:pPr>
      <w:r>
        <w:rPr>
          <w:rFonts w:hint="default"/>
        </w:rPr>
        <w:t xml:space="preserve">        "tdMode": "isolated",</w:t>
      </w:r>
    </w:p>
    <w:p w14:paraId="4F84F602">
      <w:pPr>
        <w:pStyle w:val="7"/>
        <w:bidi w:val="0"/>
        <w:rPr>
          <w:rFonts w:hint="default"/>
        </w:rPr>
      </w:pPr>
      <w:r>
        <w:rPr>
          <w:rFonts w:hint="default"/>
        </w:rPr>
        <w:t xml:space="preserve">        "ordType": "market",</w:t>
      </w:r>
    </w:p>
    <w:p w14:paraId="4DEAAC46">
      <w:pPr>
        <w:pStyle w:val="7"/>
        <w:bidi w:val="0"/>
        <w:rPr>
          <w:rFonts w:hint="default"/>
        </w:rPr>
      </w:pPr>
      <w:r>
        <w:rPr>
          <w:rFonts w:hint="default"/>
        </w:rPr>
        <w:t xml:space="preserve">        "sz": "100"</w:t>
      </w:r>
    </w:p>
    <w:p w14:paraId="597C0157">
      <w:pPr>
        <w:pStyle w:val="7"/>
        <w:bidi w:val="0"/>
        <w:rPr>
          <w:rFonts w:hint="default"/>
        </w:rPr>
      </w:pPr>
      <w:r>
        <w:rPr>
          <w:rFonts w:hint="default"/>
        </w:rPr>
        <w:t xml:space="preserve">    }]</w:t>
      </w:r>
    </w:p>
    <w:p w14:paraId="6D04210A">
      <w:pPr>
        <w:pStyle w:val="7"/>
        <w:bidi w:val="0"/>
        <w:rPr>
          <w:rFonts w:hint="default"/>
        </w:rPr>
      </w:pPr>
      <w:r>
        <w:rPr>
          <w:rFonts w:hint="default"/>
        </w:rPr>
        <w:t>}</w:t>
      </w:r>
    </w:p>
    <w:p w14:paraId="77877D9B">
      <w:pPr>
        <w:pStyle w:val="7"/>
        <w:bidi w:val="0"/>
        <w:rPr>
          <w:rFonts w:hint="default"/>
        </w:rPr>
      </w:pPr>
      <w:r>
        <w:rPr>
          <w:rFonts w:hint="default"/>
        </w:rPr>
        <w:t>限速</w:t>
      </w:r>
    </w:p>
    <w:p w14:paraId="46DB5700">
      <w:pPr>
        <w:pStyle w:val="7"/>
        <w:bidi w:val="0"/>
        <w:rPr>
          <w:rFonts w:hint="default"/>
        </w:rPr>
      </w:pPr>
      <w:r>
        <w:rPr>
          <w:rFonts w:hint="default"/>
        </w:rPr>
        <w:t>我们的 REST 和 WebSocket API 使用限速来保护我们的 API 免受恶意使用，因此我们的交易平台可以可靠和公平地运行。</w:t>
      </w:r>
      <w:r>
        <w:rPr>
          <w:rFonts w:hint="default"/>
        </w:rPr>
        <w:br w:type="textWrapping"/>
      </w:r>
      <w:r>
        <w:rPr>
          <w:rFonts w:hint="default"/>
        </w:rPr>
        <w:t>当请求因限速而被我们的系统拒绝时，系统会返回错误代码 50011（用户请求频率过快，超过该接口允许的限额。请参考 API 文档并限制请求）。</w:t>
      </w:r>
      <w:r>
        <w:rPr>
          <w:rFonts w:hint="default"/>
        </w:rPr>
        <w:br w:type="textWrapping"/>
      </w:r>
      <w:r>
        <w:rPr>
          <w:rFonts w:hint="default"/>
        </w:rPr>
        <w:t>每个接口的限速都不同。 您可以从接口详细信息中找到每个接口的限制。 限速定义详述如下：</w:t>
      </w:r>
    </w:p>
    <w:p w14:paraId="65BD8FB0">
      <w:pPr>
        <w:pStyle w:val="7"/>
        <w:bidi w:val="0"/>
      </w:pPr>
    </w:p>
    <w:p w14:paraId="43C514D1">
      <w:pPr>
        <w:pStyle w:val="7"/>
        <w:bidi w:val="0"/>
      </w:pPr>
      <w:r>
        <w:rPr>
          <w:rFonts w:hint="default"/>
        </w:rPr>
        <w:t>WebSocket 登录和订阅限速基于连接。</w:t>
      </w:r>
    </w:p>
    <w:p w14:paraId="7A8BB429">
      <w:pPr>
        <w:pStyle w:val="7"/>
        <w:bidi w:val="0"/>
      </w:pPr>
    </w:p>
    <w:p w14:paraId="4C7EC894">
      <w:pPr>
        <w:pStyle w:val="7"/>
        <w:bidi w:val="0"/>
      </w:pPr>
    </w:p>
    <w:p w14:paraId="7D02D68F">
      <w:pPr>
        <w:pStyle w:val="7"/>
        <w:bidi w:val="0"/>
      </w:pPr>
      <w:r>
        <w:rPr>
          <w:rFonts w:hint="default"/>
        </w:rPr>
        <w:t>公共未经身份验证的 REST 限速基于 IP 地址。</w:t>
      </w:r>
    </w:p>
    <w:p w14:paraId="43904AA6">
      <w:pPr>
        <w:pStyle w:val="7"/>
        <w:bidi w:val="0"/>
      </w:pPr>
    </w:p>
    <w:p w14:paraId="290061E2">
      <w:pPr>
        <w:pStyle w:val="7"/>
        <w:bidi w:val="0"/>
      </w:pPr>
    </w:p>
    <w:p w14:paraId="09B8681B">
      <w:pPr>
        <w:pStyle w:val="7"/>
        <w:bidi w:val="0"/>
      </w:pPr>
      <w:r>
        <w:rPr>
          <w:rFonts w:hint="default"/>
        </w:rPr>
        <w:t>私有 REST 限速基于 User ID（子帐户具有单独的 User ID）。</w:t>
      </w:r>
    </w:p>
    <w:p w14:paraId="6A061132">
      <w:pPr>
        <w:pStyle w:val="7"/>
        <w:bidi w:val="0"/>
      </w:pPr>
    </w:p>
    <w:p w14:paraId="0DFEE982">
      <w:pPr>
        <w:pStyle w:val="7"/>
        <w:bidi w:val="0"/>
      </w:pPr>
    </w:p>
    <w:p w14:paraId="7659FCB3">
      <w:pPr>
        <w:pStyle w:val="7"/>
        <w:bidi w:val="0"/>
      </w:pPr>
      <w:r>
        <w:rPr>
          <w:rFonts w:hint="default"/>
        </w:rPr>
        <w:t>WebSocket 订单管理限速基于 User ID（子账户具有单独的 User ID）。</w:t>
      </w:r>
    </w:p>
    <w:p w14:paraId="0405DD0B">
      <w:pPr>
        <w:pStyle w:val="7"/>
        <w:bidi w:val="0"/>
      </w:pPr>
    </w:p>
    <w:p w14:paraId="5D597318">
      <w:pPr>
        <w:pStyle w:val="7"/>
        <w:bidi w:val="0"/>
        <w:rPr>
          <w:rFonts w:hint="default"/>
        </w:rPr>
      </w:pPr>
      <w:r>
        <w:rPr>
          <w:rFonts w:hint="default"/>
        </w:rPr>
        <w:t>交易相关API</w:t>
      </w:r>
    </w:p>
    <w:p w14:paraId="64390DC4">
      <w:pPr>
        <w:pStyle w:val="7"/>
        <w:bidi w:val="0"/>
        <w:rPr>
          <w:rFonts w:hint="default"/>
        </w:rPr>
      </w:pPr>
      <w:r>
        <w:rPr>
          <w:rFonts w:hint="default"/>
        </w:rPr>
        <w:t>对于与交易相关的 API（下订单、取消订单和修改订单），以下条件适用：</w:t>
      </w:r>
    </w:p>
    <w:p w14:paraId="2545EDD4">
      <w:pPr>
        <w:pStyle w:val="7"/>
        <w:bidi w:val="0"/>
      </w:pPr>
    </w:p>
    <w:p w14:paraId="4289C453">
      <w:pPr>
        <w:pStyle w:val="7"/>
        <w:bidi w:val="0"/>
      </w:pPr>
      <w:r>
        <w:rPr>
          <w:rFonts w:hint="default"/>
        </w:rPr>
        <w:t>限速在 REST 和 WebSocket 通道之间共享。</w:t>
      </w:r>
    </w:p>
    <w:p w14:paraId="13F26EB8">
      <w:pPr>
        <w:pStyle w:val="7"/>
        <w:bidi w:val="0"/>
      </w:pPr>
    </w:p>
    <w:p w14:paraId="2C7D4F31">
      <w:pPr>
        <w:pStyle w:val="7"/>
        <w:bidi w:val="0"/>
      </w:pPr>
    </w:p>
    <w:p w14:paraId="374B74C8">
      <w:pPr>
        <w:pStyle w:val="7"/>
        <w:bidi w:val="0"/>
      </w:pPr>
      <w:r>
        <w:rPr>
          <w:rFonts w:hint="default"/>
        </w:rPr>
        <w:t>下单、修改订单、取消订单的限速相互独立。</w:t>
      </w:r>
    </w:p>
    <w:p w14:paraId="48092365">
      <w:pPr>
        <w:pStyle w:val="7"/>
        <w:bidi w:val="0"/>
      </w:pPr>
    </w:p>
    <w:p w14:paraId="671E6920">
      <w:pPr>
        <w:pStyle w:val="7"/>
        <w:bidi w:val="0"/>
      </w:pPr>
    </w:p>
    <w:p w14:paraId="78B1CFE3">
      <w:pPr>
        <w:pStyle w:val="7"/>
        <w:bidi w:val="0"/>
      </w:pPr>
      <w:r>
        <w:rPr>
          <w:rFonts w:hint="default"/>
        </w:rPr>
        <w:t>限速在 Instrument ID 级别定义（期权除外）</w:t>
      </w:r>
    </w:p>
    <w:p w14:paraId="7077ED0D">
      <w:pPr>
        <w:pStyle w:val="7"/>
        <w:bidi w:val="0"/>
      </w:pPr>
    </w:p>
    <w:p w14:paraId="3366E84F">
      <w:pPr>
        <w:pStyle w:val="7"/>
        <w:bidi w:val="0"/>
      </w:pPr>
    </w:p>
    <w:p w14:paraId="0C053B48">
      <w:pPr>
        <w:pStyle w:val="7"/>
        <w:bidi w:val="0"/>
      </w:pPr>
      <w:r>
        <w:rPr>
          <w:rFonts w:hint="default"/>
        </w:rPr>
        <w:t>期权的限速是根据 Instrument Family 级别定义的。 请参阅 </w:t>
      </w:r>
      <w:r>
        <w:rPr>
          <w:rFonts w:hint="default"/>
        </w:rPr>
        <w:fldChar w:fldCharType="begin"/>
      </w:r>
      <w:r>
        <w:rPr>
          <w:rFonts w:hint="default"/>
        </w:rPr>
        <w:instrText xml:space="preserve"> HYPERLINK "https://www.okx.com/docs-v5/zh/" \l "public-data-rest-api-get-instruments"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获取交易产品基础信息</w:t>
      </w:r>
      <w:r>
        <w:rPr>
          <w:rFonts w:hint="default"/>
        </w:rPr>
        <w:fldChar w:fldCharType="end"/>
      </w:r>
      <w:r>
        <w:rPr>
          <w:rFonts w:hint="default"/>
        </w:rPr>
        <w:t> 接口以查看交易品种信息。</w:t>
      </w:r>
    </w:p>
    <w:p w14:paraId="0A5977AF">
      <w:pPr>
        <w:pStyle w:val="7"/>
        <w:bidi w:val="0"/>
      </w:pPr>
    </w:p>
    <w:p w14:paraId="4D652E7C">
      <w:pPr>
        <w:pStyle w:val="7"/>
        <w:bidi w:val="0"/>
      </w:pPr>
    </w:p>
    <w:p w14:paraId="618E6DC5">
      <w:pPr>
        <w:pStyle w:val="7"/>
        <w:bidi w:val="0"/>
      </w:pPr>
      <w:r>
        <w:rPr>
          <w:rFonts w:hint="default"/>
        </w:rPr>
        <w:t>批量订单接口和单订单接口的限速也是独立的，除了只有一个订单发送到批量订单接口时，该订单将被视为一个订单并采用单订单限速。</w:t>
      </w:r>
    </w:p>
    <w:p w14:paraId="03D240ED">
      <w:pPr>
        <w:pStyle w:val="7"/>
        <w:bidi w:val="0"/>
      </w:pPr>
    </w:p>
    <w:p w14:paraId="462BBA4D">
      <w:pPr>
        <w:pStyle w:val="7"/>
        <w:bidi w:val="0"/>
        <w:rPr>
          <w:rFonts w:hint="default"/>
        </w:rPr>
      </w:pPr>
      <w:r>
        <w:rPr>
          <w:rFonts w:hint="default"/>
        </w:rPr>
        <w:t>子账户限速</w:t>
      </w:r>
    </w:p>
    <w:p w14:paraId="3E889F18">
      <w:pPr>
        <w:pStyle w:val="7"/>
        <w:bidi w:val="0"/>
        <w:rPr>
          <w:rFonts w:hint="default"/>
        </w:rPr>
      </w:pPr>
      <w:r>
        <w:rPr>
          <w:rFonts w:hint="default"/>
        </w:rPr>
        <w:t>子账户维度，每2秒最多允许1000个订单相关请求。仅有新订单及修改订单请求会被计入此限制。此限制涵盖以下所列的所有接口。对于包含多个订单的批量请求，每个订单将被单独计数。如果请求频率超过限制，系统会返回50061错误码。产品ID维度的限速规则保持不变，现有的限速规则与新增的子账户维度限速将并行运行。若用户需要更高的速率限制，可以通过多个子账户进行交易。</w:t>
      </w:r>
    </w:p>
    <w:p w14:paraId="5BAD6CE4">
      <w:pPr>
        <w:pStyle w:val="7"/>
        <w:bidi w:val="0"/>
      </w:pPr>
      <w:r>
        <w:rPr>
          <w:rFonts w:hint="default"/>
        </w:rPr>
        <w:fldChar w:fldCharType="begin"/>
      </w:r>
      <w:r>
        <w:rPr>
          <w:rFonts w:hint="default"/>
        </w:rPr>
        <w:instrText xml:space="preserve"> HYPERLINK "https://www.okx.com/docs-v5/zh/" \l "order-book-trading-trade-post-place-order"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POST / 下单</w:t>
      </w:r>
      <w:r>
        <w:rPr>
          <w:rFonts w:hint="default"/>
        </w:rPr>
        <w:fldChar w:fldCharType="end"/>
      </w:r>
    </w:p>
    <w:p w14:paraId="2298CA6F">
      <w:pPr>
        <w:pStyle w:val="7"/>
        <w:bidi w:val="0"/>
      </w:pPr>
      <w:r>
        <w:rPr>
          <w:rFonts w:hint="default"/>
        </w:rPr>
        <w:fldChar w:fldCharType="begin"/>
      </w:r>
      <w:r>
        <w:rPr>
          <w:rFonts w:hint="default"/>
        </w:rPr>
        <w:instrText xml:space="preserve"> HYPERLINK "https://www.okx.com/docs-v5/zh/" \l "order-book-trading-trade-post-place-multiple-orders"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POST / 批量下单</w:t>
      </w:r>
      <w:r>
        <w:rPr>
          <w:rFonts w:hint="default"/>
        </w:rPr>
        <w:fldChar w:fldCharType="end"/>
      </w:r>
    </w:p>
    <w:p w14:paraId="1816B9F3">
      <w:pPr>
        <w:pStyle w:val="7"/>
        <w:bidi w:val="0"/>
      </w:pPr>
      <w:r>
        <w:rPr>
          <w:rFonts w:hint="default"/>
        </w:rPr>
        <w:fldChar w:fldCharType="begin"/>
      </w:r>
      <w:r>
        <w:rPr>
          <w:rFonts w:hint="default"/>
        </w:rPr>
        <w:instrText xml:space="preserve"> HYPERLINK "https://www.okx.com/docs-v5/zh/" \l "order-book-trading-trade-post-amend-order"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POST / 修改订单</w:t>
      </w:r>
      <w:r>
        <w:rPr>
          <w:rFonts w:hint="default"/>
        </w:rPr>
        <w:fldChar w:fldCharType="end"/>
      </w:r>
    </w:p>
    <w:p w14:paraId="25D41CB7">
      <w:pPr>
        <w:pStyle w:val="7"/>
        <w:bidi w:val="0"/>
      </w:pPr>
    </w:p>
    <w:p w14:paraId="156028D4">
      <w:pPr>
        <w:pStyle w:val="7"/>
        <w:bidi w:val="0"/>
      </w:pPr>
      <w:r>
        <w:rPr>
          <w:rFonts w:hint="default"/>
        </w:rPr>
        <w:fldChar w:fldCharType="begin"/>
      </w:r>
      <w:r>
        <w:rPr>
          <w:rFonts w:hint="default"/>
        </w:rPr>
        <w:instrText xml:space="preserve"> HYPERLINK "https://www.okx.com/docs-v5/zh/" \l "order-book-trading-trade-post-amend-multiple-orders"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POST / 批量修改订单</w:t>
      </w:r>
      <w:r>
        <w:rPr>
          <w:rFonts w:hint="default"/>
        </w:rPr>
        <w:fldChar w:fldCharType="end"/>
      </w:r>
    </w:p>
    <w:p w14:paraId="404DBC09">
      <w:pPr>
        <w:pStyle w:val="7"/>
        <w:bidi w:val="0"/>
      </w:pPr>
    </w:p>
    <w:p w14:paraId="4FF64067">
      <w:pPr>
        <w:pStyle w:val="7"/>
        <w:bidi w:val="0"/>
      </w:pPr>
    </w:p>
    <w:p w14:paraId="23F13D11">
      <w:pPr>
        <w:pStyle w:val="7"/>
        <w:bidi w:val="0"/>
      </w:pPr>
      <w:r>
        <w:rPr>
          <w:rFonts w:hint="default"/>
        </w:rPr>
        <w:fldChar w:fldCharType="begin"/>
      </w:r>
      <w:r>
        <w:rPr>
          <w:rFonts w:hint="default"/>
        </w:rPr>
        <w:instrText xml:space="preserve"> HYPERLINK "https://www.okx.com/docs-v5/zh/" \l "order-book-trading-trade-ws-place-order"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WS / 下单</w:t>
      </w:r>
      <w:r>
        <w:rPr>
          <w:rFonts w:hint="default"/>
        </w:rPr>
        <w:fldChar w:fldCharType="end"/>
      </w:r>
    </w:p>
    <w:p w14:paraId="7F45CAAE">
      <w:pPr>
        <w:pStyle w:val="7"/>
        <w:bidi w:val="0"/>
      </w:pPr>
    </w:p>
    <w:p w14:paraId="31EB1326">
      <w:pPr>
        <w:pStyle w:val="7"/>
        <w:bidi w:val="0"/>
      </w:pPr>
    </w:p>
    <w:p w14:paraId="55D0DAD7">
      <w:pPr>
        <w:pStyle w:val="7"/>
        <w:bidi w:val="0"/>
      </w:pPr>
      <w:r>
        <w:rPr>
          <w:rFonts w:hint="default"/>
        </w:rPr>
        <w:fldChar w:fldCharType="begin"/>
      </w:r>
      <w:r>
        <w:rPr>
          <w:rFonts w:hint="default"/>
        </w:rPr>
        <w:instrText xml:space="preserve"> HYPERLINK "https://www.okx.com/docs-v5/zh/" \l "order-book-trading-trade-ws-place-multiple-orders"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WS / 批量下单</w:t>
      </w:r>
      <w:r>
        <w:rPr>
          <w:rFonts w:hint="default"/>
        </w:rPr>
        <w:fldChar w:fldCharType="end"/>
      </w:r>
    </w:p>
    <w:p w14:paraId="30E03811">
      <w:pPr>
        <w:pStyle w:val="7"/>
        <w:bidi w:val="0"/>
      </w:pPr>
    </w:p>
    <w:p w14:paraId="3606A50E">
      <w:pPr>
        <w:pStyle w:val="7"/>
        <w:bidi w:val="0"/>
      </w:pPr>
    </w:p>
    <w:p w14:paraId="7AE98615">
      <w:pPr>
        <w:pStyle w:val="7"/>
        <w:bidi w:val="0"/>
      </w:pPr>
      <w:r>
        <w:rPr>
          <w:rFonts w:hint="default"/>
        </w:rPr>
        <w:fldChar w:fldCharType="begin"/>
      </w:r>
      <w:r>
        <w:rPr>
          <w:rFonts w:hint="default"/>
        </w:rPr>
        <w:instrText xml:space="preserve"> HYPERLINK "https://www.okx.com/docs-v5/zh/" \l "order-book-trading-trade-ws-amend-order"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WS / 改单</w:t>
      </w:r>
      <w:r>
        <w:rPr>
          <w:rFonts w:hint="default"/>
        </w:rPr>
        <w:fldChar w:fldCharType="end"/>
      </w:r>
    </w:p>
    <w:p w14:paraId="0679A711">
      <w:pPr>
        <w:pStyle w:val="7"/>
        <w:bidi w:val="0"/>
      </w:pPr>
    </w:p>
    <w:p w14:paraId="4FEC9315">
      <w:pPr>
        <w:pStyle w:val="7"/>
        <w:bidi w:val="0"/>
      </w:pPr>
    </w:p>
    <w:p w14:paraId="15D847C8">
      <w:pPr>
        <w:pStyle w:val="7"/>
        <w:bidi w:val="0"/>
      </w:pPr>
      <w:r>
        <w:rPr>
          <w:rFonts w:hint="default"/>
        </w:rPr>
        <w:fldChar w:fldCharType="begin"/>
      </w:r>
      <w:r>
        <w:rPr>
          <w:rFonts w:hint="default"/>
        </w:rPr>
        <w:instrText xml:space="preserve"> HYPERLINK "https://www.okx.com/docs-v5/zh/" \l "order-book-trading-trade-ws-amend-multiple-orders"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WS / 批量改单</w:t>
      </w:r>
      <w:r>
        <w:rPr>
          <w:rFonts w:hint="default"/>
        </w:rPr>
        <w:fldChar w:fldCharType="end"/>
      </w:r>
    </w:p>
    <w:p w14:paraId="75CB7890">
      <w:pPr>
        <w:pStyle w:val="7"/>
        <w:bidi w:val="0"/>
      </w:pPr>
    </w:p>
    <w:p w14:paraId="07763ACF">
      <w:pPr>
        <w:pStyle w:val="7"/>
        <w:bidi w:val="0"/>
        <w:rPr>
          <w:rFonts w:hint="default"/>
        </w:rPr>
      </w:pPr>
      <w:r>
        <w:rPr>
          <w:rFonts w:hint="default"/>
        </w:rPr>
        <w:t>基于成交比率的子账户限速</w:t>
      </w:r>
    </w:p>
    <w:p w14:paraId="3A4DBF10">
      <w:pPr>
        <w:pStyle w:val="7"/>
        <w:bidi w:val="0"/>
        <w:rPr>
          <w:rFonts w:hint="default"/>
        </w:rPr>
      </w:pPr>
      <w:r>
        <w:rPr>
          <w:rFonts w:hint="default"/>
        </w:rPr>
        <w:t>仅适用于用户等级 &gt;= VIP5的用户。</w:t>
      </w:r>
      <w:r>
        <w:rPr>
          <w:rFonts w:hint="default"/>
        </w:rPr>
        <w:br w:type="textWrapping"/>
      </w:r>
      <w:r>
        <w:rPr>
          <w:rFonts w:hint="default"/>
        </w:rPr>
        <w:t>为了激励更高效的交易，交易所将为交易成交比率高的用户提供更高的子账户限速。</w:t>
      </w:r>
    </w:p>
    <w:p w14:paraId="6AC3F079">
      <w:pPr>
        <w:pStyle w:val="7"/>
        <w:bidi w:val="0"/>
        <w:rPr>
          <w:rFonts w:hint="default"/>
        </w:rPr>
      </w:pPr>
      <w:r>
        <w:rPr>
          <w:rFonts w:hint="default"/>
        </w:rPr>
        <w:t>交易所将在每天 00:00 UTC，根据过去七天的交易数据计算两个比率。</w:t>
      </w:r>
    </w:p>
    <w:p w14:paraId="45E3B0FA">
      <w:pPr>
        <w:pStyle w:val="7"/>
        <w:bidi w:val="0"/>
      </w:pPr>
      <w:r>
        <w:rPr>
          <w:rFonts w:hint="default"/>
        </w:rPr>
        <w:t>子账户成交比率：该比率为（子账户的USDT对应交易量）/（每个交易产品的新增和修改请求数 * 交易产品乘数之和）。请注意，在这种情况下，母账户自身也被视为一个“子账户”。</w:t>
      </w:r>
    </w:p>
    <w:p w14:paraId="4A790EB6">
      <w:pPr>
        <w:pStyle w:val="7"/>
        <w:bidi w:val="0"/>
      </w:pPr>
      <w:r>
        <w:rPr>
          <w:rFonts w:hint="default"/>
        </w:rPr>
        <w:t>母账户合计成交比率：该比率为（母账户层面的USDT对应交易量）/（所有子账户各个交易产品的新增和修改请求数 * 交易产品乘数之和）。</w:t>
      </w:r>
    </w:p>
    <w:p w14:paraId="30D3D74B">
      <w:pPr>
        <w:pStyle w:val="7"/>
        <w:bidi w:val="0"/>
        <w:rPr>
          <w:rFonts w:hint="default"/>
        </w:rPr>
      </w:pPr>
      <w:r>
        <w:rPr>
          <w:rFonts w:hint="default"/>
        </w:rPr>
        <w:t>交易产品乘数允许我们微调每个交易产品对成交比率的影响权重。较小的交易产品乘数（&lt;1）适用于小币对及合约，在交易这些币对、合约时，为达到相同交易量往往需要更多的订单。所有的交易产品都有默认乘数，部分交易产品有独立的乘数。详情请见下表。</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1200"/>
        <w:gridCol w:w="1887"/>
        <w:gridCol w:w="1200"/>
      </w:tblGrid>
      <w:tr w14:paraId="611B27A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272A782">
            <w:pPr>
              <w:pStyle w:val="7"/>
              <w:bidi w:val="0"/>
              <w:rPr>
                <w:rFonts w:hint="default"/>
              </w:rPr>
            </w:pPr>
            <w:r>
              <w:rPr>
                <w:rFonts w:hint="default"/>
                <w:lang w:val="en-US" w:eastAsia="zh-CN"/>
              </w:rPr>
              <w:t>业务线</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3C0016">
            <w:pPr>
              <w:pStyle w:val="7"/>
              <w:bidi w:val="0"/>
              <w:rPr>
                <w:rFonts w:hint="default"/>
              </w:rPr>
            </w:pPr>
            <w:r>
              <w:rPr>
                <w:rFonts w:hint="default"/>
                <w:lang w:val="en-US" w:eastAsia="zh-CN"/>
              </w:rPr>
              <w:t>覆盖规则</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4F95BF">
            <w:pPr>
              <w:pStyle w:val="7"/>
              <w:bidi w:val="0"/>
              <w:rPr>
                <w:rFonts w:hint="default"/>
              </w:rPr>
            </w:pPr>
            <w:r>
              <w:rPr>
                <w:rFonts w:hint="default"/>
                <w:lang w:val="en-US" w:eastAsia="zh-CN"/>
              </w:rPr>
              <w:t>独立乘数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3B96FDF">
            <w:pPr>
              <w:pStyle w:val="7"/>
              <w:bidi w:val="0"/>
              <w:rPr>
                <w:rFonts w:hint="default"/>
              </w:rPr>
            </w:pPr>
            <w:r>
              <w:rPr>
                <w:rFonts w:hint="default"/>
                <w:lang w:val="en-US" w:eastAsia="zh-CN"/>
              </w:rPr>
              <w:t>默认乘数</w:t>
            </w:r>
          </w:p>
        </w:tc>
      </w:tr>
      <w:tr w14:paraId="52196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2EA77D">
            <w:pPr>
              <w:pStyle w:val="7"/>
              <w:bidi w:val="0"/>
              <w:rPr>
                <w:rFonts w:hint="default"/>
              </w:rPr>
            </w:pPr>
            <w:r>
              <w:rPr>
                <w:rFonts w:hint="default"/>
                <w:lang w:val="en-US" w:eastAsia="zh-CN"/>
              </w:rPr>
              <w:t>永续</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1E4816">
            <w:pPr>
              <w:pStyle w:val="7"/>
              <w:bidi w:val="0"/>
              <w:rPr>
                <w:rFonts w:hint="default"/>
              </w:rPr>
            </w:pPr>
            <w:r>
              <w:rPr>
                <w:rFonts w:hint="default"/>
                <w:lang w:val="en-US" w:eastAsia="zh-CN"/>
              </w:rPr>
              <w:t>产品ID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20F884">
            <w:pPr>
              <w:pStyle w:val="7"/>
              <w:bidi w:val="0"/>
              <w:rPr>
                <w:rFonts w:hint="default"/>
              </w:rPr>
            </w:pPr>
            <w:r>
              <w:rPr>
                <w:rFonts w:hint="default"/>
                <w:lang w:val="en-US" w:eastAsia="zh-CN"/>
              </w:rPr>
              <w:t>1</w:t>
            </w:r>
            <w:r>
              <w:rPr>
                <w:rFonts w:hint="default"/>
                <w:lang w:val="en-US" w:eastAsia="zh-CN"/>
              </w:rPr>
              <w:br w:type="textWrapping"/>
            </w:r>
            <w:r>
              <w:rPr>
                <w:rFonts w:hint="default"/>
                <w:lang w:val="en-US" w:eastAsia="zh-CN"/>
              </w:rPr>
              <w:t>产品ID：</w:t>
            </w:r>
            <w:r>
              <w:rPr>
                <w:rFonts w:hint="default"/>
                <w:lang w:val="en-US" w:eastAsia="zh-CN"/>
              </w:rPr>
              <w:br w:type="textWrapping"/>
            </w:r>
            <w:r>
              <w:rPr>
                <w:rFonts w:hint="default"/>
                <w:lang w:val="en-US" w:eastAsia="zh-CN"/>
              </w:rPr>
              <w:t>BTC-USDT-SWAP</w:t>
            </w:r>
            <w:r>
              <w:rPr>
                <w:rFonts w:hint="default"/>
                <w:lang w:val="en-US" w:eastAsia="zh-CN"/>
              </w:rPr>
              <w:br w:type="textWrapping"/>
            </w:r>
            <w:r>
              <w:rPr>
                <w:rFonts w:hint="default"/>
                <w:lang w:val="en-US" w:eastAsia="zh-CN"/>
              </w:rPr>
              <w:t>BTC-USD-SWAP</w:t>
            </w:r>
            <w:r>
              <w:rPr>
                <w:rFonts w:hint="default"/>
                <w:lang w:val="en-US" w:eastAsia="zh-CN"/>
              </w:rPr>
              <w:br w:type="textWrapping"/>
            </w:r>
            <w:r>
              <w:rPr>
                <w:rFonts w:hint="default"/>
                <w:lang w:val="en-US" w:eastAsia="zh-CN"/>
              </w:rPr>
              <w:t>ETH-USDT-SWAP</w:t>
            </w:r>
            <w:r>
              <w:rPr>
                <w:rFonts w:hint="default"/>
                <w:lang w:val="en-US" w:eastAsia="zh-CN"/>
              </w:rPr>
              <w:br w:type="textWrapping"/>
            </w:r>
            <w:r>
              <w:rPr>
                <w:rFonts w:hint="default"/>
                <w:lang w:val="en-US" w:eastAsia="zh-CN"/>
              </w:rPr>
              <w:t>ETH-USD-SWAP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688D7F">
            <w:pPr>
              <w:pStyle w:val="7"/>
              <w:bidi w:val="0"/>
              <w:rPr>
                <w:rFonts w:hint="default"/>
              </w:rPr>
            </w:pPr>
            <w:r>
              <w:rPr>
                <w:rFonts w:hint="default"/>
                <w:lang w:val="en-US" w:eastAsia="zh-CN"/>
              </w:rPr>
              <w:t>0.2</w:t>
            </w:r>
          </w:p>
        </w:tc>
      </w:tr>
      <w:tr w14:paraId="72BC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B3C17F">
            <w:pPr>
              <w:pStyle w:val="7"/>
              <w:bidi w:val="0"/>
              <w:rPr>
                <w:rFonts w:hint="default"/>
              </w:rPr>
            </w:pPr>
            <w:r>
              <w:rPr>
                <w:rFonts w:hint="default"/>
                <w:lang w:val="en-US" w:eastAsia="zh-CN"/>
              </w:rPr>
              <w:t>交割</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CA1492">
            <w:pPr>
              <w:pStyle w:val="7"/>
              <w:bidi w:val="0"/>
              <w:rPr>
                <w:rFonts w:hint="default"/>
              </w:rPr>
            </w:pPr>
            <w:r>
              <w:rPr>
                <w:rFonts w:hint="default"/>
                <w:lang w:val="en-US" w:eastAsia="zh-CN"/>
              </w:rPr>
              <w:t>交易品种</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B3E079">
            <w:pPr>
              <w:pStyle w:val="7"/>
              <w:bidi w:val="0"/>
              <w:rPr>
                <w:rFonts w:hint="default"/>
              </w:rPr>
            </w:pPr>
            <w:r>
              <w:rPr>
                <w:rFonts w:hint="default"/>
                <w:lang w:val="en-US" w:eastAsia="zh-CN"/>
              </w:rPr>
              <w:t>0.3</w:t>
            </w:r>
            <w:r>
              <w:rPr>
                <w:rFonts w:hint="default"/>
                <w:lang w:val="en-US" w:eastAsia="zh-CN"/>
              </w:rPr>
              <w:br w:type="textWrapping"/>
            </w:r>
            <w:r>
              <w:rPr>
                <w:rFonts w:hint="default"/>
                <w:lang w:val="en-US" w:eastAsia="zh-CN"/>
              </w:rPr>
              <w:t>交易品种：</w:t>
            </w:r>
            <w:r>
              <w:rPr>
                <w:rFonts w:hint="default"/>
                <w:lang w:val="en-US" w:eastAsia="zh-CN"/>
              </w:rPr>
              <w:br w:type="textWrapping"/>
            </w:r>
            <w:r>
              <w:rPr>
                <w:rFonts w:hint="default"/>
                <w:lang w:val="en-US" w:eastAsia="zh-CN"/>
              </w:rPr>
              <w:t>BTC-USDT</w:t>
            </w:r>
            <w:r>
              <w:rPr>
                <w:rFonts w:hint="default"/>
                <w:lang w:val="en-US" w:eastAsia="zh-CN"/>
              </w:rPr>
              <w:br w:type="textWrapping"/>
            </w:r>
            <w:r>
              <w:rPr>
                <w:rFonts w:hint="default"/>
                <w:lang w:val="en-US" w:eastAsia="zh-CN"/>
              </w:rPr>
              <w:t>BTC-USD</w:t>
            </w:r>
            <w:r>
              <w:rPr>
                <w:rFonts w:hint="default"/>
                <w:lang w:val="en-US" w:eastAsia="zh-CN"/>
              </w:rPr>
              <w:br w:type="textWrapping"/>
            </w:r>
            <w:r>
              <w:rPr>
                <w:rFonts w:hint="default"/>
                <w:lang w:val="en-US" w:eastAsia="zh-CN"/>
              </w:rPr>
              <w:t>ETH-USDT</w:t>
            </w:r>
            <w:r>
              <w:rPr>
                <w:rFonts w:hint="default"/>
                <w:lang w:val="en-US" w:eastAsia="zh-CN"/>
              </w:rPr>
              <w:br w:type="textWrapping"/>
            </w:r>
            <w:r>
              <w:rPr>
                <w:rFonts w:hint="default"/>
                <w:lang w:val="en-US" w:eastAsia="zh-CN"/>
              </w:rPr>
              <w:t>ETH-USD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8B8576">
            <w:pPr>
              <w:pStyle w:val="7"/>
              <w:bidi w:val="0"/>
              <w:rPr>
                <w:rFonts w:hint="default"/>
              </w:rPr>
            </w:pPr>
            <w:r>
              <w:rPr>
                <w:rFonts w:hint="default"/>
                <w:lang w:val="en-US" w:eastAsia="zh-CN"/>
              </w:rPr>
              <w:t>0.1</w:t>
            </w:r>
          </w:p>
        </w:tc>
      </w:tr>
      <w:tr w14:paraId="22D5E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6B9F45">
            <w:pPr>
              <w:pStyle w:val="7"/>
              <w:bidi w:val="0"/>
              <w:rPr>
                <w:rFonts w:hint="default"/>
              </w:rPr>
            </w:pPr>
            <w:r>
              <w:rPr>
                <w:rFonts w:hint="default"/>
                <w:lang w:val="en-US" w:eastAsia="zh-CN"/>
              </w:rPr>
              <w:t>币币</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7E2419">
            <w:pPr>
              <w:pStyle w:val="7"/>
              <w:bidi w:val="0"/>
              <w:rPr>
                <w:rFonts w:hint="default"/>
              </w:rPr>
            </w:pPr>
            <w:r>
              <w:rPr>
                <w:rFonts w:hint="default"/>
                <w:lang w:val="en-US" w:eastAsia="zh-CN"/>
              </w:rPr>
              <w:t>产品ID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6FE786">
            <w:pPr>
              <w:pStyle w:val="7"/>
              <w:bidi w:val="0"/>
              <w:rPr>
                <w:rFonts w:hint="default"/>
              </w:rPr>
            </w:pPr>
            <w:r>
              <w:rPr>
                <w:rFonts w:hint="default"/>
                <w:lang w:val="en-US" w:eastAsia="zh-CN"/>
              </w:rPr>
              <w:t>0.5</w:t>
            </w:r>
            <w:r>
              <w:rPr>
                <w:rFonts w:hint="default"/>
                <w:lang w:val="en-US" w:eastAsia="zh-CN"/>
              </w:rPr>
              <w:br w:type="textWrapping"/>
            </w:r>
            <w:r>
              <w:rPr>
                <w:rFonts w:hint="default"/>
                <w:lang w:val="en-US" w:eastAsia="zh-CN"/>
              </w:rPr>
              <w:t>产品ID：</w:t>
            </w:r>
            <w:r>
              <w:rPr>
                <w:rFonts w:hint="default"/>
                <w:lang w:val="en-US" w:eastAsia="zh-CN"/>
              </w:rPr>
              <w:br w:type="textWrapping"/>
            </w:r>
            <w:r>
              <w:rPr>
                <w:rFonts w:hint="default"/>
                <w:lang w:val="en-US" w:eastAsia="zh-CN"/>
              </w:rPr>
              <w:t>BTC-USDT</w:t>
            </w:r>
            <w:r>
              <w:rPr>
                <w:rFonts w:hint="default"/>
                <w:lang w:val="en-US" w:eastAsia="zh-CN"/>
              </w:rPr>
              <w:br w:type="textWrapping"/>
            </w:r>
            <w:r>
              <w:rPr>
                <w:rFonts w:hint="default"/>
                <w:lang w:val="en-US" w:eastAsia="zh-CN"/>
              </w:rPr>
              <w:t>ETH-USDT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447C03">
            <w:pPr>
              <w:pStyle w:val="7"/>
              <w:bidi w:val="0"/>
              <w:rPr>
                <w:rFonts w:hint="default"/>
              </w:rPr>
            </w:pPr>
            <w:r>
              <w:rPr>
                <w:rFonts w:hint="default"/>
                <w:lang w:val="en-US" w:eastAsia="zh-CN"/>
              </w:rPr>
              <w:t>0.1</w:t>
            </w:r>
          </w:p>
        </w:tc>
      </w:tr>
      <w:tr w14:paraId="0D0F9EC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A2D024">
            <w:pPr>
              <w:pStyle w:val="7"/>
              <w:bidi w:val="0"/>
              <w:rPr>
                <w:rFonts w:hint="default"/>
              </w:rPr>
            </w:pPr>
            <w:r>
              <w:rPr>
                <w:rFonts w:hint="default"/>
                <w:lang w:val="en-US" w:eastAsia="zh-CN"/>
              </w:rPr>
              <w:t>期权</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FB15B5">
            <w:pPr>
              <w:pStyle w:val="7"/>
              <w:bidi w:val="0"/>
              <w:rPr>
                <w:rFonts w:hint="default"/>
              </w:rPr>
            </w:pPr>
            <w:r>
              <w:rPr>
                <w:rFonts w:hint="default"/>
                <w:lang w:val="en-US" w:eastAsia="zh-CN"/>
              </w:rPr>
              <w:t>交易品种</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C4DED6">
            <w:pPr>
              <w:pStyle w:val="7"/>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70B26F">
            <w:pPr>
              <w:pStyle w:val="7"/>
              <w:bidi w:val="0"/>
              <w:rPr>
                <w:rFonts w:hint="default"/>
              </w:rPr>
            </w:pPr>
            <w:r>
              <w:rPr>
                <w:rFonts w:hint="default"/>
                <w:lang w:val="en-US" w:eastAsia="zh-CN"/>
              </w:rPr>
              <w:t>0.1</w:t>
            </w:r>
          </w:p>
        </w:tc>
      </w:tr>
    </w:tbl>
    <w:p w14:paraId="3BE2ECA6">
      <w:pPr>
        <w:pStyle w:val="7"/>
        <w:bidi w:val="0"/>
        <w:rPr>
          <w:rFonts w:hint="default"/>
        </w:rPr>
      </w:pPr>
      <w:r>
        <w:rPr>
          <w:rFonts w:hint="default"/>
        </w:rPr>
        <w:t>成交比率计算不包括大宗交易，价差交易，做市商保护（MMP），以及法币类型订单对应的订单数量；并且不包括大宗交易，价差交易对应的交易量。仅考虑 sCode = 0 的成功请求。</w:t>
      </w:r>
    </w:p>
    <w:p w14:paraId="2734FAB3">
      <w:pPr>
        <w:pStyle w:val="7"/>
        <w:bidi w:val="0"/>
        <w:rPr>
          <w:rFonts w:hint="default"/>
        </w:rPr>
      </w:pPr>
      <w:r>
        <w:rPr>
          <w:rFonts w:hint="default"/>
        </w:rPr>
        <w:t>每日 08:00 UTC，系统将根据UTC时间 00:00 的数据快照，选取子账户成交比率及母账户合计成交比率中的较大值决定子账户的未来限速。详情请见下表。对于独立经纪商，系统只会取子账户的成交比率。</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92"/>
        <w:gridCol w:w="2398"/>
        <w:gridCol w:w="4708"/>
      </w:tblGrid>
      <w:tr w14:paraId="3FD8DC1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8E9CB82">
            <w:pPr>
              <w:pStyle w:val="7"/>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9ED52F">
            <w:pPr>
              <w:pStyle w:val="7"/>
              <w:bidi w:val="0"/>
              <w:rPr>
                <w:rFonts w:hint="default"/>
              </w:rPr>
            </w:pPr>
            <w:r>
              <w:rPr>
                <w:rFonts w:hint="default"/>
                <w:lang w:val="en-US" w:eastAsia="zh-CN"/>
              </w:rPr>
              <w:t>成交比率[x&lt;=比率&lt;y)</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349A59">
            <w:pPr>
              <w:pStyle w:val="7"/>
              <w:bidi w:val="0"/>
              <w:rPr>
                <w:rFonts w:hint="default"/>
              </w:rPr>
            </w:pPr>
            <w:r>
              <w:rPr>
                <w:rFonts w:hint="default"/>
                <w:lang w:val="en-US" w:eastAsia="zh-CN"/>
              </w:rPr>
              <w:t>子账户每2秒限速(新订单及修改订单请求)</w:t>
            </w:r>
          </w:p>
        </w:tc>
      </w:tr>
      <w:tr w14:paraId="08EA5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7FF7A3">
            <w:pPr>
              <w:pStyle w:val="7"/>
              <w:bidi w:val="0"/>
              <w:rPr>
                <w:rFonts w:hint="default"/>
              </w:rPr>
            </w:pPr>
            <w:r>
              <w:rPr>
                <w:rFonts w:hint="default"/>
                <w:lang w:val="en-US" w:eastAsia="zh-CN"/>
              </w:rPr>
              <w:t>Tier 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EEB24">
            <w:pPr>
              <w:pStyle w:val="7"/>
              <w:bidi w:val="0"/>
              <w:rPr>
                <w:rFonts w:hint="default"/>
              </w:rPr>
            </w:pPr>
            <w:r>
              <w:rPr>
                <w:rFonts w:hint="default"/>
                <w:lang w:val="en-US" w:eastAsia="zh-CN"/>
              </w:rPr>
              <w:t>[0,1)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A2B537">
            <w:pPr>
              <w:pStyle w:val="7"/>
              <w:bidi w:val="0"/>
              <w:rPr>
                <w:rFonts w:hint="default"/>
              </w:rPr>
            </w:pPr>
            <w:r>
              <w:rPr>
                <w:rFonts w:hint="default"/>
                <w:lang w:val="en-US" w:eastAsia="zh-CN"/>
              </w:rPr>
              <w:t>1,000</w:t>
            </w:r>
          </w:p>
        </w:tc>
      </w:tr>
      <w:tr w14:paraId="23CB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FAF221">
            <w:pPr>
              <w:pStyle w:val="7"/>
              <w:bidi w:val="0"/>
              <w:rPr>
                <w:rFonts w:hint="default"/>
              </w:rPr>
            </w:pPr>
            <w:r>
              <w:rPr>
                <w:rFonts w:hint="default"/>
                <w:lang w:val="en-US" w:eastAsia="zh-CN"/>
              </w:rPr>
              <w:t>Tier 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8C2D00">
            <w:pPr>
              <w:pStyle w:val="7"/>
              <w:bidi w:val="0"/>
              <w:rPr>
                <w:rFonts w:hint="default"/>
              </w:rPr>
            </w:pPr>
            <w:r>
              <w:rPr>
                <w:rFonts w:hint="default"/>
                <w:lang w:val="en-US" w:eastAsia="zh-CN"/>
              </w:rPr>
              <w:t>[1,2)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FF2238">
            <w:pPr>
              <w:pStyle w:val="7"/>
              <w:bidi w:val="0"/>
              <w:rPr>
                <w:rFonts w:hint="default"/>
              </w:rPr>
            </w:pPr>
            <w:r>
              <w:rPr>
                <w:rFonts w:hint="default"/>
                <w:lang w:val="en-US" w:eastAsia="zh-CN"/>
              </w:rPr>
              <w:t>1,250</w:t>
            </w:r>
          </w:p>
        </w:tc>
      </w:tr>
      <w:tr w14:paraId="21F0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AE7C25">
            <w:pPr>
              <w:pStyle w:val="7"/>
              <w:bidi w:val="0"/>
              <w:rPr>
                <w:rFonts w:hint="default"/>
              </w:rPr>
            </w:pPr>
            <w:r>
              <w:rPr>
                <w:rFonts w:hint="default"/>
                <w:lang w:val="en-US" w:eastAsia="zh-CN"/>
              </w:rPr>
              <w:t>Tier 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2E33FF">
            <w:pPr>
              <w:pStyle w:val="7"/>
              <w:bidi w:val="0"/>
              <w:rPr>
                <w:rFonts w:hint="default"/>
              </w:rPr>
            </w:pPr>
            <w:r>
              <w:rPr>
                <w:rFonts w:hint="default"/>
                <w:lang w:val="en-US" w:eastAsia="zh-CN"/>
              </w:rPr>
              <w:t>[2,3)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977DE1">
            <w:pPr>
              <w:pStyle w:val="7"/>
              <w:bidi w:val="0"/>
              <w:rPr>
                <w:rFonts w:hint="default"/>
              </w:rPr>
            </w:pPr>
            <w:r>
              <w:rPr>
                <w:rFonts w:hint="default"/>
                <w:lang w:val="en-US" w:eastAsia="zh-CN"/>
              </w:rPr>
              <w:t>1,500</w:t>
            </w:r>
          </w:p>
        </w:tc>
      </w:tr>
      <w:tr w14:paraId="678AC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6ABBC5">
            <w:pPr>
              <w:pStyle w:val="7"/>
              <w:bidi w:val="0"/>
              <w:rPr>
                <w:rFonts w:hint="default"/>
              </w:rPr>
            </w:pPr>
            <w:r>
              <w:rPr>
                <w:rFonts w:hint="default"/>
                <w:lang w:val="en-US" w:eastAsia="zh-CN"/>
              </w:rPr>
              <w:t>Tier 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7121F2">
            <w:pPr>
              <w:pStyle w:val="7"/>
              <w:bidi w:val="0"/>
              <w:rPr>
                <w:rFonts w:hint="default"/>
              </w:rPr>
            </w:pPr>
            <w:r>
              <w:rPr>
                <w:rFonts w:hint="default"/>
                <w:lang w:val="en-US" w:eastAsia="zh-CN"/>
              </w:rPr>
              <w:t>[3,5)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2D33AA">
            <w:pPr>
              <w:pStyle w:val="7"/>
              <w:bidi w:val="0"/>
              <w:rPr>
                <w:rFonts w:hint="default"/>
              </w:rPr>
            </w:pPr>
            <w:r>
              <w:rPr>
                <w:rFonts w:hint="default"/>
                <w:lang w:val="en-US" w:eastAsia="zh-CN"/>
              </w:rPr>
              <w:t>1,750</w:t>
            </w:r>
          </w:p>
        </w:tc>
      </w:tr>
      <w:tr w14:paraId="4CEB2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3DA1BE">
            <w:pPr>
              <w:pStyle w:val="7"/>
              <w:bidi w:val="0"/>
              <w:rPr>
                <w:rFonts w:hint="default"/>
              </w:rPr>
            </w:pPr>
            <w:r>
              <w:rPr>
                <w:rFonts w:hint="default"/>
                <w:lang w:val="en-US" w:eastAsia="zh-CN"/>
              </w:rPr>
              <w:t>Tier 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A1400">
            <w:pPr>
              <w:pStyle w:val="7"/>
              <w:bidi w:val="0"/>
              <w:rPr>
                <w:rFonts w:hint="default"/>
              </w:rPr>
            </w:pPr>
            <w:r>
              <w:rPr>
                <w:rFonts w:hint="default"/>
                <w:lang w:val="en-US" w:eastAsia="zh-CN"/>
              </w:rPr>
              <w:t>[5,10)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9A4694">
            <w:pPr>
              <w:pStyle w:val="7"/>
              <w:bidi w:val="0"/>
              <w:rPr>
                <w:rFonts w:hint="default"/>
              </w:rPr>
            </w:pPr>
            <w:r>
              <w:rPr>
                <w:rFonts w:hint="default"/>
                <w:lang w:val="en-US" w:eastAsia="zh-CN"/>
              </w:rPr>
              <w:t>2,000</w:t>
            </w:r>
          </w:p>
        </w:tc>
      </w:tr>
      <w:tr w14:paraId="1586D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FA80BB">
            <w:pPr>
              <w:pStyle w:val="7"/>
              <w:bidi w:val="0"/>
              <w:rPr>
                <w:rFonts w:hint="default"/>
              </w:rPr>
            </w:pPr>
            <w:r>
              <w:rPr>
                <w:rFonts w:hint="default"/>
                <w:lang w:val="en-US" w:eastAsia="zh-CN"/>
              </w:rPr>
              <w:t>Tier 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898E7B">
            <w:pPr>
              <w:pStyle w:val="7"/>
              <w:bidi w:val="0"/>
              <w:rPr>
                <w:rFonts w:hint="default"/>
              </w:rPr>
            </w:pPr>
            <w:r>
              <w:rPr>
                <w:rFonts w:hint="default"/>
                <w:lang w:val="en-US" w:eastAsia="zh-CN"/>
              </w:rPr>
              <w:t>[10,20)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D70966">
            <w:pPr>
              <w:pStyle w:val="7"/>
              <w:bidi w:val="0"/>
              <w:rPr>
                <w:rFonts w:hint="default"/>
              </w:rPr>
            </w:pPr>
            <w:r>
              <w:rPr>
                <w:rFonts w:hint="default"/>
                <w:lang w:val="en-US" w:eastAsia="zh-CN"/>
              </w:rPr>
              <w:t>2,500</w:t>
            </w:r>
          </w:p>
        </w:tc>
      </w:tr>
      <w:tr w14:paraId="18DCF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900F12">
            <w:pPr>
              <w:pStyle w:val="7"/>
              <w:bidi w:val="0"/>
              <w:rPr>
                <w:rFonts w:hint="default"/>
              </w:rPr>
            </w:pPr>
            <w:r>
              <w:rPr>
                <w:rFonts w:hint="default"/>
                <w:lang w:val="en-US" w:eastAsia="zh-CN"/>
              </w:rPr>
              <w:t>Tier 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859100">
            <w:pPr>
              <w:pStyle w:val="7"/>
              <w:bidi w:val="0"/>
              <w:rPr>
                <w:rFonts w:hint="default"/>
              </w:rPr>
            </w:pPr>
            <w:r>
              <w:rPr>
                <w:rFonts w:hint="default"/>
                <w:lang w:val="en-US" w:eastAsia="zh-CN"/>
              </w:rPr>
              <w:t>[20,50)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EEB893">
            <w:pPr>
              <w:pStyle w:val="7"/>
              <w:bidi w:val="0"/>
              <w:rPr>
                <w:rFonts w:hint="default"/>
              </w:rPr>
            </w:pPr>
            <w:r>
              <w:rPr>
                <w:rFonts w:hint="default"/>
                <w:lang w:val="en-US" w:eastAsia="zh-CN"/>
              </w:rPr>
              <w:t>3,000</w:t>
            </w:r>
          </w:p>
        </w:tc>
      </w:tr>
      <w:tr w14:paraId="2C45286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67E4E5">
            <w:pPr>
              <w:pStyle w:val="7"/>
              <w:bidi w:val="0"/>
              <w:rPr>
                <w:rFonts w:hint="default"/>
              </w:rPr>
            </w:pPr>
            <w:r>
              <w:rPr>
                <w:rFonts w:hint="default"/>
                <w:lang w:val="en-US" w:eastAsia="zh-CN"/>
              </w:rPr>
              <w:t>Tier 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AC1987">
            <w:pPr>
              <w:pStyle w:val="7"/>
              <w:bidi w:val="0"/>
              <w:rPr>
                <w:rFonts w:hint="default"/>
              </w:rPr>
            </w:pPr>
            <w:r>
              <w:rPr>
                <w:rFonts w:hint="default"/>
                <w:lang w:val="en-US" w:eastAsia="zh-CN"/>
              </w:rPr>
              <w:t>&gt;= 50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B5A366">
            <w:pPr>
              <w:pStyle w:val="7"/>
              <w:bidi w:val="0"/>
              <w:rPr>
                <w:rFonts w:hint="default"/>
              </w:rPr>
            </w:pPr>
            <w:r>
              <w:rPr>
                <w:rFonts w:hint="default"/>
                <w:lang w:val="en-US" w:eastAsia="zh-CN"/>
              </w:rPr>
              <w:t>10,000</w:t>
            </w:r>
          </w:p>
        </w:tc>
      </w:tr>
    </w:tbl>
    <w:p w14:paraId="29D353F1">
      <w:pPr>
        <w:pStyle w:val="7"/>
        <w:bidi w:val="0"/>
        <w:rPr>
          <w:rFonts w:hint="default"/>
        </w:rPr>
      </w:pPr>
      <w:r>
        <w:rPr>
          <w:rFonts w:hint="default"/>
        </w:rPr>
        <w:t>若成交比率和预期限速有所改善，则提升将于 08:00 (UTC) 立即生效。但若成交比率下降，需要降低未来限速，系统将给予一天的宽限期，降低后的速率限制将在 T+1 08:00 (UTC) 实施。在 T+1 时，若成交比率提高，则将立即授予更高的限速。若用户的交易手续费等级降级为 VIP4，其限速将降低为最低档位，并有一天的宽限期。</w:t>
      </w:r>
    </w:p>
    <w:p w14:paraId="3B852246">
      <w:pPr>
        <w:pStyle w:val="7"/>
        <w:bidi w:val="0"/>
        <w:rPr>
          <w:rFonts w:hint="default"/>
        </w:rPr>
      </w:pPr>
    </w:p>
    <w:p w14:paraId="676EBD06">
      <w:pPr>
        <w:pStyle w:val="7"/>
        <w:bidi w:val="0"/>
        <w:rPr>
          <w:rFonts w:hint="default"/>
        </w:rPr>
      </w:pPr>
      <w:r>
        <w:rPr>
          <w:rFonts w:hint="default"/>
        </w:rPr>
        <w:t>若子账户7日交易量低于1,000,000 USDT，则按照母账户的合计成交比率实施限速。</w:t>
      </w:r>
    </w:p>
    <w:p w14:paraId="1EBEC9A8">
      <w:pPr>
        <w:pStyle w:val="7"/>
        <w:bidi w:val="0"/>
        <w:rPr>
          <w:rFonts w:hint="default"/>
        </w:rPr>
      </w:pPr>
    </w:p>
    <w:p w14:paraId="0F3FFC6A">
      <w:pPr>
        <w:pStyle w:val="7"/>
        <w:bidi w:val="0"/>
        <w:rPr>
          <w:rFonts w:hint="default"/>
        </w:rPr>
      </w:pPr>
      <w:r>
        <w:rPr>
          <w:rFonts w:hint="default"/>
        </w:rPr>
        <w:t>对于新创建的子账户，创建时将应用最低档位限速，在 T+1 08:00 (UTC)时，将开始应用上述限速规则。</w:t>
      </w:r>
    </w:p>
    <w:p w14:paraId="65427ADC">
      <w:pPr>
        <w:pStyle w:val="7"/>
        <w:bidi w:val="0"/>
        <w:rPr>
          <w:rFonts w:hint="default"/>
        </w:rPr>
      </w:pPr>
    </w:p>
    <w:p w14:paraId="0DD44EC8">
      <w:pPr>
        <w:pStyle w:val="7"/>
        <w:bidi w:val="0"/>
        <w:rPr>
          <w:rFonts w:hint="default"/>
        </w:rPr>
      </w:pPr>
      <w:r>
        <w:rPr>
          <w:rFonts w:hint="default"/>
        </w:rPr>
        <w:t>大宗交易、价差交易、做市商保护（MMP）以及币币、币币杠杆订单不受子账户限速限制。</w:t>
      </w:r>
    </w:p>
    <w:p w14:paraId="6F0E3730">
      <w:pPr>
        <w:pStyle w:val="7"/>
        <w:bidi w:val="0"/>
        <w:rPr>
          <w:rFonts w:hint="default"/>
        </w:rPr>
      </w:pPr>
    </w:p>
    <w:p w14:paraId="716EAF39">
      <w:pPr>
        <w:pStyle w:val="7"/>
        <w:bidi w:val="0"/>
        <w:rPr>
          <w:rFonts w:hint="default"/>
        </w:rPr>
      </w:pPr>
      <w:r>
        <w:rPr>
          <w:rFonts w:hint="default"/>
        </w:rPr>
        <w:t>交易所提供 </w:t>
      </w:r>
      <w:r>
        <w:rPr>
          <w:rFonts w:hint="default"/>
        </w:rPr>
        <w:fldChar w:fldCharType="begin"/>
      </w:r>
      <w:r>
        <w:rPr>
          <w:rFonts w:hint="default"/>
        </w:rPr>
        <w:instrText xml:space="preserve"> HYPERLINK "https://www.okx.com/docs-v5/zh/" \l "order-book-trading-trade-get-account-rate-limit"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GET / 获取账户限速</w:t>
      </w:r>
      <w:r>
        <w:rPr>
          <w:rFonts w:hint="default"/>
        </w:rPr>
        <w:fldChar w:fldCharType="end"/>
      </w:r>
      <w:r>
        <w:rPr>
          <w:rFonts w:hint="default"/>
        </w:rPr>
        <w:t> 接口以便用户查询成交比率以及限速数据，数据将于每天 08:00 (UTC) 更新。该接口将返回子账户成交比率，母账户合计成交比率，子账户当前限速以及 T+1 时的预期子账户限速（适用于限速降级）。</w:t>
      </w:r>
    </w:p>
    <w:p w14:paraId="5DAFA709">
      <w:pPr>
        <w:pStyle w:val="7"/>
        <w:bidi w:val="0"/>
        <w:rPr>
          <w:rFonts w:hint="default"/>
        </w:rPr>
      </w:pPr>
    </w:p>
    <w:p w14:paraId="2E6B64A2">
      <w:pPr>
        <w:pStyle w:val="7"/>
        <w:bidi w:val="0"/>
        <w:rPr>
          <w:rFonts w:hint="default"/>
        </w:rPr>
      </w:pPr>
      <w:r>
        <w:rPr>
          <w:rFonts w:hint="default"/>
        </w:rPr>
        <w:t>成交比率、限速计算样例如下。用户有三个账户，交易产品 BTC-USDT-SWAP 及 XRP-USDT 的乘数分别为1，0.1。</w:t>
      </w:r>
    </w:p>
    <w:p w14:paraId="14CA71A4">
      <w:pPr>
        <w:pStyle w:val="7"/>
        <w:bidi w:val="0"/>
      </w:pPr>
      <w:r>
        <w:rPr>
          <w:rFonts w:hint="default"/>
        </w:rPr>
        <w:t>账户 A（母账户）：</w:t>
      </w:r>
    </w:p>
    <w:p w14:paraId="51B79CA6">
      <w:pPr>
        <w:pStyle w:val="7"/>
        <w:bidi w:val="0"/>
      </w:pPr>
      <w:r>
        <w:rPr>
          <w:rFonts w:hint="default"/>
        </w:rPr>
        <w:t>BTC-USDT-SWAP 交易量为100 USDT，订单数量为10;</w:t>
      </w:r>
    </w:p>
    <w:p w14:paraId="455994D0">
      <w:pPr>
        <w:pStyle w:val="7"/>
        <w:bidi w:val="0"/>
      </w:pPr>
      <w:r>
        <w:rPr>
          <w:rFonts w:hint="default"/>
        </w:rPr>
        <w:t>XRP-USDT 交易量为20 USDT，订单数量为15;</w:t>
      </w:r>
    </w:p>
    <w:p w14:paraId="04125B87">
      <w:pPr>
        <w:pStyle w:val="7"/>
        <w:bidi w:val="0"/>
      </w:pPr>
      <w:r>
        <w:rPr>
          <w:rFonts w:hint="default"/>
        </w:rPr>
        <w:t>子账户成交比率 = (100+20) / (10 * 1 + 15 * 0.1) = 10.4</w:t>
      </w:r>
    </w:p>
    <w:p w14:paraId="69E63FE5">
      <w:pPr>
        <w:pStyle w:val="7"/>
        <w:bidi w:val="0"/>
      </w:pPr>
      <w:r>
        <w:rPr>
          <w:rFonts w:hint="default"/>
        </w:rPr>
        <w:t>账户 B (子账户)：</w:t>
      </w:r>
    </w:p>
    <w:p w14:paraId="11A175B3">
      <w:pPr>
        <w:pStyle w:val="7"/>
        <w:bidi w:val="0"/>
      </w:pPr>
      <w:r>
        <w:rPr>
          <w:rFonts w:hint="default"/>
        </w:rPr>
        <w:t>BTC-USDT-SWAP 交易量为200 USDT，订单数量为100;</w:t>
      </w:r>
    </w:p>
    <w:p w14:paraId="6E2C5BD1">
      <w:pPr>
        <w:pStyle w:val="7"/>
        <w:bidi w:val="0"/>
      </w:pPr>
      <w:r>
        <w:rPr>
          <w:rFonts w:hint="default"/>
        </w:rPr>
        <w:t>XRP-USDT 交易量为20 USDT，订单数量为30;</w:t>
      </w:r>
    </w:p>
    <w:p w14:paraId="6A5B7D26">
      <w:pPr>
        <w:pStyle w:val="7"/>
        <w:bidi w:val="0"/>
      </w:pPr>
      <w:r>
        <w:rPr>
          <w:rFonts w:hint="default"/>
        </w:rPr>
        <w:t>子账户成交比率 = (200+20) / (100 * 1 + 30 * 0.1) = 2.13</w:t>
      </w:r>
    </w:p>
    <w:p w14:paraId="59D1FE8A">
      <w:pPr>
        <w:pStyle w:val="7"/>
        <w:bidi w:val="0"/>
      </w:pPr>
      <w:r>
        <w:rPr>
          <w:rFonts w:hint="default"/>
        </w:rPr>
        <w:t>账户 C (子账户)：</w:t>
      </w:r>
    </w:p>
    <w:p w14:paraId="18FF3FAF">
      <w:pPr>
        <w:pStyle w:val="7"/>
        <w:bidi w:val="0"/>
      </w:pPr>
      <w:r>
        <w:rPr>
          <w:rFonts w:hint="default"/>
        </w:rPr>
        <w:t>BTC-USDT-SWAP 交易量为300 USDT，订单数量为100;</w:t>
      </w:r>
    </w:p>
    <w:p w14:paraId="477E14A3">
      <w:pPr>
        <w:pStyle w:val="7"/>
        <w:bidi w:val="0"/>
      </w:pPr>
      <w:r>
        <w:rPr>
          <w:rFonts w:hint="default"/>
        </w:rPr>
        <w:t>XRP-USDT 交易量为20 USDT，订单数量为45;</w:t>
      </w:r>
    </w:p>
    <w:p w14:paraId="43D8FA79">
      <w:pPr>
        <w:pStyle w:val="7"/>
        <w:bidi w:val="0"/>
      </w:pPr>
      <w:r>
        <w:rPr>
          <w:rFonts w:hint="default"/>
        </w:rPr>
        <w:t>子账户成交比率 = (300+20) / (100 * 1 + 45 * 0.1) = 3.06</w:t>
      </w:r>
    </w:p>
    <w:p w14:paraId="46DF6E45">
      <w:pPr>
        <w:pStyle w:val="7"/>
        <w:bidi w:val="0"/>
      </w:pPr>
      <w:r>
        <w:rPr>
          <w:rFonts w:hint="default"/>
        </w:rPr>
        <w:t>母账户合计成交比率 = (100+20+200+20+300+20) / (10 * 1 + 15 * 0.1 + 100 * 1 + 30 * 0.1 + 100 * 1 + 45 * 0.1) = 3.01</w:t>
      </w:r>
    </w:p>
    <w:p w14:paraId="70B18BA9">
      <w:pPr>
        <w:pStyle w:val="7"/>
        <w:bidi w:val="0"/>
      </w:pPr>
      <w:r>
        <w:rPr>
          <w:rFonts w:hint="default"/>
        </w:rPr>
        <w:t>账户限速</w:t>
      </w:r>
    </w:p>
    <w:p w14:paraId="7C89B404">
      <w:pPr>
        <w:pStyle w:val="7"/>
        <w:bidi w:val="0"/>
      </w:pPr>
      <w:r>
        <w:rPr>
          <w:rFonts w:hint="default"/>
        </w:rPr>
        <w:t>账户 A = max(10.4, 3.01) = 10.4 -&gt; 2500订单请求/2秒</w:t>
      </w:r>
    </w:p>
    <w:p w14:paraId="1FAC173F">
      <w:pPr>
        <w:pStyle w:val="7"/>
        <w:bidi w:val="0"/>
      </w:pPr>
      <w:r>
        <w:rPr>
          <w:rFonts w:hint="default"/>
        </w:rPr>
        <w:t>账户 B = max(2.13, 3.01) = 3.01 -&gt; 1750订单请求/2秒</w:t>
      </w:r>
    </w:p>
    <w:p w14:paraId="368A3020">
      <w:pPr>
        <w:pStyle w:val="7"/>
        <w:bidi w:val="0"/>
      </w:pPr>
      <w:r>
        <w:rPr>
          <w:rFonts w:hint="default"/>
        </w:rPr>
        <w:t>账户 C = max(3.06, 3.01) = 3.06 -&gt; 1750订单请求/2秒</w:t>
      </w:r>
    </w:p>
    <w:p w14:paraId="46653059">
      <w:pPr>
        <w:pStyle w:val="7"/>
        <w:bidi w:val="0"/>
        <w:rPr>
          <w:rFonts w:hint="default"/>
        </w:rPr>
      </w:pPr>
      <w:r>
        <w:rPr>
          <w:rFonts w:hint="default"/>
        </w:rPr>
        <w:t>最佳实践</w:t>
      </w:r>
    </w:p>
    <w:p w14:paraId="69F6672D">
      <w:pPr>
        <w:pStyle w:val="7"/>
        <w:bidi w:val="0"/>
        <w:rPr>
          <w:rFonts w:hint="default"/>
        </w:rPr>
      </w:pPr>
      <w:r>
        <w:rPr>
          <w:rFonts w:hint="default"/>
        </w:rPr>
        <w:t>如果您需要的请求速率高于我们的限速，您可以设置不同的子账户来批量请求限速。 我们建议使用此方法来限制或间隔请求，以最大化每个帐户的限速并避免断开连接或拒绝请求。</w:t>
      </w:r>
    </w:p>
    <w:p w14:paraId="16DF58B0">
      <w:pPr>
        <w:pStyle w:val="7"/>
        <w:bidi w:val="0"/>
        <w:rPr>
          <w:rFonts w:hint="default"/>
        </w:rPr>
      </w:pPr>
      <w:r>
        <w:rPr>
          <w:rFonts w:hint="default"/>
        </w:rPr>
        <w:t>做市商申请</w:t>
      </w:r>
    </w:p>
    <w:p w14:paraId="3D954F4D">
      <w:pPr>
        <w:pStyle w:val="7"/>
        <w:bidi w:val="0"/>
        <w:rPr>
          <w:rFonts w:hint="default"/>
        </w:rPr>
      </w:pPr>
      <w:r>
        <w:rPr>
          <w:rFonts w:hint="default"/>
        </w:rPr>
        <w:t>满足以下任意条件的用户即可申请加入欧易做市商计划：</w:t>
      </w:r>
    </w:p>
    <w:p w14:paraId="5A176533">
      <w:pPr>
        <w:pStyle w:val="7"/>
        <w:bidi w:val="0"/>
      </w:pPr>
      <w:r>
        <w:rPr>
          <w:rFonts w:hint="default"/>
        </w:rPr>
        <w:t>交易等级VIP2及以上</w:t>
      </w:r>
    </w:p>
    <w:p w14:paraId="401112F6">
      <w:pPr>
        <w:pStyle w:val="7"/>
        <w:bidi w:val="0"/>
      </w:pPr>
      <w:r>
        <w:rPr>
          <w:rFonts w:hint="default"/>
        </w:rPr>
        <w:t>其他交易所达标做市商（需审核）</w:t>
      </w:r>
    </w:p>
    <w:p w14:paraId="6ACF72F7">
      <w:pPr>
        <w:pStyle w:val="7"/>
        <w:bidi w:val="0"/>
        <w:rPr>
          <w:rFonts w:hint="default"/>
        </w:rPr>
      </w:pPr>
      <w:r>
        <w:rPr>
          <w:rFonts w:hint="default"/>
        </w:rPr>
        <w:t>感兴趣的各方可以通过邮箱联系我们：Institutional@okx.com</w:t>
      </w:r>
    </w:p>
    <w:p w14:paraId="3A6112DB">
      <w:pPr>
        <w:pStyle w:val="7"/>
        <w:bidi w:val="0"/>
        <w:rPr>
          <w:rFonts w:hint="default"/>
        </w:rPr>
      </w:pPr>
      <w:r>
        <w:rPr>
          <w:rFonts w:hint="default"/>
        </w:rPr>
        <w:t>为鼓励做市商为平台提供更好的流动性，可以享受更优的交易手续费，同时也承担相应的做市责任。具体做市责任及手续费申请成功后提供相关资料。</w:t>
      </w:r>
    </w:p>
    <w:p w14:paraId="33BDB4FE">
      <w:pPr>
        <w:pStyle w:val="7"/>
        <w:bidi w:val="0"/>
      </w:pPr>
      <w:r>
        <w:rPr>
          <w:lang w:val="en-US" w:eastAsia="zh-CN"/>
        </w:rPr>
        <w:t> 欧易保留对做市商项目的最终解释权 做市商项目不支持VIP、交易量相关活动以及任何形式的返佣活动</w:t>
      </w:r>
    </w:p>
    <w:p w14:paraId="2452BC20">
      <w:pPr>
        <w:pStyle w:val="7"/>
        <w:bidi w:val="0"/>
        <w:rPr>
          <w:rFonts w:hint="default"/>
        </w:rPr>
      </w:pPr>
      <w:r>
        <w:rPr>
          <w:rFonts w:hint="default"/>
        </w:rPr>
        <w:t>经纪商申请</w:t>
      </w:r>
    </w:p>
    <w:p w14:paraId="376602FF">
      <w:pPr>
        <w:pStyle w:val="7"/>
        <w:bidi w:val="0"/>
        <w:rPr>
          <w:rFonts w:hint="default"/>
        </w:rPr>
      </w:pPr>
      <w:r>
        <w:rPr>
          <w:rFonts w:hint="default"/>
        </w:rPr>
        <w:t>如果您的业务平台提供数字货币服务，您就可以申请加入欧易经纪商项目，成为欧易的经纪商合作伙伴，享受专属的经纪商服务，并通过用户在欧易产生的交易手续费赚取高额返佣。</w:t>
      </w:r>
      <w:r>
        <w:rPr>
          <w:rFonts w:hint="default"/>
        </w:rPr>
        <w:br w:type="textWrapping"/>
      </w:r>
      <w:r>
        <w:rPr>
          <w:rFonts w:hint="default"/>
        </w:rPr>
        <w:t>经纪商业务包含且不限：聚合交易平台、交易机器人、跟单平台、交易策略提供方、量化策略机构、资管平台等。</w:t>
      </w:r>
    </w:p>
    <w:p w14:paraId="40E6AB76">
      <w:pPr>
        <w:pStyle w:val="7"/>
        <w:bidi w:val="0"/>
      </w:pPr>
      <w:r>
        <w:rPr>
          <w:rFonts w:hint="default"/>
        </w:rPr>
        <w:fldChar w:fldCharType="begin"/>
      </w:r>
      <w:r>
        <w:rPr>
          <w:rFonts w:hint="default"/>
        </w:rPr>
        <w:instrText xml:space="preserve"> HYPERLINK "https://www.okx.com/cn/broker/home"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点击申请</w:t>
      </w:r>
      <w:r>
        <w:rPr>
          <w:rFonts w:hint="default"/>
        </w:rPr>
        <w:fldChar w:fldCharType="end"/>
      </w:r>
    </w:p>
    <w:p w14:paraId="64B32897">
      <w:pPr>
        <w:pStyle w:val="7"/>
        <w:bidi w:val="0"/>
      </w:pPr>
      <w:r>
        <w:rPr>
          <w:rFonts w:hint="default"/>
        </w:rPr>
        <w:fldChar w:fldCharType="begin"/>
      </w:r>
      <w:r>
        <w:rPr>
          <w:rFonts w:hint="default"/>
        </w:rPr>
        <w:instrText xml:space="preserve"> HYPERLINK "https://www.okx.com/cn/help/introduction-of-rules-on-okx-brokers" </w:instrText>
      </w:r>
      <w:r>
        <w:rPr>
          <w:rFonts w:hint="default"/>
        </w:rPr>
        <w:fldChar w:fldCharType="separate"/>
      </w:r>
      <w:r>
        <w:rPr>
          <w:rStyle w:val="11"/>
          <w:rFonts w:hint="default" w:ascii="Segoe UI" w:hAnsi="Segoe UI" w:eastAsia="Segoe UI" w:cs="Segoe UI"/>
          <w:i w:val="0"/>
          <w:iCs w:val="0"/>
          <w:caps w:val="0"/>
          <w:spacing w:val="0"/>
          <w:szCs w:val="16"/>
          <w:bdr w:val="none" w:color="auto" w:sz="0" w:space="0"/>
          <w:shd w:val="clear" w:fill="F3F7F9"/>
        </w:rPr>
        <w:t>经纪商规则介绍</w:t>
      </w:r>
      <w:r>
        <w:rPr>
          <w:rFonts w:hint="default"/>
        </w:rPr>
        <w:fldChar w:fldCharType="end"/>
      </w:r>
    </w:p>
    <w:p w14:paraId="07620B00">
      <w:pPr>
        <w:pStyle w:val="7"/>
        <w:bidi w:val="0"/>
      </w:pPr>
      <w:r>
        <w:rPr>
          <w:rFonts w:hint="default"/>
        </w:rPr>
        <w:t>如有问题请咨询线上客服</w:t>
      </w:r>
    </w:p>
    <w:p w14:paraId="4CEB6D0A">
      <w:pPr>
        <w:pStyle w:val="7"/>
        <w:bidi w:val="0"/>
        <w:rPr>
          <w:rFonts w:hint="default"/>
        </w:rPr>
      </w:pPr>
      <w:r>
        <w:rPr>
          <w:rFonts w:hint="default"/>
        </w:rPr>
        <w:t>具体经纪商业务文档及产品服务在申请成功后提供相关资料。</w:t>
      </w:r>
    </w:p>
    <w:p w14:paraId="18DAD781">
      <w:pPr>
        <w:pStyle w:val="7"/>
        <w:bidi w:val="0"/>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A14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2026-05-21T13:28:24Z</dcterms:created>
  <dc:creator>Administrator</dc:creator>
  <cp:lastModifiedBy>阿银</cp:lastModifiedBy>
  <dcterms:modified xsi:type="dcterms:W3CDTF">2026-05-21T13:28:38Z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F66ACE1CBEFE4E4CA276141232D60628_12</vt:lpwstr>
  </property>
</Properties>
</file>