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A02" w:rsidRDefault="00A35A02" w:rsidP="00914233">
      <w:pPr>
        <w:jc w:val="center"/>
        <w:rPr>
          <w:rFonts w:ascii="Times New Roman" w:hAnsi="Times New Roman" w:cs="Times New Roman"/>
        </w:rPr>
      </w:pPr>
      <w:r>
        <w:rPr>
          <w:rFonts w:ascii="Times New Roman" w:hAnsi="Times New Roman" w:cs="Times New Roman"/>
        </w:rPr>
        <w:t xml:space="preserve">Carbon </w:t>
      </w:r>
      <w:r w:rsidR="00914233">
        <w:rPr>
          <w:rFonts w:ascii="Times New Roman" w:hAnsi="Times New Roman" w:cs="Times New Roman"/>
        </w:rPr>
        <w:t xml:space="preserve">Emission Prediction and Forecast Using Multiple Linear Regression </w:t>
      </w:r>
      <w:proofErr w:type="gramStart"/>
      <w:r w:rsidR="00914233">
        <w:rPr>
          <w:rFonts w:ascii="Times New Roman" w:hAnsi="Times New Roman" w:cs="Times New Roman"/>
        </w:rPr>
        <w:t>In</w:t>
      </w:r>
      <w:proofErr w:type="gramEnd"/>
      <w:r w:rsidR="00914233">
        <w:rPr>
          <w:rFonts w:ascii="Times New Roman" w:hAnsi="Times New Roman" w:cs="Times New Roman"/>
        </w:rPr>
        <w:t xml:space="preserve"> West </w:t>
      </w:r>
      <w:r>
        <w:rPr>
          <w:rFonts w:ascii="Times New Roman" w:hAnsi="Times New Roman" w:cs="Times New Roman"/>
        </w:rPr>
        <w:t xml:space="preserve">African </w:t>
      </w:r>
      <w:r w:rsidR="00914233">
        <w:rPr>
          <w:rFonts w:ascii="Times New Roman" w:hAnsi="Times New Roman" w:cs="Times New Roman"/>
        </w:rPr>
        <w:t>Developing Countries</w:t>
      </w:r>
    </w:p>
    <w:p w:rsidR="00A35A02" w:rsidRDefault="00A35A02" w:rsidP="00572210">
      <w:pPr>
        <w:jc w:val="both"/>
        <w:rPr>
          <w:rFonts w:ascii="Times New Roman" w:hAnsi="Times New Roman" w:cs="Times New Roman"/>
        </w:rPr>
      </w:pPr>
    </w:p>
    <w:p w:rsidR="00914233" w:rsidRPr="00914233" w:rsidRDefault="00914233" w:rsidP="00572210">
      <w:pPr>
        <w:jc w:val="both"/>
        <w:rPr>
          <w:rFonts w:ascii="Times New Roman" w:hAnsi="Times New Roman" w:cs="Times New Roman"/>
          <w:color w:val="FF0000"/>
        </w:rPr>
      </w:pPr>
      <w:r w:rsidRPr="00914233">
        <w:rPr>
          <w:rFonts w:ascii="Times New Roman" w:hAnsi="Times New Roman" w:cs="Times New Roman"/>
          <w:color w:val="FF0000"/>
        </w:rPr>
        <w:t>Abstract:</w:t>
      </w:r>
    </w:p>
    <w:p w:rsidR="00914233" w:rsidRPr="00914233" w:rsidRDefault="00914233" w:rsidP="00572210">
      <w:pPr>
        <w:jc w:val="both"/>
        <w:rPr>
          <w:rFonts w:ascii="Times New Roman" w:hAnsi="Times New Roman" w:cs="Times New Roman"/>
          <w:color w:val="FF0000"/>
        </w:rPr>
      </w:pPr>
      <w:r w:rsidRPr="00914233">
        <w:rPr>
          <w:rFonts w:ascii="Times New Roman" w:hAnsi="Times New Roman" w:cs="Times New Roman"/>
          <w:color w:val="FF0000"/>
        </w:rPr>
        <w:t>250 words</w:t>
      </w:r>
    </w:p>
    <w:p w:rsidR="00914233" w:rsidRDefault="00914233" w:rsidP="00572210">
      <w:pPr>
        <w:jc w:val="both"/>
        <w:rPr>
          <w:rFonts w:ascii="Times New Roman" w:hAnsi="Times New Roman" w:cs="Times New Roman"/>
        </w:rPr>
      </w:pPr>
    </w:p>
    <w:p w:rsidR="00914233" w:rsidRDefault="00914233" w:rsidP="00572210">
      <w:pPr>
        <w:jc w:val="both"/>
        <w:rPr>
          <w:rFonts w:ascii="Times New Roman" w:hAnsi="Times New Roman" w:cs="Times New Roman"/>
        </w:rPr>
      </w:pPr>
    </w:p>
    <w:p w:rsidR="00914233" w:rsidRDefault="00914233" w:rsidP="00572210">
      <w:pPr>
        <w:jc w:val="both"/>
        <w:rPr>
          <w:rFonts w:ascii="Times New Roman" w:hAnsi="Times New Roman" w:cs="Times New Roman"/>
        </w:rPr>
      </w:pPr>
    </w:p>
    <w:p w:rsidR="00914233" w:rsidRDefault="00914233" w:rsidP="00572210">
      <w:pPr>
        <w:jc w:val="both"/>
        <w:rPr>
          <w:rFonts w:ascii="Times New Roman" w:hAnsi="Times New Roman" w:cs="Times New Roman"/>
        </w:rPr>
      </w:pPr>
      <w:r>
        <w:rPr>
          <w:rFonts w:ascii="Times New Roman" w:hAnsi="Times New Roman" w:cs="Times New Roman"/>
        </w:rPr>
        <w:t xml:space="preserve">Keywords: Linear regression, Carbon emission, Climate change, Green Energy, Machine learning </w:t>
      </w:r>
    </w:p>
    <w:p w:rsidR="00914233" w:rsidRDefault="00914233" w:rsidP="00572210">
      <w:pPr>
        <w:jc w:val="both"/>
        <w:rPr>
          <w:rFonts w:ascii="Times New Roman" w:hAnsi="Times New Roman" w:cs="Times New Roman"/>
        </w:rPr>
      </w:pPr>
    </w:p>
    <w:p w:rsidR="00914233" w:rsidRPr="00914233" w:rsidRDefault="00914233" w:rsidP="00572210">
      <w:pPr>
        <w:jc w:val="both"/>
        <w:rPr>
          <w:rFonts w:ascii="Times New Roman" w:hAnsi="Times New Roman" w:cs="Times New Roman"/>
          <w:color w:val="FF0000"/>
        </w:rPr>
      </w:pPr>
      <w:r w:rsidRPr="00914233">
        <w:rPr>
          <w:rFonts w:ascii="Times New Roman" w:hAnsi="Times New Roman" w:cs="Times New Roman"/>
          <w:color w:val="FF0000"/>
        </w:rPr>
        <w:t>Introduction:</w:t>
      </w:r>
    </w:p>
    <w:p w:rsidR="00914233" w:rsidRPr="00914233" w:rsidRDefault="00914233" w:rsidP="00572210">
      <w:pPr>
        <w:jc w:val="both"/>
        <w:rPr>
          <w:rFonts w:ascii="Times New Roman" w:hAnsi="Times New Roman" w:cs="Times New Roman"/>
          <w:color w:val="FF0000"/>
        </w:rPr>
      </w:pPr>
      <w:r w:rsidRPr="00914233">
        <w:rPr>
          <w:rFonts w:ascii="Times New Roman" w:hAnsi="Times New Roman" w:cs="Times New Roman"/>
          <w:color w:val="FF0000"/>
        </w:rPr>
        <w:t>500 words</w:t>
      </w:r>
    </w:p>
    <w:p w:rsidR="00914233" w:rsidRDefault="00914233" w:rsidP="00572210">
      <w:pPr>
        <w:jc w:val="both"/>
        <w:rPr>
          <w:rFonts w:ascii="Times New Roman" w:hAnsi="Times New Roman" w:cs="Times New Roman"/>
        </w:rPr>
      </w:pPr>
    </w:p>
    <w:p w:rsidR="00914233" w:rsidRDefault="00914233" w:rsidP="00572210">
      <w:pPr>
        <w:jc w:val="both"/>
        <w:rPr>
          <w:rFonts w:ascii="Times New Roman" w:hAnsi="Times New Roman" w:cs="Times New Roman"/>
        </w:rPr>
      </w:pPr>
    </w:p>
    <w:p w:rsidR="00914233" w:rsidRDefault="00914233" w:rsidP="00572210">
      <w:pPr>
        <w:jc w:val="both"/>
        <w:rPr>
          <w:rFonts w:ascii="Times New Roman" w:hAnsi="Times New Roman" w:cs="Times New Roman"/>
        </w:rPr>
      </w:pPr>
    </w:p>
    <w:p w:rsidR="00914233" w:rsidRPr="00D56975" w:rsidRDefault="00914233" w:rsidP="00572210">
      <w:pPr>
        <w:jc w:val="both"/>
        <w:rPr>
          <w:rFonts w:ascii="Times New Roman" w:hAnsi="Times New Roman" w:cs="Times New Roman"/>
          <w:color w:val="FF0000"/>
        </w:rPr>
      </w:pPr>
      <w:r w:rsidRPr="00D56975">
        <w:rPr>
          <w:rFonts w:ascii="Times New Roman" w:hAnsi="Times New Roman" w:cs="Times New Roman"/>
          <w:color w:val="FF0000"/>
        </w:rPr>
        <w:t>Paper Contribution:</w:t>
      </w:r>
    </w:p>
    <w:p w:rsidR="00914233" w:rsidRDefault="00914233" w:rsidP="00572210">
      <w:pPr>
        <w:jc w:val="both"/>
        <w:rPr>
          <w:rFonts w:ascii="Times New Roman" w:hAnsi="Times New Roman" w:cs="Times New Roman"/>
        </w:rPr>
      </w:pPr>
    </w:p>
    <w:p w:rsidR="00914233" w:rsidRDefault="00914233" w:rsidP="00572210">
      <w:pPr>
        <w:jc w:val="both"/>
        <w:rPr>
          <w:rFonts w:ascii="Times New Roman" w:hAnsi="Times New Roman" w:cs="Times New Roman"/>
        </w:rPr>
      </w:pPr>
    </w:p>
    <w:p w:rsidR="00914233" w:rsidRPr="00340F01" w:rsidRDefault="00914233" w:rsidP="00572210">
      <w:pPr>
        <w:jc w:val="both"/>
        <w:rPr>
          <w:rFonts w:ascii="Times New Roman" w:hAnsi="Times New Roman" w:cs="Times New Roman"/>
        </w:rPr>
      </w:pPr>
      <w:r w:rsidRPr="00340F01">
        <w:rPr>
          <w:rFonts w:ascii="Times New Roman" w:hAnsi="Times New Roman" w:cs="Times New Roman"/>
        </w:rPr>
        <w:t>Literature review:</w:t>
      </w:r>
    </w:p>
    <w:p w:rsidR="00340F01" w:rsidRPr="00340F01" w:rsidRDefault="00340F01" w:rsidP="00340F01">
      <w:pPr>
        <w:jc w:val="both"/>
        <w:rPr>
          <w:rFonts w:ascii="Times New Roman" w:hAnsi="Times New Roman" w:cs="Times New Roman"/>
        </w:rPr>
      </w:pPr>
      <w:r w:rsidRPr="00340F01">
        <w:rPr>
          <w:rFonts w:ascii="Times New Roman" w:hAnsi="Times New Roman" w:cs="Times New Roman"/>
        </w:rPr>
        <w:t>Albeit a critical piece of the world's goal currently is transitioning to cleaner form of energy and bringing about a decrease in CO2 emissions. Carbon emission has always been one of the biggest environmental thre</w:t>
      </w:r>
      <w:r w:rsidR="00343FEE">
        <w:rPr>
          <w:rFonts w:ascii="Times New Roman" w:hAnsi="Times New Roman" w:cs="Times New Roman"/>
        </w:rPr>
        <w:t xml:space="preserve">ats facing the world, </w:t>
      </w:r>
      <w:r w:rsidR="00343FEE">
        <w:rPr>
          <w:rFonts w:ascii="Times New Roman" w:hAnsi="Times New Roman" w:cs="Times New Roman"/>
        </w:rPr>
        <w:fldChar w:fldCharType="begin" w:fldLock="1"/>
      </w:r>
      <w:r w:rsidR="00343FEE">
        <w:rPr>
          <w:rFonts w:ascii="Times New Roman" w:hAnsi="Times New Roman" w:cs="Times New Roman"/>
        </w:rPr>
        <w:instrText>ADDIN CSL_CITATION {"citationItems":[{"id":"ITEM-1","itemData":{"DOI":"10.1016/j.egyr.2022.02.296","ISSN":"23524847","abstract":"The coal-based energy consumption structure will significantly increase carbon emissions. Along with the rise in per-capita income, this energy consumption structure will reduce economy sustainable growth. The measure of sustainable economic growth is to use the DEA-SBM super efficiency model of unexpected output and calculate the green total factor productivity (GTFP). The proportion of coal consumption in energy consumption represents the structure of energy consumption. The panel data in this paper are from the records of various provinces and cities in China from 2005 to 2017 (except Tibet). In the results of the mixed panel regression, the impact of energy consumption structure on sustainable economic growth is not significantly positive, and after controlling for time and provinces, the overall impact of energy consumption structure on sustainable economic growth is positive, and significant at the 5% level, and its impact on carbon dioxide emissions is significant at the 1% level. It means that the coal-based energy consumption structure is a significant factor in increasing carbon emissions. Due to the heterogeneity of various provinces, the energy consumption structure of developed provinces and cities will significantly reduce sustainable economic growth at the 1% level, while it will increase significantly at the 5% level in less developed provinces and cities, which has uncertain impact on moderately developed provinces and cities. For developed provinces, reducing the proportion of coal consumption, improving the energy consumption structure can bring about the improvement of GTFP, that is, to promote sustainable economic growth. For other provinces, strategies to change the structure of energy consumption should be put forward according to the stage of economic development. Using the mediating effect model, it is found that both developed and underdeveloped provinces contribute to sustainable economic growth through carbon dioxide emissions. Therefore, controlling carbon dioxide emissions is very important for sustainable economic growth.","author":[{"dropping-particle":"","family":"Wang","given":"Zhiqiang","non-dropping-particle":"","parse-names":false,"suffix":""},{"dropping-particle":"","family":"Jia","given":"Xiaowei","non-dropping-particle":"","parse-names":false,"suffix":""}],"container-title":"Energy Reports","id":"ITEM-1","issued":{"date-parts":[["2022"]]},"page":"1667-1679","publisher":"Elsevier Ltd","title":"Analysis of energy consumption structure on CO2 emission and economic sustainable growth","type":"article-journal","volume":"8"},"uris":["http://www.mendeley.com/documents/?uuid=991cec7f-4bb0-4602-b062-1b163254521e"]}],"mendeley":{"formattedCitation":"(Wang and Jia, 2022)","plainTextFormattedCitation":"(Wang and Jia, 2022)","previouslyFormattedCitation":"(Wang and Jia, 2022)"},"properties":{"noteIndex":0},"schema":"https://github.com/citation-style-language/schema/raw/master/csl-citation.json"}</w:instrText>
      </w:r>
      <w:r w:rsidR="00343FEE">
        <w:rPr>
          <w:rFonts w:ascii="Times New Roman" w:hAnsi="Times New Roman" w:cs="Times New Roman"/>
        </w:rPr>
        <w:fldChar w:fldCharType="separate"/>
      </w:r>
      <w:r w:rsidR="00343FEE" w:rsidRPr="00343FEE">
        <w:rPr>
          <w:rFonts w:ascii="Times New Roman" w:hAnsi="Times New Roman" w:cs="Times New Roman"/>
          <w:noProof/>
        </w:rPr>
        <w:t>(Wang and Jia, 2022)</w:t>
      </w:r>
      <w:r w:rsidR="00343FEE">
        <w:rPr>
          <w:rFonts w:ascii="Times New Roman" w:hAnsi="Times New Roman" w:cs="Times New Roman"/>
        </w:rPr>
        <w:fldChar w:fldCharType="end"/>
      </w:r>
      <w:r w:rsidRPr="00340F01">
        <w:rPr>
          <w:rFonts w:ascii="Times New Roman" w:hAnsi="Times New Roman" w:cs="Times New Roman"/>
        </w:rPr>
        <w:t xml:space="preserve"> did mention that huge challenges has developed from environmental damages caused by C02 emissions emanating from fossil energy, coal and oil-based energy consumption. The world is largely dependent on fossil fuel for energy consumption but this contribute largely to carbon emission. Extracted crude oil will typically oxidize completely over longer time periods, so increased crude oil throughput is synonymous with increased CO2 emissions of up to 323 </w:t>
      </w:r>
      <w:proofErr w:type="spellStart"/>
      <w:r w:rsidRPr="00340F01">
        <w:rPr>
          <w:rFonts w:ascii="Times New Roman" w:hAnsi="Times New Roman" w:cs="Times New Roman"/>
        </w:rPr>
        <w:t>Mton</w:t>
      </w:r>
      <w:proofErr w:type="spellEnd"/>
      <w:r w:rsidRPr="00340F01">
        <w:rPr>
          <w:rFonts w:ascii="Times New Roman" w:hAnsi="Times New Roman" w:cs="Times New Roman"/>
        </w:rPr>
        <w:t xml:space="preserve"> in 2020, corresponding to ~1% of the total global C</w:t>
      </w:r>
      <w:r w:rsidR="00343FEE">
        <w:rPr>
          <w:rFonts w:ascii="Times New Roman" w:hAnsi="Times New Roman" w:cs="Times New Roman"/>
        </w:rPr>
        <w:t xml:space="preserve">O2 emissions from fossil fuels </w:t>
      </w:r>
      <w:r w:rsidR="00343FEE">
        <w:rPr>
          <w:rFonts w:ascii="Times New Roman" w:hAnsi="Times New Roman" w:cs="Times New Roman"/>
        </w:rPr>
        <w:fldChar w:fldCharType="begin" w:fldLock="1"/>
      </w:r>
      <w:r w:rsidR="00343FEE">
        <w:rPr>
          <w:rFonts w:ascii="Times New Roman" w:hAnsi="Times New Roman" w:cs="Times New Roman"/>
        </w:rPr>
        <w:instrText xml:space="preserve">ADDIN CSL_CITATION {"citationItems":[{"id":"ITEM-1","itemData":{"DOI":"10.1016/j.trd.2021.103164","ISSN":"13619209","abstract":"In 2020 the fuel sulphur limit in international shipping was reduced from 3.5 to 0.5 wt%. Three adaptive measures dominate: (i) increased exhaust gas cleaning in the maritime industry enabling continued use of high-sulphur fuel oil, (ii) increased refining output ratio of low-sulphur fuels, and iii) increased use of blended fuels. As (i) and (ii) are insufficient to comply with the new demand, refiners will resort to (iii), which requires increased crude oil throughput. Extracted crude oil will typically oxidize completely over longer time periods, so increased crude oil throughput is synonymous with increased CO2 emissions of up to 323 Mton in 2020, corresponding to </w:instrText>
      </w:r>
      <w:r w:rsidR="00343FEE">
        <w:rPr>
          <w:rFonts w:ascii="Cambria Math" w:hAnsi="Cambria Math" w:cs="Cambria Math"/>
        </w:rPr>
        <w:instrText>∼</w:instrText>
      </w:r>
      <w:r w:rsidR="00343FEE">
        <w:rPr>
          <w:rFonts w:ascii="Times New Roman" w:hAnsi="Times New Roman" w:cs="Times New Roman"/>
        </w:rPr>
        <w:instrText>1% of the total global CO2 emissions from fossil fuels. Transferring demand from low-value to high-value oil products cause indirect CO2 emissions, and vice versa. CO2 emissions can be mitigated by prioritizing demand reduction according to oil product value starting with the most valuable products.","author":[{"dropping-particle":"","family":"Krantz","given":"Gustav","non-dropping-particle":"","parse-names":false,"suffix":""},{"dropping-particle":"","family":"Brandao","given":"Miguel","non-dropping-particle":"","parse-names":false,"suffix":""},{"dropping-particle":"","family":"Hedenqvist","given":"Mikael","non-dropping-particle":"","parse-names":false,"suffix":""},{"dropping-particle":"","family":"Nilsson","given":"Fritjof","non-dropping-particle":"","parse-names":false,"suffix":""}],"container-title":"Transportation Research Part D: Transport and Environment","id":"ITEM-1","issue":"December 2021","issued":{"date-parts":[["2022"]]},"page":"103164","publisher":"Elsevier Ltd","title":"Indirect CO2 emissions caused by the fuel demand switch in international shipping","type":"article-journal","volume":"102"},"uris":["http://www.mendeley.com/documents/?uuid=a10ded8f-0c2d-4eb8-a5b0-f192e4b58c9e"]}],"mendeley":{"formattedCitation":"(Krantz &lt;i&gt;et al.&lt;/i&gt;, 2022)","plainTextFormattedCitation":"(Krantz et al., 2022)","previouslyFormattedCitation":"(Krantz &lt;i&gt;et al.&lt;/i&gt;, 2022)"},"properties":{"noteIndex":0},"schema":"https://github.com/citation-style-language/schema/raw/master/csl-citation.json"}</w:instrText>
      </w:r>
      <w:r w:rsidR="00343FEE">
        <w:rPr>
          <w:rFonts w:ascii="Times New Roman" w:hAnsi="Times New Roman" w:cs="Times New Roman"/>
        </w:rPr>
        <w:fldChar w:fldCharType="separate"/>
      </w:r>
      <w:r w:rsidR="00343FEE" w:rsidRPr="00343FEE">
        <w:rPr>
          <w:rFonts w:ascii="Times New Roman" w:hAnsi="Times New Roman" w:cs="Times New Roman"/>
          <w:noProof/>
        </w:rPr>
        <w:t xml:space="preserve">(Krantz </w:t>
      </w:r>
      <w:r w:rsidR="00343FEE" w:rsidRPr="00343FEE">
        <w:rPr>
          <w:rFonts w:ascii="Times New Roman" w:hAnsi="Times New Roman" w:cs="Times New Roman"/>
          <w:i/>
          <w:noProof/>
        </w:rPr>
        <w:t>et al.</w:t>
      </w:r>
      <w:r w:rsidR="00343FEE" w:rsidRPr="00343FEE">
        <w:rPr>
          <w:rFonts w:ascii="Times New Roman" w:hAnsi="Times New Roman" w:cs="Times New Roman"/>
          <w:noProof/>
        </w:rPr>
        <w:t>, 2022)</w:t>
      </w:r>
      <w:r w:rsidR="00343FEE">
        <w:rPr>
          <w:rFonts w:ascii="Times New Roman" w:hAnsi="Times New Roman" w:cs="Times New Roman"/>
        </w:rPr>
        <w:fldChar w:fldCharType="end"/>
      </w:r>
      <w:r w:rsidRPr="00340F01">
        <w:rPr>
          <w:rFonts w:ascii="Times New Roman" w:hAnsi="Times New Roman" w:cs="Times New Roman"/>
        </w:rPr>
        <w:t>. The United Nations Framework Convention on Climate Change (UNFCCC) established an international environmental treaty to combat "dangerous human interference with the climate system", in part by stabilizing greenhouse gas concentrations in the atmosphere. Africa accounts for the smallest share of global greenhouse gas emissions, at just 3.8%, in contrast to 23% in China, 19% in the US, and 13% in the European Union</w:t>
      </w:r>
      <w:r w:rsidR="00343FEE">
        <w:rPr>
          <w:rFonts w:ascii="Times New Roman" w:hAnsi="Times New Roman" w:cs="Times New Roman"/>
        </w:rPr>
        <w:t xml:space="preserve"> </w:t>
      </w:r>
      <w:r w:rsidR="00343FEE">
        <w:rPr>
          <w:rFonts w:ascii="Times New Roman" w:hAnsi="Times New Roman" w:cs="Times New Roman"/>
        </w:rPr>
        <w:fldChar w:fldCharType="begin" w:fldLock="1"/>
      </w:r>
      <w:r w:rsidR="00343FEE">
        <w:rPr>
          <w:rFonts w:ascii="Times New Roman" w:hAnsi="Times New Roman" w:cs="Times New Roman"/>
        </w:rPr>
        <w:instrText>ADDIN CSL_CITATION {"citationItems":[{"id":"ITEM-1","itemData":{"author":[{"dropping-particle":"","family":"CDP","given":"","non-dropping-particle":"","parse-names":false,"suffix":""}],"id":"ITEM-1","issue":"March","issued":{"date-parts":[["2020"]]},"title":"CDP Africa report: benchmarking progress towards climate safe cities, states, and regions","type":"article-journal"},"uris":["http://www.mendeley.com/documents/?uuid=df8c7889-5bb6-4f1d-bd0d-a58c0415dad8"]}],"mendeley":{"formattedCitation":"(CDP, 2020)","plainTextFormattedCitation":"(CDP, 2020)","previouslyFormattedCitation":"(CDP, 2020)"},"properties":{"noteIndex":0},"schema":"https://github.com/citation-style-language/schema/raw/master/csl-citation.json"}</w:instrText>
      </w:r>
      <w:r w:rsidR="00343FEE">
        <w:rPr>
          <w:rFonts w:ascii="Times New Roman" w:hAnsi="Times New Roman" w:cs="Times New Roman"/>
        </w:rPr>
        <w:fldChar w:fldCharType="separate"/>
      </w:r>
      <w:r w:rsidR="00343FEE" w:rsidRPr="00343FEE">
        <w:rPr>
          <w:rFonts w:ascii="Times New Roman" w:hAnsi="Times New Roman" w:cs="Times New Roman"/>
          <w:noProof/>
        </w:rPr>
        <w:t>(CDP, 2020)</w:t>
      </w:r>
      <w:r w:rsidR="00343FEE">
        <w:rPr>
          <w:rFonts w:ascii="Times New Roman" w:hAnsi="Times New Roman" w:cs="Times New Roman"/>
        </w:rPr>
        <w:fldChar w:fldCharType="end"/>
      </w:r>
      <w:r w:rsidRPr="00340F01">
        <w:rPr>
          <w:rFonts w:ascii="Times New Roman" w:hAnsi="Times New Roman" w:cs="Times New Roman"/>
        </w:rPr>
        <w:t xml:space="preserve">. Despite accounting for the littlest share of greenhouse gas emissions, Africa is still quite vulnerable to climate change, the continent is the most vulnerable to the impacts of climate change. Already experiencing temperature increases of above 0.7°C over much of the continent, and with predictions that temperatures will rise further, Africa is facing a wide range of impacts, including increased drought and floods </w:t>
      </w:r>
      <w:r w:rsidR="00343FEE">
        <w:rPr>
          <w:rFonts w:ascii="Times New Roman" w:hAnsi="Times New Roman" w:cs="Times New Roman"/>
        </w:rPr>
        <w:fldChar w:fldCharType="begin" w:fldLock="1"/>
      </w:r>
      <w:r w:rsidR="00343FEE">
        <w:rPr>
          <w:rFonts w:ascii="Times New Roman" w:hAnsi="Times New Roman" w:cs="Times New Roman"/>
        </w:rPr>
        <w:instrText>ADDIN CSL_CITATION {"citationItems":[{"id":"ITEM-1","itemData":{"abstract":"Africa is the continent most vulnerable to the impacts of climate change. Already experi-encing temperature increases of approximately 0.7°C over much of the continent, and with predictions that temperatures will rise further, Africa is facing a wide range of impacts, including increased drought and floods. In the near future, climate change will contribute to decreases in food production, floods and inundation of its coastal zones and deltas, spread of waterborne diseases and risk of malaria, and changes in natural ecosystems and loss of biodiversity. According to the 2001 Third Assessment Report of the WMO/UNEP Intergovernmental Panel on Climate Change (IPCC), the frequency and intensity of drought seems to have already worsened in parts of Africa. Total available water in the large basins of the Niger, Lake Chad and Senegal has decreased by 40–60 per cent and many climate models project declining mean precipitation in the already-dry regions of southern Africa. Africa is not a significant source of greenhouse gas emissions. Africa accounts for only 2–3 per cent of the world's carbon dioxide emissions from energy and industrial sources. According to the World Resources Institute, Africa's per capita emissions of carbon dioxide in the year 2000 were 0.8 metric tons per person, compared with a global figure of 3.9 tons per person. Nevertheless, African countries can and are pursuing win-win policies that can minimize their greenhouse emissions while tackling urban pollution (with its high health costs) and introducing solar energy and other innovative and cost-effective technologies.","author":[{"dropping-particle":"","family":"UNCCC","given":"","non-dropping-particle":"","parse-names":false,"suffix":""}],"container-title":"UN Climate Change Conference Nairobi 2006","id":"ITEM-1","issue":"Cdm","issued":{"date-parts":[["2006"]]},"page":"1-3","title":"United Nations Fact Sheet on Climate Change","type":"article-journal"},"uris":["http://www.mendeley.com/documents/?uuid=9e526c1e-0b7a-411f-9080-d85dadc9a9a0"]}],"mendeley":{"formattedCitation":"(UNCCC, 2006)","plainTextFormattedCitation":"(UNCCC, 2006)","previouslyFormattedCitation":"(UNCCC, 2006)"},"properties":{"noteIndex":0},"schema":"https://github.com/citation-style-language/schema/raw/master/csl-citation.json"}</w:instrText>
      </w:r>
      <w:r w:rsidR="00343FEE">
        <w:rPr>
          <w:rFonts w:ascii="Times New Roman" w:hAnsi="Times New Roman" w:cs="Times New Roman"/>
        </w:rPr>
        <w:fldChar w:fldCharType="separate"/>
      </w:r>
      <w:r w:rsidR="00343FEE" w:rsidRPr="00343FEE">
        <w:rPr>
          <w:rFonts w:ascii="Times New Roman" w:hAnsi="Times New Roman" w:cs="Times New Roman"/>
          <w:noProof/>
        </w:rPr>
        <w:t>(UNCCC, 2006)</w:t>
      </w:r>
      <w:r w:rsidR="00343FEE">
        <w:rPr>
          <w:rFonts w:ascii="Times New Roman" w:hAnsi="Times New Roman" w:cs="Times New Roman"/>
        </w:rPr>
        <w:fldChar w:fldCharType="end"/>
      </w:r>
      <w:r w:rsidRPr="00340F01">
        <w:rPr>
          <w:rFonts w:ascii="Times New Roman" w:hAnsi="Times New Roman" w:cs="Times New Roman"/>
        </w:rPr>
        <w:t xml:space="preserve">. A quality forecast of the annual carbon emission is one of the keys to accessing </w:t>
      </w:r>
      <w:r w:rsidRPr="00340F01">
        <w:rPr>
          <w:rFonts w:ascii="Times New Roman" w:hAnsi="Times New Roman" w:cs="Times New Roman"/>
        </w:rPr>
        <w:lastRenderedPageBreak/>
        <w:t xml:space="preserve">and managing climate risks and working towards a resilient future where CO2 emissions can be mitigated, though, other than the historical emissions, the models employed in different studies will also affect emission projections </w:t>
      </w:r>
      <w:r w:rsidR="00343FEE">
        <w:rPr>
          <w:rFonts w:ascii="Times New Roman" w:hAnsi="Times New Roman" w:cs="Times New Roman"/>
        </w:rPr>
        <w:fldChar w:fldCharType="begin" w:fldLock="1"/>
      </w:r>
      <w:r w:rsidR="00343FEE">
        <w:rPr>
          <w:rFonts w:ascii="Times New Roman" w:hAnsi="Times New Roman" w:cs="Times New Roman"/>
        </w:rPr>
        <w:instrText>ADDIN CSL_CITATION {"citationItems":[{"id":"ITEM-1","itemData":{"DOI":"10.1016/j.rser.2019.109433","ISSN":"18790690","abstract":"The emissions of the Chinese industrial sector alone comprise 24.1% of global emissions (7.8 GtCyr−1 in 2015). This makes Chinese industrial emissions of unique national and international relevance in climate policy. This study reports a literature survey that quantitatively describes the evolution of these emissions from 2000 to 2050 in the context of policy goals. The survey reveals that: (1) The major historical factor contributing to the decrease in industrial CO2 emissions has been the reduction in energy intensities. However, that decrease has been more than compensated for by increases in industrial activity. (2) An ensemble of projections shows that China's industrial emissions will likely peak in 2030, in alignment with China's commitment to the Paris Agreement. The timing of the peak varies across industrial sub-sectors, with ferrous metals and non-metallic products sectors peaking first, and the electricity sector later. (3) The assumptions underlying optimistic scenarios broadly match the drivers of recent decreases in historical emissions (energy intensity, industrial structure and energy mix). Furthermore, these factors feature prominently in China's policy portfolio to both develop and decarbonize the Chinese industrial sector. The industrial carbon intensity targets of 2020 and 2025 are close to the median predictions in the medium scenarios from studies.","author":[{"dropping-particle":"","family":"Wang","given":"Juan","non-dropping-particle":"","parse-names":false,"suffix":""},{"dropping-particle":"","family":"Rodrigues","given":"João F.D.","non-dropping-particle":"","parse-names":false,"suffix":""},{"dropping-particle":"","family":"Hu","given":"Mingming","non-dropping-particle":"","parse-names":false,"suffix":""},{"dropping-particle":"","family":"Behrens","given":"Paul","non-dropping-particle":"","parse-names":false,"suffix":""},{"dropping-particle":"","family":"Tukker","given":"Arnold","non-dropping-particle":"","parse-names":false,"suffix":""}],"container-title":"Renewable and Sustainable Energy Reviews","id":"ITEM-1","issued":{"date-parts":[["2019"]]},"title":"The evolution of Chinese industrial CO2 emissions 2000–2050: A review and meta-analysis of historical drivers, projections and policy goals","type":"article-journal","volume":"116"},"uris":["http://www.mendeley.com/documents/?uuid=7015da02-8c8d-49d6-a0f9-d43522a2042d"]}],"mendeley":{"formattedCitation":"(Wang &lt;i&gt;et al.&lt;/i&gt;, 2019)","plainTextFormattedCitation":"(Wang et al., 2019)","previouslyFormattedCitation":"(Wang &lt;i&gt;et al.&lt;/i&gt;, 2019)"},"properties":{"noteIndex":0},"schema":"https://github.com/citation-style-language/schema/raw/master/csl-citation.json"}</w:instrText>
      </w:r>
      <w:r w:rsidR="00343FEE">
        <w:rPr>
          <w:rFonts w:ascii="Times New Roman" w:hAnsi="Times New Roman" w:cs="Times New Roman"/>
        </w:rPr>
        <w:fldChar w:fldCharType="separate"/>
      </w:r>
      <w:r w:rsidR="00343FEE" w:rsidRPr="00343FEE">
        <w:rPr>
          <w:rFonts w:ascii="Times New Roman" w:hAnsi="Times New Roman" w:cs="Times New Roman"/>
          <w:noProof/>
        </w:rPr>
        <w:t xml:space="preserve">(Wang </w:t>
      </w:r>
      <w:r w:rsidR="00343FEE" w:rsidRPr="00343FEE">
        <w:rPr>
          <w:rFonts w:ascii="Times New Roman" w:hAnsi="Times New Roman" w:cs="Times New Roman"/>
          <w:i/>
          <w:noProof/>
        </w:rPr>
        <w:t>et al.</w:t>
      </w:r>
      <w:r w:rsidR="00343FEE" w:rsidRPr="00343FEE">
        <w:rPr>
          <w:rFonts w:ascii="Times New Roman" w:hAnsi="Times New Roman" w:cs="Times New Roman"/>
          <w:noProof/>
        </w:rPr>
        <w:t>, 2019)</w:t>
      </w:r>
      <w:r w:rsidR="00343FEE">
        <w:rPr>
          <w:rFonts w:ascii="Times New Roman" w:hAnsi="Times New Roman" w:cs="Times New Roman"/>
        </w:rPr>
        <w:fldChar w:fldCharType="end"/>
      </w:r>
      <w:r w:rsidRPr="00340F01">
        <w:rPr>
          <w:rFonts w:ascii="Times New Roman" w:hAnsi="Times New Roman" w:cs="Times New Roman"/>
        </w:rPr>
        <w:t>.</w:t>
      </w:r>
    </w:p>
    <w:p w:rsidR="00340F01" w:rsidRPr="00340F01" w:rsidRDefault="00340F01" w:rsidP="00340F01">
      <w:pPr>
        <w:jc w:val="both"/>
        <w:rPr>
          <w:rFonts w:ascii="Times New Roman" w:hAnsi="Times New Roman" w:cs="Times New Roman"/>
        </w:rPr>
      </w:pPr>
      <w:r w:rsidRPr="00340F01">
        <w:rPr>
          <w:rFonts w:ascii="Times New Roman" w:hAnsi="Times New Roman" w:cs="Times New Roman"/>
        </w:rPr>
        <w:t xml:space="preserve">To date, there have been a number of studies regarding CO2 emissions, its projections and ways to curb it. Striving to complete the carbon emissions reduction targets of "13th Five-Year" and realize low carbon development, </w:t>
      </w:r>
      <w:r w:rsidR="00343FEE">
        <w:rPr>
          <w:rFonts w:ascii="Times New Roman" w:hAnsi="Times New Roman" w:cs="Times New Roman"/>
        </w:rPr>
        <w:fldChar w:fldCharType="begin" w:fldLock="1"/>
      </w:r>
      <w:r w:rsidR="00343FEE">
        <w:rPr>
          <w:rFonts w:ascii="Times New Roman" w:hAnsi="Times New Roman" w:cs="Times New Roman"/>
        </w:rPr>
        <w:instrText>ADDIN CSL_CITATION {"citationItems":[{"id":"ITEM-1","itemData":{"DOI":"10.1016/j.egypro.2017.03.906","ISBN":"1530551358","ISSN":"18766102","abstract":"In order to realize low-carbon development, and strive to complete the carbon emissions reduction targets of \"13th Five-Year\", this paper takes the national first batch of low-carbon pilot provinces-Guangdong Province as an example, to explore the precise algorithm of carbon emissions from coal-fired power plants. In this algorithm, the calculation formula of fuel characteristic coefficient β is fitted out by the proximate analysis data of fuel, and the content of CO2 in flue gas is calculated by using the fuel characteristic coefficient. Then the carbon emissions is calculated according to the total amount of smoke. Finally, the algorithm is verified by taking a thermal power plant in Guangzhou as an example, and compared with the IPCC algorithm and the method of coal consumption rate of power supply respectively, which verifies the accuracy of this algorithm.","author":[{"dropping-particle":"","family":"Yin","given":"Libao","non-dropping-particle":"","parse-names":false,"suffix":""},{"dropping-particle":"","family":"Yao","given":"Tingting","non-dropping-particle":"","parse-names":false,"suffix":""},{"dropping-particle":"","family":"Zhou","given":"Jielian","non-dropping-particle":"","parse-names":false,"suffix":""},{"dropping-particle":"","family":"Liu","given":"Guicai","non-dropping-particle":"","parse-names":false,"suffix":""},{"dropping-particle":"","family":"Liao","given":"Yanfen","non-dropping-particle":"","parse-names":false,"suffix":""},{"dropping-particle":"","family":"Ma","given":"Xiaoqian","non-dropping-particle":"","parse-names":false,"suffix":""}],"container-title":"Energy Procedia","id":"ITEM-1","issued":{"date-parts":[["2017"]]},"page":"4222-4228","publisher":"The Author(s)","title":"Prediction of CO2 Emissions Based on Multiple Linear Regression Analysis","type":"article-journal","volume":"105"},"uris":["http://www.mendeley.com/documents/?uuid=13f0e2ea-3216-44c8-afdc-cdae5310376a"]}],"mendeley":{"formattedCitation":"(Yin &lt;i&gt;et al.&lt;/i&gt;, 2017)","plainTextFormattedCitation":"(Yin et al., 2017)","previouslyFormattedCitation":"(Yin &lt;i&gt;et al.&lt;/i&gt;, 2017)"},"properties":{"noteIndex":0},"schema":"https://github.com/citation-style-language/schema/raw/master/csl-citation.json"}</w:instrText>
      </w:r>
      <w:r w:rsidR="00343FEE">
        <w:rPr>
          <w:rFonts w:ascii="Times New Roman" w:hAnsi="Times New Roman" w:cs="Times New Roman"/>
        </w:rPr>
        <w:fldChar w:fldCharType="separate"/>
      </w:r>
      <w:r w:rsidR="00343FEE" w:rsidRPr="00343FEE">
        <w:rPr>
          <w:rFonts w:ascii="Times New Roman" w:hAnsi="Times New Roman" w:cs="Times New Roman"/>
          <w:noProof/>
        </w:rPr>
        <w:t xml:space="preserve">(Yin </w:t>
      </w:r>
      <w:r w:rsidR="00343FEE" w:rsidRPr="00343FEE">
        <w:rPr>
          <w:rFonts w:ascii="Times New Roman" w:hAnsi="Times New Roman" w:cs="Times New Roman"/>
          <w:i/>
          <w:noProof/>
        </w:rPr>
        <w:t>et al.</w:t>
      </w:r>
      <w:r w:rsidR="00343FEE" w:rsidRPr="00343FEE">
        <w:rPr>
          <w:rFonts w:ascii="Times New Roman" w:hAnsi="Times New Roman" w:cs="Times New Roman"/>
          <w:noProof/>
        </w:rPr>
        <w:t>, 2017)</w:t>
      </w:r>
      <w:r w:rsidR="00343FEE">
        <w:rPr>
          <w:rFonts w:ascii="Times New Roman" w:hAnsi="Times New Roman" w:cs="Times New Roman"/>
        </w:rPr>
        <w:fldChar w:fldCharType="end"/>
      </w:r>
      <w:r w:rsidRPr="00340F01">
        <w:rPr>
          <w:rFonts w:ascii="Times New Roman" w:hAnsi="Times New Roman" w:cs="Times New Roman"/>
        </w:rPr>
        <w:t xml:space="preserve"> predicted CO2 emissions based on an analysis of combustion process while  </w:t>
      </w:r>
      <w:r w:rsidR="00343FEE">
        <w:rPr>
          <w:rFonts w:ascii="Times New Roman" w:hAnsi="Times New Roman" w:cs="Times New Roman"/>
        </w:rPr>
        <w:fldChar w:fldCharType="begin" w:fldLock="1"/>
      </w:r>
      <w:r w:rsidR="00343FEE">
        <w:rPr>
          <w:rFonts w:ascii="Times New Roman" w:hAnsi="Times New Roman" w:cs="Times New Roman"/>
        </w:rPr>
        <w:instrText>ADDIN CSL_CITATION {"citationItems":[{"id":"ITEM-1","itemData":{"DOI":"10.1016/j.egyr.2019.05.004","ISSN":"23524847","abstract":"Iran has become one of the most CO2 emitting countries during the last decades. The country ranks after Japan and Germany in terms of CO2 emissions. However, from an economic viewpoint, the gross domestic product (GDP)of Iran is lower than the summation of Berlin and Tokyo GDP. Moreover, a large proportion of Iran's revenue comes from the crude oil export; therefore, this level of CO2 emission cannot be economically driven and is as a result of high energy intensity in this country. This is while the government also has not a clear program in this regard. The Sixth Five-year Development Plan of Iran, in addition, sets a number of ambitious targets mostly regarding the energy intensity, GDP growth, and renewable energies, but does not mention to CO2 emission issue. Therefore, prospects for an early settlement of the dispute are seemingly dim. Our aim is to predict Iran's CO2 emissions in 2030 under assumptions of two scenarios, i.e. business as usual (BAU)and the Sixth Development Plan (SDP), using multiple linear regression (MLR)and multiple polynomial regression (MPR)analysis. Findings suggest that Iran most likely will not meet its commitment to the Paris Agreement under the BAU's assumptions; however, full implementation of the ambitiously shaped SDP could have met the target by end 2018.","author":[{"dropping-particle":"","family":"Hosseini","given":"Seyed Mohsen","non-dropping-particle":"","parse-names":false,"suffix":""},{"dropping-particle":"","family":"Saifoddin","given":"Amirali","non-dropping-particle":"","parse-names":false,"suffix":""},{"dropping-particle":"","family":"Shirmohammadi","given":"Reza","non-dropping-particle":"","parse-names":false,"suffix":""},{"dropping-particle":"","family":"Aslani","given":"Alireza","non-dropping-particle":"","parse-names":false,"suffix":""}],"container-title":"Energy Reports","id":"ITEM-1","issued":{"date-parts":[["2019"]]},"page":"619-631","publisher":"Elsevier Ltd","title":"Forecasting of CO2 emissions in Iran based on time series and regression analysis","type":"article-journal","volume":"5"},"uris":["http://www.mendeley.com/documents/?uuid=57770bb7-95e4-4b72-af1f-591d7edb443a"]}],"mendeley":{"formattedCitation":"(Hosseini &lt;i&gt;et al.&lt;/i&gt;, 2019)","plainTextFormattedCitation":"(Hosseini et al., 2019)","previouslyFormattedCitation":"(Hosseini &lt;i&gt;et al.&lt;/i&gt;, 2019)"},"properties":{"noteIndex":0},"schema":"https://github.com/citation-style-language/schema/raw/master/csl-citation.json"}</w:instrText>
      </w:r>
      <w:r w:rsidR="00343FEE">
        <w:rPr>
          <w:rFonts w:ascii="Times New Roman" w:hAnsi="Times New Roman" w:cs="Times New Roman"/>
        </w:rPr>
        <w:fldChar w:fldCharType="separate"/>
      </w:r>
      <w:r w:rsidR="00343FEE" w:rsidRPr="00343FEE">
        <w:rPr>
          <w:rFonts w:ascii="Times New Roman" w:hAnsi="Times New Roman" w:cs="Times New Roman"/>
          <w:noProof/>
        </w:rPr>
        <w:t xml:space="preserve">(Hosseini </w:t>
      </w:r>
      <w:r w:rsidR="00343FEE" w:rsidRPr="00343FEE">
        <w:rPr>
          <w:rFonts w:ascii="Times New Roman" w:hAnsi="Times New Roman" w:cs="Times New Roman"/>
          <w:i/>
          <w:noProof/>
        </w:rPr>
        <w:t>et al.</w:t>
      </w:r>
      <w:r w:rsidR="00343FEE" w:rsidRPr="00343FEE">
        <w:rPr>
          <w:rFonts w:ascii="Times New Roman" w:hAnsi="Times New Roman" w:cs="Times New Roman"/>
          <w:noProof/>
        </w:rPr>
        <w:t>, 2019)</w:t>
      </w:r>
      <w:r w:rsidR="00343FEE">
        <w:rPr>
          <w:rFonts w:ascii="Times New Roman" w:hAnsi="Times New Roman" w:cs="Times New Roman"/>
        </w:rPr>
        <w:fldChar w:fldCharType="end"/>
      </w:r>
      <w:r w:rsidRPr="00340F01">
        <w:rPr>
          <w:rFonts w:ascii="Times New Roman" w:hAnsi="Times New Roman" w:cs="Times New Roman"/>
        </w:rPr>
        <w:t xml:space="preserve"> applied multiple regression (MR) models to be able to forecast Iran’s CO2 emissions using on the historical data derived from World Bank Open Data.  </w:t>
      </w:r>
    </w:p>
    <w:p w:rsidR="00340F01" w:rsidRPr="00340F01" w:rsidRDefault="00340F01" w:rsidP="00340F01">
      <w:pPr>
        <w:jc w:val="both"/>
        <w:rPr>
          <w:rFonts w:ascii="Times New Roman" w:hAnsi="Times New Roman" w:cs="Times New Roman"/>
        </w:rPr>
      </w:pPr>
      <w:r w:rsidRPr="00340F01">
        <w:rPr>
          <w:rFonts w:ascii="Times New Roman" w:hAnsi="Times New Roman" w:cs="Times New Roman"/>
        </w:rPr>
        <w:t xml:space="preserve">Carbon emissions have a direct negative impact on environment, the industrial and transportation sectors does also really contributes to CO2 emission. </w:t>
      </w:r>
      <w:r w:rsidR="00343FEE">
        <w:rPr>
          <w:rFonts w:ascii="Times New Roman" w:hAnsi="Times New Roman" w:cs="Times New Roman"/>
        </w:rPr>
        <w:fldChar w:fldCharType="begin" w:fldLock="1"/>
      </w:r>
      <w:r w:rsidR="00343FEE">
        <w:rPr>
          <w:rFonts w:ascii="Times New Roman" w:hAnsi="Times New Roman" w:cs="Times New Roman"/>
        </w:rPr>
        <w:instrText>ADDIN CSL_CITATION {"citationItems":[{"id":"ITEM-1","itemData":{"DOI":"10.1016/j.egyr.2022.01.005","ISSN":"23524847","abstract":"Technological progress has a positive footprint on the global economy, and this can curb carbon emissions. This study aims to estimates the technical progress and CO2 emissions from Bangladesh's manufacturing and industrial sector covering the period 1980 to 2018. We carried a quantile regression model to analyze the impact of technological progress on CO2 emissions and to establish the association among the variables. The study's empirical outcomes are: First, the model's R-square reaches 0.9, which suggests that these models clarify the driving factor of carbon emissions more than 90%. Second, the manufacturing sectors’ technological progress has a positive impact while the industrial sectors’ technological progress has mix impact on CO2 emissions. Third, the estimated CO2 emissions growth is rising with lower environmental effects from 2019 to 2040. Fourth, the estimations and policies might help Bangladesh contribute to improving management capability, technical development, public awareness, energy-saving technologies, energy efficiency measures, and supporting green technology in both sectors. Further policies are given below, which will assist Bangladesh's policymakers in acknowledging appropriately.","author":[{"dropping-particle":"","family":"Raza","given":"Muhammad Yousaf","non-dropping-particle":"","parse-names":false,"suffix":""},{"dropping-particle":"","family":"Hasan","given":"Mohammad Maruf","non-dropping-particle":"","parse-names":false,"suffix":""}],"container-title":"Energy Reports","id":"ITEM-1","issued":{"date-parts":[["2022"]]},"page":"2288-2301","publisher":"Elsevier Ltd","title":"Estimating the multiple impacts of technical progress on Bangladesh's manufacturing and industrial sector's CO2 emissions: A quantile regression approach","type":"article-journal","volume":"8"},"uris":["http://www.mendeley.com/documents/?uuid=60e8ce2b-7745-42b4-b368-2cfd244cb241"]}],"mendeley":{"formattedCitation":"(Raza and Hasan, 2022)","plainTextFormattedCitation":"(Raza and Hasan, 2022)","previouslyFormattedCitation":"(Raza and Hasan, 2022)"},"properties":{"noteIndex":0},"schema":"https://github.com/citation-style-language/schema/raw/master/csl-citation.json"}</w:instrText>
      </w:r>
      <w:r w:rsidR="00343FEE">
        <w:rPr>
          <w:rFonts w:ascii="Times New Roman" w:hAnsi="Times New Roman" w:cs="Times New Roman"/>
        </w:rPr>
        <w:fldChar w:fldCharType="separate"/>
      </w:r>
      <w:r w:rsidR="00343FEE" w:rsidRPr="00343FEE">
        <w:rPr>
          <w:rFonts w:ascii="Times New Roman" w:hAnsi="Times New Roman" w:cs="Times New Roman"/>
          <w:noProof/>
        </w:rPr>
        <w:t>(Raza and Hasan, 2022)</w:t>
      </w:r>
      <w:r w:rsidR="00343FEE">
        <w:rPr>
          <w:rFonts w:ascii="Times New Roman" w:hAnsi="Times New Roman" w:cs="Times New Roman"/>
        </w:rPr>
        <w:fldChar w:fldCharType="end"/>
      </w:r>
      <w:r w:rsidRPr="00340F01">
        <w:rPr>
          <w:rFonts w:ascii="Times New Roman" w:hAnsi="Times New Roman" w:cs="Times New Roman"/>
        </w:rPr>
        <w:t xml:space="preserve"> applied the Quantile Regression model over a 38 years range between 1980 to 2018 to determine variables used at estimating the scenario analysis of the carbon emissions forecasting from 2019 to 2040 on the basis of the current level of CO2 emissions resulting from technological advancement in the manufacturing and industrial sectors in Bangladesh. </w:t>
      </w:r>
      <w:r w:rsidR="00343FEE">
        <w:rPr>
          <w:rFonts w:ascii="Times New Roman" w:hAnsi="Times New Roman" w:cs="Times New Roman"/>
        </w:rPr>
        <w:fldChar w:fldCharType="begin" w:fldLock="1"/>
      </w:r>
      <w:r w:rsidR="00343FEE">
        <w:rPr>
          <w:rFonts w:ascii="Times New Roman" w:hAnsi="Times New Roman" w:cs="Times New Roman"/>
        </w:rPr>
        <w:instrText>ADDIN CSL_CITATION {"citationItems":[{"id":"ITEM-1","itemData":{"DOI":"10.1016/j.enpol.2020.111642","ISSN":"03014215","abstract":"We provide reference forecasts for CO2 emissions from burning fuel fossil and cement production in Portugal based on an ARFIMA model approach and using annual data from 1950 to 2017. Our reference projections suggest a pattern of decarbonization that will cause the reduction of 3.3 Mt until 2030 and 5.1 Mt between 2030 and 2050. This scenario allows us to assess effort required by the new IPCC goals to ensure carbon neutrality by 2050. For this objective to be achieved it is necessary for emissions to be reduced by 39.9 Mt by 2050. Our results suggest that of these, only 8.4 Mt will result from the inertia of the national emissions system. The remaining reduction on emissions of 31.5 Mt of CO2 will require additional policy efforts. Accordingly, our results suggest that about 65.5% of the reductions necessary to achieve IPCC goals require deliberate policy efforts. Finally, the presence in the data of long memory with mean reversion suggests that policies must be persistent to ensure that these reductions in emissions are also permanent.","author":[{"dropping-particle":"","family":"Belbute","given":"José M.","non-dropping-particle":"","parse-names":false,"suffix":""},{"dropping-particle":"","family":"Pereira","given":"Alfredo M.","non-dropping-particle":"","parse-names":false,"suffix":""}],"container-title":"Energy Policy","id":"ITEM-1","issue":"April","issued":{"date-parts":[["2020"]]},"title":"Reference forecasts for CO2 emissions from fossil-fuel combustion and cement production in Portugal","type":"article-journal","volume":"144"},"uris":["http://www.mendeley.com/documents/?uuid=997d7c7d-230a-4878-925c-16c3bc01b354"]}],"mendeley":{"formattedCitation":"(Belbute and Pereira, 2020)","plainTextFormattedCitation":"(Belbute and Pereira, 2020)","previouslyFormattedCitation":"(Belbute and Pereira, 2020)"},"properties":{"noteIndex":0},"schema":"https://github.com/citation-style-language/schema/raw/master/csl-citation.json"}</w:instrText>
      </w:r>
      <w:r w:rsidR="00343FEE">
        <w:rPr>
          <w:rFonts w:ascii="Times New Roman" w:hAnsi="Times New Roman" w:cs="Times New Roman"/>
        </w:rPr>
        <w:fldChar w:fldCharType="separate"/>
      </w:r>
      <w:r w:rsidR="00343FEE" w:rsidRPr="00343FEE">
        <w:rPr>
          <w:rFonts w:ascii="Times New Roman" w:hAnsi="Times New Roman" w:cs="Times New Roman"/>
          <w:noProof/>
        </w:rPr>
        <w:t>(Belbute and Pereira, 2020)</w:t>
      </w:r>
      <w:r w:rsidR="00343FEE">
        <w:rPr>
          <w:rFonts w:ascii="Times New Roman" w:hAnsi="Times New Roman" w:cs="Times New Roman"/>
        </w:rPr>
        <w:fldChar w:fldCharType="end"/>
      </w:r>
      <w:r w:rsidRPr="00340F01">
        <w:rPr>
          <w:rFonts w:ascii="Times New Roman" w:hAnsi="Times New Roman" w:cs="Times New Roman"/>
        </w:rPr>
        <w:t xml:space="preserve"> did provide reference forecasts for CO2 emissions from burning fuel fossil and cement production in Portugal based on an ARFIMA model approach and using yearly data from 1950 to 2017 with their reference projections suggesting a pattern of decarbonisation that will cause the reduction of 3.3 Mt until 2030 and 5.1 Mt between 2030 and 2050. Energy consumption also does influence carbon emissions so is economic growth and technological advancement. The relationship of energy consumption, economic growth and carbon dioxide (CO2) emission was investigated in the context of the Environmental Kuznets Curve by </w:t>
      </w:r>
      <w:r w:rsidR="00343FEE">
        <w:rPr>
          <w:rFonts w:ascii="Times New Roman" w:hAnsi="Times New Roman" w:cs="Times New Roman"/>
        </w:rPr>
        <w:fldChar w:fldCharType="begin" w:fldLock="1"/>
      </w:r>
      <w:r w:rsidR="00343FEE">
        <w:rPr>
          <w:rFonts w:ascii="Times New Roman" w:hAnsi="Times New Roman" w:cs="Times New Roman"/>
        </w:rPr>
        <w:instrText>ADDIN CSL_CITATION {"citationItems":[{"id":"ITEM-1","itemData":{"DOI":"10.1016/j.esr.2019.100428","ISSN":"2211467X","abstract":"In this study, the relationship of energy consumption, economic growth and carbon dioxide (CO2) emission is investigated in the context of the Environmental Kuznets Curve. The research focuses on seven oil-rich countries in the Middle East and North Africa (MENA) region, namely, Algeria, Bahrain, Iran, Kuwait, Oman, Qatar, and Saudi Arabia, over the period of 1995–2014. A quadratic model formulation is assumed for CO2 emission with respect to energy consumption and economic growth. Multivariate linear regression is utilized to assess whether the EKC can be confirmed or not. The aim is to investigate how CO2 emission is affected by energy consumption, GDP, and GDP2. This problem can be analyzed in a panel data format or a multivariate regression format. The former is widely used in econometrics and social sciences while the latter, unfortunately despite its theoretical equivalency, flexibility and ease of use, hasn't received enough attention. This study provides an awareness about the availability of other tools in analyzing similar problems. The EKC can be assumed as an experimental postulate, however, not properly checking underlying statistical assumptions can lead to disagreement results. This article provides a step-by-step guidance to properly analyze the problem in a multivariate regression format and check its assumptions. The relevant MATLAB commands are also presented throughout the manuscripts.","author":[{"dropping-particle":"","family":"Ardakani","given":"Mostafa K.","non-dropping-particle":"","parse-names":false,"suffix":""},{"dropping-particle":"","family":"Seyedaliakbar","given":"Seyed Mohsen","non-dropping-particle":"","parse-names":false,"suffix":""}],"container-title":"Energy Strategy Reviews","id":"ITEM-1","issue":"November","issued":{"date-parts":[["2019"]]},"page":"100428","publisher":"Elsevier Ltd","title":"Impact of energy consumption and economic growth on CO2 emission using multivariate regression","type":"article-journal","volume":"26"},"uris":["http://www.mendeley.com/documents/?uuid=2c82dcac-306c-47f2-a798-1a82211fdc29"]}],"mendeley":{"formattedCitation":"(Ardakani and Seyedaliakbar, 2019)","plainTextFormattedCitation":"(Ardakani and Seyedaliakbar, 2019)","previouslyFormattedCitation":"(Ardakani and Seyedaliakbar, 2019)"},"properties":{"noteIndex":0},"schema":"https://github.com/citation-style-language/schema/raw/master/csl-citation.json"}</w:instrText>
      </w:r>
      <w:r w:rsidR="00343FEE">
        <w:rPr>
          <w:rFonts w:ascii="Times New Roman" w:hAnsi="Times New Roman" w:cs="Times New Roman"/>
        </w:rPr>
        <w:fldChar w:fldCharType="separate"/>
      </w:r>
      <w:r w:rsidR="00343FEE" w:rsidRPr="00343FEE">
        <w:rPr>
          <w:rFonts w:ascii="Times New Roman" w:hAnsi="Times New Roman" w:cs="Times New Roman"/>
          <w:noProof/>
        </w:rPr>
        <w:t>(Ardakani and Seyedaliakbar, 2019)</w:t>
      </w:r>
      <w:r w:rsidR="00343FEE">
        <w:rPr>
          <w:rFonts w:ascii="Times New Roman" w:hAnsi="Times New Roman" w:cs="Times New Roman"/>
        </w:rPr>
        <w:fldChar w:fldCharType="end"/>
      </w:r>
      <w:r w:rsidRPr="00340F01">
        <w:rPr>
          <w:rFonts w:ascii="Times New Roman" w:hAnsi="Times New Roman" w:cs="Times New Roman"/>
        </w:rPr>
        <w:t xml:space="preserve">. </w:t>
      </w:r>
      <w:r w:rsidR="00343FEE">
        <w:rPr>
          <w:rFonts w:ascii="Times New Roman" w:hAnsi="Times New Roman" w:cs="Times New Roman"/>
        </w:rPr>
        <w:fldChar w:fldCharType="begin" w:fldLock="1"/>
      </w:r>
      <w:r w:rsidR="00343FEE">
        <w:rPr>
          <w:rFonts w:ascii="Times New Roman" w:hAnsi="Times New Roman" w:cs="Times New Roman"/>
        </w:rPr>
        <w:instrText>ADDIN CSL_CITATION {"citationItems":[{"id":"ITEM-1","itemData":{"DOI":"10.1016/j.bir.2021.03.002","ISSN":"22148469","abstract":"This study examines the relationship between green finance and carbon dioxide (CO2) emissions in the top ten economies that support green finance (Canada, Denmark, Hong Kong, Japan, New Zealand, Norway, Sweden, Switzerland, the United Kingdom, and the United States). This study uses quantile on quantile regression (QQR), introduced by Sim and Zhou (2015), to examine the dependence structure between different quantiles of green finance and CO2 emissions. Our overall findings confirm the negative impact of green finance on CO2 emissions; however, this relationship varies across the different quantiles of the two variables. This variation might be due to green finance market conditions (e.g., bearish or bullish) and country-specific market conditions. The findings in the study confirm that green finance is the best financial strategy for reducing CO2 emissions.","author":[{"dropping-particle":"","family":"Saeed Meo","given":"Muhammad","non-dropping-particle":"","parse-names":false,"suffix":""},{"dropping-particle":"","family":"Karim","given":"Mohd Zaini Abd","non-dropping-particle":"","parse-names":false,"suffix":""}],"container-title":"Borsa Istanbul Review","id":"ITEM-1","issue":"1","issued":{"date-parts":[["2022"]]},"page":"169-178","publisher":"The Authors","title":"The role of green finance in reducing CO2 emissions: An empirical analysis","type":"article-journal","volume":"22"},"uris":["http://www.mendeley.com/documents/?uuid=6f05e38a-2f01-4e80-b434-946d6ba1aae0"]}],"mendeley":{"formattedCitation":"(Saeed Meo and Karim, 2022)","plainTextFormattedCitation":"(Saeed Meo and Karim, 2022)","previouslyFormattedCitation":"(Saeed Meo and Karim, 2022)"},"properties":{"noteIndex":0},"schema":"https://github.com/citation-style-language/schema/raw/master/csl-citation.json"}</w:instrText>
      </w:r>
      <w:r w:rsidR="00343FEE">
        <w:rPr>
          <w:rFonts w:ascii="Times New Roman" w:hAnsi="Times New Roman" w:cs="Times New Roman"/>
        </w:rPr>
        <w:fldChar w:fldCharType="separate"/>
      </w:r>
      <w:r w:rsidR="00343FEE" w:rsidRPr="00343FEE">
        <w:rPr>
          <w:rFonts w:ascii="Times New Roman" w:hAnsi="Times New Roman" w:cs="Times New Roman"/>
          <w:noProof/>
        </w:rPr>
        <w:t>(Saeed Meo and Karim, 2022)</w:t>
      </w:r>
      <w:r w:rsidR="00343FEE">
        <w:rPr>
          <w:rFonts w:ascii="Times New Roman" w:hAnsi="Times New Roman" w:cs="Times New Roman"/>
        </w:rPr>
        <w:fldChar w:fldCharType="end"/>
      </w:r>
      <w:r w:rsidRPr="00340F01">
        <w:rPr>
          <w:rFonts w:ascii="Times New Roman" w:hAnsi="Times New Roman" w:cs="Times New Roman"/>
        </w:rPr>
        <w:t xml:space="preserve">Used the quantile on quantile regression (QQR), to examine the dependence structure between different quantiles of green finance and CO2 emissions. </w:t>
      </w:r>
      <w:r w:rsidR="00343FEE">
        <w:rPr>
          <w:rFonts w:ascii="Times New Roman" w:hAnsi="Times New Roman" w:cs="Times New Roman"/>
        </w:rPr>
        <w:fldChar w:fldCharType="begin" w:fldLock="1"/>
      </w:r>
      <w:r w:rsidR="00343FEE">
        <w:rPr>
          <w:rFonts w:ascii="Times New Roman" w:hAnsi="Times New Roman" w:cs="Times New Roman"/>
        </w:rPr>
        <w:instrText>ADDIN CSL_CITATION {"citationItems":[{"id":"ITEM-1","itemData":{"DOI":"10.1016/j.cjpre.2022.01.001","ISSN":"23254262","author":[{"dropping-particle":"","family":"Cai","given":"Bofeng","non-dropping-particle":"","parse-names":false,"suffix":""},{"dropping-particle":"","family":"Zhang","given":"Li","non-dropping-particle":"","parse-names":false,"suffix":""},{"dropping-particle":"","family":"Xia","given":"Chuyu","non-dropping-particle":"","parse-names":false,"suffix":""},{"dropping-particle":"","family":"Yang","given":"Lu","non-dropping-particle":"","parse-names":false,"suffix":""},{"dropping-particle":"","family":"Liu","given":"Hui","non-dropping-particle":"","parse-names":false,"suffix":""},{"dropping-particle":"","family":"Jiang","given":"Lingling","non-dropping-particle":"","parse-names":false,"suffix":""},{"dropping-particle":"","family":"Cao","given":"Libin","non-dropping-particle":"","parse-names":false,"suffix":""},{"dropping-particle":"","family":"Lei","given":"Yu","non-dropping-particle":"","parse-names":false,"suffix":""},{"dropping-particle":"","family":"Yan","given":"Gang","non-dropping-particle":"","parse-names":false,"suffix":""},{"dropping-particle":"","family":"Wang","given":"Jinnan","non-dropping-particle":"","parse-names":false,"suffix":""}],"container-title":"Chinese Journal of Population, Resources and Environment","id":"ITEM-1","issue":"4","issued":{"date-parts":[["2021"]]},"page":"291-294","publisher":"Elsevier","title":"A new model for China’s CO2 emission pathway using the top-down and bottom-up approaches","type":"article-journal","volume":"19"},"uris":["http://www.mendeley.com/documents/?uuid=81056861-149b-48d5-99bc-dae265623723"]}],"mendeley":{"formattedCitation":"(Cai &lt;i&gt;et al.&lt;/i&gt;, 2021)","plainTextFormattedCitation":"(Cai et al., 2021)","previouslyFormattedCitation":"(Cai &lt;i&gt;et al.&lt;/i&gt;, 2021)"},"properties":{"noteIndex":0},"schema":"https://github.com/citation-style-language/schema/raw/master/csl-citation.json"}</w:instrText>
      </w:r>
      <w:r w:rsidR="00343FEE">
        <w:rPr>
          <w:rFonts w:ascii="Times New Roman" w:hAnsi="Times New Roman" w:cs="Times New Roman"/>
        </w:rPr>
        <w:fldChar w:fldCharType="separate"/>
      </w:r>
      <w:r w:rsidR="00343FEE" w:rsidRPr="00343FEE">
        <w:rPr>
          <w:rFonts w:ascii="Times New Roman" w:hAnsi="Times New Roman" w:cs="Times New Roman"/>
          <w:noProof/>
        </w:rPr>
        <w:t xml:space="preserve">(Cai </w:t>
      </w:r>
      <w:r w:rsidR="00343FEE" w:rsidRPr="00343FEE">
        <w:rPr>
          <w:rFonts w:ascii="Times New Roman" w:hAnsi="Times New Roman" w:cs="Times New Roman"/>
          <w:i/>
          <w:noProof/>
        </w:rPr>
        <w:t>et al.</w:t>
      </w:r>
      <w:r w:rsidR="00343FEE" w:rsidRPr="00343FEE">
        <w:rPr>
          <w:rFonts w:ascii="Times New Roman" w:hAnsi="Times New Roman" w:cs="Times New Roman"/>
          <w:noProof/>
        </w:rPr>
        <w:t>, 2021)</w:t>
      </w:r>
      <w:r w:rsidR="00343FEE">
        <w:rPr>
          <w:rFonts w:ascii="Times New Roman" w:hAnsi="Times New Roman" w:cs="Times New Roman"/>
        </w:rPr>
        <w:fldChar w:fldCharType="end"/>
      </w:r>
      <w:r w:rsidRPr="00340F01">
        <w:rPr>
          <w:rFonts w:ascii="Times New Roman" w:hAnsi="Times New Roman" w:cs="Times New Roman"/>
        </w:rPr>
        <w:t xml:space="preserve"> developed an integrated CO2 emission pathway model (Chinese Academy of Environmental Planning Carbon Pathways 1.2 model), a pathway model that coupled the top–down and bottom–up methods and conducted optimization analysis under social fairness and optimal cost conditions with results providing a clear CO2 emission pathway and offer insights for implementing fine management of CO2 emissions at the national, regional, sectoral, and spatial gridded levels. </w:t>
      </w:r>
      <w:r w:rsidR="00343FEE">
        <w:rPr>
          <w:rFonts w:ascii="Times New Roman" w:hAnsi="Times New Roman" w:cs="Times New Roman"/>
        </w:rPr>
        <w:fldChar w:fldCharType="begin" w:fldLock="1"/>
      </w:r>
      <w:r w:rsidR="00343FEE">
        <w:rPr>
          <w:rFonts w:ascii="Times New Roman" w:hAnsi="Times New Roman" w:cs="Times New Roman"/>
        </w:rPr>
        <w:instrText>ADDIN CSL_CITATION {"citationItems":[{"id":"ITEM-1","itemData":{"DOI":"10.1016/j.egypro.2019.01.116","ISSN":"18766102","abstract":"The aim of this research was to predictive control of CO2 emissions by modelling the correlations between fuel nature structure (elementary composition) and CO2 emissions from a grate boiler. Back Propagation Neural Network (BPNN) coupled with Genetic Algorithms (GA), which facilitates the learning algorithms to figure out the local minimum deviation, is employed to map the highly nonlinear relationships between elements such as C, H and O in fuels and final CO2 emission. A total of 15,000 training and testing data come from the recordings of a grate boiler within six months. And the predicted CO2 emissions based on fuel nature structure matched the measured data with fairly good agreement. Finally, the Box-Behnken experimental design methodology was used to extract the mathematical expression between elements in fuels and CO2 emission. Consequently, by knowing the C, H and O composition in fuels, the CO2 emission can be well forecasted, in such way, it is sensible to optimize the future fuel nature structure in order to achieve clean carbon footprint and control the CO2 emissions.","author":[{"dropping-particle":"","family":"Yu","given":"Wenbin","non-dropping-particle":"","parse-names":false,"suffix":""},{"dropping-particle":"","family":"Zhao","given":"Feiyang","non-dropping-particle":"","parse-names":false,"suffix":""},{"dropping-particle":"","family":"Xu","given":"Hongpeng","non-dropping-particle":"","parse-names":false,"suffix":""},{"dropping-particle":"","family":"Xu","given":"Mingchen","non-dropping-particle":"","parse-names":false,"suffix":""},{"dropping-particle":"","family":"Yang","given":"Wenming","non-dropping-particle":"","parse-names":false,"suffix":""},{"dropping-particle":"","family":"Siah","given":"Keng Boon","non-dropping-particle":"","parse-names":false,"suffix":""},{"dropping-particle":"","family":"Prabakaran","given":"Subbaiah","non-dropping-particle":"","parse-names":false,"suffix":""}],"container-title":"Energy Procedia","id":"ITEM-1","issued":{"date-parts":[["2019"]]},"page":"364-369","publisher":"Elsevier B.V.","title":"Predictive control of CO2 emissions from a grate boiler based on fuel nature structures using intelligent neural network and Box-Behnken design","type":"article-journal","volume":"158"},"uris":["http://www.mendeley.com/documents/?uuid=a5663b6e-d6d9-4349-9f74-f75c2bc50b56"]}],"mendeley":{"formattedCitation":"(Yu &lt;i&gt;et al.&lt;/i&gt;, 2019)","plainTextFormattedCitation":"(Yu et al., 2019)","previouslyFormattedCitation":"(Yu &lt;i&gt;et al.&lt;/i&gt;, 2019)"},"properties":{"noteIndex":0},"schema":"https://github.com/citation-style-language/schema/raw/master/csl-citation.json"}</w:instrText>
      </w:r>
      <w:r w:rsidR="00343FEE">
        <w:rPr>
          <w:rFonts w:ascii="Times New Roman" w:hAnsi="Times New Roman" w:cs="Times New Roman"/>
        </w:rPr>
        <w:fldChar w:fldCharType="separate"/>
      </w:r>
      <w:r w:rsidR="00343FEE" w:rsidRPr="00343FEE">
        <w:rPr>
          <w:rFonts w:ascii="Times New Roman" w:hAnsi="Times New Roman" w:cs="Times New Roman"/>
          <w:noProof/>
        </w:rPr>
        <w:t xml:space="preserve">(Yu </w:t>
      </w:r>
      <w:r w:rsidR="00343FEE" w:rsidRPr="00343FEE">
        <w:rPr>
          <w:rFonts w:ascii="Times New Roman" w:hAnsi="Times New Roman" w:cs="Times New Roman"/>
          <w:i/>
          <w:noProof/>
        </w:rPr>
        <w:t>et al.</w:t>
      </w:r>
      <w:r w:rsidR="00343FEE" w:rsidRPr="00343FEE">
        <w:rPr>
          <w:rFonts w:ascii="Times New Roman" w:hAnsi="Times New Roman" w:cs="Times New Roman"/>
          <w:noProof/>
        </w:rPr>
        <w:t>, 2019)</w:t>
      </w:r>
      <w:r w:rsidR="00343FEE">
        <w:rPr>
          <w:rFonts w:ascii="Times New Roman" w:hAnsi="Times New Roman" w:cs="Times New Roman"/>
        </w:rPr>
        <w:fldChar w:fldCharType="end"/>
      </w:r>
      <w:r w:rsidR="00343FEE">
        <w:rPr>
          <w:rFonts w:ascii="Times New Roman" w:hAnsi="Times New Roman" w:cs="Times New Roman"/>
        </w:rPr>
        <w:t xml:space="preserve"> </w:t>
      </w:r>
      <w:r w:rsidRPr="00340F01">
        <w:rPr>
          <w:rFonts w:ascii="Times New Roman" w:hAnsi="Times New Roman" w:cs="Times New Roman"/>
        </w:rPr>
        <w:t xml:space="preserve">came about a predictive control of CO2 emissions via modelling the correlations between CO2 emissions from a grate boiler and fuel nature structure. </w:t>
      </w:r>
      <w:r w:rsidR="00343FEE">
        <w:rPr>
          <w:rFonts w:ascii="Times New Roman" w:hAnsi="Times New Roman" w:cs="Times New Roman"/>
        </w:rPr>
        <w:fldChar w:fldCharType="begin" w:fldLock="1"/>
      </w:r>
      <w:r w:rsidR="00343FEE">
        <w:rPr>
          <w:rFonts w:ascii="Times New Roman" w:hAnsi="Times New Roman" w:cs="Times New Roman"/>
        </w:rPr>
        <w:instrText>ADDIN CSL_CITATION {"citationItems":[{"id":"ITEM-1","itemData":{"DOI":"10.1016/j.apenergy.2021.117903","ISSN":"03062619","abstract":"In 2005, the European Union launched its Emissions Trading System (ETS), the first and one of the largest international carbon markets aimed at reducing member states' CO2 emissions. Policymakers tend to use the carbon price as an indicator of the “health” and effectiveness of the ETS mechanism, although this measure is influenced by many other energy and climate policies, energy market fundamentals, and speculative shocks. This paper develops a model that links the energy sector (oil, natural gas, coal, electricity prices, and the share of fossil fuels in electricity generation), economic activity, and the carbon price. The model can be used as a monitoring tool for carbon price dynamics. We represent the model empirically through a Structural Vector Autoregression and use frequency-domain analysis to distinguish the effects of changes in fundamental factors from shocks to market microstructure. Our empirical results show that up to 90% (65% on average) of the fluctuations in the carbon price, adjusted for supply effects, are explained by fluctuations in fundamental market variables; however, the individual contributions are not stable. Overall, our results suggest that the ETS has started to work well.","author":[{"dropping-particle":"","family":"Lovcha","given":"Yuliya","non-dropping-particle":"","parse-names":false,"suffix":""},{"dropping-particle":"","family":"Perez-Laborda","given":"Alejandro","non-dropping-particle":"","parse-names":false,"suffix":""},{"dropping-particle":"","family":"Sikora","given":"Iryna","non-dropping-particle":"","parse-names":false,"suffix":""}],"container-title":"Applied Energy","id":"ITEM-1","issued":{"date-parts":[["2022"]]},"page":"117903","publisher":"Elsevier Ltd","title":"The determinants of CO2 prices in the EU emission trading system","type":"article-journal","volume":"305"},"uris":["http://www.mendeley.com/documents/?uuid=f9891586-9585-4d68-86bf-edb6b5cbf8c6"]}],"mendeley":{"formattedCitation":"(Lovcha, Perez-Laborda and Sikora, 2022)","plainTextFormattedCitation":"(Lovcha, Perez-Laborda and Sikora, 2022)"},"properties":{"noteIndex":0},"schema":"https://github.com/citation-style-language/schema/raw/master/csl-citation.json"}</w:instrText>
      </w:r>
      <w:r w:rsidR="00343FEE">
        <w:rPr>
          <w:rFonts w:ascii="Times New Roman" w:hAnsi="Times New Roman" w:cs="Times New Roman"/>
        </w:rPr>
        <w:fldChar w:fldCharType="separate"/>
      </w:r>
      <w:r w:rsidR="00343FEE" w:rsidRPr="00343FEE">
        <w:rPr>
          <w:rFonts w:ascii="Times New Roman" w:hAnsi="Times New Roman" w:cs="Times New Roman"/>
          <w:noProof/>
        </w:rPr>
        <w:t>(Lovcha, Perez-Laborda and Sikora, 2022)</w:t>
      </w:r>
      <w:r w:rsidR="00343FEE">
        <w:rPr>
          <w:rFonts w:ascii="Times New Roman" w:hAnsi="Times New Roman" w:cs="Times New Roman"/>
        </w:rPr>
        <w:fldChar w:fldCharType="end"/>
      </w:r>
      <w:r w:rsidRPr="00340F01">
        <w:rPr>
          <w:rFonts w:ascii="Times New Roman" w:hAnsi="Times New Roman" w:cs="Times New Roman"/>
        </w:rPr>
        <w:t xml:space="preserve"> developed a model that can be used as a monitoring tool for carbon price dynamics. This model links the energy sector (oil, natural gas, coal, electricity prices, and the share of fossil fuels in electricity generation), economic activity, and the carbon price. It was represented empirically through a Structural Vector Auto regression and frequency-domain analysis was used to distinguish the effects of changes in fundamental factors from shocks to market microstructure.  </w:t>
      </w:r>
    </w:p>
    <w:p w:rsidR="00914233" w:rsidRPr="00340F01" w:rsidRDefault="00340F01" w:rsidP="00340F01">
      <w:pPr>
        <w:jc w:val="both"/>
        <w:rPr>
          <w:rFonts w:ascii="Times New Roman" w:hAnsi="Times New Roman" w:cs="Times New Roman"/>
        </w:rPr>
      </w:pPr>
      <w:r w:rsidRPr="00340F01">
        <w:rPr>
          <w:rFonts w:ascii="Times New Roman" w:hAnsi="Times New Roman" w:cs="Times New Roman"/>
        </w:rPr>
        <w:t>This study is centred on projecting CO2 emissions using linear regression and with this results we can work on a pathway towards achieving zero emissions and a greener environment in Africa.</w:t>
      </w:r>
    </w:p>
    <w:p w:rsidR="00007070" w:rsidRDefault="00007070" w:rsidP="00572210">
      <w:pPr>
        <w:jc w:val="both"/>
        <w:rPr>
          <w:rFonts w:ascii="Times New Roman" w:hAnsi="Times New Roman" w:cs="Times New Roman"/>
        </w:rPr>
      </w:pPr>
    </w:p>
    <w:p w:rsidR="00914233" w:rsidRDefault="00914233" w:rsidP="00572210">
      <w:pPr>
        <w:jc w:val="both"/>
        <w:rPr>
          <w:rFonts w:ascii="Times New Roman" w:hAnsi="Times New Roman" w:cs="Times New Roman"/>
        </w:rPr>
      </w:pPr>
    </w:p>
    <w:p w:rsidR="000E21AE" w:rsidRDefault="000E21AE" w:rsidP="00572210">
      <w:pPr>
        <w:jc w:val="both"/>
        <w:rPr>
          <w:rFonts w:ascii="Times New Roman" w:hAnsi="Times New Roman" w:cs="Times New Roman"/>
        </w:rPr>
      </w:pPr>
      <w:r>
        <w:rPr>
          <w:rFonts w:ascii="Times New Roman" w:hAnsi="Times New Roman" w:cs="Times New Roman"/>
        </w:rPr>
        <w:t>Data:</w:t>
      </w:r>
    </w:p>
    <w:p w:rsidR="00572210" w:rsidRDefault="00572210" w:rsidP="00572210">
      <w:pPr>
        <w:jc w:val="both"/>
        <w:rPr>
          <w:rFonts w:ascii="Times New Roman" w:hAnsi="Times New Roman" w:cs="Times New Roman"/>
        </w:rPr>
      </w:pPr>
      <w:r w:rsidRPr="00572210">
        <w:rPr>
          <w:rFonts w:ascii="Times New Roman" w:hAnsi="Times New Roman" w:cs="Times New Roman"/>
        </w:rPr>
        <w:t>Carbon emission not only create environmental damage but does threaten the global ecosystems also and from this knowledge, we did select nine West African countries (Benin, Ghana, Guinea, Burkina Faso, Ivory Coast, Mali, Niger, Nigeria and Senegal) considering the uniformity and consistency in their rate of CO</w:t>
      </w:r>
      <w:r w:rsidRPr="00572210">
        <w:rPr>
          <w:rFonts w:ascii="Times New Roman" w:hAnsi="Times New Roman" w:cs="Times New Roman"/>
          <w:vertAlign w:val="subscript"/>
        </w:rPr>
        <w:t>2</w:t>
      </w:r>
      <w:r w:rsidRPr="00572210">
        <w:rPr>
          <w:rFonts w:ascii="Times New Roman" w:hAnsi="Times New Roman" w:cs="Times New Roman"/>
        </w:rPr>
        <w:t xml:space="preserve"> emission </w:t>
      </w:r>
      <w:r>
        <w:rPr>
          <w:rFonts w:ascii="Times New Roman" w:hAnsi="Times New Roman" w:cs="Times New Roman"/>
        </w:rPr>
        <w:t xml:space="preserve">compared to other west African countries with quite low values </w:t>
      </w:r>
      <w:r w:rsidRPr="00572210">
        <w:rPr>
          <w:rFonts w:ascii="Times New Roman" w:hAnsi="Times New Roman" w:cs="Times New Roman"/>
        </w:rPr>
        <w:t>and their GDP (gross domestic product) based on an analysed relationship between GDP and CO</w:t>
      </w:r>
      <w:r w:rsidRPr="00572210">
        <w:rPr>
          <w:rFonts w:ascii="Times New Roman" w:hAnsi="Times New Roman" w:cs="Times New Roman"/>
          <w:vertAlign w:val="subscript"/>
        </w:rPr>
        <w:t>2</w:t>
      </w:r>
      <w:r w:rsidRPr="00572210">
        <w:rPr>
          <w:rFonts w:ascii="Times New Roman" w:hAnsi="Times New Roman" w:cs="Times New Roman"/>
        </w:rPr>
        <w:t xml:space="preserve"> emission.</w:t>
      </w:r>
      <w:r>
        <w:rPr>
          <w:rFonts w:ascii="Times New Roman" w:hAnsi="Times New Roman" w:cs="Times New Roman"/>
        </w:rPr>
        <w:t xml:space="preserve"> </w:t>
      </w:r>
      <w:r>
        <w:rPr>
          <w:rFonts w:ascii="Times New Roman" w:hAnsi="Times New Roman" w:cs="Times New Roman"/>
        </w:rPr>
        <w:fldChar w:fldCharType="begin" w:fldLock="1"/>
      </w:r>
      <w:r>
        <w:rPr>
          <w:rFonts w:ascii="Times New Roman" w:hAnsi="Times New Roman" w:cs="Times New Roman"/>
        </w:rPr>
        <w:instrText>ADDIN CSL_CITATION {"citationItems":[{"id":"ITEM-1","itemData":{"DOI":"10.3390/su10093110","ISBN":"8613693498270","ISSN":"20711050","abstract":"The amount of total carbon dioxide (CO2) emissions emitted into the environment threatens both human and global ecosystems. Based on this background, this study first analyzed the relationship between gross domestic product (GDP) and CO2 emissions in fiveWest African countries covering the period of 2007-2014 based on a panel data model. Our causality analysis revealed that there exists a unidirectional causality running from GDP to CO2 emissions. Second, after establishing the nexus between GDP and CO2 emissions, we forecast Africa's CO2 emissions with the aim of projecting future consumption levels. With the quest to achieve climate change targets, realistic and high accuracy total CO2 emissions projections are key to drawing and implementing realizable environmentally-friendly energy policies. Therefore, we propose a non-assumption driven forecasting technique for long-term total CO2 emissions. We implement our bidirectional long short-term memory (BiLSTM) sequential algorithm formulation for both the testing stage (2006-2014) and forecasting stage (2015-2020) on Africa's aggregated data as well as the five selected West African countries employed herein. We then propose policy recommendations based on the direction of causality between CO2 emissions and GDP, and our CO2 emissions projections in order to guide policymakers to implement realistic and sustainable policy targets for West Africa and Africa as a whole.","author":[{"dropping-particle":"","family":"Ameyaw","given":"Bismark","non-dropping-particle":"","parse-names":false,"suffix":""},{"dropping-particle":"","family":"Yao","given":"Li","non-dropping-particle":"","parse-names":false,"suffix":""}],"container-title":"Sustainability (Switzerland)","id":"ITEM-1","issue":"9","issued":{"date-parts":[["2018"]]},"title":"Analyzing the impact of GDP on CO2 emissions and forecasting Africa's total CO2 emissions with non-assumption driven bidirectional long short-term memory","type":"article-journal","volume":"10"},"uris":["http://www.mendeley.com/documents/?uuid=f79c236e-6404-4d19-8c27-f38f79c98195"]}],"mendeley":{"formattedCitation":"(Ameyaw and Yao, 2018)","plainTextFormattedCitation":"(Ameyaw and Yao, 2018)","previouslyFormattedCitation":"(Ameyaw and Yao, 2018)"},"properties":{"noteIndex":0},"schema":"https://github.com/citation-style-language/schema/raw/master/csl-citation.json"}</w:instrText>
      </w:r>
      <w:r>
        <w:rPr>
          <w:rFonts w:ascii="Times New Roman" w:hAnsi="Times New Roman" w:cs="Times New Roman"/>
        </w:rPr>
        <w:fldChar w:fldCharType="separate"/>
      </w:r>
      <w:r w:rsidRPr="00572210">
        <w:rPr>
          <w:rFonts w:ascii="Times New Roman" w:hAnsi="Times New Roman" w:cs="Times New Roman"/>
          <w:noProof/>
        </w:rPr>
        <w:t xml:space="preserve">(Ameyaw and Yao, </w:t>
      </w:r>
      <w:r w:rsidRPr="00572210">
        <w:rPr>
          <w:rFonts w:ascii="Times New Roman" w:hAnsi="Times New Roman" w:cs="Times New Roman"/>
          <w:noProof/>
        </w:rPr>
        <w:lastRenderedPageBreak/>
        <w:t>2018)</w:t>
      </w:r>
      <w:r>
        <w:rPr>
          <w:rFonts w:ascii="Times New Roman" w:hAnsi="Times New Roman" w:cs="Times New Roman"/>
        </w:rPr>
        <w:fldChar w:fldCharType="end"/>
      </w:r>
      <w:r w:rsidRPr="00572210">
        <w:rPr>
          <w:rFonts w:ascii="Times New Roman" w:hAnsi="Times New Roman" w:cs="Times New Roman"/>
        </w:rPr>
        <w:t xml:space="preserve"> revealed that there exist a unidirectional causality running from GDP to CO</w:t>
      </w:r>
      <w:r w:rsidRPr="00572210">
        <w:rPr>
          <w:rFonts w:ascii="Times New Roman" w:hAnsi="Times New Roman" w:cs="Times New Roman"/>
          <w:vertAlign w:val="subscript"/>
        </w:rPr>
        <w:t>2</w:t>
      </w:r>
      <w:r w:rsidRPr="00572210">
        <w:rPr>
          <w:rFonts w:ascii="Times New Roman" w:hAnsi="Times New Roman" w:cs="Times New Roman"/>
        </w:rPr>
        <w:t xml:space="preserve"> emission. To every increase in per capita GDP, there is an increase in the level of CO</w:t>
      </w:r>
      <w:r w:rsidRPr="00572210">
        <w:rPr>
          <w:rFonts w:ascii="Times New Roman" w:hAnsi="Times New Roman" w:cs="Times New Roman"/>
          <w:vertAlign w:val="subscript"/>
        </w:rPr>
        <w:t>2</w:t>
      </w:r>
      <w:r w:rsidRPr="00572210">
        <w:rPr>
          <w:rFonts w:ascii="Times New Roman" w:hAnsi="Times New Roman" w:cs="Times New Roman"/>
        </w:rPr>
        <w:t xml:space="preserve"> emission</w:t>
      </w:r>
      <w:r w:rsidR="009705CF">
        <w:rPr>
          <w:rFonts w:ascii="Times New Roman" w:hAnsi="Times New Roman" w:cs="Times New Roman"/>
        </w:rPr>
        <w:t xml:space="preserve"> </w:t>
      </w:r>
      <w:r w:rsidR="009705CF">
        <w:rPr>
          <w:rFonts w:ascii="Times New Roman" w:hAnsi="Times New Roman" w:cs="Times New Roman"/>
        </w:rPr>
        <w:fldChar w:fldCharType="begin" w:fldLock="1"/>
      </w:r>
      <w:r w:rsidR="00343FEE">
        <w:rPr>
          <w:rFonts w:ascii="Times New Roman" w:hAnsi="Times New Roman" w:cs="Times New Roman"/>
        </w:rPr>
        <w:instrText>ADDIN CSL_CITATION {"citationItems":[{"id":"ITEM-1","itemData":{"ISSN":"1466447X","PMID":"29272203","abstract":"In a context of stagnation of the level of health-enhancing physical activity in Europe, this study examines the geographical stratification of sports participation and physical activity (PA) at the regional level in 28 European countries. While previous research has focused on the national approach, this study considers the regional level across 208 European regions. Individual survey data from the Eurobarometer 80.2 is combined with a regional-level approach to the 208 regions to quantify sports participation and PA at the regional level. The results show important differences and a geographical stratification of sports participation and PA among the European regions, albeit following different patterns. In particular, a north–south gap is identified in terms of PA rates and an east–west gap is detected in terms of sports participation levels. Applying the cluster technique, a taxonomy of four different European regions is developed considering both types of indicators. Finally, the existence of sports spatial spillovers among regions is verified, obtaining a positive autocorrelation among neighbouring regions for being involved in PA and sporting activities. The results may have significant implications in terms of policy measures to improve health through PA and sports participation at the regional level in Europe.","author":[{"dropping-particle":"","family":"Snöbohm","given":"Jenny Cederborg &amp; Sara","non-dropping-particle":"","parse-names":false,"suffix":""}],"container-title":"Södertörns University","id":"ITEM-1","issue":"15","issued":{"date-parts":[["2018"]]},"page":"1784-1791","title":"Is there a relationship between economic growth and carbon dioxide emissions?","type":"article-journal","volume":"36"},"uris":["http://www.mendeley.com/documents/?uuid=78bac578-4c1b-455c-a93a-5591fd74b53d"]}],"mendeley":{"formattedCitation":"(Snöbohm, 2018)","plainTextFormattedCitation":"(Snöbohm, 2018)","previouslyFormattedCitation":"(Snöbohm, 2018)"},"properties":{"noteIndex":0},"schema":"https://github.com/citation-style-language/schema/raw/master/csl-citation.json"}</w:instrText>
      </w:r>
      <w:r w:rsidR="009705CF">
        <w:rPr>
          <w:rFonts w:ascii="Times New Roman" w:hAnsi="Times New Roman" w:cs="Times New Roman"/>
        </w:rPr>
        <w:fldChar w:fldCharType="separate"/>
      </w:r>
      <w:r w:rsidR="009705CF" w:rsidRPr="009705CF">
        <w:rPr>
          <w:rFonts w:ascii="Times New Roman" w:hAnsi="Times New Roman" w:cs="Times New Roman"/>
          <w:noProof/>
        </w:rPr>
        <w:t>(Snöbohm, 2018)</w:t>
      </w:r>
      <w:r w:rsidR="009705CF">
        <w:rPr>
          <w:rFonts w:ascii="Times New Roman" w:hAnsi="Times New Roman" w:cs="Times New Roman"/>
        </w:rPr>
        <w:fldChar w:fldCharType="end"/>
      </w:r>
      <w:r>
        <w:rPr>
          <w:rFonts w:ascii="Times New Roman" w:hAnsi="Times New Roman" w:cs="Times New Roman"/>
        </w:rPr>
        <w:t>.</w:t>
      </w:r>
      <w:r w:rsidR="009705CF">
        <w:rPr>
          <w:rFonts w:ascii="Times New Roman" w:hAnsi="Times New Roman" w:cs="Times New Roman"/>
        </w:rPr>
        <w:t xml:space="preserve"> </w:t>
      </w:r>
    </w:p>
    <w:p w:rsidR="00AF2F5D" w:rsidRDefault="00D56975" w:rsidP="00572210">
      <w:pPr>
        <w:jc w:val="both"/>
        <w:rPr>
          <w:rFonts w:ascii="Times New Roman" w:hAnsi="Times New Roman" w:cs="Times New Roman"/>
        </w:rPr>
      </w:pPr>
      <w:r>
        <w:rPr>
          <w:rFonts w:ascii="Times New Roman" w:hAnsi="Times New Roman" w:cs="Times New Roman"/>
        </w:rPr>
        <w:t xml:space="preserve">Data </w:t>
      </w:r>
      <w:r w:rsidR="000E21AE">
        <w:rPr>
          <w:rFonts w:ascii="Times New Roman" w:hAnsi="Times New Roman" w:cs="Times New Roman"/>
        </w:rPr>
        <w:t xml:space="preserve">Source – </w:t>
      </w:r>
      <w:r w:rsidR="0044169E" w:rsidRPr="0044169E">
        <w:rPr>
          <w:rFonts w:ascii="Times New Roman" w:hAnsi="Times New Roman" w:cs="Times New Roman"/>
        </w:rPr>
        <w:t>https://ourworldindata.org</w:t>
      </w:r>
    </w:p>
    <w:p w:rsidR="00A35A02" w:rsidRDefault="00007070" w:rsidP="00572210">
      <w:pPr>
        <w:jc w:val="both"/>
        <w:rPr>
          <w:rFonts w:ascii="Times New Roman" w:hAnsi="Times New Roman" w:cs="Times New Roman"/>
        </w:rPr>
      </w:pPr>
      <w:r>
        <w:rPr>
          <w:rFonts w:ascii="Times New Roman" w:hAnsi="Times New Roman" w:cs="Times New Roman"/>
        </w:rPr>
        <w:t xml:space="preserve">Block </w:t>
      </w:r>
      <w:r w:rsidR="002C3E98">
        <w:rPr>
          <w:rFonts w:ascii="Times New Roman" w:hAnsi="Times New Roman" w:cs="Times New Roman"/>
        </w:rPr>
        <w:t>diagram of proposed methodology</w:t>
      </w:r>
    </w:p>
    <w:p w:rsidR="00007070" w:rsidRDefault="00BB287C" w:rsidP="00572210">
      <w:pPr>
        <w:jc w:val="both"/>
        <w:rPr>
          <w:rFonts w:ascii="Times New Roman" w:hAnsi="Times New Roman" w:cs="Times New Roman"/>
        </w:rPr>
      </w:pPr>
      <w:r>
        <w:rPr>
          <w:rFonts w:ascii="Times New Roman" w:hAnsi="Times New Roman" w:cs="Times New Roman"/>
          <w:noProof/>
          <w:lang w:val="en-US"/>
        </w:rPr>
        <mc:AlternateContent>
          <mc:Choice Requires="wpg">
            <w:drawing>
              <wp:anchor distT="0" distB="0" distL="114300" distR="114300" simplePos="0" relativeHeight="251682816" behindDoc="0" locked="0" layoutInCell="1" allowOverlap="1">
                <wp:simplePos x="0" y="0"/>
                <wp:positionH relativeFrom="margin">
                  <wp:align>center</wp:align>
                </wp:positionH>
                <wp:positionV relativeFrom="paragraph">
                  <wp:posOffset>194117</wp:posOffset>
                </wp:positionV>
                <wp:extent cx="7036876" cy="3991444"/>
                <wp:effectExtent l="0" t="0" r="12065" b="28575"/>
                <wp:wrapNone/>
                <wp:docPr id="30" name="Group 30"/>
                <wp:cNvGraphicFramePr/>
                <a:graphic xmlns:a="http://schemas.openxmlformats.org/drawingml/2006/main">
                  <a:graphicData uri="http://schemas.microsoft.com/office/word/2010/wordprocessingGroup">
                    <wpg:wgp>
                      <wpg:cNvGrpSpPr/>
                      <wpg:grpSpPr>
                        <a:xfrm>
                          <a:off x="0" y="0"/>
                          <a:ext cx="7036876" cy="3991444"/>
                          <a:chOff x="0" y="0"/>
                          <a:chExt cx="7036876" cy="3991444"/>
                        </a:xfrm>
                      </wpg:grpSpPr>
                      <wps:wsp>
                        <wps:cNvPr id="217" name="Text Box 2"/>
                        <wps:cNvSpPr txBox="1">
                          <a:spLocks noChangeArrowheads="1"/>
                        </wps:cNvSpPr>
                        <wps:spPr bwMode="auto">
                          <a:xfrm>
                            <a:off x="2464904" y="0"/>
                            <a:ext cx="2354580" cy="1495425"/>
                          </a:xfrm>
                          <a:prstGeom prst="rect">
                            <a:avLst/>
                          </a:prstGeom>
                          <a:solidFill>
                            <a:srgbClr val="FFFFFF"/>
                          </a:solidFill>
                          <a:ln w="9525">
                            <a:solidFill>
                              <a:srgbClr val="000000"/>
                            </a:solidFill>
                            <a:miter lim="800000"/>
                            <a:headEnd/>
                            <a:tailEnd/>
                          </a:ln>
                        </wps:spPr>
                        <wps:txbx>
                          <w:txbxContent>
                            <w:p w:rsidR="00907EAF" w:rsidRPr="00907EAF" w:rsidRDefault="00907EAF" w:rsidP="00907EAF">
                              <w:pPr>
                                <w:spacing w:after="0" w:line="240" w:lineRule="auto"/>
                                <w:rPr>
                                  <w:sz w:val="18"/>
                                  <w:szCs w:val="18"/>
                                </w:rPr>
                              </w:pPr>
                              <w:r w:rsidRPr="00907EAF">
                                <w:rPr>
                                  <w:sz w:val="18"/>
                                  <w:szCs w:val="18"/>
                                </w:rPr>
                                <w:t>Year</w:t>
                              </w:r>
                            </w:p>
                            <w:p w:rsidR="00907EAF" w:rsidRPr="00907EAF" w:rsidRDefault="00907EAF" w:rsidP="00907EAF">
                              <w:pPr>
                                <w:spacing w:after="0" w:line="240" w:lineRule="auto"/>
                                <w:rPr>
                                  <w:sz w:val="18"/>
                                  <w:szCs w:val="18"/>
                                </w:rPr>
                              </w:pPr>
                              <w:r w:rsidRPr="00907EAF">
                                <w:rPr>
                                  <w:sz w:val="18"/>
                                  <w:szCs w:val="18"/>
                                </w:rPr>
                                <w:t>Population</w:t>
                              </w:r>
                            </w:p>
                            <w:p w:rsidR="00907EAF" w:rsidRPr="00907EAF" w:rsidRDefault="00907EAF" w:rsidP="00907EAF">
                              <w:pPr>
                                <w:spacing w:after="0" w:line="240" w:lineRule="auto"/>
                                <w:rPr>
                                  <w:sz w:val="18"/>
                                  <w:szCs w:val="18"/>
                                </w:rPr>
                              </w:pPr>
                              <w:r w:rsidRPr="00907EAF">
                                <w:rPr>
                                  <w:sz w:val="18"/>
                                  <w:szCs w:val="18"/>
                                </w:rPr>
                                <w:t>Annual CO</w:t>
                              </w:r>
                              <w:r w:rsidRPr="00907EAF">
                                <w:rPr>
                                  <w:sz w:val="18"/>
                                  <w:szCs w:val="18"/>
                                  <w:vertAlign w:val="subscript"/>
                                </w:rPr>
                                <w:t>2</w:t>
                              </w:r>
                              <w:r w:rsidRPr="00907EAF">
                                <w:rPr>
                                  <w:sz w:val="18"/>
                                  <w:szCs w:val="18"/>
                                </w:rPr>
                                <w:t xml:space="preserve"> Emission</w:t>
                              </w:r>
                            </w:p>
                            <w:p w:rsidR="00907EAF" w:rsidRPr="00907EAF" w:rsidRDefault="00907EAF" w:rsidP="00907EAF">
                              <w:pPr>
                                <w:spacing w:after="0" w:line="240" w:lineRule="auto"/>
                                <w:rPr>
                                  <w:sz w:val="18"/>
                                  <w:szCs w:val="18"/>
                                </w:rPr>
                              </w:pPr>
                              <w:r w:rsidRPr="00907EAF">
                                <w:rPr>
                                  <w:sz w:val="18"/>
                                  <w:szCs w:val="18"/>
                                </w:rPr>
                                <w:t>GDP Per Capita</w:t>
                              </w:r>
                            </w:p>
                            <w:p w:rsidR="00907EAF" w:rsidRPr="00907EAF" w:rsidRDefault="00907EAF" w:rsidP="00907EAF">
                              <w:pPr>
                                <w:spacing w:after="0" w:line="240" w:lineRule="auto"/>
                                <w:rPr>
                                  <w:sz w:val="18"/>
                                  <w:szCs w:val="18"/>
                                </w:rPr>
                              </w:pPr>
                              <w:r w:rsidRPr="00907EAF">
                                <w:rPr>
                                  <w:sz w:val="18"/>
                                  <w:szCs w:val="18"/>
                                </w:rPr>
                                <w:t>Fossil Fuel (% of electricity)</w:t>
                              </w:r>
                            </w:p>
                            <w:p w:rsidR="00907EAF" w:rsidRPr="00907EAF" w:rsidRDefault="00907EAF" w:rsidP="00907EAF">
                              <w:pPr>
                                <w:spacing w:after="0" w:line="240" w:lineRule="auto"/>
                                <w:rPr>
                                  <w:sz w:val="18"/>
                                  <w:szCs w:val="18"/>
                                </w:rPr>
                              </w:pPr>
                              <w:r w:rsidRPr="00907EAF">
                                <w:rPr>
                                  <w:sz w:val="18"/>
                                  <w:szCs w:val="18"/>
                                </w:rPr>
                                <w:t>Carbon Intensity</w:t>
                              </w:r>
                            </w:p>
                            <w:p w:rsidR="00907EAF" w:rsidRPr="00907EAF" w:rsidRDefault="00907EAF" w:rsidP="00907EAF">
                              <w:pPr>
                                <w:spacing w:after="0" w:line="240" w:lineRule="auto"/>
                                <w:rPr>
                                  <w:sz w:val="18"/>
                                  <w:szCs w:val="18"/>
                                </w:rPr>
                              </w:pPr>
                              <w:r w:rsidRPr="00907EAF">
                                <w:rPr>
                                  <w:sz w:val="18"/>
                                  <w:szCs w:val="18"/>
                                </w:rPr>
                                <w:t>Annual CO</w:t>
                              </w:r>
                              <w:r w:rsidRPr="00907EAF">
                                <w:rPr>
                                  <w:sz w:val="18"/>
                                  <w:szCs w:val="18"/>
                                  <w:vertAlign w:val="subscript"/>
                                </w:rPr>
                                <w:t>2</w:t>
                              </w:r>
                              <w:r w:rsidRPr="00907EAF">
                                <w:rPr>
                                  <w:sz w:val="18"/>
                                  <w:szCs w:val="18"/>
                                </w:rPr>
                                <w:t xml:space="preserve"> Emissions </w:t>
                              </w:r>
                              <w:proofErr w:type="gramStart"/>
                              <w:r w:rsidRPr="00907EAF">
                                <w:rPr>
                                  <w:sz w:val="18"/>
                                  <w:szCs w:val="18"/>
                                </w:rPr>
                                <w:t>Per</w:t>
                              </w:r>
                              <w:proofErr w:type="gramEnd"/>
                              <w:r w:rsidRPr="00907EAF">
                                <w:rPr>
                                  <w:sz w:val="18"/>
                                  <w:szCs w:val="18"/>
                                </w:rPr>
                                <w:t xml:space="preserve"> Unit Energy</w:t>
                              </w:r>
                            </w:p>
                            <w:p w:rsidR="00907EAF" w:rsidRPr="00907EAF" w:rsidRDefault="00907EAF" w:rsidP="00907EAF">
                              <w:pPr>
                                <w:spacing w:after="0" w:line="240" w:lineRule="auto"/>
                                <w:rPr>
                                  <w:sz w:val="18"/>
                                  <w:szCs w:val="18"/>
                                </w:rPr>
                              </w:pPr>
                            </w:p>
                            <w:p w:rsidR="00907EAF" w:rsidRPr="00907EAF" w:rsidRDefault="00907EAF" w:rsidP="00907EAF">
                              <w:pPr>
                                <w:spacing w:after="0" w:line="240" w:lineRule="auto"/>
                                <w:jc w:val="center"/>
                                <w:rPr>
                                  <w:sz w:val="18"/>
                                  <w:szCs w:val="18"/>
                                </w:rPr>
                              </w:pPr>
                              <w:r w:rsidRPr="00907EAF">
                                <w:rPr>
                                  <w:b/>
                                  <w:sz w:val="18"/>
                                  <w:szCs w:val="18"/>
                                </w:rPr>
                                <w:t>Target</w:t>
                              </w:r>
                            </w:p>
                            <w:p w:rsidR="00907EAF" w:rsidRPr="00907EAF" w:rsidRDefault="00907EAF" w:rsidP="00907EAF">
                              <w:pPr>
                                <w:spacing w:after="0" w:line="240" w:lineRule="auto"/>
                                <w:jc w:val="center"/>
                                <w:rPr>
                                  <w:sz w:val="18"/>
                                  <w:szCs w:val="18"/>
                                </w:rPr>
                              </w:pPr>
                              <w:r w:rsidRPr="00907EAF">
                                <w:rPr>
                                  <w:sz w:val="18"/>
                                  <w:szCs w:val="18"/>
                                </w:rPr>
                                <w:t>CO</w:t>
                              </w:r>
                              <w:r w:rsidRPr="00907EAF">
                                <w:rPr>
                                  <w:sz w:val="18"/>
                                  <w:szCs w:val="18"/>
                                  <w:vertAlign w:val="subscript"/>
                                </w:rPr>
                                <w:t>2</w:t>
                              </w:r>
                              <w:r w:rsidRPr="00907EAF">
                                <w:rPr>
                                  <w:sz w:val="18"/>
                                  <w:szCs w:val="18"/>
                                </w:rPr>
                                <w:t xml:space="preserve"> emissions per unit energy</w:t>
                              </w:r>
                            </w:p>
                          </w:txbxContent>
                        </wps:txbx>
                        <wps:bodyPr rot="0" vert="horz" wrap="square" lIns="91440" tIns="45720" rIns="91440" bIns="45720" anchor="t" anchorCtr="0">
                          <a:spAutoFit/>
                        </wps:bodyPr>
                      </wps:wsp>
                      <wps:wsp>
                        <wps:cNvPr id="1" name="Text Box 2"/>
                        <wps:cNvSpPr txBox="1">
                          <a:spLocks noChangeArrowheads="1"/>
                        </wps:cNvSpPr>
                        <wps:spPr bwMode="auto">
                          <a:xfrm>
                            <a:off x="0" y="1828155"/>
                            <a:ext cx="1963972" cy="922996"/>
                          </a:xfrm>
                          <a:prstGeom prst="rect">
                            <a:avLst/>
                          </a:prstGeom>
                          <a:solidFill>
                            <a:srgbClr val="FFFFFF"/>
                          </a:solidFill>
                          <a:ln w="9525">
                            <a:solidFill>
                              <a:srgbClr val="000000"/>
                            </a:solidFill>
                            <a:miter lim="800000"/>
                            <a:headEnd/>
                            <a:tailEnd/>
                          </a:ln>
                        </wps:spPr>
                        <wps:txbx>
                          <w:txbxContent>
                            <w:p w:rsidR="00907EAF" w:rsidRPr="00907EAF" w:rsidRDefault="00907EAF" w:rsidP="00907EAF">
                              <w:pPr>
                                <w:spacing w:after="0" w:line="240" w:lineRule="auto"/>
                                <w:rPr>
                                  <w:sz w:val="18"/>
                                  <w:szCs w:val="18"/>
                                </w:rPr>
                              </w:pPr>
                              <w:r>
                                <w:rPr>
                                  <w:b/>
                                  <w:sz w:val="18"/>
                                  <w:szCs w:val="18"/>
                                </w:rPr>
                                <w:t>Forecast the variables using</w:t>
                              </w:r>
                            </w:p>
                            <w:p w:rsidR="00907EAF" w:rsidRDefault="00907EAF" w:rsidP="00907EAF">
                              <w:pPr>
                                <w:spacing w:after="0" w:line="240" w:lineRule="auto"/>
                                <w:rPr>
                                  <w:sz w:val="18"/>
                                  <w:szCs w:val="18"/>
                                </w:rPr>
                              </w:pPr>
                              <w:r>
                                <w:rPr>
                                  <w:sz w:val="18"/>
                                  <w:szCs w:val="18"/>
                                </w:rPr>
                                <w:t>Linear Regression</w:t>
                              </w:r>
                            </w:p>
                            <w:p w:rsidR="00907EAF" w:rsidRDefault="00907EAF" w:rsidP="00907EAF">
                              <w:pPr>
                                <w:spacing w:after="0" w:line="240" w:lineRule="auto"/>
                                <w:rPr>
                                  <w:sz w:val="18"/>
                                  <w:szCs w:val="18"/>
                                </w:rPr>
                              </w:pPr>
                              <w:r>
                                <w:rPr>
                                  <w:sz w:val="18"/>
                                  <w:szCs w:val="18"/>
                                </w:rPr>
                                <w:t>Multivariate Analysis</w:t>
                              </w:r>
                            </w:p>
                            <w:p w:rsidR="00343FEE" w:rsidRDefault="00343FEE" w:rsidP="00907EAF">
                              <w:pPr>
                                <w:spacing w:after="0" w:line="240" w:lineRule="auto"/>
                                <w:rPr>
                                  <w:sz w:val="18"/>
                                  <w:szCs w:val="18"/>
                                </w:rPr>
                              </w:pPr>
                            </w:p>
                            <w:p w:rsidR="00343FEE" w:rsidRPr="00343FEE" w:rsidRDefault="00343FEE" w:rsidP="00907EAF">
                              <w:pPr>
                                <w:spacing w:after="0" w:line="240" w:lineRule="auto"/>
                                <w:rPr>
                                  <w:b/>
                                  <w:sz w:val="18"/>
                                  <w:szCs w:val="18"/>
                                </w:rPr>
                              </w:pPr>
                              <w:r w:rsidRPr="00343FEE">
                                <w:rPr>
                                  <w:b/>
                                  <w:sz w:val="18"/>
                                  <w:szCs w:val="18"/>
                                </w:rPr>
                                <w:t>Create a forecasting function for each predictors</w:t>
                              </w:r>
                            </w:p>
                          </w:txbxContent>
                        </wps:txbx>
                        <wps:bodyPr rot="0" vert="horz" wrap="square" lIns="91440" tIns="45720" rIns="91440" bIns="45720" anchor="ctr" anchorCtr="0">
                          <a:noAutofit/>
                        </wps:bodyPr>
                      </wps:wsp>
                      <wps:wsp>
                        <wps:cNvPr id="3" name="Text Box 3"/>
                        <wps:cNvSpPr txBox="1">
                          <a:spLocks noChangeArrowheads="1"/>
                        </wps:cNvSpPr>
                        <wps:spPr bwMode="auto">
                          <a:xfrm>
                            <a:off x="174928" y="3546282"/>
                            <a:ext cx="1463040" cy="325755"/>
                          </a:xfrm>
                          <a:prstGeom prst="rect">
                            <a:avLst/>
                          </a:prstGeom>
                          <a:solidFill>
                            <a:srgbClr val="FFFFFF"/>
                          </a:solidFill>
                          <a:ln w="9525">
                            <a:solidFill>
                              <a:srgbClr val="000000"/>
                            </a:solidFill>
                            <a:miter lim="800000"/>
                            <a:headEnd/>
                            <a:tailEnd/>
                          </a:ln>
                        </wps:spPr>
                        <wps:txbx>
                          <w:txbxContent>
                            <w:p w:rsidR="00F75D47" w:rsidRPr="00BF14DB" w:rsidRDefault="00F75D47" w:rsidP="000E3EB7">
                              <w:pPr>
                                <w:spacing w:after="0" w:line="240" w:lineRule="auto"/>
                                <w:jc w:val="center"/>
                                <w:rPr>
                                  <w:sz w:val="18"/>
                                  <w:szCs w:val="18"/>
                                  <w:lang w:val="en-US"/>
                                </w:rPr>
                              </w:pPr>
                              <w:r>
                                <w:rPr>
                                  <w:b/>
                                  <w:sz w:val="18"/>
                                  <w:szCs w:val="18"/>
                                  <w:lang w:val="en-US"/>
                                </w:rPr>
                                <w:t>Create Correlation Matrix</w:t>
                              </w:r>
                            </w:p>
                          </w:txbxContent>
                        </wps:txbx>
                        <wps:bodyPr rot="0" vert="horz" wrap="square" lIns="91440" tIns="45720" rIns="91440" bIns="45720" anchor="ctr" anchorCtr="0">
                          <a:noAutofit/>
                        </wps:bodyPr>
                      </wps:wsp>
                      <wps:wsp>
                        <wps:cNvPr id="4" name="Text Box 4"/>
                        <wps:cNvSpPr txBox="1">
                          <a:spLocks noChangeArrowheads="1"/>
                        </wps:cNvSpPr>
                        <wps:spPr bwMode="auto">
                          <a:xfrm>
                            <a:off x="2894274" y="3562184"/>
                            <a:ext cx="1971675" cy="429260"/>
                          </a:xfrm>
                          <a:prstGeom prst="rect">
                            <a:avLst/>
                          </a:prstGeom>
                          <a:solidFill>
                            <a:srgbClr val="FFFFFF"/>
                          </a:solidFill>
                          <a:ln w="9525">
                            <a:solidFill>
                              <a:srgbClr val="000000"/>
                            </a:solidFill>
                            <a:miter lim="800000"/>
                            <a:headEnd/>
                            <a:tailEnd/>
                          </a:ln>
                        </wps:spPr>
                        <wps:txbx>
                          <w:txbxContent>
                            <w:p w:rsidR="00F75D47" w:rsidRPr="00BF14DB" w:rsidRDefault="00F75D47" w:rsidP="000E3EB7">
                              <w:pPr>
                                <w:spacing w:after="0" w:line="240" w:lineRule="auto"/>
                                <w:rPr>
                                  <w:sz w:val="18"/>
                                  <w:szCs w:val="18"/>
                                  <w:lang w:val="en-US"/>
                                </w:rPr>
                              </w:pPr>
                              <w:r>
                                <w:rPr>
                                  <w:b/>
                                  <w:sz w:val="18"/>
                                  <w:szCs w:val="18"/>
                                  <w:lang w:val="en-US"/>
                                </w:rPr>
                                <w:t>Select the output with the best index</w:t>
                              </w:r>
                            </w:p>
                          </w:txbxContent>
                        </wps:txbx>
                        <wps:bodyPr rot="0" vert="horz" wrap="square" lIns="91440" tIns="45720" rIns="91440" bIns="45720" anchor="ctr" anchorCtr="0">
                          <a:noAutofit/>
                        </wps:bodyPr>
                      </wps:wsp>
                      <wps:wsp>
                        <wps:cNvPr id="5" name="Text Box 5"/>
                        <wps:cNvSpPr txBox="1">
                          <a:spLocks noChangeArrowheads="1"/>
                        </wps:cNvSpPr>
                        <wps:spPr bwMode="auto">
                          <a:xfrm>
                            <a:off x="3021495" y="2361537"/>
                            <a:ext cx="1574165" cy="429260"/>
                          </a:xfrm>
                          <a:prstGeom prst="rect">
                            <a:avLst/>
                          </a:prstGeom>
                          <a:solidFill>
                            <a:srgbClr val="FFFFFF"/>
                          </a:solidFill>
                          <a:ln w="9525">
                            <a:solidFill>
                              <a:srgbClr val="000000"/>
                            </a:solidFill>
                            <a:miter lim="800000"/>
                            <a:headEnd/>
                            <a:tailEnd/>
                          </a:ln>
                        </wps:spPr>
                        <wps:txbx>
                          <w:txbxContent>
                            <w:p w:rsidR="00F75D47" w:rsidRDefault="00F75D47" w:rsidP="00907EAF">
                              <w:pPr>
                                <w:spacing w:after="0" w:line="240" w:lineRule="auto"/>
                                <w:rPr>
                                  <w:b/>
                                  <w:sz w:val="18"/>
                                  <w:szCs w:val="18"/>
                                  <w:lang w:val="en-US"/>
                                </w:rPr>
                              </w:pPr>
                              <w:r>
                                <w:rPr>
                                  <w:b/>
                                  <w:sz w:val="18"/>
                                  <w:szCs w:val="18"/>
                                  <w:lang w:val="en-US"/>
                                </w:rPr>
                                <w:t>Develop Regression Model</w:t>
                              </w:r>
                            </w:p>
                            <w:p w:rsidR="00F75D47" w:rsidRPr="000E3EB7" w:rsidRDefault="000E3EB7" w:rsidP="00907EAF">
                              <w:pPr>
                                <w:spacing w:after="0" w:line="240" w:lineRule="auto"/>
                                <w:rPr>
                                  <w:sz w:val="18"/>
                                  <w:szCs w:val="18"/>
                                  <w:lang w:val="en-US"/>
                                </w:rPr>
                              </w:pPr>
                              <w:r w:rsidRPr="000E3EB7">
                                <w:rPr>
                                  <w:sz w:val="18"/>
                                  <w:szCs w:val="18"/>
                                  <w:lang w:val="en-US"/>
                                </w:rPr>
                                <w:t>Multiple Regression Model</w:t>
                              </w:r>
                            </w:p>
                          </w:txbxContent>
                        </wps:txbx>
                        <wps:bodyPr rot="0" vert="horz" wrap="square" lIns="91440" tIns="45720" rIns="91440" bIns="45720" anchor="t" anchorCtr="0">
                          <a:noAutofit/>
                        </wps:bodyPr>
                      </wps:wsp>
                      <wps:wsp>
                        <wps:cNvPr id="6" name="Text Box 6"/>
                        <wps:cNvSpPr txBox="1">
                          <a:spLocks noChangeArrowheads="1"/>
                        </wps:cNvSpPr>
                        <wps:spPr bwMode="auto">
                          <a:xfrm>
                            <a:off x="5557961" y="2361537"/>
                            <a:ext cx="1478915" cy="429260"/>
                          </a:xfrm>
                          <a:prstGeom prst="rect">
                            <a:avLst/>
                          </a:prstGeom>
                          <a:solidFill>
                            <a:srgbClr val="FFFFFF"/>
                          </a:solidFill>
                          <a:ln w="9525">
                            <a:solidFill>
                              <a:srgbClr val="000000"/>
                            </a:solidFill>
                            <a:miter lim="800000"/>
                            <a:headEnd/>
                            <a:tailEnd/>
                          </a:ln>
                        </wps:spPr>
                        <wps:txbx>
                          <w:txbxContent>
                            <w:p w:rsidR="000E3EB7" w:rsidRDefault="004F0D8C" w:rsidP="00907EAF">
                              <w:pPr>
                                <w:spacing w:after="0" w:line="240" w:lineRule="auto"/>
                                <w:rPr>
                                  <w:b/>
                                  <w:sz w:val="18"/>
                                  <w:szCs w:val="18"/>
                                  <w:lang w:val="en-US"/>
                                </w:rPr>
                              </w:pPr>
                              <w:r>
                                <w:rPr>
                                  <w:b/>
                                  <w:sz w:val="18"/>
                                  <w:szCs w:val="18"/>
                                  <w:lang w:val="en-US"/>
                                </w:rPr>
                                <w:t>Forecasted CO</w:t>
                              </w:r>
                              <w:r w:rsidRPr="004F0D8C">
                                <w:rPr>
                                  <w:b/>
                                  <w:sz w:val="18"/>
                                  <w:szCs w:val="18"/>
                                  <w:vertAlign w:val="subscript"/>
                                  <w:lang w:val="en-US"/>
                                </w:rPr>
                                <w:t>2</w:t>
                              </w:r>
                              <w:r>
                                <w:rPr>
                                  <w:b/>
                                  <w:sz w:val="18"/>
                                  <w:szCs w:val="18"/>
                                  <w:lang w:val="en-US"/>
                                </w:rPr>
                                <w:t xml:space="preserve"> Emission</w:t>
                              </w:r>
                            </w:p>
                            <w:p w:rsidR="004F0D8C" w:rsidRPr="004F0D8C" w:rsidRDefault="004F0D8C" w:rsidP="004F0D8C">
                              <w:pPr>
                                <w:spacing w:after="0" w:line="240" w:lineRule="auto"/>
                                <w:jc w:val="center"/>
                                <w:rPr>
                                  <w:sz w:val="18"/>
                                  <w:szCs w:val="18"/>
                                  <w:lang w:val="en-US"/>
                                </w:rPr>
                              </w:pPr>
                              <w:r w:rsidRPr="004F0D8C">
                                <w:rPr>
                                  <w:sz w:val="18"/>
                                  <w:szCs w:val="18"/>
                                  <w:lang w:val="en-US"/>
                                </w:rPr>
                                <w:t>(20</w:t>
                              </w:r>
                              <w:r w:rsidR="005A7C87">
                                <w:rPr>
                                  <w:sz w:val="18"/>
                                  <w:szCs w:val="18"/>
                                  <w:lang w:val="en-US"/>
                                </w:rPr>
                                <w:t>21</w:t>
                              </w:r>
                              <w:r w:rsidRPr="004F0D8C">
                                <w:rPr>
                                  <w:sz w:val="18"/>
                                  <w:szCs w:val="18"/>
                                  <w:lang w:val="en-US"/>
                                </w:rPr>
                                <w:t xml:space="preserve"> – 2050)</w:t>
                              </w:r>
                            </w:p>
                          </w:txbxContent>
                        </wps:txbx>
                        <wps:bodyPr rot="0" vert="horz" wrap="square" lIns="91440" tIns="45720" rIns="91440" bIns="45720" anchor="ctr" anchorCtr="0">
                          <a:noAutofit/>
                        </wps:bodyPr>
                      </wps:wsp>
                      <wps:wsp>
                        <wps:cNvPr id="10" name="Straight Connector 10"/>
                        <wps:cNvCnPr/>
                        <wps:spPr>
                          <a:xfrm flipH="1">
                            <a:off x="834887" y="667909"/>
                            <a:ext cx="1614114" cy="0"/>
                          </a:xfrm>
                          <a:prstGeom prst="line">
                            <a:avLst/>
                          </a:prstGeom>
                          <a:ln w="28575"/>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a:off x="850789" y="667909"/>
                            <a:ext cx="0" cy="115294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H="1" flipV="1">
                            <a:off x="3840480" y="2798859"/>
                            <a:ext cx="7951" cy="77127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3681454" y="1494845"/>
                            <a:ext cx="0" cy="85021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4611756" y="2568271"/>
                            <a:ext cx="946205"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858686" y="2750828"/>
                            <a:ext cx="7952" cy="810938"/>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637968" y="3721210"/>
                            <a:ext cx="1264257" cy="795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0" o:spid="_x0000_s1026" style="position:absolute;left:0;text-align:left;margin-left:0;margin-top:15.3pt;width:554.1pt;height:314.3pt;z-index:251682816;mso-position-horizontal:center;mso-position-horizontal-relative:margin" coordsize="70368,39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">
                <v:shapetype id="_x0000_t202" coordsize="21600,21600" o:spt="202" path="m,l,21600r21600,l21600,xe">
                  <v:stroke joinstyle="miter"/>
                  <v:path gradientshapeok="t" o:connecttype="rect"/>
                </v:shapetype>
                <v:shape id="Text Box 2" o:spid="_x0000_s1027" type="#_x0000_t202" style="position:absolute;left:24649;width:23545;height:14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VibMUA&#10;AADcAAAADwAAAGRycy9kb3ducmV2LnhtbESPT2sCMRTE70K/Q3iF3jSr0Cpbo5SK0Fv9B6W31+S5&#10;Wdy8rJu4rv30RhA8DjPzG2Y671wlWmpC6VnBcJCBINbelFwo2G2X/QmIEJENVp5JwYUCzGdPvSnm&#10;xp95Te0mFiJBOOSowMZY51IGbclhGPiaOHl73ziMSTaFNA2eE9xVcpRlb9JhyWnBYk2flvRhc3IK&#10;wmJ1rPV+9Xew5vL/vWhf9c/yV6mX5+7jHUSkLj7C9/aXUTAajuF2Jh0B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RWJsxQAAANwAAAAPAAAAAAAAAAAAAAAAAJgCAABkcnMv&#10;ZG93bnJldi54bWxQSwUGAAAAAAQABAD1AAAAigMAAAAA&#10;">
                  <v:textbox style="mso-fit-shape-to-text:t">
                    <w:txbxContent>
                      <w:p w:rsidR="00907EAF" w:rsidRPr="00907EAF" w:rsidRDefault="00907EAF" w:rsidP="00907EAF">
                        <w:pPr>
                          <w:spacing w:after="0" w:line="240" w:lineRule="auto"/>
                          <w:rPr>
                            <w:sz w:val="18"/>
                            <w:szCs w:val="18"/>
                          </w:rPr>
                        </w:pPr>
                        <w:r w:rsidRPr="00907EAF">
                          <w:rPr>
                            <w:sz w:val="18"/>
                            <w:szCs w:val="18"/>
                          </w:rPr>
                          <w:t>Year</w:t>
                        </w:r>
                      </w:p>
                      <w:p w:rsidR="00907EAF" w:rsidRPr="00907EAF" w:rsidRDefault="00907EAF" w:rsidP="00907EAF">
                        <w:pPr>
                          <w:spacing w:after="0" w:line="240" w:lineRule="auto"/>
                          <w:rPr>
                            <w:sz w:val="18"/>
                            <w:szCs w:val="18"/>
                          </w:rPr>
                        </w:pPr>
                        <w:r w:rsidRPr="00907EAF">
                          <w:rPr>
                            <w:sz w:val="18"/>
                            <w:szCs w:val="18"/>
                          </w:rPr>
                          <w:t>Population</w:t>
                        </w:r>
                      </w:p>
                      <w:p w:rsidR="00907EAF" w:rsidRPr="00907EAF" w:rsidRDefault="00907EAF" w:rsidP="00907EAF">
                        <w:pPr>
                          <w:spacing w:after="0" w:line="240" w:lineRule="auto"/>
                          <w:rPr>
                            <w:sz w:val="18"/>
                            <w:szCs w:val="18"/>
                          </w:rPr>
                        </w:pPr>
                        <w:r w:rsidRPr="00907EAF">
                          <w:rPr>
                            <w:sz w:val="18"/>
                            <w:szCs w:val="18"/>
                          </w:rPr>
                          <w:t>Annual CO</w:t>
                        </w:r>
                        <w:r w:rsidRPr="00907EAF">
                          <w:rPr>
                            <w:sz w:val="18"/>
                            <w:szCs w:val="18"/>
                            <w:vertAlign w:val="subscript"/>
                          </w:rPr>
                          <w:t>2</w:t>
                        </w:r>
                        <w:r w:rsidRPr="00907EAF">
                          <w:rPr>
                            <w:sz w:val="18"/>
                            <w:szCs w:val="18"/>
                          </w:rPr>
                          <w:t xml:space="preserve"> Emission</w:t>
                        </w:r>
                      </w:p>
                      <w:p w:rsidR="00907EAF" w:rsidRPr="00907EAF" w:rsidRDefault="00907EAF" w:rsidP="00907EAF">
                        <w:pPr>
                          <w:spacing w:after="0" w:line="240" w:lineRule="auto"/>
                          <w:rPr>
                            <w:sz w:val="18"/>
                            <w:szCs w:val="18"/>
                          </w:rPr>
                        </w:pPr>
                        <w:r w:rsidRPr="00907EAF">
                          <w:rPr>
                            <w:sz w:val="18"/>
                            <w:szCs w:val="18"/>
                          </w:rPr>
                          <w:t>GDP Per Capita</w:t>
                        </w:r>
                      </w:p>
                      <w:p w:rsidR="00907EAF" w:rsidRPr="00907EAF" w:rsidRDefault="00907EAF" w:rsidP="00907EAF">
                        <w:pPr>
                          <w:spacing w:after="0" w:line="240" w:lineRule="auto"/>
                          <w:rPr>
                            <w:sz w:val="18"/>
                            <w:szCs w:val="18"/>
                          </w:rPr>
                        </w:pPr>
                        <w:r w:rsidRPr="00907EAF">
                          <w:rPr>
                            <w:sz w:val="18"/>
                            <w:szCs w:val="18"/>
                          </w:rPr>
                          <w:t>Fossil Fuel (% of electricity)</w:t>
                        </w:r>
                      </w:p>
                      <w:p w:rsidR="00907EAF" w:rsidRPr="00907EAF" w:rsidRDefault="00907EAF" w:rsidP="00907EAF">
                        <w:pPr>
                          <w:spacing w:after="0" w:line="240" w:lineRule="auto"/>
                          <w:rPr>
                            <w:sz w:val="18"/>
                            <w:szCs w:val="18"/>
                          </w:rPr>
                        </w:pPr>
                        <w:r w:rsidRPr="00907EAF">
                          <w:rPr>
                            <w:sz w:val="18"/>
                            <w:szCs w:val="18"/>
                          </w:rPr>
                          <w:t>Carbon Intensity</w:t>
                        </w:r>
                      </w:p>
                      <w:p w:rsidR="00907EAF" w:rsidRPr="00907EAF" w:rsidRDefault="00907EAF" w:rsidP="00907EAF">
                        <w:pPr>
                          <w:spacing w:after="0" w:line="240" w:lineRule="auto"/>
                          <w:rPr>
                            <w:sz w:val="18"/>
                            <w:szCs w:val="18"/>
                          </w:rPr>
                        </w:pPr>
                        <w:r w:rsidRPr="00907EAF">
                          <w:rPr>
                            <w:sz w:val="18"/>
                            <w:szCs w:val="18"/>
                          </w:rPr>
                          <w:t>Annual CO</w:t>
                        </w:r>
                        <w:r w:rsidRPr="00907EAF">
                          <w:rPr>
                            <w:sz w:val="18"/>
                            <w:szCs w:val="18"/>
                            <w:vertAlign w:val="subscript"/>
                          </w:rPr>
                          <w:t>2</w:t>
                        </w:r>
                        <w:r w:rsidRPr="00907EAF">
                          <w:rPr>
                            <w:sz w:val="18"/>
                            <w:szCs w:val="18"/>
                          </w:rPr>
                          <w:t xml:space="preserve"> Emissions </w:t>
                        </w:r>
                        <w:proofErr w:type="gramStart"/>
                        <w:r w:rsidRPr="00907EAF">
                          <w:rPr>
                            <w:sz w:val="18"/>
                            <w:szCs w:val="18"/>
                          </w:rPr>
                          <w:t>Per</w:t>
                        </w:r>
                        <w:proofErr w:type="gramEnd"/>
                        <w:r w:rsidRPr="00907EAF">
                          <w:rPr>
                            <w:sz w:val="18"/>
                            <w:szCs w:val="18"/>
                          </w:rPr>
                          <w:t xml:space="preserve"> Unit Energy</w:t>
                        </w:r>
                      </w:p>
                      <w:p w:rsidR="00907EAF" w:rsidRPr="00907EAF" w:rsidRDefault="00907EAF" w:rsidP="00907EAF">
                        <w:pPr>
                          <w:spacing w:after="0" w:line="240" w:lineRule="auto"/>
                          <w:rPr>
                            <w:sz w:val="18"/>
                            <w:szCs w:val="18"/>
                          </w:rPr>
                        </w:pPr>
                      </w:p>
                      <w:p w:rsidR="00907EAF" w:rsidRPr="00907EAF" w:rsidRDefault="00907EAF" w:rsidP="00907EAF">
                        <w:pPr>
                          <w:spacing w:after="0" w:line="240" w:lineRule="auto"/>
                          <w:jc w:val="center"/>
                          <w:rPr>
                            <w:sz w:val="18"/>
                            <w:szCs w:val="18"/>
                          </w:rPr>
                        </w:pPr>
                        <w:r w:rsidRPr="00907EAF">
                          <w:rPr>
                            <w:b/>
                            <w:sz w:val="18"/>
                            <w:szCs w:val="18"/>
                          </w:rPr>
                          <w:t>Target</w:t>
                        </w:r>
                      </w:p>
                      <w:p w:rsidR="00907EAF" w:rsidRPr="00907EAF" w:rsidRDefault="00907EAF" w:rsidP="00907EAF">
                        <w:pPr>
                          <w:spacing w:after="0" w:line="240" w:lineRule="auto"/>
                          <w:jc w:val="center"/>
                          <w:rPr>
                            <w:sz w:val="18"/>
                            <w:szCs w:val="18"/>
                          </w:rPr>
                        </w:pPr>
                        <w:r w:rsidRPr="00907EAF">
                          <w:rPr>
                            <w:sz w:val="18"/>
                            <w:szCs w:val="18"/>
                          </w:rPr>
                          <w:t>CO</w:t>
                        </w:r>
                        <w:r w:rsidRPr="00907EAF">
                          <w:rPr>
                            <w:sz w:val="18"/>
                            <w:szCs w:val="18"/>
                            <w:vertAlign w:val="subscript"/>
                          </w:rPr>
                          <w:t>2</w:t>
                        </w:r>
                        <w:r w:rsidRPr="00907EAF">
                          <w:rPr>
                            <w:sz w:val="18"/>
                            <w:szCs w:val="18"/>
                          </w:rPr>
                          <w:t xml:space="preserve"> emissions per unit energy</w:t>
                        </w:r>
                      </w:p>
                    </w:txbxContent>
                  </v:textbox>
                </v:shape>
                <v:shape id="Text Box 2" o:spid="_x0000_s1028" type="#_x0000_t202" style="position:absolute;top:18281;width:19639;height:92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gqmL4A&#10;AADaAAAADwAAAGRycy9kb3ducmV2LnhtbERPS2sCMRC+F/wPYYTeatYepKxGWRShFwUfeB6ScXd1&#10;MwlJum7/fSMIPQ0f33MWq8F2oqcQW8cKppMCBLF2puVawfm0/fgCEROywc4xKfilCKvl6G2BpXEP&#10;PlB/TLXIIRxLVNCk5Espo27IYpw4T5y5qwsWU4ahlibgI4fbTn4WxUxabDk3NOhp3ZC+H3+sgl21&#10;Wxf70NvKX663Dr3WGx+Veh8P1RxEoiH9i1/ub5Pnw/OV55XL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FoKpi+AAAA2gAAAA8AAAAAAAAAAAAAAAAAmAIAAGRycy9kb3ducmV2&#10;LnhtbFBLBQYAAAAABAAEAPUAAACDAwAAAAA=&#10;">
                  <v:textbox>
                    <w:txbxContent>
                      <w:p w:rsidR="00907EAF" w:rsidRPr="00907EAF" w:rsidRDefault="00907EAF" w:rsidP="00907EAF">
                        <w:pPr>
                          <w:spacing w:after="0" w:line="240" w:lineRule="auto"/>
                          <w:rPr>
                            <w:sz w:val="18"/>
                            <w:szCs w:val="18"/>
                          </w:rPr>
                        </w:pPr>
                        <w:r>
                          <w:rPr>
                            <w:b/>
                            <w:sz w:val="18"/>
                            <w:szCs w:val="18"/>
                          </w:rPr>
                          <w:t>Forecast the variables using</w:t>
                        </w:r>
                      </w:p>
                      <w:p w:rsidR="00907EAF" w:rsidRDefault="00907EAF" w:rsidP="00907EAF">
                        <w:pPr>
                          <w:spacing w:after="0" w:line="240" w:lineRule="auto"/>
                          <w:rPr>
                            <w:sz w:val="18"/>
                            <w:szCs w:val="18"/>
                          </w:rPr>
                        </w:pPr>
                        <w:r>
                          <w:rPr>
                            <w:sz w:val="18"/>
                            <w:szCs w:val="18"/>
                          </w:rPr>
                          <w:t>Linear Regression</w:t>
                        </w:r>
                      </w:p>
                      <w:p w:rsidR="00907EAF" w:rsidRDefault="00907EAF" w:rsidP="00907EAF">
                        <w:pPr>
                          <w:spacing w:after="0" w:line="240" w:lineRule="auto"/>
                          <w:rPr>
                            <w:sz w:val="18"/>
                            <w:szCs w:val="18"/>
                          </w:rPr>
                        </w:pPr>
                        <w:r>
                          <w:rPr>
                            <w:sz w:val="18"/>
                            <w:szCs w:val="18"/>
                          </w:rPr>
                          <w:t>Multivariate Analysis</w:t>
                        </w:r>
                      </w:p>
                      <w:p w:rsidR="00343FEE" w:rsidRDefault="00343FEE" w:rsidP="00907EAF">
                        <w:pPr>
                          <w:spacing w:after="0" w:line="240" w:lineRule="auto"/>
                          <w:rPr>
                            <w:sz w:val="18"/>
                            <w:szCs w:val="18"/>
                          </w:rPr>
                        </w:pPr>
                      </w:p>
                      <w:p w:rsidR="00343FEE" w:rsidRPr="00343FEE" w:rsidRDefault="00343FEE" w:rsidP="00907EAF">
                        <w:pPr>
                          <w:spacing w:after="0" w:line="240" w:lineRule="auto"/>
                          <w:rPr>
                            <w:b/>
                            <w:sz w:val="18"/>
                            <w:szCs w:val="18"/>
                          </w:rPr>
                        </w:pPr>
                        <w:r w:rsidRPr="00343FEE">
                          <w:rPr>
                            <w:b/>
                            <w:sz w:val="18"/>
                            <w:szCs w:val="18"/>
                          </w:rPr>
                          <w:t>Create a forecasting function for each predictors</w:t>
                        </w:r>
                      </w:p>
                    </w:txbxContent>
                  </v:textbox>
                </v:shape>
                <v:shape id="Text Box 3" o:spid="_x0000_s1029" type="#_x0000_t202" style="position:absolute;left:1749;top:35462;width:14630;height:32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YRdMEA&#10;AADaAAAADwAAAGRycy9kb3ducmV2LnhtbESPT2sCMRTE7wW/Q3iCt5q1gshqlEUp9GLBP3h+JM/d&#10;1c1LSNJ1++2bQqHHYWZ+w6y3g+1ETyG2jhXMpgUIYu1My7WCy/n9dQkiJmSDnWNS8E0RtpvRyxpL&#10;4558pP6UapEhHEtU0KTkSymjbshinDpPnL2bCxZTlqGWJuAzw20n34piIS22nBca9LRrSD9OX1bB&#10;oTrsis/Q28pfb/cOvdZ7H5WajIdqBSLRkP7Df+0Po2AOv1fyDZ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72EXTBAAAA2gAAAA8AAAAAAAAAAAAAAAAAmAIAAGRycy9kb3du&#10;cmV2LnhtbFBLBQYAAAAABAAEAPUAAACGAwAAAAA=&#10;">
                  <v:textbox>
                    <w:txbxContent>
                      <w:p w:rsidR="00F75D47" w:rsidRPr="00BF14DB" w:rsidRDefault="00F75D47" w:rsidP="000E3EB7">
                        <w:pPr>
                          <w:spacing w:after="0" w:line="240" w:lineRule="auto"/>
                          <w:jc w:val="center"/>
                          <w:rPr>
                            <w:sz w:val="18"/>
                            <w:szCs w:val="18"/>
                            <w:lang w:val="en-US"/>
                          </w:rPr>
                        </w:pPr>
                        <w:r>
                          <w:rPr>
                            <w:b/>
                            <w:sz w:val="18"/>
                            <w:szCs w:val="18"/>
                            <w:lang w:val="en-US"/>
                          </w:rPr>
                          <w:t>Create Correlation Matrix</w:t>
                        </w:r>
                      </w:p>
                    </w:txbxContent>
                  </v:textbox>
                </v:shape>
                <v:shape id="Text Box 4" o:spid="_x0000_s1030" type="#_x0000_t202" style="position:absolute;left:28942;top:35621;width:19717;height:4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JAMEA&#10;AADaAAAADwAAAGRycy9kb3ducmV2LnhtbESPT2sCMRTE7wW/Q3iCt5q1iMhqlEUp9GLBP3h+JM/d&#10;1c1LSNJ1++2bQqHHYWZ+w6y3g+1ETyG2jhXMpgUIYu1My7WCy/n9dQkiJmSDnWNS8E0RtpvRyxpL&#10;4558pP6UapEhHEtU0KTkSymjbshinDpPnL2bCxZTlqGWJuAzw20n34piIS22nBca9LRrSD9OX1bB&#10;oTrsis/Q28pfb/cOvdZ7H5WajIdqBSLRkP7Df+0Po2AOv1fyDZ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fiQDBAAAA2gAAAA8AAAAAAAAAAAAAAAAAmAIAAGRycy9kb3du&#10;cmV2LnhtbFBLBQYAAAAABAAEAPUAAACGAwAAAAA=&#10;">
                  <v:textbox>
                    <w:txbxContent>
                      <w:p w:rsidR="00F75D47" w:rsidRPr="00BF14DB" w:rsidRDefault="00F75D47" w:rsidP="000E3EB7">
                        <w:pPr>
                          <w:spacing w:after="0" w:line="240" w:lineRule="auto"/>
                          <w:rPr>
                            <w:sz w:val="18"/>
                            <w:szCs w:val="18"/>
                            <w:lang w:val="en-US"/>
                          </w:rPr>
                        </w:pPr>
                        <w:r>
                          <w:rPr>
                            <w:b/>
                            <w:sz w:val="18"/>
                            <w:szCs w:val="18"/>
                            <w:lang w:val="en-US"/>
                          </w:rPr>
                          <w:t>Select the output with the best index</w:t>
                        </w:r>
                      </w:p>
                    </w:txbxContent>
                  </v:textbox>
                </v:shape>
                <v:shape id="Text Box 5" o:spid="_x0000_s1031" type="#_x0000_t202" style="position:absolute;left:30214;top:23615;width:15742;height:4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F75D47" w:rsidRDefault="00F75D47" w:rsidP="00907EAF">
                        <w:pPr>
                          <w:spacing w:after="0" w:line="240" w:lineRule="auto"/>
                          <w:rPr>
                            <w:b/>
                            <w:sz w:val="18"/>
                            <w:szCs w:val="18"/>
                            <w:lang w:val="en-US"/>
                          </w:rPr>
                        </w:pPr>
                        <w:r>
                          <w:rPr>
                            <w:b/>
                            <w:sz w:val="18"/>
                            <w:szCs w:val="18"/>
                            <w:lang w:val="en-US"/>
                          </w:rPr>
                          <w:t>Develop Regression Model</w:t>
                        </w:r>
                      </w:p>
                      <w:p w:rsidR="00F75D47" w:rsidRPr="000E3EB7" w:rsidRDefault="000E3EB7" w:rsidP="00907EAF">
                        <w:pPr>
                          <w:spacing w:after="0" w:line="240" w:lineRule="auto"/>
                          <w:rPr>
                            <w:sz w:val="18"/>
                            <w:szCs w:val="18"/>
                            <w:lang w:val="en-US"/>
                          </w:rPr>
                        </w:pPr>
                        <w:r w:rsidRPr="000E3EB7">
                          <w:rPr>
                            <w:sz w:val="18"/>
                            <w:szCs w:val="18"/>
                            <w:lang w:val="en-US"/>
                          </w:rPr>
                          <w:t>Multiple Regression Model</w:t>
                        </w:r>
                      </w:p>
                    </w:txbxContent>
                  </v:textbox>
                </v:shape>
                <v:shape id="Text Box 6" o:spid="_x0000_s1032" type="#_x0000_t202" style="position:absolute;left:55579;top:23615;width:14789;height:42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Gy7MAA&#10;AADaAAAADwAAAGRycy9kb3ducmV2LnhtbESPQWsCMRSE7wX/Q3iCt5rVg5TVKIsi9KJQFc+P5Lm7&#10;unkJSbqu/74pFHocZuYbZrUZbCd6CrF1rGA2LUAQa2darhVczvv3DxAxIRvsHJOCF0XYrEdvKyyN&#10;e/IX9adUiwzhWKKCJiVfShl1Qxbj1Hni7N1csJiyDLU0AZ8Zbjs5L4qFtNhyXmjQ07Yh/Th9WwWH&#10;6rAtjqG3lb/e7h16rXc+KjUZD9USRKIh/Yf/2p9GwQJ+r+QbIN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Gy7MAAAADaAAAADwAAAAAAAAAAAAAAAACYAgAAZHJzL2Rvd25y&#10;ZXYueG1sUEsFBgAAAAAEAAQA9QAAAIUDAAAAAA==&#10;">
                  <v:textbox>
                    <w:txbxContent>
                      <w:p w:rsidR="000E3EB7" w:rsidRDefault="004F0D8C" w:rsidP="00907EAF">
                        <w:pPr>
                          <w:spacing w:after="0" w:line="240" w:lineRule="auto"/>
                          <w:rPr>
                            <w:b/>
                            <w:sz w:val="18"/>
                            <w:szCs w:val="18"/>
                            <w:lang w:val="en-US"/>
                          </w:rPr>
                        </w:pPr>
                        <w:r>
                          <w:rPr>
                            <w:b/>
                            <w:sz w:val="18"/>
                            <w:szCs w:val="18"/>
                            <w:lang w:val="en-US"/>
                          </w:rPr>
                          <w:t>Forecasted CO</w:t>
                        </w:r>
                        <w:r w:rsidRPr="004F0D8C">
                          <w:rPr>
                            <w:b/>
                            <w:sz w:val="18"/>
                            <w:szCs w:val="18"/>
                            <w:vertAlign w:val="subscript"/>
                            <w:lang w:val="en-US"/>
                          </w:rPr>
                          <w:t>2</w:t>
                        </w:r>
                        <w:r>
                          <w:rPr>
                            <w:b/>
                            <w:sz w:val="18"/>
                            <w:szCs w:val="18"/>
                            <w:lang w:val="en-US"/>
                          </w:rPr>
                          <w:t xml:space="preserve"> Emission</w:t>
                        </w:r>
                      </w:p>
                      <w:p w:rsidR="004F0D8C" w:rsidRPr="004F0D8C" w:rsidRDefault="004F0D8C" w:rsidP="004F0D8C">
                        <w:pPr>
                          <w:spacing w:after="0" w:line="240" w:lineRule="auto"/>
                          <w:jc w:val="center"/>
                          <w:rPr>
                            <w:sz w:val="18"/>
                            <w:szCs w:val="18"/>
                            <w:lang w:val="en-US"/>
                          </w:rPr>
                        </w:pPr>
                        <w:r w:rsidRPr="004F0D8C">
                          <w:rPr>
                            <w:sz w:val="18"/>
                            <w:szCs w:val="18"/>
                            <w:lang w:val="en-US"/>
                          </w:rPr>
                          <w:t>(20</w:t>
                        </w:r>
                        <w:r w:rsidR="005A7C87">
                          <w:rPr>
                            <w:sz w:val="18"/>
                            <w:szCs w:val="18"/>
                            <w:lang w:val="en-US"/>
                          </w:rPr>
                          <w:t>21</w:t>
                        </w:r>
                        <w:r w:rsidRPr="004F0D8C">
                          <w:rPr>
                            <w:sz w:val="18"/>
                            <w:szCs w:val="18"/>
                            <w:lang w:val="en-US"/>
                          </w:rPr>
                          <w:t xml:space="preserve"> – 2050)</w:t>
                        </w:r>
                      </w:p>
                    </w:txbxContent>
                  </v:textbox>
                </v:shape>
                <v:line id="Straight Connector 10" o:spid="_x0000_s1033" style="position:absolute;flip:x;visibility:visible;mso-wrap-style:square" from="8348,6679" to="24490,6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tqncMAAADbAAAADwAAAGRycy9kb3ducmV2LnhtbESPQWsCMRCF7wX/Q5hCbzVbK6WsRhFR&#10;2mutLfU2bMbdxc1kSaLG/nrnIHibx7zvzZvpPLtOnSjE1rOBl2EBirjytuXawPZ7/fwOKiZki51n&#10;MnChCPPZ4GGKpfVn/qLTJtVKQjiWaKBJqS+1jlVDDuPQ98Sy2/vgMIkMtbYBzxLuOj0qijftsGW5&#10;0GBPy4aqw+bopMZfv1sf8+U/FL/jn9U+Y/x4RWOeHvNiAipRTnfzjf60wkl7+UUG0L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bap3DAAAA2wAAAA8AAAAAAAAAAAAA&#10;AAAAoQIAAGRycy9kb3ducmV2LnhtbFBLBQYAAAAABAAEAPkAAACRAwAAAAA=&#10;" strokecolor="black [3200]" strokeweight="2.25pt">
                  <v:stroke joinstyle="miter"/>
                </v:line>
                <v:shapetype id="_x0000_t32" coordsize="21600,21600" o:spt="32" o:oned="t" path="m,l21600,21600e" filled="f">
                  <v:path arrowok="t" fillok="f" o:connecttype="none"/>
                  <o:lock v:ext="edit" shapetype="t"/>
                </v:shapetype>
                <v:shape id="Straight Arrow Connector 12" o:spid="_x0000_s1034" type="#_x0000_t32" style="position:absolute;left:8507;top:6679;width:0;height:115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j8EAAADbAAAADwAAAGRycy9kb3ducmV2LnhtbERP32vCMBB+F/Y/hBvsTdMVJtoZZRQE&#10;YUOxCns9mltbbC5dEmv9740g+HYf389brAbTip6cbywreJ8kIIhLqxuuFBwP6/EMhA/IGlvLpOBK&#10;HlbLl9ECM20vvKe+CJWIIewzVFCH0GVS+rImg35iO+LI/VlnMEToKqkdXmK4aWWaJFNpsOHYUGNH&#10;eU3lqTgbBZsf/nCH3f/UVbPv+e+2z9v0lCv19jp8fYIINISn+OHe6Dg/hfsv8QC5v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b6PwQAAANsAAAAPAAAAAAAAAAAAAAAA&#10;AKECAABkcnMvZG93bnJldi54bWxQSwUGAAAAAAQABAD5AAAAjwMAAAAA&#10;" strokecolor="black [3213]" strokeweight="2.25pt">
                  <v:stroke endarrow="block" joinstyle="miter"/>
                </v:shape>
                <v:shape id="Straight Arrow Connector 21" o:spid="_x0000_s1035" type="#_x0000_t32" style="position:absolute;left:38404;top:27988;width:80;height:771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nhhMEAAADbAAAADwAAAGRycy9kb3ducmV2LnhtbESPwWrDMBBE74X8g9hAb43sYIpxo4TG&#10;wdBrbX/AYm1tU2vlSEri5OurQqHHYWbeMLvDYiZxJedHywrSTQKCuLN65F5B21QvOQgfkDVOlknB&#10;nTwc9qunHRba3viTrnXoRYSwL1DBEMJcSOm7gQz6jZ2Jo/dlncEQpeuldniLcDPJbZK8SoMjx4UB&#10;ZyoH6r7ri1GQ2eO5Kcs8G6uW5yylk6vNQ6nn9fL+BiLQEv7Df+0PrWCbwu+X+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ieGEwQAAANsAAAAPAAAAAAAAAAAAAAAA&#10;AKECAABkcnMvZG93bnJldi54bWxQSwUGAAAAAAQABAD5AAAAjwMAAAAA&#10;" strokecolor="black [3213]" strokeweight="2.25pt">
                  <v:stroke endarrow="block" joinstyle="miter"/>
                </v:shape>
                <v:shape id="Straight Arrow Connector 23" o:spid="_x0000_s1036" type="#_x0000_t32" style="position:absolute;left:36814;top:14948;width:0;height:85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3RqcQAAADbAAAADwAAAGRycy9kb3ducmV2LnhtbESP3WrCQBSE7wXfYTkF73TTFMVGV5FA&#10;QbBY/IHeHrLHJJg9m+5uY/r2rlDwcpiZb5jlujeN6Mj52rKC10kCgriwuuZSwfn0MZ6D8AFZY2OZ&#10;FPyRh/VqOFhipu2ND9QdQykihH2GCqoQ2kxKX1Rk0E9sSxy9i3UGQ5SulNrhLcJNI9MkmUmDNceF&#10;ClvKKyqux1+jYPvJU3f6+pm5cr57/953eZNec6VGL/1mASJQH57h//ZWK0jf4PE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zdGpxAAAANsAAAAPAAAAAAAAAAAA&#10;AAAAAKECAABkcnMvZG93bnJldi54bWxQSwUGAAAAAAQABAD5AAAAkgMAAAAA&#10;" strokecolor="black [3213]" strokeweight="2.25pt">
                  <v:stroke endarrow="block" joinstyle="miter"/>
                </v:shape>
                <v:shape id="Straight Arrow Connector 26" o:spid="_x0000_s1037" type="#_x0000_t32" style="position:absolute;left:46117;top:25682;width:946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pyMcQAAADbAAAADwAAAGRycy9kb3ducmV2LnhtbESP3WrCQBSE7wt9h+UI3tWNAYOmriKB&#10;gqC0+AO9PWSPSTB7Nt3dxvj2bqHg5TAz3zDL9WBa0ZPzjWUF00kCgri0uuFKwfn08TYH4QOyxtYy&#10;KbiTh/Xq9WWJubY3PlB/DJWIEPY5KqhD6HIpfVmTQT+xHXH0LtYZDFG6SmqHtwg3rUyTJJMGG44L&#10;NXZU1FRej79GwXbPM3f6+slcNd8tvj/7ok2vhVLj0bB5BxFoCM/wf3urFaQZ/H2JP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unIxxAAAANsAAAAPAAAAAAAAAAAA&#10;AAAAAKECAABkcnMvZG93bnJldi54bWxQSwUGAAAAAAQABAD5AAAAkgMAAAAA&#10;" strokecolor="black [3213]" strokeweight="2.25pt">
                  <v:stroke endarrow="block" joinstyle="miter"/>
                </v:shape>
                <v:shape id="Straight Arrow Connector 28" o:spid="_x0000_s1038" type="#_x0000_t32" style="position:absolute;left:8586;top:27508;width:80;height:8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lD2MEAAADbAAAADwAAAGRycy9kb3ducmV2LnhtbERPXWvCMBR9F/Yfwh3sTdMVJtoZyygM&#10;Cg6H7WCvl+auLTY3XRJr9+/Nw8DHw/ne5bMZxETO95YVPK8SEMSN1T23Cr7q9+UGhA/IGgfLpOCP&#10;POT7h8UOM22vfKKpCq2IIewzVNCFMGZS+qYjg35lR+LI/VhnMEToWqkdXmO4GWSaJGtpsOfY0OFI&#10;RUfNuboYBeUHv7j683ft2s1h+32ciiE9F0o9Pc5vryACzeEu/neXWkEax8Yv8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aUPYwQAAANsAAAAPAAAAAAAAAAAAAAAA&#10;AKECAABkcnMvZG93bnJldi54bWxQSwUGAAAAAAQABAD5AAAAjwMAAAAA&#10;" strokecolor="black [3213]" strokeweight="2.25pt">
                  <v:stroke endarrow="block" joinstyle="miter"/>
                </v:shape>
                <v:shape id="Straight Arrow Connector 29" o:spid="_x0000_s1039" type="#_x0000_t32" style="position:absolute;left:16379;top:37212;width:12643;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mQ8MAAADbAAAADwAAAGRycy9kb3ducmV2LnhtbESPQWvCQBSE7wX/w/KE3urGgKLRVSQg&#10;CBZLVfD6yD6TYPZt3F1j+u+7QqHHYWa+YZbr3jSiI+drywrGowQEcWF1zaWC82n7MQPhA7LGxjIp&#10;+CEP69XgbYmZtk/+pu4YShEh7DNUUIXQZlL6oiKDfmRb4uhdrTMYonSl1A6fEW4amSbJVBqsOS5U&#10;2FJeUXE7PoyC3SdP3OnrPnXlbD+/HLq8SW+5Uu/DfrMAEagP/+G/9k4rSOfw+hJ/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l5kPDAAAA2wAAAA8AAAAAAAAAAAAA&#10;AAAAoQIAAGRycy9kb3ducmV2LnhtbFBLBQYAAAAABAAEAPkAAACRAwAAAAA=&#10;" strokecolor="black [3213]" strokeweight="2.25pt">
                  <v:stroke endarrow="block" joinstyle="miter"/>
                </v:shape>
                <w10:wrap anchorx="margin"/>
              </v:group>
            </w:pict>
          </mc:Fallback>
        </mc:AlternateContent>
      </w:r>
    </w:p>
    <w:p w:rsidR="0087580D" w:rsidRDefault="0087580D" w:rsidP="00572210">
      <w:pPr>
        <w:jc w:val="both"/>
        <w:rPr>
          <w:rFonts w:ascii="Times New Roman" w:hAnsi="Times New Roman" w:cs="Times New Roman"/>
        </w:rPr>
      </w:pPr>
    </w:p>
    <w:p w:rsidR="00907EAF" w:rsidRDefault="00907EAF" w:rsidP="00907EAF">
      <w:pPr>
        <w:jc w:val="both"/>
        <w:rPr>
          <w:rFonts w:ascii="Times New Roman" w:hAnsi="Times New Roman" w:cs="Times New Roman"/>
        </w:rPr>
      </w:pPr>
    </w:p>
    <w:p w:rsidR="00907EAF" w:rsidRDefault="00907EAF" w:rsidP="00611BEE">
      <w:pPr>
        <w:jc w:val="both"/>
        <w:rPr>
          <w:rFonts w:ascii="Times New Roman" w:hAnsi="Times New Roman" w:cs="Times New Roman"/>
        </w:rPr>
      </w:pPr>
    </w:p>
    <w:p w:rsidR="00907EAF" w:rsidRDefault="00907EAF" w:rsidP="00611BEE">
      <w:pPr>
        <w:jc w:val="both"/>
        <w:rPr>
          <w:rFonts w:ascii="Times New Roman" w:hAnsi="Times New Roman" w:cs="Times New Roman"/>
        </w:rPr>
      </w:pPr>
    </w:p>
    <w:p w:rsidR="00907EAF" w:rsidRDefault="00907EAF" w:rsidP="00611BEE">
      <w:pPr>
        <w:jc w:val="both"/>
        <w:rPr>
          <w:rFonts w:ascii="Times New Roman" w:hAnsi="Times New Roman" w:cs="Times New Roman"/>
        </w:rPr>
      </w:pPr>
    </w:p>
    <w:p w:rsidR="00907EAF" w:rsidRDefault="00907EAF" w:rsidP="00611BEE">
      <w:pPr>
        <w:jc w:val="both"/>
        <w:rPr>
          <w:rFonts w:ascii="Times New Roman" w:hAnsi="Times New Roman" w:cs="Times New Roman"/>
        </w:rPr>
      </w:pPr>
    </w:p>
    <w:p w:rsidR="00907EAF" w:rsidRDefault="00907EAF" w:rsidP="00611BEE">
      <w:pPr>
        <w:jc w:val="both"/>
        <w:rPr>
          <w:rFonts w:ascii="Times New Roman" w:hAnsi="Times New Roman" w:cs="Times New Roman"/>
        </w:rPr>
      </w:pPr>
    </w:p>
    <w:p w:rsidR="00907EAF" w:rsidRDefault="00907EAF" w:rsidP="00611BEE">
      <w:pPr>
        <w:jc w:val="both"/>
        <w:rPr>
          <w:rFonts w:ascii="Times New Roman" w:hAnsi="Times New Roman" w:cs="Times New Roman"/>
        </w:rPr>
      </w:pPr>
    </w:p>
    <w:p w:rsidR="00907EAF" w:rsidRDefault="00907EAF" w:rsidP="00611BEE">
      <w:pPr>
        <w:jc w:val="both"/>
        <w:rPr>
          <w:rFonts w:ascii="Times New Roman" w:hAnsi="Times New Roman" w:cs="Times New Roman"/>
        </w:rPr>
      </w:pPr>
    </w:p>
    <w:p w:rsidR="00907EAF" w:rsidRDefault="00907EAF" w:rsidP="00611BEE">
      <w:pPr>
        <w:jc w:val="both"/>
        <w:rPr>
          <w:rFonts w:ascii="Times New Roman" w:hAnsi="Times New Roman" w:cs="Times New Roman"/>
        </w:rPr>
      </w:pPr>
    </w:p>
    <w:p w:rsidR="00907EAF" w:rsidRDefault="00907EAF" w:rsidP="00611BEE">
      <w:pPr>
        <w:jc w:val="both"/>
        <w:rPr>
          <w:rFonts w:ascii="Times New Roman" w:hAnsi="Times New Roman" w:cs="Times New Roman"/>
        </w:rPr>
      </w:pPr>
    </w:p>
    <w:p w:rsidR="00907EAF" w:rsidRDefault="00907EAF" w:rsidP="00611BEE">
      <w:pPr>
        <w:jc w:val="both"/>
        <w:rPr>
          <w:rFonts w:ascii="Times New Roman" w:hAnsi="Times New Roman" w:cs="Times New Roman"/>
        </w:rPr>
      </w:pPr>
    </w:p>
    <w:p w:rsidR="00907EAF" w:rsidRDefault="00907EAF" w:rsidP="00611BEE">
      <w:pPr>
        <w:jc w:val="both"/>
        <w:rPr>
          <w:rFonts w:ascii="Times New Roman" w:hAnsi="Times New Roman" w:cs="Times New Roman"/>
        </w:rPr>
      </w:pPr>
    </w:p>
    <w:p w:rsidR="00907EAF" w:rsidRDefault="00907EAF" w:rsidP="00611BEE">
      <w:pPr>
        <w:jc w:val="both"/>
        <w:rPr>
          <w:rFonts w:ascii="Times New Roman" w:hAnsi="Times New Roman" w:cs="Times New Roman"/>
        </w:rPr>
      </w:pPr>
    </w:p>
    <w:p w:rsidR="00907EAF" w:rsidRDefault="00907EAF" w:rsidP="00611BEE">
      <w:pPr>
        <w:jc w:val="both"/>
        <w:rPr>
          <w:rFonts w:ascii="Times New Roman" w:hAnsi="Times New Roman" w:cs="Times New Roman"/>
        </w:rPr>
      </w:pPr>
    </w:p>
    <w:p w:rsidR="00907EAF" w:rsidRDefault="003D51B5" w:rsidP="00611BEE">
      <w:pPr>
        <w:jc w:val="both"/>
        <w:rPr>
          <w:rFonts w:ascii="Times New Roman" w:hAnsi="Times New Roman" w:cs="Times New Roman"/>
        </w:rPr>
      </w:pPr>
      <w:r>
        <w:rPr>
          <w:rFonts w:ascii="Times New Roman" w:hAnsi="Times New Roman" w:cs="Times New Roman"/>
        </w:rPr>
        <w:t>Block diagram of proposed methodology –</w:t>
      </w:r>
      <w:r w:rsidRPr="003D51B5">
        <w:rPr>
          <w:rFonts w:ascii="Times New Roman" w:hAnsi="Times New Roman" w:cs="Times New Roman"/>
        </w:rPr>
        <w:t xml:space="preserve"> </w:t>
      </w:r>
      <w:r>
        <w:rPr>
          <w:rFonts w:ascii="Times New Roman" w:hAnsi="Times New Roman" w:cs="Times New Roman"/>
        </w:rPr>
        <w:t>Block diagram of proposed methodology –</w:t>
      </w:r>
    </w:p>
    <w:p w:rsidR="003D51B5" w:rsidRDefault="003D51B5" w:rsidP="00907EAF">
      <w:pPr>
        <w:jc w:val="both"/>
        <w:rPr>
          <w:rFonts w:ascii="Times New Roman" w:hAnsi="Times New Roman" w:cs="Times New Roman"/>
        </w:rPr>
      </w:pPr>
    </w:p>
    <w:p w:rsidR="003D51B5" w:rsidRDefault="003D51B5" w:rsidP="00907EAF">
      <w:pPr>
        <w:jc w:val="both"/>
        <w:rPr>
          <w:rFonts w:ascii="Times New Roman" w:hAnsi="Times New Roman" w:cs="Times New Roman"/>
        </w:rPr>
      </w:pPr>
    </w:p>
    <w:p w:rsidR="003D51B5" w:rsidRDefault="003D51B5" w:rsidP="00907EAF">
      <w:pPr>
        <w:jc w:val="both"/>
        <w:rPr>
          <w:rFonts w:ascii="Times New Roman" w:hAnsi="Times New Roman" w:cs="Times New Roman"/>
        </w:rPr>
      </w:pPr>
    </w:p>
    <w:p w:rsidR="003D51B5" w:rsidRDefault="003D51B5" w:rsidP="00907EAF">
      <w:pPr>
        <w:jc w:val="both"/>
        <w:rPr>
          <w:rFonts w:ascii="Times New Roman" w:hAnsi="Times New Roman" w:cs="Times New Roman"/>
        </w:rPr>
      </w:pPr>
    </w:p>
    <w:p w:rsidR="003D51B5" w:rsidRDefault="003D51B5" w:rsidP="00907EAF">
      <w:pPr>
        <w:jc w:val="both"/>
        <w:rPr>
          <w:rFonts w:ascii="Times New Roman" w:hAnsi="Times New Roman" w:cs="Times New Roman"/>
        </w:rPr>
      </w:pPr>
    </w:p>
    <w:p w:rsidR="003D51B5" w:rsidRDefault="003D51B5" w:rsidP="00907EAF">
      <w:pPr>
        <w:jc w:val="both"/>
        <w:rPr>
          <w:rFonts w:ascii="Times New Roman" w:hAnsi="Times New Roman" w:cs="Times New Roman"/>
        </w:rPr>
      </w:pPr>
    </w:p>
    <w:p w:rsidR="003D51B5" w:rsidRDefault="003D51B5" w:rsidP="00907EAF">
      <w:pPr>
        <w:jc w:val="both"/>
        <w:rPr>
          <w:rFonts w:ascii="Times New Roman" w:hAnsi="Times New Roman" w:cs="Times New Roman"/>
        </w:rPr>
      </w:pPr>
    </w:p>
    <w:p w:rsidR="003D51B5" w:rsidRDefault="003D51B5" w:rsidP="00907EAF">
      <w:pPr>
        <w:jc w:val="both"/>
        <w:rPr>
          <w:rFonts w:ascii="Times New Roman" w:hAnsi="Times New Roman" w:cs="Times New Roman"/>
        </w:rPr>
      </w:pPr>
    </w:p>
    <w:p w:rsidR="003D51B5" w:rsidRDefault="003D51B5" w:rsidP="00907EAF">
      <w:pPr>
        <w:jc w:val="both"/>
        <w:rPr>
          <w:rFonts w:ascii="Times New Roman" w:hAnsi="Times New Roman" w:cs="Times New Roman"/>
        </w:rPr>
      </w:pPr>
    </w:p>
    <w:p w:rsidR="00907EAF" w:rsidRDefault="00907EAF" w:rsidP="00907EAF">
      <w:pPr>
        <w:jc w:val="both"/>
        <w:rPr>
          <w:rFonts w:ascii="Times New Roman" w:hAnsi="Times New Roman" w:cs="Times New Roman"/>
        </w:rPr>
      </w:pPr>
      <w:r>
        <w:rPr>
          <w:rFonts w:ascii="Times New Roman" w:hAnsi="Times New Roman" w:cs="Times New Roman"/>
        </w:rPr>
        <w:lastRenderedPageBreak/>
        <w:t xml:space="preserve">Methodology </w:t>
      </w:r>
    </w:p>
    <w:tbl>
      <w:tblPr>
        <w:tblStyle w:val="TableGrid"/>
        <w:tblpPr w:leftFromText="180" w:rightFromText="180" w:vertAnchor="text" w:horzAnchor="margin" w:tblpXSpec="center" w:tblpY="538"/>
        <w:tblW w:w="10837" w:type="dxa"/>
        <w:tblLook w:val="04A0" w:firstRow="1" w:lastRow="0" w:firstColumn="1" w:lastColumn="0" w:noHBand="0" w:noVBand="1"/>
      </w:tblPr>
      <w:tblGrid>
        <w:gridCol w:w="1057"/>
        <w:gridCol w:w="1275"/>
        <w:gridCol w:w="1134"/>
        <w:gridCol w:w="1276"/>
        <w:gridCol w:w="1134"/>
        <w:gridCol w:w="1276"/>
        <w:gridCol w:w="1134"/>
        <w:gridCol w:w="1276"/>
        <w:gridCol w:w="1275"/>
      </w:tblGrid>
      <w:tr w:rsidR="00A32FCE" w:rsidRPr="00AC3244" w:rsidTr="00611BEE">
        <w:trPr>
          <w:trHeight w:val="300"/>
        </w:trPr>
        <w:tc>
          <w:tcPr>
            <w:tcW w:w="10837" w:type="dxa"/>
            <w:gridSpan w:val="9"/>
            <w:noWrap/>
            <w:vAlign w:val="center"/>
          </w:tcPr>
          <w:p w:rsidR="00A32FCE" w:rsidRPr="00AC3244" w:rsidRDefault="00480D1C" w:rsidP="00611BEE">
            <w:pPr>
              <w:jc w:val="center"/>
              <w:rPr>
                <w:rFonts w:cstheme="minorHAnsi"/>
                <w:b/>
                <w:sz w:val="16"/>
                <w:szCs w:val="16"/>
              </w:rPr>
            </w:pPr>
            <w:r>
              <w:rPr>
                <w:rFonts w:cstheme="minorHAnsi"/>
                <w:b/>
                <w:sz w:val="16"/>
                <w:szCs w:val="16"/>
              </w:rPr>
              <w:t>Predicted Future CO</w:t>
            </w:r>
            <w:r w:rsidRPr="00480D1C">
              <w:rPr>
                <w:rFonts w:cstheme="minorHAnsi"/>
                <w:b/>
                <w:sz w:val="16"/>
                <w:szCs w:val="16"/>
                <w:vertAlign w:val="subscript"/>
              </w:rPr>
              <w:t xml:space="preserve">2 </w:t>
            </w:r>
            <w:r>
              <w:rPr>
                <w:rFonts w:cstheme="minorHAnsi"/>
                <w:b/>
                <w:sz w:val="16"/>
                <w:szCs w:val="16"/>
              </w:rPr>
              <w:t>Emission</w:t>
            </w:r>
          </w:p>
        </w:tc>
      </w:tr>
      <w:tr w:rsidR="00A32FCE" w:rsidRPr="00AC3244" w:rsidTr="00A32FCE">
        <w:trPr>
          <w:trHeight w:val="300"/>
        </w:trPr>
        <w:tc>
          <w:tcPr>
            <w:tcW w:w="1057" w:type="dxa"/>
            <w:noWrap/>
          </w:tcPr>
          <w:p w:rsidR="00A32FCE" w:rsidRPr="00AC3244" w:rsidRDefault="00A32FCE" w:rsidP="00A32FCE">
            <w:pPr>
              <w:jc w:val="center"/>
              <w:rPr>
                <w:rFonts w:cstheme="minorHAnsi"/>
                <w:b/>
                <w:sz w:val="16"/>
                <w:szCs w:val="16"/>
              </w:rPr>
            </w:pPr>
            <w:r w:rsidRPr="00AC3244">
              <w:rPr>
                <w:rFonts w:cstheme="minorHAnsi"/>
                <w:b/>
                <w:sz w:val="16"/>
                <w:szCs w:val="16"/>
              </w:rPr>
              <w:t>Benin</w:t>
            </w:r>
          </w:p>
        </w:tc>
        <w:tc>
          <w:tcPr>
            <w:tcW w:w="1275" w:type="dxa"/>
            <w:noWrap/>
          </w:tcPr>
          <w:p w:rsidR="00A32FCE" w:rsidRPr="00AC3244" w:rsidRDefault="00A32FCE" w:rsidP="00A32FCE">
            <w:pPr>
              <w:jc w:val="center"/>
              <w:rPr>
                <w:rFonts w:cstheme="minorHAnsi"/>
                <w:b/>
                <w:sz w:val="16"/>
                <w:szCs w:val="16"/>
              </w:rPr>
            </w:pPr>
            <w:r w:rsidRPr="00AC3244">
              <w:rPr>
                <w:rFonts w:cstheme="minorHAnsi"/>
                <w:b/>
                <w:sz w:val="16"/>
                <w:szCs w:val="16"/>
              </w:rPr>
              <w:t>Ghana</w:t>
            </w:r>
          </w:p>
        </w:tc>
        <w:tc>
          <w:tcPr>
            <w:tcW w:w="1134" w:type="dxa"/>
            <w:noWrap/>
          </w:tcPr>
          <w:p w:rsidR="00A32FCE" w:rsidRPr="00AC3244" w:rsidRDefault="00A32FCE" w:rsidP="00A32FCE">
            <w:pPr>
              <w:jc w:val="center"/>
              <w:rPr>
                <w:rFonts w:cstheme="minorHAnsi"/>
                <w:b/>
                <w:sz w:val="16"/>
                <w:szCs w:val="16"/>
              </w:rPr>
            </w:pPr>
            <w:r w:rsidRPr="00AC3244">
              <w:rPr>
                <w:rFonts w:cstheme="minorHAnsi"/>
                <w:b/>
                <w:sz w:val="16"/>
                <w:szCs w:val="16"/>
              </w:rPr>
              <w:t>Guinea</w:t>
            </w:r>
          </w:p>
        </w:tc>
        <w:tc>
          <w:tcPr>
            <w:tcW w:w="1276" w:type="dxa"/>
            <w:noWrap/>
          </w:tcPr>
          <w:p w:rsidR="00A32FCE" w:rsidRPr="00AC3244" w:rsidRDefault="00A32FCE" w:rsidP="00A32FCE">
            <w:pPr>
              <w:jc w:val="center"/>
              <w:rPr>
                <w:rFonts w:cstheme="minorHAnsi"/>
                <w:b/>
                <w:sz w:val="16"/>
                <w:szCs w:val="16"/>
              </w:rPr>
            </w:pPr>
            <w:r w:rsidRPr="00AC3244">
              <w:rPr>
                <w:rFonts w:cstheme="minorHAnsi"/>
                <w:b/>
                <w:sz w:val="16"/>
                <w:szCs w:val="16"/>
              </w:rPr>
              <w:t>Burkina Faso</w:t>
            </w:r>
          </w:p>
        </w:tc>
        <w:tc>
          <w:tcPr>
            <w:tcW w:w="1134" w:type="dxa"/>
            <w:noWrap/>
          </w:tcPr>
          <w:p w:rsidR="00A32FCE" w:rsidRPr="00AC3244" w:rsidRDefault="00A32FCE" w:rsidP="00A32FCE">
            <w:pPr>
              <w:jc w:val="center"/>
              <w:rPr>
                <w:rFonts w:cstheme="minorHAnsi"/>
                <w:b/>
                <w:sz w:val="16"/>
                <w:szCs w:val="16"/>
              </w:rPr>
            </w:pPr>
            <w:r w:rsidRPr="00AC3244">
              <w:rPr>
                <w:rFonts w:cstheme="minorHAnsi"/>
                <w:b/>
                <w:sz w:val="16"/>
                <w:szCs w:val="16"/>
              </w:rPr>
              <w:t>Ivory Coast</w:t>
            </w:r>
          </w:p>
        </w:tc>
        <w:tc>
          <w:tcPr>
            <w:tcW w:w="1276" w:type="dxa"/>
            <w:noWrap/>
          </w:tcPr>
          <w:p w:rsidR="00A32FCE" w:rsidRPr="00AC3244" w:rsidRDefault="00A32FCE" w:rsidP="00A32FCE">
            <w:pPr>
              <w:jc w:val="center"/>
              <w:rPr>
                <w:rFonts w:cstheme="minorHAnsi"/>
                <w:b/>
                <w:sz w:val="16"/>
                <w:szCs w:val="16"/>
              </w:rPr>
            </w:pPr>
            <w:r w:rsidRPr="00AC3244">
              <w:rPr>
                <w:rFonts w:cstheme="minorHAnsi"/>
                <w:b/>
                <w:sz w:val="16"/>
                <w:szCs w:val="16"/>
              </w:rPr>
              <w:t>Mali</w:t>
            </w:r>
          </w:p>
        </w:tc>
        <w:tc>
          <w:tcPr>
            <w:tcW w:w="1134" w:type="dxa"/>
            <w:noWrap/>
          </w:tcPr>
          <w:p w:rsidR="00A32FCE" w:rsidRPr="00AC3244" w:rsidRDefault="00A32FCE" w:rsidP="00A32FCE">
            <w:pPr>
              <w:jc w:val="center"/>
              <w:rPr>
                <w:rFonts w:cstheme="minorHAnsi"/>
                <w:b/>
                <w:sz w:val="16"/>
                <w:szCs w:val="16"/>
              </w:rPr>
            </w:pPr>
            <w:r w:rsidRPr="00AC3244">
              <w:rPr>
                <w:rFonts w:cstheme="minorHAnsi"/>
                <w:b/>
                <w:sz w:val="16"/>
                <w:szCs w:val="16"/>
              </w:rPr>
              <w:t>Niger</w:t>
            </w:r>
          </w:p>
        </w:tc>
        <w:tc>
          <w:tcPr>
            <w:tcW w:w="1276" w:type="dxa"/>
            <w:noWrap/>
          </w:tcPr>
          <w:p w:rsidR="00A32FCE" w:rsidRPr="00AC3244" w:rsidRDefault="00A32FCE" w:rsidP="00A32FCE">
            <w:pPr>
              <w:jc w:val="center"/>
              <w:rPr>
                <w:rFonts w:cstheme="minorHAnsi"/>
                <w:b/>
                <w:sz w:val="16"/>
                <w:szCs w:val="16"/>
              </w:rPr>
            </w:pPr>
            <w:r w:rsidRPr="00AC3244">
              <w:rPr>
                <w:rFonts w:cstheme="minorHAnsi"/>
                <w:b/>
                <w:sz w:val="16"/>
                <w:szCs w:val="16"/>
              </w:rPr>
              <w:t>Nigeria</w:t>
            </w:r>
          </w:p>
        </w:tc>
        <w:tc>
          <w:tcPr>
            <w:tcW w:w="1275" w:type="dxa"/>
            <w:noWrap/>
          </w:tcPr>
          <w:p w:rsidR="00A32FCE" w:rsidRPr="00AC3244" w:rsidRDefault="00A32FCE" w:rsidP="00A32FCE">
            <w:pPr>
              <w:jc w:val="center"/>
              <w:rPr>
                <w:rFonts w:cstheme="minorHAnsi"/>
                <w:b/>
                <w:sz w:val="16"/>
                <w:szCs w:val="16"/>
              </w:rPr>
            </w:pPr>
            <w:r w:rsidRPr="00AC3244">
              <w:rPr>
                <w:rFonts w:cstheme="minorHAnsi"/>
                <w:b/>
                <w:sz w:val="16"/>
                <w:szCs w:val="16"/>
              </w:rPr>
              <w:t>Senegal</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7947499.45</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4808504.13</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18684081</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3866771.87</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11398041.5</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4117242.58</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2353197.87</w:t>
            </w:r>
          </w:p>
        </w:tc>
        <w:tc>
          <w:tcPr>
            <w:tcW w:w="1276" w:type="dxa"/>
            <w:noWrap/>
            <w:hideMark/>
          </w:tcPr>
          <w:p w:rsidR="00C03C44" w:rsidRPr="00C03C44" w:rsidRDefault="00C03C44" w:rsidP="00C03C44">
            <w:pPr>
              <w:rPr>
                <w:sz w:val="16"/>
                <w:szCs w:val="16"/>
              </w:rPr>
            </w:pPr>
            <w:r w:rsidRPr="00C03C44">
              <w:rPr>
                <w:sz w:val="16"/>
                <w:szCs w:val="16"/>
              </w:rPr>
              <w:t>142355419.6</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12588037.4</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8357734.22</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5119727.04</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19526163.7</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4101420.81</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11773056.9</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4323097.51</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2482108.03</w:t>
            </w:r>
          </w:p>
        </w:tc>
        <w:tc>
          <w:tcPr>
            <w:tcW w:w="1276" w:type="dxa"/>
            <w:noWrap/>
            <w:hideMark/>
          </w:tcPr>
          <w:p w:rsidR="00C03C44" w:rsidRPr="00C03C44" w:rsidRDefault="00C03C44" w:rsidP="00C03C44">
            <w:pPr>
              <w:rPr>
                <w:sz w:val="16"/>
                <w:szCs w:val="16"/>
              </w:rPr>
            </w:pPr>
            <w:r w:rsidRPr="00C03C44">
              <w:rPr>
                <w:sz w:val="16"/>
                <w:szCs w:val="16"/>
              </w:rPr>
              <w:t>145897099.6</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13271215.2</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8778706.81</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5442118.04</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20391307.6</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4352644.88</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12158690.1</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4534255.6</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2615473.26</w:t>
            </w:r>
          </w:p>
        </w:tc>
        <w:tc>
          <w:tcPr>
            <w:tcW w:w="1276" w:type="dxa"/>
            <w:noWrap/>
            <w:hideMark/>
          </w:tcPr>
          <w:p w:rsidR="00C03C44" w:rsidRPr="00C03C44" w:rsidRDefault="00C03C44" w:rsidP="00C03C44">
            <w:pPr>
              <w:rPr>
                <w:sz w:val="16"/>
                <w:szCs w:val="16"/>
              </w:rPr>
            </w:pPr>
            <w:r w:rsidRPr="00C03C44">
              <w:rPr>
                <w:sz w:val="16"/>
                <w:szCs w:val="16"/>
              </w:rPr>
              <w:t>149438779.5</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13978772.7</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9210417.2</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5775677.12</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21279512.7</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4621159.88</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12554941</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4750716.85</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2753293.57</w:t>
            </w:r>
          </w:p>
        </w:tc>
        <w:tc>
          <w:tcPr>
            <w:tcW w:w="1276" w:type="dxa"/>
            <w:noWrap/>
            <w:hideMark/>
          </w:tcPr>
          <w:p w:rsidR="00C03C44" w:rsidRPr="00C03C44" w:rsidRDefault="00C03C44" w:rsidP="00C03C44">
            <w:pPr>
              <w:rPr>
                <w:sz w:val="16"/>
                <w:szCs w:val="16"/>
              </w:rPr>
            </w:pPr>
            <w:r w:rsidRPr="00C03C44">
              <w:rPr>
                <w:sz w:val="16"/>
                <w:szCs w:val="16"/>
              </w:rPr>
              <w:t>152980459.5</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14710710.1</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9652865.42</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6120404.3</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22190778.8</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4907681.59</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12961809.5</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4972481.26</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2895568.96</w:t>
            </w:r>
          </w:p>
        </w:tc>
        <w:tc>
          <w:tcPr>
            <w:tcW w:w="1276" w:type="dxa"/>
            <w:noWrap/>
            <w:hideMark/>
          </w:tcPr>
          <w:p w:rsidR="00C03C44" w:rsidRPr="00C03C44" w:rsidRDefault="00C03C44" w:rsidP="00C03C44">
            <w:pPr>
              <w:rPr>
                <w:sz w:val="16"/>
                <w:szCs w:val="16"/>
              </w:rPr>
            </w:pPr>
            <w:r w:rsidRPr="00C03C44">
              <w:rPr>
                <w:sz w:val="16"/>
                <w:szCs w:val="16"/>
              </w:rPr>
              <w:t>156522139.5</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15467027.3</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10106051.4</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6476299.56</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23125106.2</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5212925.8</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13379295.8</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5199548.82</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3042299.43</w:t>
            </w:r>
          </w:p>
        </w:tc>
        <w:tc>
          <w:tcPr>
            <w:tcW w:w="1276" w:type="dxa"/>
            <w:noWrap/>
            <w:hideMark/>
          </w:tcPr>
          <w:p w:rsidR="00C03C44" w:rsidRPr="00C03C44" w:rsidRDefault="00C03C44" w:rsidP="00C03C44">
            <w:pPr>
              <w:rPr>
                <w:sz w:val="16"/>
                <w:szCs w:val="16"/>
              </w:rPr>
            </w:pPr>
            <w:r w:rsidRPr="00C03C44">
              <w:rPr>
                <w:sz w:val="16"/>
                <w:szCs w:val="16"/>
              </w:rPr>
              <w:t>160063819.4</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16247724.3</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10569975.3</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6843362.92</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24082494.6</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5537608.3</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13807399.8</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5431919.54</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3193484.97</w:t>
            </w:r>
          </w:p>
        </w:tc>
        <w:tc>
          <w:tcPr>
            <w:tcW w:w="1276" w:type="dxa"/>
            <w:noWrap/>
            <w:hideMark/>
          </w:tcPr>
          <w:p w:rsidR="00C03C44" w:rsidRPr="00C03C44" w:rsidRDefault="00C03C44" w:rsidP="00C03C44">
            <w:pPr>
              <w:rPr>
                <w:sz w:val="16"/>
                <w:szCs w:val="16"/>
              </w:rPr>
            </w:pPr>
            <w:r w:rsidRPr="00C03C44">
              <w:rPr>
                <w:sz w:val="16"/>
                <w:szCs w:val="16"/>
              </w:rPr>
              <w:t>163605499.4</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17052801.1</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11044636.9</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7221594.36</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25062944.2</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5882444.87</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14246121.4</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5669593.42</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3349125.59</w:t>
            </w:r>
          </w:p>
        </w:tc>
        <w:tc>
          <w:tcPr>
            <w:tcW w:w="1276" w:type="dxa"/>
            <w:noWrap/>
            <w:hideMark/>
          </w:tcPr>
          <w:p w:rsidR="00C03C44" w:rsidRPr="00C03C44" w:rsidRDefault="00C03C44" w:rsidP="00C03C44">
            <w:pPr>
              <w:rPr>
                <w:sz w:val="16"/>
                <w:szCs w:val="16"/>
              </w:rPr>
            </w:pPr>
            <w:r w:rsidRPr="00C03C44">
              <w:rPr>
                <w:sz w:val="16"/>
                <w:szCs w:val="16"/>
              </w:rPr>
              <w:t>167147179.4</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17882257.6</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11530036.4</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7610993.9</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26066454.9</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6248151.3</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14695460.8</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5912570.45</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3509221.29</w:t>
            </w:r>
          </w:p>
        </w:tc>
        <w:tc>
          <w:tcPr>
            <w:tcW w:w="1276" w:type="dxa"/>
            <w:noWrap/>
            <w:hideMark/>
          </w:tcPr>
          <w:p w:rsidR="00C03C44" w:rsidRPr="00C03C44" w:rsidRDefault="00C03C44" w:rsidP="00C03C44">
            <w:pPr>
              <w:rPr>
                <w:sz w:val="16"/>
                <w:szCs w:val="16"/>
              </w:rPr>
            </w:pPr>
            <w:r w:rsidRPr="00C03C44">
              <w:rPr>
                <w:sz w:val="16"/>
                <w:szCs w:val="16"/>
              </w:rPr>
              <w:t>170688859.3</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18736094</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12026173.7</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8011561.52</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27093026.8</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6635443.39</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15155417.9</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6160850.64</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3673772.07</w:t>
            </w:r>
          </w:p>
        </w:tc>
        <w:tc>
          <w:tcPr>
            <w:tcW w:w="1276" w:type="dxa"/>
            <w:noWrap/>
            <w:hideMark/>
          </w:tcPr>
          <w:p w:rsidR="00C03C44" w:rsidRPr="00C03C44" w:rsidRDefault="00C03C44" w:rsidP="00C03C44">
            <w:pPr>
              <w:rPr>
                <w:sz w:val="16"/>
                <w:szCs w:val="16"/>
              </w:rPr>
            </w:pPr>
            <w:r w:rsidRPr="00C03C44">
              <w:rPr>
                <w:sz w:val="16"/>
                <w:szCs w:val="16"/>
              </w:rPr>
              <w:t>174230539.3</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19614310.2</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12533048.8</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8423297.23</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28142659.8</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7045036.91</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15625992.6</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6414433.99</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3842777.92</w:t>
            </w:r>
          </w:p>
        </w:tc>
        <w:tc>
          <w:tcPr>
            <w:tcW w:w="1276" w:type="dxa"/>
            <w:noWrap/>
            <w:hideMark/>
          </w:tcPr>
          <w:p w:rsidR="00C03C44" w:rsidRPr="00C03C44" w:rsidRDefault="00C03C44" w:rsidP="00C03C44">
            <w:pPr>
              <w:rPr>
                <w:sz w:val="16"/>
                <w:szCs w:val="16"/>
              </w:rPr>
            </w:pPr>
            <w:r w:rsidRPr="00C03C44">
              <w:rPr>
                <w:sz w:val="16"/>
                <w:szCs w:val="16"/>
              </w:rPr>
              <w:t>177772219.3</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20516906.2</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13050661.7</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8846201.04</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29215353.9</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7477647.65</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16107185.1</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6673320.49</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4016238.86</w:t>
            </w:r>
          </w:p>
        </w:tc>
        <w:tc>
          <w:tcPr>
            <w:tcW w:w="1276" w:type="dxa"/>
            <w:noWrap/>
            <w:hideMark/>
          </w:tcPr>
          <w:p w:rsidR="00C03C44" w:rsidRPr="00C03C44" w:rsidRDefault="00C03C44" w:rsidP="00C03C44">
            <w:pPr>
              <w:rPr>
                <w:sz w:val="16"/>
                <w:szCs w:val="16"/>
              </w:rPr>
            </w:pPr>
            <w:r w:rsidRPr="00C03C44">
              <w:rPr>
                <w:sz w:val="16"/>
                <w:szCs w:val="16"/>
              </w:rPr>
              <w:t>181313899.3</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21443882</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13579012.4</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9280272.93</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30311109.2</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7933991.41</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16598995.3</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6937510.15</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4194154.87</w:t>
            </w:r>
          </w:p>
        </w:tc>
        <w:tc>
          <w:tcPr>
            <w:tcW w:w="1276" w:type="dxa"/>
            <w:noWrap/>
            <w:hideMark/>
          </w:tcPr>
          <w:p w:rsidR="00C03C44" w:rsidRPr="00C03C44" w:rsidRDefault="00C03C44" w:rsidP="00C03C44">
            <w:pPr>
              <w:rPr>
                <w:sz w:val="16"/>
                <w:szCs w:val="16"/>
              </w:rPr>
            </w:pPr>
            <w:r w:rsidRPr="00C03C44">
              <w:rPr>
                <w:sz w:val="16"/>
                <w:szCs w:val="16"/>
              </w:rPr>
              <w:t>184855579.2</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22395237.6</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14118101</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9725512.91</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31429925.7</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8414783.96</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17101423.1</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7207002.97</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4376525.95</w:t>
            </w:r>
          </w:p>
        </w:tc>
        <w:tc>
          <w:tcPr>
            <w:tcW w:w="1276" w:type="dxa"/>
            <w:noWrap/>
            <w:hideMark/>
          </w:tcPr>
          <w:p w:rsidR="00C03C44" w:rsidRPr="00C03C44" w:rsidRDefault="00C03C44" w:rsidP="00C03C44">
            <w:pPr>
              <w:rPr>
                <w:sz w:val="16"/>
                <w:szCs w:val="16"/>
              </w:rPr>
            </w:pPr>
            <w:r w:rsidRPr="00C03C44">
              <w:rPr>
                <w:sz w:val="16"/>
                <w:szCs w:val="16"/>
              </w:rPr>
              <w:t>188397259.2</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23370973</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14667927.3</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10181921</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32571803.2</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8920741.1</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17614468.7</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7481798.95</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4563352.12</w:t>
            </w:r>
          </w:p>
        </w:tc>
        <w:tc>
          <w:tcPr>
            <w:tcW w:w="1276" w:type="dxa"/>
            <w:noWrap/>
            <w:hideMark/>
          </w:tcPr>
          <w:p w:rsidR="00C03C44" w:rsidRPr="00C03C44" w:rsidRDefault="00C03C44" w:rsidP="00C03C44">
            <w:pPr>
              <w:rPr>
                <w:sz w:val="16"/>
                <w:szCs w:val="16"/>
              </w:rPr>
            </w:pPr>
            <w:r w:rsidRPr="00C03C44">
              <w:rPr>
                <w:sz w:val="16"/>
                <w:szCs w:val="16"/>
              </w:rPr>
              <w:t>191938939.2</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24371088.2</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15228491.5</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10649497.1</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33736741.9</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9452578.62</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18138131.9</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7761898.08</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4754633.36</w:t>
            </w:r>
          </w:p>
        </w:tc>
        <w:tc>
          <w:tcPr>
            <w:tcW w:w="1276" w:type="dxa"/>
            <w:noWrap/>
            <w:hideMark/>
          </w:tcPr>
          <w:p w:rsidR="00C03C44" w:rsidRPr="00C03C44" w:rsidRDefault="00C03C44" w:rsidP="00C03C44">
            <w:pPr>
              <w:rPr>
                <w:sz w:val="16"/>
                <w:szCs w:val="16"/>
              </w:rPr>
            </w:pPr>
            <w:r w:rsidRPr="00C03C44">
              <w:rPr>
                <w:sz w:val="16"/>
                <w:szCs w:val="16"/>
              </w:rPr>
              <w:t>195480619.1</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25395583.2</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15799793.5</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11128241.4</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34924741.8</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10011012.3</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18672412.9</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8047300.37</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4950369.68</w:t>
            </w:r>
          </w:p>
        </w:tc>
        <w:tc>
          <w:tcPr>
            <w:tcW w:w="1276" w:type="dxa"/>
            <w:noWrap/>
            <w:hideMark/>
          </w:tcPr>
          <w:p w:rsidR="00C03C44" w:rsidRPr="00C03C44" w:rsidRDefault="00C03C44" w:rsidP="00C03C44">
            <w:pPr>
              <w:rPr>
                <w:sz w:val="16"/>
                <w:szCs w:val="16"/>
              </w:rPr>
            </w:pPr>
            <w:r w:rsidRPr="00C03C44">
              <w:rPr>
                <w:sz w:val="16"/>
                <w:szCs w:val="16"/>
              </w:rPr>
              <w:t>199022299.1</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26444458</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16381833.3</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11618153.7</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36135802.8</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10596757.9</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19217311.6</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8338005.82</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5150561.08</w:t>
            </w:r>
          </w:p>
        </w:tc>
        <w:tc>
          <w:tcPr>
            <w:tcW w:w="1276" w:type="dxa"/>
            <w:noWrap/>
            <w:hideMark/>
          </w:tcPr>
          <w:p w:rsidR="00C03C44" w:rsidRPr="00C03C44" w:rsidRDefault="00C03C44" w:rsidP="00C03C44">
            <w:pPr>
              <w:rPr>
                <w:sz w:val="16"/>
                <w:szCs w:val="16"/>
              </w:rPr>
            </w:pPr>
            <w:r w:rsidRPr="00C03C44">
              <w:rPr>
                <w:sz w:val="16"/>
                <w:szCs w:val="16"/>
              </w:rPr>
              <w:t>202563979.1</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27517712.6</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16974610.9</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12119234.2</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37369924.9</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11210531.3</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19772827.9</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8634014.43</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5355207.56</w:t>
            </w:r>
          </w:p>
        </w:tc>
        <w:tc>
          <w:tcPr>
            <w:tcW w:w="1276" w:type="dxa"/>
            <w:noWrap/>
            <w:hideMark/>
          </w:tcPr>
          <w:p w:rsidR="00C03C44" w:rsidRPr="00C03C44" w:rsidRDefault="00C03C44" w:rsidP="00C03C44">
            <w:pPr>
              <w:rPr>
                <w:sz w:val="16"/>
                <w:szCs w:val="16"/>
              </w:rPr>
            </w:pPr>
            <w:r w:rsidRPr="00C03C44">
              <w:rPr>
                <w:sz w:val="16"/>
                <w:szCs w:val="16"/>
              </w:rPr>
              <w:t>206105659</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28615347</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17578126.3</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12631482.7</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38627108.1</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11853048.2</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20338962</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8935326.19</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5564309.11</w:t>
            </w:r>
          </w:p>
        </w:tc>
        <w:tc>
          <w:tcPr>
            <w:tcW w:w="1276" w:type="dxa"/>
            <w:noWrap/>
            <w:hideMark/>
          </w:tcPr>
          <w:p w:rsidR="00C03C44" w:rsidRPr="00C03C44" w:rsidRDefault="00C03C44" w:rsidP="00C03C44">
            <w:pPr>
              <w:rPr>
                <w:sz w:val="16"/>
                <w:szCs w:val="16"/>
              </w:rPr>
            </w:pPr>
            <w:r w:rsidRPr="00C03C44">
              <w:rPr>
                <w:sz w:val="16"/>
                <w:szCs w:val="16"/>
              </w:rPr>
              <w:t>209647339</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29737361.2</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18192379.5</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13154899.3</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39907352.5</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12525024.4</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20915713.7</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9241941.11</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5777865.74</w:t>
            </w:r>
          </w:p>
        </w:tc>
        <w:tc>
          <w:tcPr>
            <w:tcW w:w="1276" w:type="dxa"/>
            <w:noWrap/>
            <w:hideMark/>
          </w:tcPr>
          <w:p w:rsidR="00C03C44" w:rsidRPr="00C03C44" w:rsidRDefault="00C03C44" w:rsidP="00C03C44">
            <w:pPr>
              <w:rPr>
                <w:sz w:val="16"/>
                <w:szCs w:val="16"/>
              </w:rPr>
            </w:pPr>
            <w:r w:rsidRPr="00C03C44">
              <w:rPr>
                <w:sz w:val="16"/>
                <w:szCs w:val="16"/>
              </w:rPr>
              <w:t>213189019</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30883755.2</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18817370.6</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13689484</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41210658.1</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13227175.7</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21503083.2</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9553859.18</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5995877.45</w:t>
            </w:r>
          </w:p>
        </w:tc>
        <w:tc>
          <w:tcPr>
            <w:tcW w:w="1276" w:type="dxa"/>
            <w:noWrap/>
            <w:hideMark/>
          </w:tcPr>
          <w:p w:rsidR="00C03C44" w:rsidRPr="00C03C44" w:rsidRDefault="00C03C44" w:rsidP="00C03C44">
            <w:pPr>
              <w:rPr>
                <w:sz w:val="16"/>
                <w:szCs w:val="16"/>
              </w:rPr>
            </w:pPr>
            <w:r w:rsidRPr="00C03C44">
              <w:rPr>
                <w:sz w:val="16"/>
                <w:szCs w:val="16"/>
              </w:rPr>
              <w:t>216730699</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32054529</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19453099.5</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14235236.8</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42537024.8</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13960217.8</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22101070.4</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9871080.42</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6218344.24</w:t>
            </w:r>
          </w:p>
        </w:tc>
        <w:tc>
          <w:tcPr>
            <w:tcW w:w="1276" w:type="dxa"/>
            <w:noWrap/>
            <w:hideMark/>
          </w:tcPr>
          <w:p w:rsidR="00C03C44" w:rsidRPr="00C03C44" w:rsidRDefault="00C03C44" w:rsidP="00C03C44">
            <w:pPr>
              <w:rPr>
                <w:sz w:val="16"/>
                <w:szCs w:val="16"/>
              </w:rPr>
            </w:pPr>
            <w:r w:rsidRPr="00C03C44">
              <w:rPr>
                <w:sz w:val="16"/>
                <w:szCs w:val="16"/>
              </w:rPr>
              <w:t>220272378.9</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33249682.6</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20099566.1</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14792157.7</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43886452.6</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14724866.7</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22709675.2</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10193604.8</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6445266.1</w:t>
            </w:r>
          </w:p>
        </w:tc>
        <w:tc>
          <w:tcPr>
            <w:tcW w:w="1276" w:type="dxa"/>
            <w:noWrap/>
            <w:hideMark/>
          </w:tcPr>
          <w:p w:rsidR="00C03C44" w:rsidRPr="00C03C44" w:rsidRDefault="00C03C44" w:rsidP="00C03C44">
            <w:pPr>
              <w:rPr>
                <w:sz w:val="16"/>
                <w:szCs w:val="16"/>
              </w:rPr>
            </w:pPr>
            <w:r w:rsidRPr="00C03C44">
              <w:rPr>
                <w:sz w:val="16"/>
                <w:szCs w:val="16"/>
              </w:rPr>
              <w:t>223814058.9</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34469216</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20756770.6</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15360246.6</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45258941.6</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15521838</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23328897.8</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10521432.4</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6676643.04</w:t>
            </w:r>
          </w:p>
        </w:tc>
        <w:tc>
          <w:tcPr>
            <w:tcW w:w="1276" w:type="dxa"/>
            <w:noWrap/>
            <w:hideMark/>
          </w:tcPr>
          <w:p w:rsidR="00C03C44" w:rsidRPr="00C03C44" w:rsidRDefault="00C03C44" w:rsidP="00C03C44">
            <w:pPr>
              <w:rPr>
                <w:sz w:val="16"/>
                <w:szCs w:val="16"/>
              </w:rPr>
            </w:pPr>
            <w:r w:rsidRPr="00C03C44">
              <w:rPr>
                <w:sz w:val="16"/>
                <w:szCs w:val="16"/>
              </w:rPr>
              <w:t>227355738.9</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35713129.2</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21424712.9</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15939503.7</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46654491.7</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16351847.6</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23958738</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10854563.1</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6912475.06</w:t>
            </w:r>
          </w:p>
        </w:tc>
        <w:tc>
          <w:tcPr>
            <w:tcW w:w="1276" w:type="dxa"/>
            <w:noWrap/>
            <w:hideMark/>
          </w:tcPr>
          <w:p w:rsidR="00C03C44" w:rsidRPr="00C03C44" w:rsidRDefault="00C03C44" w:rsidP="00C03C44">
            <w:pPr>
              <w:rPr>
                <w:sz w:val="16"/>
                <w:szCs w:val="16"/>
              </w:rPr>
            </w:pPr>
            <w:r w:rsidRPr="00C03C44">
              <w:rPr>
                <w:sz w:val="16"/>
                <w:szCs w:val="16"/>
              </w:rPr>
              <w:t>230897418.8</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36981422.2</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22103393.1</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16529928.9</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48073102.9</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17215611.2</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24599196</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11192996.9</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7152762.16</w:t>
            </w:r>
          </w:p>
        </w:tc>
        <w:tc>
          <w:tcPr>
            <w:tcW w:w="1276" w:type="dxa"/>
            <w:noWrap/>
            <w:hideMark/>
          </w:tcPr>
          <w:p w:rsidR="00C03C44" w:rsidRPr="00C03C44" w:rsidRDefault="00C03C44" w:rsidP="00C03C44">
            <w:pPr>
              <w:rPr>
                <w:sz w:val="16"/>
                <w:szCs w:val="16"/>
              </w:rPr>
            </w:pPr>
            <w:r w:rsidRPr="00C03C44">
              <w:rPr>
                <w:sz w:val="16"/>
                <w:szCs w:val="16"/>
              </w:rPr>
              <w:t>234439098.8</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38274095</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22792811</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17131522.1</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49514775.3</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18113844.6</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25250271.6</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11536733.9</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7397504.33</w:t>
            </w:r>
          </w:p>
        </w:tc>
        <w:tc>
          <w:tcPr>
            <w:tcW w:w="1276" w:type="dxa"/>
            <w:noWrap/>
            <w:hideMark/>
          </w:tcPr>
          <w:p w:rsidR="00C03C44" w:rsidRPr="00C03C44" w:rsidRDefault="00C03C44" w:rsidP="00C03C44">
            <w:pPr>
              <w:rPr>
                <w:sz w:val="16"/>
                <w:szCs w:val="16"/>
              </w:rPr>
            </w:pPr>
            <w:r w:rsidRPr="00C03C44">
              <w:rPr>
                <w:sz w:val="16"/>
                <w:szCs w:val="16"/>
              </w:rPr>
              <w:t>237980778.8</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39591147.6</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23492966.7</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17744283.4</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50979508.8</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19047263.6</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25911965</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11885774.1</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7646701.59</w:t>
            </w:r>
          </w:p>
        </w:tc>
        <w:tc>
          <w:tcPr>
            <w:tcW w:w="1276" w:type="dxa"/>
            <w:noWrap/>
            <w:hideMark/>
          </w:tcPr>
          <w:p w:rsidR="00C03C44" w:rsidRPr="00C03C44" w:rsidRDefault="00C03C44" w:rsidP="00C03C44">
            <w:pPr>
              <w:rPr>
                <w:sz w:val="16"/>
                <w:szCs w:val="16"/>
              </w:rPr>
            </w:pPr>
            <w:r w:rsidRPr="00C03C44">
              <w:rPr>
                <w:sz w:val="16"/>
                <w:szCs w:val="16"/>
              </w:rPr>
              <w:t>241522458.8</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40932580.1</w:t>
            </w:r>
          </w:p>
        </w:tc>
      </w:tr>
      <w:tr w:rsidR="00C03C44" w:rsidRPr="000C2CB9" w:rsidTr="00A32FCE">
        <w:trPr>
          <w:trHeight w:val="300"/>
        </w:trPr>
        <w:tc>
          <w:tcPr>
            <w:tcW w:w="1057" w:type="dxa"/>
            <w:noWrap/>
            <w:hideMark/>
          </w:tcPr>
          <w:p w:rsidR="00C03C44" w:rsidRPr="000C2CB9" w:rsidRDefault="00C03C44" w:rsidP="00C03C44">
            <w:pPr>
              <w:jc w:val="center"/>
              <w:rPr>
                <w:rFonts w:cstheme="minorHAnsi"/>
                <w:sz w:val="16"/>
                <w:szCs w:val="16"/>
              </w:rPr>
            </w:pPr>
            <w:r w:rsidRPr="000C2CB9">
              <w:rPr>
                <w:rFonts w:cstheme="minorHAnsi"/>
                <w:sz w:val="16"/>
                <w:szCs w:val="16"/>
              </w:rPr>
              <w:t>24203860.3</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18368212.8</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52467303.5</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20016584</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26584276</w:t>
            </w:r>
          </w:p>
        </w:tc>
        <w:tc>
          <w:tcPr>
            <w:tcW w:w="1276" w:type="dxa"/>
            <w:noWrap/>
            <w:hideMark/>
          </w:tcPr>
          <w:p w:rsidR="00C03C44" w:rsidRPr="000C2CB9" w:rsidRDefault="00C03C44" w:rsidP="00C03C44">
            <w:pPr>
              <w:jc w:val="center"/>
              <w:rPr>
                <w:rFonts w:cstheme="minorHAnsi"/>
                <w:sz w:val="16"/>
                <w:szCs w:val="16"/>
              </w:rPr>
            </w:pPr>
            <w:r w:rsidRPr="000C2CB9">
              <w:rPr>
                <w:rFonts w:cstheme="minorHAnsi"/>
                <w:sz w:val="16"/>
                <w:szCs w:val="16"/>
              </w:rPr>
              <w:t>12240117.4</w:t>
            </w:r>
          </w:p>
        </w:tc>
        <w:tc>
          <w:tcPr>
            <w:tcW w:w="1134" w:type="dxa"/>
            <w:noWrap/>
            <w:hideMark/>
          </w:tcPr>
          <w:p w:rsidR="00C03C44" w:rsidRPr="000C2CB9" w:rsidRDefault="00C03C44" w:rsidP="00C03C44">
            <w:pPr>
              <w:jc w:val="center"/>
              <w:rPr>
                <w:rFonts w:cstheme="minorHAnsi"/>
                <w:sz w:val="16"/>
                <w:szCs w:val="16"/>
              </w:rPr>
            </w:pPr>
            <w:r w:rsidRPr="000C2CB9">
              <w:rPr>
                <w:rFonts w:cstheme="minorHAnsi"/>
                <w:sz w:val="16"/>
                <w:szCs w:val="16"/>
              </w:rPr>
              <w:t>7900353.91</w:t>
            </w:r>
          </w:p>
        </w:tc>
        <w:tc>
          <w:tcPr>
            <w:tcW w:w="1276" w:type="dxa"/>
            <w:noWrap/>
            <w:hideMark/>
          </w:tcPr>
          <w:p w:rsidR="00C03C44" w:rsidRPr="00C03C44" w:rsidRDefault="00C03C44" w:rsidP="00C03C44">
            <w:pPr>
              <w:rPr>
                <w:sz w:val="16"/>
                <w:szCs w:val="16"/>
              </w:rPr>
            </w:pPr>
            <w:r w:rsidRPr="00C03C44">
              <w:rPr>
                <w:sz w:val="16"/>
                <w:szCs w:val="16"/>
              </w:rPr>
              <w:t>245064138.7</w:t>
            </w:r>
          </w:p>
        </w:tc>
        <w:tc>
          <w:tcPr>
            <w:tcW w:w="1275" w:type="dxa"/>
            <w:noWrap/>
            <w:hideMark/>
          </w:tcPr>
          <w:p w:rsidR="00C03C44" w:rsidRPr="000C2CB9" w:rsidRDefault="00C03C44" w:rsidP="00C03C44">
            <w:pPr>
              <w:jc w:val="center"/>
              <w:rPr>
                <w:rFonts w:cstheme="minorHAnsi"/>
                <w:sz w:val="16"/>
                <w:szCs w:val="16"/>
              </w:rPr>
            </w:pPr>
            <w:r w:rsidRPr="000C2CB9">
              <w:rPr>
                <w:rFonts w:cstheme="minorHAnsi"/>
                <w:sz w:val="16"/>
                <w:szCs w:val="16"/>
              </w:rPr>
              <w:t>42298392.3</w:t>
            </w:r>
          </w:p>
        </w:tc>
      </w:tr>
    </w:tbl>
    <w:p w:rsidR="00914233" w:rsidRDefault="003D51B5" w:rsidP="00572210">
      <w:pPr>
        <w:jc w:val="both"/>
        <w:rPr>
          <w:rFonts w:ascii="Times New Roman" w:hAnsi="Times New Roman" w:cs="Times New Roman"/>
        </w:rPr>
      </w:pPr>
      <w:r>
        <w:rPr>
          <w:rFonts w:ascii="Times New Roman" w:hAnsi="Times New Roman" w:cs="Times New Roman"/>
        </w:rPr>
        <w:t>Table:</w:t>
      </w:r>
      <w:r w:rsidR="00656C07">
        <w:rPr>
          <w:rFonts w:ascii="Times New Roman" w:hAnsi="Times New Roman" w:cs="Times New Roman"/>
        </w:rPr>
        <w:t xml:space="preserve"> predicted values</w:t>
      </w:r>
    </w:p>
    <w:p w:rsidR="00760BEA" w:rsidRDefault="00760BEA" w:rsidP="00572210">
      <w:pPr>
        <w:jc w:val="both"/>
        <w:rPr>
          <w:rFonts w:ascii="Times New Roman" w:hAnsi="Times New Roman" w:cs="Times New Roman"/>
        </w:rPr>
      </w:pPr>
    </w:p>
    <w:p w:rsidR="00343FEE" w:rsidRDefault="00343FEE" w:rsidP="00343FEE">
      <w:pPr>
        <w:jc w:val="both"/>
        <w:rPr>
          <w:rFonts w:ascii="Times New Roman" w:hAnsi="Times New Roman" w:cs="Times New Roman"/>
        </w:rPr>
      </w:pPr>
    </w:p>
    <w:p w:rsidR="00343FEE" w:rsidRDefault="00343FEE" w:rsidP="00343FEE">
      <w:pPr>
        <w:jc w:val="both"/>
        <w:rPr>
          <w:rFonts w:ascii="Times New Roman" w:hAnsi="Times New Roman" w:cs="Times New Roman"/>
        </w:rPr>
      </w:pPr>
    </w:p>
    <w:p w:rsidR="00343FEE" w:rsidRDefault="00343FEE" w:rsidP="00343FEE">
      <w:pPr>
        <w:jc w:val="both"/>
        <w:rPr>
          <w:rFonts w:ascii="Times New Roman" w:hAnsi="Times New Roman" w:cs="Times New Roman"/>
        </w:rPr>
      </w:pPr>
    </w:p>
    <w:p w:rsidR="00343FEE" w:rsidRDefault="00343FEE" w:rsidP="00343FEE">
      <w:pPr>
        <w:jc w:val="both"/>
        <w:rPr>
          <w:rFonts w:ascii="Times New Roman" w:hAnsi="Times New Roman" w:cs="Times New Roman"/>
        </w:rPr>
      </w:pPr>
    </w:p>
    <w:p w:rsidR="00343FEE" w:rsidRDefault="00343FEE" w:rsidP="00343FEE">
      <w:pPr>
        <w:jc w:val="both"/>
        <w:rPr>
          <w:rFonts w:ascii="Times New Roman" w:hAnsi="Times New Roman" w:cs="Times New Roman"/>
        </w:rPr>
      </w:pPr>
      <w:r>
        <w:rPr>
          <w:rFonts w:ascii="Times New Roman" w:hAnsi="Times New Roman" w:cs="Times New Roman"/>
        </w:rPr>
        <w:lastRenderedPageBreak/>
        <w:t xml:space="preserve">Table: </w:t>
      </w:r>
      <w:r w:rsidRPr="00343FEE">
        <w:rPr>
          <w:rFonts w:ascii="Times New Roman" w:hAnsi="Times New Roman" w:cs="Times New Roman"/>
        </w:rPr>
        <w:t>Independent Variables Not Considered For CO2 Forecast</w:t>
      </w:r>
    </w:p>
    <w:p w:rsidR="00572210" w:rsidRDefault="00343FEE" w:rsidP="00572210">
      <w:pPr>
        <w:jc w:val="both"/>
        <w:rPr>
          <w:rFonts w:ascii="Times New Roman" w:hAnsi="Times New Roman" w:cs="Times New Roman"/>
        </w:rPr>
      </w:pPr>
      <w:r>
        <w:rPr>
          <w:noProof/>
          <w:lang w:val="en-US"/>
        </w:rPr>
        <w:drawing>
          <wp:inline distT="0" distB="0" distL="0" distR="0" wp14:anchorId="25A7E86E" wp14:editId="358C88E5">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14233" w:rsidRDefault="00914233" w:rsidP="00572210">
      <w:pPr>
        <w:jc w:val="both"/>
        <w:rPr>
          <w:rFonts w:ascii="Times New Roman" w:hAnsi="Times New Roman" w:cs="Times New Roman"/>
        </w:rPr>
      </w:pPr>
    </w:p>
    <w:p w:rsidR="003D51B5" w:rsidRDefault="003D51B5" w:rsidP="00572210">
      <w:pPr>
        <w:jc w:val="both"/>
        <w:rPr>
          <w:rFonts w:ascii="Times New Roman" w:hAnsi="Times New Roman" w:cs="Times New Roman"/>
        </w:rPr>
      </w:pPr>
    </w:p>
    <w:p w:rsidR="003D51B5" w:rsidRDefault="003D51B5" w:rsidP="00572210">
      <w:pPr>
        <w:jc w:val="both"/>
        <w:rPr>
          <w:rFonts w:ascii="Times New Roman" w:hAnsi="Times New Roman" w:cs="Times New Roman"/>
        </w:rPr>
      </w:pPr>
    </w:p>
    <w:p w:rsidR="00914233" w:rsidRDefault="00914233" w:rsidP="00572210">
      <w:pPr>
        <w:jc w:val="both"/>
        <w:rPr>
          <w:rFonts w:ascii="Times New Roman" w:hAnsi="Times New Roman" w:cs="Times New Roman"/>
        </w:rPr>
      </w:pPr>
    </w:p>
    <w:p w:rsidR="00914233" w:rsidRDefault="00914233" w:rsidP="00572210">
      <w:pPr>
        <w:jc w:val="both"/>
        <w:rPr>
          <w:rFonts w:ascii="Times New Roman" w:hAnsi="Times New Roman" w:cs="Times New Roman"/>
        </w:rPr>
      </w:pPr>
      <w:r>
        <w:rPr>
          <w:rFonts w:ascii="Times New Roman" w:hAnsi="Times New Roman" w:cs="Times New Roman"/>
        </w:rPr>
        <w:t>Analysis and Discussions</w:t>
      </w:r>
    </w:p>
    <w:p w:rsidR="00914233" w:rsidRDefault="009523EB" w:rsidP="00572210">
      <w:pPr>
        <w:jc w:val="both"/>
        <w:rPr>
          <w:rFonts w:ascii="Times New Roman" w:hAnsi="Times New Roman" w:cs="Times New Roman"/>
        </w:rPr>
      </w:pPr>
      <w:r>
        <w:rPr>
          <w:rFonts w:ascii="Times New Roman" w:hAnsi="Times New Roman" w:cs="Times New Roman"/>
        </w:rPr>
        <w:t>Abbreviations</w:t>
      </w:r>
    </w:p>
    <w:p w:rsidR="009523EB" w:rsidRDefault="009523EB" w:rsidP="00572210">
      <w:pPr>
        <w:jc w:val="both"/>
        <w:rPr>
          <w:rFonts w:ascii="Times New Roman" w:hAnsi="Times New Roman" w:cs="Times New Roman"/>
        </w:rPr>
      </w:pPr>
      <w:r>
        <w:rPr>
          <w:rFonts w:ascii="Times New Roman" w:hAnsi="Times New Roman" w:cs="Times New Roman"/>
        </w:rPr>
        <w:t>RMSE – Root Mean Square Error</w:t>
      </w:r>
    </w:p>
    <w:p w:rsidR="009523EB" w:rsidRDefault="009523EB" w:rsidP="00572210">
      <w:pPr>
        <w:jc w:val="both"/>
        <w:rPr>
          <w:rFonts w:ascii="Times New Roman" w:hAnsi="Times New Roman" w:cs="Times New Roman"/>
        </w:rPr>
      </w:pPr>
      <w:r>
        <w:rPr>
          <w:rFonts w:ascii="Times New Roman" w:hAnsi="Times New Roman" w:cs="Times New Roman"/>
        </w:rPr>
        <w:t>FF – Fossil Fuel</w:t>
      </w:r>
    </w:p>
    <w:p w:rsidR="009523EB" w:rsidRDefault="009523EB" w:rsidP="00572210">
      <w:pPr>
        <w:jc w:val="both"/>
        <w:rPr>
          <w:rFonts w:ascii="Times New Roman" w:hAnsi="Times New Roman" w:cs="Times New Roman"/>
        </w:rPr>
      </w:pPr>
      <w:r>
        <w:rPr>
          <w:rFonts w:ascii="Times New Roman" w:hAnsi="Times New Roman" w:cs="Times New Roman"/>
        </w:rPr>
        <w:t>GDP – Gross Domestic Product</w:t>
      </w:r>
      <w:bookmarkStart w:id="0" w:name="_GoBack"/>
      <w:bookmarkEnd w:id="0"/>
    </w:p>
    <w:p w:rsidR="00914233" w:rsidRDefault="00914233" w:rsidP="00572210">
      <w:pPr>
        <w:jc w:val="both"/>
        <w:rPr>
          <w:rFonts w:ascii="Times New Roman" w:hAnsi="Times New Roman" w:cs="Times New Roman"/>
        </w:rPr>
      </w:pPr>
    </w:p>
    <w:p w:rsidR="00914233" w:rsidRDefault="00914233" w:rsidP="00572210">
      <w:pPr>
        <w:jc w:val="both"/>
        <w:rPr>
          <w:rFonts w:ascii="Times New Roman" w:hAnsi="Times New Roman" w:cs="Times New Roman"/>
        </w:rPr>
      </w:pPr>
    </w:p>
    <w:p w:rsidR="00914233" w:rsidRDefault="00914233" w:rsidP="00572210">
      <w:pPr>
        <w:jc w:val="both"/>
        <w:rPr>
          <w:rFonts w:ascii="Times New Roman" w:hAnsi="Times New Roman" w:cs="Times New Roman"/>
        </w:rPr>
      </w:pPr>
    </w:p>
    <w:p w:rsidR="00914233" w:rsidRDefault="00914233" w:rsidP="00572210">
      <w:pPr>
        <w:jc w:val="both"/>
        <w:rPr>
          <w:rFonts w:ascii="Times New Roman" w:hAnsi="Times New Roman" w:cs="Times New Roman"/>
        </w:rPr>
      </w:pPr>
      <w:r>
        <w:rPr>
          <w:rFonts w:ascii="Times New Roman" w:hAnsi="Times New Roman" w:cs="Times New Roman"/>
        </w:rPr>
        <w:t xml:space="preserve">Conclusion and recommendation  </w:t>
      </w:r>
    </w:p>
    <w:p w:rsidR="00572210" w:rsidRDefault="00572210" w:rsidP="00572210">
      <w:pPr>
        <w:jc w:val="both"/>
        <w:rPr>
          <w:rFonts w:ascii="Times New Roman" w:hAnsi="Times New Roman" w:cs="Times New Roman"/>
        </w:rPr>
      </w:pPr>
    </w:p>
    <w:p w:rsidR="00914233" w:rsidRDefault="00914233" w:rsidP="00572210">
      <w:pPr>
        <w:jc w:val="both"/>
        <w:rPr>
          <w:rFonts w:ascii="Times New Roman" w:hAnsi="Times New Roman" w:cs="Times New Roman"/>
        </w:rPr>
      </w:pPr>
    </w:p>
    <w:p w:rsidR="00343FEE" w:rsidRDefault="00343FEE" w:rsidP="00572210">
      <w:pPr>
        <w:jc w:val="both"/>
        <w:rPr>
          <w:rFonts w:ascii="Times New Roman" w:hAnsi="Times New Roman" w:cs="Times New Roman"/>
        </w:rPr>
      </w:pPr>
    </w:p>
    <w:p w:rsidR="00343FEE" w:rsidRDefault="00343FEE" w:rsidP="00572210">
      <w:pPr>
        <w:jc w:val="both"/>
        <w:rPr>
          <w:rFonts w:ascii="Times New Roman" w:hAnsi="Times New Roman" w:cs="Times New Roman"/>
        </w:rPr>
      </w:pPr>
    </w:p>
    <w:p w:rsidR="00343FEE" w:rsidRDefault="00343FEE" w:rsidP="00572210">
      <w:pPr>
        <w:jc w:val="both"/>
        <w:rPr>
          <w:rFonts w:ascii="Times New Roman" w:hAnsi="Times New Roman" w:cs="Times New Roman"/>
        </w:rPr>
      </w:pPr>
    </w:p>
    <w:p w:rsidR="00343FEE" w:rsidRDefault="00343FEE" w:rsidP="00572210">
      <w:pPr>
        <w:jc w:val="both"/>
        <w:rPr>
          <w:rFonts w:ascii="Times New Roman" w:hAnsi="Times New Roman" w:cs="Times New Roman"/>
        </w:rPr>
      </w:pPr>
    </w:p>
    <w:p w:rsidR="00914233" w:rsidRDefault="00914233" w:rsidP="00572210">
      <w:pPr>
        <w:jc w:val="both"/>
        <w:rPr>
          <w:rFonts w:ascii="Times New Roman" w:hAnsi="Times New Roman" w:cs="Times New Roman"/>
        </w:rPr>
      </w:pPr>
    </w:p>
    <w:p w:rsidR="00572210" w:rsidRDefault="00572210" w:rsidP="00572210">
      <w:pPr>
        <w:jc w:val="both"/>
        <w:rPr>
          <w:rFonts w:ascii="Times New Roman" w:hAnsi="Times New Roman" w:cs="Times New Roman"/>
        </w:rPr>
      </w:pPr>
    </w:p>
    <w:p w:rsidR="00572210" w:rsidRDefault="00A35A02" w:rsidP="00572210">
      <w:pPr>
        <w:jc w:val="both"/>
        <w:rPr>
          <w:rFonts w:ascii="Times New Roman" w:hAnsi="Times New Roman" w:cs="Times New Roman"/>
        </w:rPr>
      </w:pPr>
      <w:r>
        <w:rPr>
          <w:rFonts w:ascii="Times New Roman" w:hAnsi="Times New Roman" w:cs="Times New Roman"/>
        </w:rPr>
        <w:t>References</w:t>
      </w:r>
    </w:p>
    <w:p w:rsidR="00343FEE" w:rsidRPr="00343FEE" w:rsidRDefault="00572210" w:rsidP="00343FEE">
      <w:pPr>
        <w:widowControl w:val="0"/>
        <w:autoSpaceDE w:val="0"/>
        <w:autoSpaceDN w:val="0"/>
        <w:adjustRightInd w:val="0"/>
        <w:spacing w:line="240" w:lineRule="auto"/>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343FEE" w:rsidRPr="00343FEE">
        <w:rPr>
          <w:rFonts w:ascii="Times New Roman" w:hAnsi="Times New Roman" w:cs="Times New Roman"/>
          <w:noProof/>
          <w:szCs w:val="24"/>
        </w:rPr>
        <w:t xml:space="preserve">Ameyaw, B. and Yao, L. (2018) ‘Analyzing the impact of GDP on CO2 emissions and forecasting Africa’s total CO2 emissions with non-assumption driven bidirectional long short-term memory’, </w:t>
      </w:r>
      <w:r w:rsidR="00343FEE" w:rsidRPr="00343FEE">
        <w:rPr>
          <w:rFonts w:ascii="Times New Roman" w:hAnsi="Times New Roman" w:cs="Times New Roman"/>
          <w:i/>
          <w:iCs/>
          <w:noProof/>
          <w:szCs w:val="24"/>
        </w:rPr>
        <w:t>Sustainability (Switzerland)</w:t>
      </w:r>
      <w:r w:rsidR="00343FEE" w:rsidRPr="00343FEE">
        <w:rPr>
          <w:rFonts w:ascii="Times New Roman" w:hAnsi="Times New Roman" w:cs="Times New Roman"/>
          <w:noProof/>
          <w:szCs w:val="24"/>
        </w:rPr>
        <w:t>, 10(9). doi: 10.3390/su10093110.</w:t>
      </w:r>
    </w:p>
    <w:p w:rsidR="00343FEE" w:rsidRPr="00343FEE" w:rsidRDefault="00343FEE" w:rsidP="00343FEE">
      <w:pPr>
        <w:widowControl w:val="0"/>
        <w:autoSpaceDE w:val="0"/>
        <w:autoSpaceDN w:val="0"/>
        <w:adjustRightInd w:val="0"/>
        <w:spacing w:line="240" w:lineRule="auto"/>
        <w:rPr>
          <w:rFonts w:ascii="Times New Roman" w:hAnsi="Times New Roman" w:cs="Times New Roman"/>
          <w:noProof/>
          <w:szCs w:val="24"/>
        </w:rPr>
      </w:pPr>
      <w:r w:rsidRPr="00343FEE">
        <w:rPr>
          <w:rFonts w:ascii="Times New Roman" w:hAnsi="Times New Roman" w:cs="Times New Roman"/>
          <w:noProof/>
          <w:szCs w:val="24"/>
        </w:rPr>
        <w:t xml:space="preserve">Ardakani, M. K. and Seyedaliakbar, S. M. (2019) ‘Impact of energy consumption and economic growth on CO2 emission using multivariate regression’, </w:t>
      </w:r>
      <w:r w:rsidRPr="00343FEE">
        <w:rPr>
          <w:rFonts w:ascii="Times New Roman" w:hAnsi="Times New Roman" w:cs="Times New Roman"/>
          <w:i/>
          <w:iCs/>
          <w:noProof/>
          <w:szCs w:val="24"/>
        </w:rPr>
        <w:t>Energy Strategy Reviews</w:t>
      </w:r>
      <w:r w:rsidRPr="00343FEE">
        <w:rPr>
          <w:rFonts w:ascii="Times New Roman" w:hAnsi="Times New Roman" w:cs="Times New Roman"/>
          <w:noProof/>
          <w:szCs w:val="24"/>
        </w:rPr>
        <w:t>, 26(November), p. 100428. doi: 10.1016/j.esr.2019.100428.</w:t>
      </w:r>
    </w:p>
    <w:p w:rsidR="00343FEE" w:rsidRPr="00343FEE" w:rsidRDefault="00343FEE" w:rsidP="00343FEE">
      <w:pPr>
        <w:widowControl w:val="0"/>
        <w:autoSpaceDE w:val="0"/>
        <w:autoSpaceDN w:val="0"/>
        <w:adjustRightInd w:val="0"/>
        <w:spacing w:line="240" w:lineRule="auto"/>
        <w:rPr>
          <w:rFonts w:ascii="Times New Roman" w:hAnsi="Times New Roman" w:cs="Times New Roman"/>
          <w:noProof/>
          <w:szCs w:val="24"/>
        </w:rPr>
      </w:pPr>
      <w:r w:rsidRPr="00343FEE">
        <w:rPr>
          <w:rFonts w:ascii="Times New Roman" w:hAnsi="Times New Roman" w:cs="Times New Roman"/>
          <w:noProof/>
          <w:szCs w:val="24"/>
        </w:rPr>
        <w:t xml:space="preserve">Belbute, J. M. and Pereira, A. M. (2020) ‘Reference forecasts for CO2 emissions from fossil-fuel combustion and cement production in Portugal’, </w:t>
      </w:r>
      <w:r w:rsidRPr="00343FEE">
        <w:rPr>
          <w:rFonts w:ascii="Times New Roman" w:hAnsi="Times New Roman" w:cs="Times New Roman"/>
          <w:i/>
          <w:iCs/>
          <w:noProof/>
          <w:szCs w:val="24"/>
        </w:rPr>
        <w:t>Energy Policy</w:t>
      </w:r>
      <w:r w:rsidRPr="00343FEE">
        <w:rPr>
          <w:rFonts w:ascii="Times New Roman" w:hAnsi="Times New Roman" w:cs="Times New Roman"/>
          <w:noProof/>
          <w:szCs w:val="24"/>
        </w:rPr>
        <w:t>, 144(April). doi: 10.1016/j.enpol.2020.111642.</w:t>
      </w:r>
    </w:p>
    <w:p w:rsidR="00343FEE" w:rsidRPr="00343FEE" w:rsidRDefault="00343FEE" w:rsidP="00343FEE">
      <w:pPr>
        <w:widowControl w:val="0"/>
        <w:autoSpaceDE w:val="0"/>
        <w:autoSpaceDN w:val="0"/>
        <w:adjustRightInd w:val="0"/>
        <w:spacing w:line="240" w:lineRule="auto"/>
        <w:rPr>
          <w:rFonts w:ascii="Times New Roman" w:hAnsi="Times New Roman" w:cs="Times New Roman"/>
          <w:noProof/>
          <w:szCs w:val="24"/>
        </w:rPr>
      </w:pPr>
      <w:r w:rsidRPr="00343FEE">
        <w:rPr>
          <w:rFonts w:ascii="Times New Roman" w:hAnsi="Times New Roman" w:cs="Times New Roman"/>
          <w:noProof/>
          <w:szCs w:val="24"/>
        </w:rPr>
        <w:t xml:space="preserve">Cai, B. </w:t>
      </w:r>
      <w:r w:rsidRPr="00343FEE">
        <w:rPr>
          <w:rFonts w:ascii="Times New Roman" w:hAnsi="Times New Roman" w:cs="Times New Roman"/>
          <w:i/>
          <w:iCs/>
          <w:noProof/>
          <w:szCs w:val="24"/>
        </w:rPr>
        <w:t>et al.</w:t>
      </w:r>
      <w:r w:rsidRPr="00343FEE">
        <w:rPr>
          <w:rFonts w:ascii="Times New Roman" w:hAnsi="Times New Roman" w:cs="Times New Roman"/>
          <w:noProof/>
          <w:szCs w:val="24"/>
        </w:rPr>
        <w:t xml:space="preserve"> (2021) ‘A new model for China’s CO2 emission pathway using the top-down and bottom-up approaches’, </w:t>
      </w:r>
      <w:r w:rsidRPr="00343FEE">
        <w:rPr>
          <w:rFonts w:ascii="Times New Roman" w:hAnsi="Times New Roman" w:cs="Times New Roman"/>
          <w:i/>
          <w:iCs/>
          <w:noProof/>
          <w:szCs w:val="24"/>
        </w:rPr>
        <w:t>Chinese Journal of Population, Resources and Environment</w:t>
      </w:r>
      <w:r w:rsidRPr="00343FEE">
        <w:rPr>
          <w:rFonts w:ascii="Times New Roman" w:hAnsi="Times New Roman" w:cs="Times New Roman"/>
          <w:noProof/>
          <w:szCs w:val="24"/>
        </w:rPr>
        <w:t>, 19(4), pp. 291–294. doi: 10.1016/j.cjpre.2022.01.001.</w:t>
      </w:r>
    </w:p>
    <w:p w:rsidR="00343FEE" w:rsidRPr="00343FEE" w:rsidRDefault="00343FEE" w:rsidP="00343FEE">
      <w:pPr>
        <w:widowControl w:val="0"/>
        <w:autoSpaceDE w:val="0"/>
        <w:autoSpaceDN w:val="0"/>
        <w:adjustRightInd w:val="0"/>
        <w:spacing w:line="240" w:lineRule="auto"/>
        <w:rPr>
          <w:rFonts w:ascii="Times New Roman" w:hAnsi="Times New Roman" w:cs="Times New Roman"/>
          <w:noProof/>
          <w:szCs w:val="24"/>
        </w:rPr>
      </w:pPr>
      <w:r w:rsidRPr="00343FEE">
        <w:rPr>
          <w:rFonts w:ascii="Times New Roman" w:hAnsi="Times New Roman" w:cs="Times New Roman"/>
          <w:noProof/>
          <w:szCs w:val="24"/>
        </w:rPr>
        <w:t>CDP (2020) ‘CDP Africa report: benchmarking progress towards climate safe cities, states, and regions’, (March). Available at: https://cdn.cdp.net/cdp-production/cms/reports/documents/000/005/023/original/CDP_Africa_Report_2020.pdf?1583855467.</w:t>
      </w:r>
    </w:p>
    <w:p w:rsidR="00343FEE" w:rsidRPr="00343FEE" w:rsidRDefault="00343FEE" w:rsidP="00343FEE">
      <w:pPr>
        <w:widowControl w:val="0"/>
        <w:autoSpaceDE w:val="0"/>
        <w:autoSpaceDN w:val="0"/>
        <w:adjustRightInd w:val="0"/>
        <w:spacing w:line="240" w:lineRule="auto"/>
        <w:rPr>
          <w:rFonts w:ascii="Times New Roman" w:hAnsi="Times New Roman" w:cs="Times New Roman"/>
          <w:noProof/>
          <w:szCs w:val="24"/>
        </w:rPr>
      </w:pPr>
      <w:r w:rsidRPr="00343FEE">
        <w:rPr>
          <w:rFonts w:ascii="Times New Roman" w:hAnsi="Times New Roman" w:cs="Times New Roman"/>
          <w:noProof/>
          <w:szCs w:val="24"/>
        </w:rPr>
        <w:t xml:space="preserve">Hosseini, S. M. </w:t>
      </w:r>
      <w:r w:rsidRPr="00343FEE">
        <w:rPr>
          <w:rFonts w:ascii="Times New Roman" w:hAnsi="Times New Roman" w:cs="Times New Roman"/>
          <w:i/>
          <w:iCs/>
          <w:noProof/>
          <w:szCs w:val="24"/>
        </w:rPr>
        <w:t>et al.</w:t>
      </w:r>
      <w:r w:rsidRPr="00343FEE">
        <w:rPr>
          <w:rFonts w:ascii="Times New Roman" w:hAnsi="Times New Roman" w:cs="Times New Roman"/>
          <w:noProof/>
          <w:szCs w:val="24"/>
        </w:rPr>
        <w:t xml:space="preserve"> (2019) ‘Forecasting of CO2 emissions in Iran based on time series and regression analysis’, </w:t>
      </w:r>
      <w:r w:rsidRPr="00343FEE">
        <w:rPr>
          <w:rFonts w:ascii="Times New Roman" w:hAnsi="Times New Roman" w:cs="Times New Roman"/>
          <w:i/>
          <w:iCs/>
          <w:noProof/>
          <w:szCs w:val="24"/>
        </w:rPr>
        <w:t>Energy Reports</w:t>
      </w:r>
      <w:r w:rsidRPr="00343FEE">
        <w:rPr>
          <w:rFonts w:ascii="Times New Roman" w:hAnsi="Times New Roman" w:cs="Times New Roman"/>
          <w:noProof/>
          <w:szCs w:val="24"/>
        </w:rPr>
        <w:t>, 5, pp. 619–631. doi: 10.1016/j.egyr.2019.05.004.</w:t>
      </w:r>
    </w:p>
    <w:p w:rsidR="00343FEE" w:rsidRPr="00343FEE" w:rsidRDefault="00343FEE" w:rsidP="00343FEE">
      <w:pPr>
        <w:widowControl w:val="0"/>
        <w:autoSpaceDE w:val="0"/>
        <w:autoSpaceDN w:val="0"/>
        <w:adjustRightInd w:val="0"/>
        <w:spacing w:line="240" w:lineRule="auto"/>
        <w:rPr>
          <w:rFonts w:ascii="Times New Roman" w:hAnsi="Times New Roman" w:cs="Times New Roman"/>
          <w:noProof/>
          <w:szCs w:val="24"/>
        </w:rPr>
      </w:pPr>
      <w:r w:rsidRPr="00343FEE">
        <w:rPr>
          <w:rFonts w:ascii="Times New Roman" w:hAnsi="Times New Roman" w:cs="Times New Roman"/>
          <w:noProof/>
          <w:szCs w:val="24"/>
        </w:rPr>
        <w:t xml:space="preserve">Krantz, G. </w:t>
      </w:r>
      <w:r w:rsidRPr="00343FEE">
        <w:rPr>
          <w:rFonts w:ascii="Times New Roman" w:hAnsi="Times New Roman" w:cs="Times New Roman"/>
          <w:i/>
          <w:iCs/>
          <w:noProof/>
          <w:szCs w:val="24"/>
        </w:rPr>
        <w:t>et al.</w:t>
      </w:r>
      <w:r w:rsidRPr="00343FEE">
        <w:rPr>
          <w:rFonts w:ascii="Times New Roman" w:hAnsi="Times New Roman" w:cs="Times New Roman"/>
          <w:noProof/>
          <w:szCs w:val="24"/>
        </w:rPr>
        <w:t xml:space="preserve"> (2022) ‘Indirect CO2 emissions caused by the fuel demand switch in international shipping’, </w:t>
      </w:r>
      <w:r w:rsidRPr="00343FEE">
        <w:rPr>
          <w:rFonts w:ascii="Times New Roman" w:hAnsi="Times New Roman" w:cs="Times New Roman"/>
          <w:i/>
          <w:iCs/>
          <w:noProof/>
          <w:szCs w:val="24"/>
        </w:rPr>
        <w:t>Transportation Research Part D: Transport and Environment</w:t>
      </w:r>
      <w:r w:rsidRPr="00343FEE">
        <w:rPr>
          <w:rFonts w:ascii="Times New Roman" w:hAnsi="Times New Roman" w:cs="Times New Roman"/>
          <w:noProof/>
          <w:szCs w:val="24"/>
        </w:rPr>
        <w:t>, 102(December 2021), p. 103164. doi: 10.1016/j.trd.2021.103164.</w:t>
      </w:r>
    </w:p>
    <w:p w:rsidR="00343FEE" w:rsidRPr="00343FEE" w:rsidRDefault="00343FEE" w:rsidP="00343FEE">
      <w:pPr>
        <w:widowControl w:val="0"/>
        <w:autoSpaceDE w:val="0"/>
        <w:autoSpaceDN w:val="0"/>
        <w:adjustRightInd w:val="0"/>
        <w:spacing w:line="240" w:lineRule="auto"/>
        <w:rPr>
          <w:rFonts w:ascii="Times New Roman" w:hAnsi="Times New Roman" w:cs="Times New Roman"/>
          <w:noProof/>
          <w:szCs w:val="24"/>
        </w:rPr>
      </w:pPr>
      <w:r w:rsidRPr="00343FEE">
        <w:rPr>
          <w:rFonts w:ascii="Times New Roman" w:hAnsi="Times New Roman" w:cs="Times New Roman"/>
          <w:noProof/>
          <w:szCs w:val="24"/>
        </w:rPr>
        <w:t xml:space="preserve">Lovcha, Y., Perez-Laborda, A. and Sikora, I. (2022) ‘The determinants of CO2 prices in the EU emission trading system’, </w:t>
      </w:r>
      <w:r w:rsidRPr="00343FEE">
        <w:rPr>
          <w:rFonts w:ascii="Times New Roman" w:hAnsi="Times New Roman" w:cs="Times New Roman"/>
          <w:i/>
          <w:iCs/>
          <w:noProof/>
          <w:szCs w:val="24"/>
        </w:rPr>
        <w:t>Applied Energy</w:t>
      </w:r>
      <w:r w:rsidRPr="00343FEE">
        <w:rPr>
          <w:rFonts w:ascii="Times New Roman" w:hAnsi="Times New Roman" w:cs="Times New Roman"/>
          <w:noProof/>
          <w:szCs w:val="24"/>
        </w:rPr>
        <w:t>, 305, p. 117903. doi: 10.1016/j.apenergy.2021.117903.</w:t>
      </w:r>
    </w:p>
    <w:p w:rsidR="00343FEE" w:rsidRPr="00343FEE" w:rsidRDefault="00343FEE" w:rsidP="00343FEE">
      <w:pPr>
        <w:widowControl w:val="0"/>
        <w:autoSpaceDE w:val="0"/>
        <w:autoSpaceDN w:val="0"/>
        <w:adjustRightInd w:val="0"/>
        <w:spacing w:line="240" w:lineRule="auto"/>
        <w:rPr>
          <w:rFonts w:ascii="Times New Roman" w:hAnsi="Times New Roman" w:cs="Times New Roman"/>
          <w:noProof/>
          <w:szCs w:val="24"/>
        </w:rPr>
      </w:pPr>
      <w:r w:rsidRPr="00343FEE">
        <w:rPr>
          <w:rFonts w:ascii="Times New Roman" w:hAnsi="Times New Roman" w:cs="Times New Roman"/>
          <w:noProof/>
          <w:szCs w:val="24"/>
        </w:rPr>
        <w:t xml:space="preserve">Raza, M. Y. and Hasan, M. M. (2022) ‘Estimating the multiple impacts of technical progress on Bangladesh’s manufacturing and industrial sector’s CO2 emissions: A quantile regression approach’, </w:t>
      </w:r>
      <w:r w:rsidRPr="00343FEE">
        <w:rPr>
          <w:rFonts w:ascii="Times New Roman" w:hAnsi="Times New Roman" w:cs="Times New Roman"/>
          <w:i/>
          <w:iCs/>
          <w:noProof/>
          <w:szCs w:val="24"/>
        </w:rPr>
        <w:t>Energy Reports</w:t>
      </w:r>
      <w:r w:rsidRPr="00343FEE">
        <w:rPr>
          <w:rFonts w:ascii="Times New Roman" w:hAnsi="Times New Roman" w:cs="Times New Roman"/>
          <w:noProof/>
          <w:szCs w:val="24"/>
        </w:rPr>
        <w:t>, 8, pp. 2288–2301. doi: 10.1016/j.egyr.2022.01.005.</w:t>
      </w:r>
    </w:p>
    <w:p w:rsidR="00343FEE" w:rsidRPr="00343FEE" w:rsidRDefault="00343FEE" w:rsidP="00343FEE">
      <w:pPr>
        <w:widowControl w:val="0"/>
        <w:autoSpaceDE w:val="0"/>
        <w:autoSpaceDN w:val="0"/>
        <w:adjustRightInd w:val="0"/>
        <w:spacing w:line="240" w:lineRule="auto"/>
        <w:rPr>
          <w:rFonts w:ascii="Times New Roman" w:hAnsi="Times New Roman" w:cs="Times New Roman"/>
          <w:noProof/>
          <w:szCs w:val="24"/>
        </w:rPr>
      </w:pPr>
      <w:r w:rsidRPr="00343FEE">
        <w:rPr>
          <w:rFonts w:ascii="Times New Roman" w:hAnsi="Times New Roman" w:cs="Times New Roman"/>
          <w:noProof/>
          <w:szCs w:val="24"/>
        </w:rPr>
        <w:t xml:space="preserve">Saeed Meo, M. and Karim, M. Z. A. (2022) ‘The role of green finance in reducing CO2 emissions: An empirical analysis’, </w:t>
      </w:r>
      <w:r w:rsidRPr="00343FEE">
        <w:rPr>
          <w:rFonts w:ascii="Times New Roman" w:hAnsi="Times New Roman" w:cs="Times New Roman"/>
          <w:i/>
          <w:iCs/>
          <w:noProof/>
          <w:szCs w:val="24"/>
        </w:rPr>
        <w:t>Borsa Istanbul Review</w:t>
      </w:r>
      <w:r w:rsidRPr="00343FEE">
        <w:rPr>
          <w:rFonts w:ascii="Times New Roman" w:hAnsi="Times New Roman" w:cs="Times New Roman"/>
          <w:noProof/>
          <w:szCs w:val="24"/>
        </w:rPr>
        <w:t>, 22(1), pp. 169–178. doi: 10.1016/j.bir.2021.03.002.</w:t>
      </w:r>
    </w:p>
    <w:p w:rsidR="00343FEE" w:rsidRPr="00343FEE" w:rsidRDefault="00343FEE" w:rsidP="00343FEE">
      <w:pPr>
        <w:widowControl w:val="0"/>
        <w:autoSpaceDE w:val="0"/>
        <w:autoSpaceDN w:val="0"/>
        <w:adjustRightInd w:val="0"/>
        <w:spacing w:line="240" w:lineRule="auto"/>
        <w:rPr>
          <w:rFonts w:ascii="Times New Roman" w:hAnsi="Times New Roman" w:cs="Times New Roman"/>
          <w:noProof/>
          <w:szCs w:val="24"/>
        </w:rPr>
      </w:pPr>
      <w:r w:rsidRPr="00343FEE">
        <w:rPr>
          <w:rFonts w:ascii="Times New Roman" w:hAnsi="Times New Roman" w:cs="Times New Roman"/>
          <w:noProof/>
          <w:szCs w:val="24"/>
        </w:rPr>
        <w:t xml:space="preserve">Snöbohm, J. C. &amp; S. (2018) ‘Is there a relationship between economic growth and carbon dioxide emissions?’, </w:t>
      </w:r>
      <w:r w:rsidRPr="00343FEE">
        <w:rPr>
          <w:rFonts w:ascii="Times New Roman" w:hAnsi="Times New Roman" w:cs="Times New Roman"/>
          <w:i/>
          <w:iCs/>
          <w:noProof/>
          <w:szCs w:val="24"/>
        </w:rPr>
        <w:t>Södertörns University</w:t>
      </w:r>
      <w:r w:rsidRPr="00343FEE">
        <w:rPr>
          <w:rFonts w:ascii="Times New Roman" w:hAnsi="Times New Roman" w:cs="Times New Roman"/>
          <w:noProof/>
          <w:szCs w:val="24"/>
        </w:rPr>
        <w:t>, 36(15), pp. 1784–1791.</w:t>
      </w:r>
    </w:p>
    <w:p w:rsidR="00343FEE" w:rsidRPr="00343FEE" w:rsidRDefault="00343FEE" w:rsidP="00343FEE">
      <w:pPr>
        <w:widowControl w:val="0"/>
        <w:autoSpaceDE w:val="0"/>
        <w:autoSpaceDN w:val="0"/>
        <w:adjustRightInd w:val="0"/>
        <w:spacing w:line="240" w:lineRule="auto"/>
        <w:rPr>
          <w:rFonts w:ascii="Times New Roman" w:hAnsi="Times New Roman" w:cs="Times New Roman"/>
          <w:noProof/>
          <w:szCs w:val="24"/>
        </w:rPr>
      </w:pPr>
      <w:r w:rsidRPr="00343FEE">
        <w:rPr>
          <w:rFonts w:ascii="Times New Roman" w:hAnsi="Times New Roman" w:cs="Times New Roman"/>
          <w:noProof/>
          <w:szCs w:val="24"/>
        </w:rPr>
        <w:t xml:space="preserve">UNCCC (2006) ‘United Nations Fact Sheet on Climate Change’, </w:t>
      </w:r>
      <w:r w:rsidRPr="00343FEE">
        <w:rPr>
          <w:rFonts w:ascii="Times New Roman" w:hAnsi="Times New Roman" w:cs="Times New Roman"/>
          <w:i/>
          <w:iCs/>
          <w:noProof/>
          <w:szCs w:val="24"/>
        </w:rPr>
        <w:t>UN Climate Change Conference Nairobi 2006</w:t>
      </w:r>
      <w:r w:rsidRPr="00343FEE">
        <w:rPr>
          <w:rFonts w:ascii="Times New Roman" w:hAnsi="Times New Roman" w:cs="Times New Roman"/>
          <w:noProof/>
          <w:szCs w:val="24"/>
        </w:rPr>
        <w:t>, (Cdm), pp. 1–3. Available at: https://unfccc.int/files/press/backgrounders/application/pdf/factsheet_africa.pdf.</w:t>
      </w:r>
    </w:p>
    <w:p w:rsidR="00343FEE" w:rsidRPr="00343FEE" w:rsidRDefault="00343FEE" w:rsidP="00343FEE">
      <w:pPr>
        <w:widowControl w:val="0"/>
        <w:autoSpaceDE w:val="0"/>
        <w:autoSpaceDN w:val="0"/>
        <w:adjustRightInd w:val="0"/>
        <w:spacing w:line="240" w:lineRule="auto"/>
        <w:rPr>
          <w:rFonts w:ascii="Times New Roman" w:hAnsi="Times New Roman" w:cs="Times New Roman"/>
          <w:noProof/>
          <w:szCs w:val="24"/>
        </w:rPr>
      </w:pPr>
      <w:r w:rsidRPr="00343FEE">
        <w:rPr>
          <w:rFonts w:ascii="Times New Roman" w:hAnsi="Times New Roman" w:cs="Times New Roman"/>
          <w:noProof/>
          <w:szCs w:val="24"/>
        </w:rPr>
        <w:t xml:space="preserve">Wang, J. </w:t>
      </w:r>
      <w:r w:rsidRPr="00343FEE">
        <w:rPr>
          <w:rFonts w:ascii="Times New Roman" w:hAnsi="Times New Roman" w:cs="Times New Roman"/>
          <w:i/>
          <w:iCs/>
          <w:noProof/>
          <w:szCs w:val="24"/>
        </w:rPr>
        <w:t>et al.</w:t>
      </w:r>
      <w:r w:rsidRPr="00343FEE">
        <w:rPr>
          <w:rFonts w:ascii="Times New Roman" w:hAnsi="Times New Roman" w:cs="Times New Roman"/>
          <w:noProof/>
          <w:szCs w:val="24"/>
        </w:rPr>
        <w:t xml:space="preserve"> (2019) ‘The evolution of Chinese industrial CO2 emissions 2000–2050: A review and meta-analysis of historical drivers, projections and policy goals’, </w:t>
      </w:r>
      <w:r w:rsidRPr="00343FEE">
        <w:rPr>
          <w:rFonts w:ascii="Times New Roman" w:hAnsi="Times New Roman" w:cs="Times New Roman"/>
          <w:i/>
          <w:iCs/>
          <w:noProof/>
          <w:szCs w:val="24"/>
        </w:rPr>
        <w:t>Renewable and Sustainable Energy Reviews</w:t>
      </w:r>
      <w:r w:rsidRPr="00343FEE">
        <w:rPr>
          <w:rFonts w:ascii="Times New Roman" w:hAnsi="Times New Roman" w:cs="Times New Roman"/>
          <w:noProof/>
          <w:szCs w:val="24"/>
        </w:rPr>
        <w:t>, 116. doi: 10.1016/j.rser.2019.109433.</w:t>
      </w:r>
    </w:p>
    <w:p w:rsidR="00343FEE" w:rsidRPr="00343FEE" w:rsidRDefault="00343FEE" w:rsidP="00343FEE">
      <w:pPr>
        <w:widowControl w:val="0"/>
        <w:autoSpaceDE w:val="0"/>
        <w:autoSpaceDN w:val="0"/>
        <w:adjustRightInd w:val="0"/>
        <w:spacing w:line="240" w:lineRule="auto"/>
        <w:rPr>
          <w:rFonts w:ascii="Times New Roman" w:hAnsi="Times New Roman" w:cs="Times New Roman"/>
          <w:noProof/>
          <w:szCs w:val="24"/>
        </w:rPr>
      </w:pPr>
      <w:r w:rsidRPr="00343FEE">
        <w:rPr>
          <w:rFonts w:ascii="Times New Roman" w:hAnsi="Times New Roman" w:cs="Times New Roman"/>
          <w:noProof/>
          <w:szCs w:val="24"/>
        </w:rPr>
        <w:t xml:space="preserve">Wang, Z. and Jia, X. (2022) ‘Analysis of energy consumption structure on CO2 emission and economic </w:t>
      </w:r>
      <w:r w:rsidRPr="00343FEE">
        <w:rPr>
          <w:rFonts w:ascii="Times New Roman" w:hAnsi="Times New Roman" w:cs="Times New Roman"/>
          <w:noProof/>
          <w:szCs w:val="24"/>
        </w:rPr>
        <w:lastRenderedPageBreak/>
        <w:t xml:space="preserve">sustainable growth’, </w:t>
      </w:r>
      <w:r w:rsidRPr="00343FEE">
        <w:rPr>
          <w:rFonts w:ascii="Times New Roman" w:hAnsi="Times New Roman" w:cs="Times New Roman"/>
          <w:i/>
          <w:iCs/>
          <w:noProof/>
          <w:szCs w:val="24"/>
        </w:rPr>
        <w:t>Energy Reports</w:t>
      </w:r>
      <w:r w:rsidRPr="00343FEE">
        <w:rPr>
          <w:rFonts w:ascii="Times New Roman" w:hAnsi="Times New Roman" w:cs="Times New Roman"/>
          <w:noProof/>
          <w:szCs w:val="24"/>
        </w:rPr>
        <w:t>, 8, pp. 1667–1679. doi: 10.1016/j.egyr.2022.02.296.</w:t>
      </w:r>
    </w:p>
    <w:p w:rsidR="00343FEE" w:rsidRPr="00343FEE" w:rsidRDefault="00343FEE" w:rsidP="00343FEE">
      <w:pPr>
        <w:widowControl w:val="0"/>
        <w:autoSpaceDE w:val="0"/>
        <w:autoSpaceDN w:val="0"/>
        <w:adjustRightInd w:val="0"/>
        <w:spacing w:line="240" w:lineRule="auto"/>
        <w:rPr>
          <w:rFonts w:ascii="Times New Roman" w:hAnsi="Times New Roman" w:cs="Times New Roman"/>
          <w:noProof/>
          <w:szCs w:val="24"/>
        </w:rPr>
      </w:pPr>
      <w:r w:rsidRPr="00343FEE">
        <w:rPr>
          <w:rFonts w:ascii="Times New Roman" w:hAnsi="Times New Roman" w:cs="Times New Roman"/>
          <w:noProof/>
          <w:szCs w:val="24"/>
        </w:rPr>
        <w:t xml:space="preserve">Yin, L. </w:t>
      </w:r>
      <w:r w:rsidRPr="00343FEE">
        <w:rPr>
          <w:rFonts w:ascii="Times New Roman" w:hAnsi="Times New Roman" w:cs="Times New Roman"/>
          <w:i/>
          <w:iCs/>
          <w:noProof/>
          <w:szCs w:val="24"/>
        </w:rPr>
        <w:t>et al.</w:t>
      </w:r>
      <w:r w:rsidRPr="00343FEE">
        <w:rPr>
          <w:rFonts w:ascii="Times New Roman" w:hAnsi="Times New Roman" w:cs="Times New Roman"/>
          <w:noProof/>
          <w:szCs w:val="24"/>
        </w:rPr>
        <w:t xml:space="preserve"> (2017) ‘Prediction of CO2 Emissions Based on Multiple Linear Regression Analysis’, </w:t>
      </w:r>
      <w:r w:rsidRPr="00343FEE">
        <w:rPr>
          <w:rFonts w:ascii="Times New Roman" w:hAnsi="Times New Roman" w:cs="Times New Roman"/>
          <w:i/>
          <w:iCs/>
          <w:noProof/>
          <w:szCs w:val="24"/>
        </w:rPr>
        <w:t>Energy Procedia</w:t>
      </w:r>
      <w:r w:rsidRPr="00343FEE">
        <w:rPr>
          <w:rFonts w:ascii="Times New Roman" w:hAnsi="Times New Roman" w:cs="Times New Roman"/>
          <w:noProof/>
          <w:szCs w:val="24"/>
        </w:rPr>
        <w:t>, 105, pp. 4222–4228. doi: 10.1016/j.egypro.2017.03.906.</w:t>
      </w:r>
    </w:p>
    <w:p w:rsidR="00343FEE" w:rsidRPr="00343FEE" w:rsidRDefault="00343FEE" w:rsidP="00343FEE">
      <w:pPr>
        <w:widowControl w:val="0"/>
        <w:autoSpaceDE w:val="0"/>
        <w:autoSpaceDN w:val="0"/>
        <w:adjustRightInd w:val="0"/>
        <w:spacing w:line="240" w:lineRule="auto"/>
        <w:rPr>
          <w:rFonts w:ascii="Times New Roman" w:hAnsi="Times New Roman" w:cs="Times New Roman"/>
          <w:noProof/>
        </w:rPr>
      </w:pPr>
      <w:r w:rsidRPr="00343FEE">
        <w:rPr>
          <w:rFonts w:ascii="Times New Roman" w:hAnsi="Times New Roman" w:cs="Times New Roman"/>
          <w:noProof/>
          <w:szCs w:val="24"/>
        </w:rPr>
        <w:t xml:space="preserve">Yu, W. </w:t>
      </w:r>
      <w:r w:rsidRPr="00343FEE">
        <w:rPr>
          <w:rFonts w:ascii="Times New Roman" w:hAnsi="Times New Roman" w:cs="Times New Roman"/>
          <w:i/>
          <w:iCs/>
          <w:noProof/>
          <w:szCs w:val="24"/>
        </w:rPr>
        <w:t>et al.</w:t>
      </w:r>
      <w:r w:rsidRPr="00343FEE">
        <w:rPr>
          <w:rFonts w:ascii="Times New Roman" w:hAnsi="Times New Roman" w:cs="Times New Roman"/>
          <w:noProof/>
          <w:szCs w:val="24"/>
        </w:rPr>
        <w:t xml:space="preserve"> (2019) ‘Predictive control of CO2 emissions from a grate boiler based on fuel nature structures using intelligent neural network and Box-Behnken design’, </w:t>
      </w:r>
      <w:r w:rsidRPr="00343FEE">
        <w:rPr>
          <w:rFonts w:ascii="Times New Roman" w:hAnsi="Times New Roman" w:cs="Times New Roman"/>
          <w:i/>
          <w:iCs/>
          <w:noProof/>
          <w:szCs w:val="24"/>
        </w:rPr>
        <w:t>Energy Procedia</w:t>
      </w:r>
      <w:r w:rsidRPr="00343FEE">
        <w:rPr>
          <w:rFonts w:ascii="Times New Roman" w:hAnsi="Times New Roman" w:cs="Times New Roman"/>
          <w:noProof/>
          <w:szCs w:val="24"/>
        </w:rPr>
        <w:t>, 158, pp. 364–369. doi: 10.1016/j.egypro.2019.01.116.</w:t>
      </w:r>
    </w:p>
    <w:p w:rsidR="00572210" w:rsidRPr="00572210" w:rsidRDefault="00572210" w:rsidP="00572210">
      <w:pPr>
        <w:jc w:val="both"/>
        <w:rPr>
          <w:rFonts w:ascii="Times New Roman" w:hAnsi="Times New Roman" w:cs="Times New Roman"/>
        </w:rPr>
      </w:pPr>
      <w:r>
        <w:rPr>
          <w:rFonts w:ascii="Times New Roman" w:hAnsi="Times New Roman" w:cs="Times New Roman"/>
        </w:rPr>
        <w:fldChar w:fldCharType="end"/>
      </w:r>
    </w:p>
    <w:sectPr w:rsidR="00572210" w:rsidRPr="00572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revisionView w:markup="0" w:comments="0" w:insDel="0" w:formatting="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AwNjUwNTQxNrY0NzVW0lEKTi0uzszPAykwNKwFALI+bhEtAAAA"/>
  </w:docVars>
  <w:rsids>
    <w:rsidRoot w:val="00447A0E"/>
    <w:rsid w:val="00007070"/>
    <w:rsid w:val="000E21AE"/>
    <w:rsid w:val="000E3EB7"/>
    <w:rsid w:val="002717C6"/>
    <w:rsid w:val="002C3E98"/>
    <w:rsid w:val="00340F01"/>
    <w:rsid w:val="00343FEE"/>
    <w:rsid w:val="00370FAB"/>
    <w:rsid w:val="003C19CA"/>
    <w:rsid w:val="003D51B5"/>
    <w:rsid w:val="00440A50"/>
    <w:rsid w:val="0044169E"/>
    <w:rsid w:val="00447A0E"/>
    <w:rsid w:val="00480D1C"/>
    <w:rsid w:val="004F0D8C"/>
    <w:rsid w:val="00572210"/>
    <w:rsid w:val="005A7C87"/>
    <w:rsid w:val="005D6708"/>
    <w:rsid w:val="005E5E0C"/>
    <w:rsid w:val="00611BEE"/>
    <w:rsid w:val="00635906"/>
    <w:rsid w:val="00656C07"/>
    <w:rsid w:val="00743825"/>
    <w:rsid w:val="00760BEA"/>
    <w:rsid w:val="007B5BEF"/>
    <w:rsid w:val="0087580D"/>
    <w:rsid w:val="00907EAF"/>
    <w:rsid w:val="00914233"/>
    <w:rsid w:val="009523EB"/>
    <w:rsid w:val="009705CF"/>
    <w:rsid w:val="00A32FCE"/>
    <w:rsid w:val="00A35A02"/>
    <w:rsid w:val="00AF2F5D"/>
    <w:rsid w:val="00B442C2"/>
    <w:rsid w:val="00B64557"/>
    <w:rsid w:val="00BB287C"/>
    <w:rsid w:val="00BC3E9F"/>
    <w:rsid w:val="00BE36FC"/>
    <w:rsid w:val="00BF14DB"/>
    <w:rsid w:val="00C03C44"/>
    <w:rsid w:val="00D56975"/>
    <w:rsid w:val="00DC567B"/>
    <w:rsid w:val="00F75D47"/>
    <w:rsid w:val="00FA4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29288-0CA1-44EF-835E-24FD639A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FE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42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817885">
      <w:bodyDiv w:val="1"/>
      <w:marLeft w:val="0"/>
      <w:marRight w:val="0"/>
      <w:marTop w:val="0"/>
      <w:marBottom w:val="0"/>
      <w:divBdr>
        <w:top w:val="none" w:sz="0" w:space="0" w:color="auto"/>
        <w:left w:val="none" w:sz="0" w:space="0" w:color="auto"/>
        <w:bottom w:val="none" w:sz="0" w:space="0" w:color="auto"/>
        <w:right w:val="none" w:sz="0" w:space="0" w:color="auto"/>
      </w:divBdr>
    </w:div>
    <w:div w:id="2063670811">
      <w:bodyDiv w:val="1"/>
      <w:marLeft w:val="0"/>
      <w:marRight w:val="0"/>
      <w:marTop w:val="0"/>
      <w:marBottom w:val="0"/>
      <w:divBdr>
        <w:top w:val="none" w:sz="0" w:space="0" w:color="auto"/>
        <w:left w:val="none" w:sz="0" w:space="0" w:color="auto"/>
        <w:bottom w:val="none" w:sz="0" w:space="0" w:color="auto"/>
        <w:right w:val="none" w:sz="0" w:space="0" w:color="auto"/>
      </w:divBdr>
    </w:div>
    <w:div w:id="207612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eyi\OneDrive\Desktop\RegressionPaper\Stacked%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tx2">
                    <a:lumMod val="50000"/>
                  </a:schemeClr>
                </a:solidFill>
                <a:latin typeface="+mj-lt"/>
                <a:ea typeface="+mj-ea"/>
                <a:cs typeface="+mj-cs"/>
              </a:defRPr>
            </a:pPr>
            <a:r>
              <a:rPr lang="en-US" sz="1200">
                <a:solidFill>
                  <a:schemeClr val="tx2">
                    <a:lumMod val="50000"/>
                  </a:schemeClr>
                </a:solidFill>
              </a:rPr>
              <a:t>Independent</a:t>
            </a:r>
            <a:r>
              <a:rPr lang="en-US" sz="1200" baseline="0">
                <a:solidFill>
                  <a:schemeClr val="tx2">
                    <a:lumMod val="50000"/>
                  </a:schemeClr>
                </a:solidFill>
              </a:rPr>
              <a:t> Variables Not Considered For CO2 Forecast</a:t>
            </a:r>
            <a:endParaRPr lang="en-US" sz="1200">
              <a:solidFill>
                <a:schemeClr val="tx2">
                  <a:lumMod val="50000"/>
                </a:schemeClr>
              </a:solidFill>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tx2">
                  <a:lumMod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Fossil fuels (% electricity)</c:v>
                </c:pt>
              </c:strCache>
            </c:strRef>
          </c:tx>
          <c:spPr>
            <a:solidFill>
              <a:schemeClr val="accent1"/>
            </a:solidFill>
            <a:ln>
              <a:noFill/>
            </a:ln>
            <a:effectLst/>
          </c:spPr>
          <c:invertIfNegative val="0"/>
          <c:cat>
            <c:strRef>
              <c:f>Sheet1!$A$2:$A$10</c:f>
              <c:strCache>
                <c:ptCount val="9"/>
                <c:pt idx="0">
                  <c:v>Benin</c:v>
                </c:pt>
                <c:pt idx="1">
                  <c:v>Ghana</c:v>
                </c:pt>
                <c:pt idx="2">
                  <c:v>Guinea</c:v>
                </c:pt>
                <c:pt idx="3">
                  <c:v>Burkina Faso</c:v>
                </c:pt>
                <c:pt idx="4">
                  <c:v>Ivory Coast</c:v>
                </c:pt>
                <c:pt idx="5">
                  <c:v>Mali</c:v>
                </c:pt>
                <c:pt idx="6">
                  <c:v>Niger</c:v>
                </c:pt>
                <c:pt idx="7">
                  <c:v>Nigeria</c:v>
                </c:pt>
                <c:pt idx="8">
                  <c:v>Senegal</c:v>
                </c:pt>
              </c:strCache>
            </c:strRef>
          </c:cat>
          <c:val>
            <c:numRef>
              <c:f>Sheet1!$B$2:$B$10</c:f>
              <c:numCache>
                <c:formatCode>General</c:formatCode>
                <c:ptCount val="9"/>
                <c:pt idx="0">
                  <c:v>99.75</c:v>
                </c:pt>
                <c:pt idx="1">
                  <c:v>33.4285</c:v>
                </c:pt>
                <c:pt idx="2">
                  <c:v>23.148</c:v>
                </c:pt>
                <c:pt idx="3">
                  <c:v>84.100549999999998</c:v>
                </c:pt>
                <c:pt idx="4">
                  <c:v>71.093950000000007</c:v>
                </c:pt>
                <c:pt idx="5">
                  <c:v>40.791629999999998</c:v>
                </c:pt>
                <c:pt idx="6">
                  <c:v>99.633250000000004</c:v>
                </c:pt>
                <c:pt idx="7">
                  <c:v>72.520150000000001</c:v>
                </c:pt>
                <c:pt idx="8">
                  <c:v>86.994500000000002</c:v>
                </c:pt>
              </c:numCache>
            </c:numRef>
          </c:val>
        </c:ser>
        <c:ser>
          <c:idx val="1"/>
          <c:order val="1"/>
          <c:tx>
            <c:strRef>
              <c:f>Sheet1!$C$1</c:f>
              <c:strCache>
                <c:ptCount val="1"/>
                <c:pt idx="0">
                  <c:v>Carbon Intensity</c:v>
                </c:pt>
              </c:strCache>
            </c:strRef>
          </c:tx>
          <c:spPr>
            <a:solidFill>
              <a:schemeClr val="accent2"/>
            </a:solidFill>
            <a:ln>
              <a:noFill/>
            </a:ln>
            <a:effectLst/>
          </c:spPr>
          <c:invertIfNegative val="0"/>
          <c:cat>
            <c:strRef>
              <c:f>Sheet1!$A$2:$A$10</c:f>
              <c:strCache>
                <c:ptCount val="9"/>
                <c:pt idx="0">
                  <c:v>Benin</c:v>
                </c:pt>
                <c:pt idx="1">
                  <c:v>Ghana</c:v>
                </c:pt>
                <c:pt idx="2">
                  <c:v>Guinea</c:v>
                </c:pt>
                <c:pt idx="3">
                  <c:v>Burkina Faso</c:v>
                </c:pt>
                <c:pt idx="4">
                  <c:v>Ivory Coast</c:v>
                </c:pt>
                <c:pt idx="5">
                  <c:v>Mali</c:v>
                </c:pt>
                <c:pt idx="6">
                  <c:v>Niger</c:v>
                </c:pt>
                <c:pt idx="7">
                  <c:v>Nigeria</c:v>
                </c:pt>
                <c:pt idx="8">
                  <c:v>Senegal</c:v>
                </c:pt>
              </c:strCache>
            </c:strRef>
          </c:cat>
          <c:val>
            <c:numRef>
              <c:f>Sheet1!$C$2:$C$10</c:f>
              <c:numCache>
                <c:formatCode>General</c:formatCode>
                <c:ptCount val="9"/>
                <c:pt idx="0">
                  <c:v>704.39170000000001</c:v>
                </c:pt>
                <c:pt idx="1">
                  <c:v>202.02295000000001</c:v>
                </c:pt>
                <c:pt idx="2">
                  <c:v>182.09899999999999</c:v>
                </c:pt>
                <c:pt idx="3">
                  <c:v>588.18984999999998</c:v>
                </c:pt>
                <c:pt idx="4">
                  <c:v>370.64515</c:v>
                </c:pt>
                <c:pt idx="5">
                  <c:v>313.62950000000001</c:v>
                </c:pt>
                <c:pt idx="6">
                  <c:v>699.84735000000001</c:v>
                </c:pt>
                <c:pt idx="7">
                  <c:v>372.03154999999998</c:v>
                </c:pt>
                <c:pt idx="8">
                  <c:v>611.67515000000003</c:v>
                </c:pt>
              </c:numCache>
            </c:numRef>
          </c:val>
        </c:ser>
        <c:ser>
          <c:idx val="2"/>
          <c:order val="2"/>
          <c:tx>
            <c:strRef>
              <c:f>Sheet1!$D$1</c:f>
              <c:strCache>
                <c:ptCount val="1"/>
                <c:pt idx="0">
                  <c:v>Annual CO2 emissions per unit energy (kg per kilowatt-hour)</c:v>
                </c:pt>
              </c:strCache>
            </c:strRef>
          </c:tx>
          <c:spPr>
            <a:solidFill>
              <a:schemeClr val="accent3"/>
            </a:solidFill>
            <a:ln>
              <a:noFill/>
            </a:ln>
            <a:effectLst/>
          </c:spPr>
          <c:invertIfNegative val="0"/>
          <c:cat>
            <c:strRef>
              <c:f>Sheet1!$A$2:$A$10</c:f>
              <c:strCache>
                <c:ptCount val="9"/>
                <c:pt idx="0">
                  <c:v>Benin</c:v>
                </c:pt>
                <c:pt idx="1">
                  <c:v>Ghana</c:v>
                </c:pt>
                <c:pt idx="2">
                  <c:v>Guinea</c:v>
                </c:pt>
                <c:pt idx="3">
                  <c:v>Burkina Faso</c:v>
                </c:pt>
                <c:pt idx="4">
                  <c:v>Ivory Coast</c:v>
                </c:pt>
                <c:pt idx="5">
                  <c:v>Mali</c:v>
                </c:pt>
                <c:pt idx="6">
                  <c:v>Niger</c:v>
                </c:pt>
                <c:pt idx="7">
                  <c:v>Nigeria</c:v>
                </c:pt>
                <c:pt idx="8">
                  <c:v>Senegal</c:v>
                </c:pt>
              </c:strCache>
            </c:strRef>
          </c:cat>
          <c:val>
            <c:numRef>
              <c:f>Sheet1!$D$2:$D$10</c:f>
              <c:numCache>
                <c:formatCode>General</c:formatCode>
                <c:ptCount val="9"/>
                <c:pt idx="0">
                  <c:v>0.23102</c:v>
                </c:pt>
                <c:pt idx="1">
                  <c:v>0.18388499999999999</c:v>
                </c:pt>
                <c:pt idx="2">
                  <c:v>0.2402</c:v>
                </c:pt>
                <c:pt idx="3">
                  <c:v>0.22491</c:v>
                </c:pt>
                <c:pt idx="4">
                  <c:v>0.18624499999999999</c:v>
                </c:pt>
                <c:pt idx="5">
                  <c:v>0.21198</c:v>
                </c:pt>
                <c:pt idx="6">
                  <c:v>0.19020999999999999</c:v>
                </c:pt>
                <c:pt idx="7">
                  <c:v>0.32253999999999999</c:v>
                </c:pt>
                <c:pt idx="8">
                  <c:v>0.23522499999999999</c:v>
                </c:pt>
              </c:numCache>
            </c:numRef>
          </c:val>
        </c:ser>
        <c:dLbls>
          <c:showLegendKey val="0"/>
          <c:showVal val="0"/>
          <c:showCatName val="0"/>
          <c:showSerName val="0"/>
          <c:showPercent val="0"/>
          <c:showBubbleSize val="0"/>
        </c:dLbls>
        <c:gapWidth val="267"/>
        <c:overlap val="-43"/>
        <c:axId val="801495696"/>
        <c:axId val="801496784"/>
      </c:barChart>
      <c:catAx>
        <c:axId val="80149569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2">
                    <a:lumMod val="50000"/>
                  </a:schemeClr>
                </a:solidFill>
                <a:latin typeface="+mn-lt"/>
                <a:ea typeface="+mn-ea"/>
                <a:cs typeface="+mn-cs"/>
              </a:defRPr>
            </a:pPr>
            <a:endParaRPr lang="en-US"/>
          </a:p>
        </c:txPr>
        <c:crossAx val="801496784"/>
        <c:crossesAt val="0"/>
        <c:auto val="1"/>
        <c:lblAlgn val="ctr"/>
        <c:lblOffset val="100"/>
        <c:noMultiLvlLbl val="0"/>
      </c:catAx>
      <c:valAx>
        <c:axId val="801496784"/>
        <c:scaling>
          <c:logBase val="10"/>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lumMod val="50000"/>
                  </a:schemeClr>
                </a:solidFill>
                <a:latin typeface="+mn-lt"/>
                <a:ea typeface="+mn-ea"/>
                <a:cs typeface="+mn-cs"/>
              </a:defRPr>
            </a:pPr>
            <a:endParaRPr lang="en-US"/>
          </a:p>
        </c:txPr>
        <c:crossAx val="801495696"/>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lumMod val="50000"/>
                </a:schemeClr>
              </a:solidFill>
              <a:latin typeface="+mn-lt"/>
              <a:ea typeface="+mn-ea"/>
              <a:cs typeface="+mn-cs"/>
            </a:defRPr>
          </a:pPr>
          <a:endParaRPr lang="en-US"/>
        </a:p>
      </c:txPr>
    </c:legend>
    <c:plotVisOnly val="1"/>
    <c:dispBlanksAs val="gap"/>
    <c:showDLblsOverMax val="0"/>
  </c:chart>
  <c:spPr>
    <a:solidFill>
      <a:schemeClr val="accent2">
        <a:lumMod val="40000"/>
        <a:lumOff val="60000"/>
        <a:alpha val="29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CD7D3CB-1529-408E-9D05-101D4A92D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7</Pages>
  <Words>7503</Words>
  <Characters>42768</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Adeyinka Quadri</dc:creator>
  <cp:keywords/>
  <dc:description/>
  <cp:lastModifiedBy>Adeyinka Quadri</cp:lastModifiedBy>
  <cp:revision>11</cp:revision>
  <dcterms:created xsi:type="dcterms:W3CDTF">2022-05-26T10:37:00Z</dcterms:created>
  <dcterms:modified xsi:type="dcterms:W3CDTF">2022-06-18T15:57:00Z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13836725-aec1-34a6-b714-043c58353c65</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