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0" w:lineRule="exact" w:before="0" w:after="0"/>
      </w:pPr>
      <w:r>
        <w:rPr>
          <w:sz w:val="2"/>
        </w:rPr>
        <w:drawing>
          <wp:anchor distT="0" distB="0" distL="0" distR="0" simplePos="0" relativeHeight="0" behindDoc="0" locked="0" layoutInCell="1" allowOverlap="1">
            <wp:simplePos x="0" y="0"/>
            <wp:positionH relativeFrom="page">
              <wp:posOffset>1007999</wp:posOffset>
            </wp:positionH>
            <wp:positionV relativeFrom="page">
              <wp:posOffset>1224000</wp:posOffset>
            </wp:positionV>
            <wp:extent cx="1260000" cy="480000"/>
            <wp:effectExtent l="0" t="0" r="0" b="0"/>
            <wp:wrapNone/>
            <wp:docPr id="1" name="Picture 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48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  <w:jc w:val="center"/>
      </w:pPr>
      <w:r>
        <w:rPr>
          <w:rFonts w:ascii="方正小标宋_GBK" w:hAnsi="方正小标宋_GBK" w:eastAsia="方正小标宋_GBK"/>
          <w:b/>
          <w:color w:val="000000"/>
          <w:sz w:val="44"/>
        </w:rPr>
        <w:t>内网统一权限中心回收 Redis 实例检修方案</w:t>
      </w: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  <w:jc w:val="center"/>
      </w:pPr>
      <w:r>
        <w:rPr>
          <w:rFonts w:ascii="仿宋_GB2312" w:hAnsi="仿宋_GB2312" w:eastAsia="仿宋_GB2312"/>
          <w:b w:val="0"/>
          <w:color w:val="000000"/>
          <w:sz w:val="32"/>
        </w:rPr>
        <w:t>云运营中心平台运维处</w:t>
      </w:r>
    </w:p>
    <w:p>
      <w:pPr>
        <w:spacing w:line="560" w:lineRule="exact" w:before="280" w:after="280"/>
        <w:jc w:val="center"/>
      </w:pPr>
      <w:r>
        <w:rPr>
          <w:rFonts w:ascii="仿宋_GB2312" w:hAnsi="仿宋_GB2312" w:eastAsia="仿宋_GB2312"/>
          <w:b w:val="0"/>
          <w:color w:val="000000"/>
          <w:sz w:val="32"/>
        </w:rPr>
        <w:t>2026年06月15日</w:t>
      </w:r>
    </w:p>
    <w:p>
      <w:pPr>
        <w:spacing w:line="560" w:lineRule="exact" w:before="280" w:after="280"/>
      </w:pPr>
    </w:p>
    <w:p>
      <w:r>
        <w:br w:type="page"/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1. 背景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内网统一权限中心因系统下线需回收 Redis 缓存实例，项目组已提报问题工单，需通过本次检修完成资源回收，实现问题工单闭环。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该事项项目组提报问题工单，需检修进行处理，实现问题工单闭环。</w:t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2. 检修类型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（勾选对应检修类型）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 xml:space="preserve">  ☑ 配置变更   </w:t>
      </w:r>
      <w:r>
        <w:rPr>
          <w:rFonts w:ascii="仿宋_GB2312" w:hAnsi="仿宋_GB2312" w:eastAsia="仿宋_GB2312"/>
          <w:b w:val="0"/>
          <w:color w:val="000000"/>
          <w:sz w:val="32"/>
        </w:rPr>
        <w:t xml:space="preserve">  ☐ 组件升级   </w:t>
      </w:r>
      <w:r>
        <w:rPr>
          <w:rFonts w:ascii="仿宋_GB2312" w:hAnsi="仿宋_GB2312" w:eastAsia="仿宋_GB2312"/>
          <w:b w:val="0"/>
          <w:color w:val="000000"/>
          <w:sz w:val="32"/>
        </w:rPr>
        <w:t xml:space="preserve">  ☐ 组件扩缩容   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 xml:space="preserve">  ☐ 数据库变更   </w:t>
      </w:r>
      <w:r>
        <w:rPr>
          <w:rFonts w:ascii="仿宋_GB2312" w:hAnsi="仿宋_GB2312" w:eastAsia="仿宋_GB2312"/>
          <w:b w:val="0"/>
          <w:color w:val="000000"/>
          <w:sz w:val="32"/>
        </w:rPr>
        <w:t xml:space="preserve">  ☐ 日常维护（原硬件设备）   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 xml:space="preserve">  ☐ 其他 ____</w:t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3. 现场环境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（1）内网环境/外网环境：内网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（2）实施地点：国网亦庄数据中心二期运维专区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（3）专有云版本：v3.16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（4）涉及的组件实例信息：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组织：人资部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资源集：统一权限系统资源集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涉及回收的Redis实例：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r-2dwg5h8j1k3l9n4q  统一权限-生产环境-Redis 8G主从版 8G主从版</w:t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4. 实施计划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4.1 检修窗口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8"/>
              </w:rPr>
              <w:t>年份</w:t>
            </w:r>
          </w:p>
        </w:tc>
        <w:tc>
          <w:tcPr>
            <w:tcW w:type="dxa" w:w="3022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8"/>
              </w:rPr>
              <w:t>开始时间</w:t>
            </w:r>
          </w:p>
        </w:tc>
        <w:tc>
          <w:tcPr>
            <w:tcW w:type="dxa" w:w="3022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8"/>
              </w:rPr>
              <w:t>结束时间</w:t>
            </w:r>
          </w:p>
        </w:tc>
      </w:tr>
      <w:tr>
        <w:tc>
          <w:tcPr>
            <w:tcW w:type="dxa" w:w="3022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2026年</w:t>
            </w:r>
          </w:p>
        </w:tc>
        <w:tc>
          <w:tcPr>
            <w:tcW w:type="dxa" w:w="3022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06月15日 22:00</w:t>
            </w:r>
          </w:p>
        </w:tc>
        <w:tc>
          <w:tcPr>
            <w:tcW w:type="dxa" w:w="3022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06月16日 04:00</w:t>
            </w:r>
          </w:p>
        </w:tc>
      </w:tr>
    </w:tbl>
    <w:p>
      <w:pPr>
        <w:spacing w:line="560" w:lineRule="exact" w:before="280" w:after="280"/>
        <w:ind w:firstLine="0"/>
      </w:pPr>
      <w:r>
        <w:rPr>
          <w:rFonts w:ascii="仿宋_GB2312" w:hAnsi="仿宋_GB2312" w:eastAsia="仿宋_GB2312"/>
          <w:b w:val="0"/>
          <w:color w:val="000000"/>
          <w:sz w:val="32"/>
        </w:rPr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4.2 实施人员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8"/>
              </w:rPr>
              <w:t>角色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8"/>
              </w:rPr>
              <w:t>姓名</w:t>
            </w:r>
          </w:p>
        </w:tc>
      </w:tr>
      <w:tr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方案提供人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王强</w:t>
            </w:r>
          </w:p>
        </w:tc>
      </w:tr>
      <w:tr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检修执行人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王强、李娜</w:t>
            </w:r>
          </w:p>
        </w:tc>
      </w:tr>
      <w:tr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检修复核人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张远飞、时佳伟</w:t>
            </w:r>
          </w:p>
        </w:tc>
      </w:tr>
      <w:tr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业务系统参与人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不涉及</w:t>
            </w:r>
          </w:p>
        </w:tc>
      </w:tr>
      <w:tr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安全责任人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赵六</w:t>
            </w:r>
          </w:p>
        </w:tc>
      </w:tr>
    </w:tbl>
    <w:p>
      <w:pPr>
        <w:spacing w:line="560" w:lineRule="exact" w:before="280" w:after="280"/>
        <w:ind w:firstLine="0"/>
      </w:pPr>
      <w:r>
        <w:rPr>
          <w:rFonts w:ascii="仿宋_GB2312" w:hAnsi="仿宋_GB2312" w:eastAsia="仿宋_GB2312"/>
          <w:b w:val="0"/>
          <w:color w:val="000000"/>
          <w:sz w:val="32"/>
        </w:rPr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5. 风险评估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5.1 影响范围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内网统一权限中心回收 Redis 实例对业务无影响，该实例确认已无业务调用。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5.2 危险点分析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（1）授权不当危险点：授权过大，导致操作影响预定方案以外的生产环境实例。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（2）备份不当危险点：检修前实例未进行备份或备份无效，导致操作失败后无法完成应急回退。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（3）验证不当危险点：操作对象以及服务是否存在单点隐患未核实清楚，导致操作后出现业务影响。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（4）双人复核不当危险点：双人复核不仔细，导致操作错误执行而出现业务影响。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5.3 安全措施</w:t>
      </w:r>
    </w:p>
    <w:p>
      <w:pPr>
        <w:spacing w:line="560" w:lineRule="exact" w:before="280" w:after="280"/>
        <w:ind w:firstLine="640"/>
        <w:outlineLvl w:val="2"/>
      </w:pPr>
      <w:r>
        <w:rPr>
          <w:rFonts w:ascii="仿宋_GB2312" w:hAnsi="仿宋_GB2312" w:eastAsia="仿宋_GB2312"/>
          <w:b/>
          <w:color w:val="000000"/>
          <w:sz w:val="32"/>
        </w:rPr>
        <w:t>5.3.1 授权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ASCM：国网总部直属单位权限      授权账号：zongbu_wangqiang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堡垒机账号：wangqiang, lina</w:t>
      </w:r>
    </w:p>
    <w:p>
      <w:pPr>
        <w:spacing w:line="560" w:lineRule="exact" w:before="280" w:after="280"/>
        <w:ind w:firstLine="640"/>
        <w:outlineLvl w:val="2"/>
      </w:pPr>
      <w:r>
        <w:rPr>
          <w:rFonts w:ascii="仿宋_GB2312" w:hAnsi="仿宋_GB2312" w:eastAsia="仿宋_GB2312"/>
          <w:b/>
          <w:color w:val="000000"/>
          <w:sz w:val="32"/>
        </w:rPr>
        <w:t>5.3.2 备份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（1）内网统一权限中心回收 Redis 实例不涉及备份</w:t>
      </w:r>
    </w:p>
    <w:p>
      <w:pPr>
        <w:spacing w:line="560" w:lineRule="exact" w:before="280" w:after="280"/>
        <w:ind w:firstLine="640"/>
        <w:outlineLvl w:val="2"/>
      </w:pPr>
      <w:r>
        <w:rPr>
          <w:rFonts w:ascii="仿宋_GB2312" w:hAnsi="仿宋_GB2312" w:eastAsia="仿宋_GB2312"/>
          <w:b/>
          <w:color w:val="000000"/>
          <w:sz w:val="32"/>
        </w:rPr>
        <w:t>5.3.3 验证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（1）内网统一权限中心回收 Redis 实例检查实例运行正常，确认已无业务关联</w:t>
      </w:r>
    </w:p>
    <w:p>
      <w:pPr>
        <w:spacing w:line="560" w:lineRule="exact" w:before="280" w:after="280"/>
        <w:ind w:firstLine="640"/>
        <w:outlineLvl w:val="2"/>
      </w:pPr>
      <w:r>
        <w:rPr>
          <w:rFonts w:ascii="仿宋_GB2312" w:hAnsi="仿宋_GB2312" w:eastAsia="仿宋_GB2312"/>
          <w:b/>
          <w:color w:val="000000"/>
          <w:sz w:val="32"/>
        </w:rPr>
        <w:t>5.3.4 双人复核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（1）确认在正确的组织和资源集下做操作，检查实例操作对象是否正确；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（2）严格按照文档复核关键步骤及关键点。</w:t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6. 实施步骤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6.1 备份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1、内网统一权限中心回收 Redis 实例不涉及备份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6.2 检修前验证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1、内网统一权限中心回收 Redis 实例检查实例运行正常，确认已无业务调用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6.3 检修操作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6.3.1 回收redis实例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涉及回收的Redis实例：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r-2dwg5h8j1k3l9n4q  统一权限-生产环境-Redis 8G主从版 8G主从版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使用账号zongbu_wangqiang登录ascm平台，进入云数据库Redis，组织选择"人资部"，资源集选择"统一权限系统资源集"，进入rds实例：r-2dwg5h8j1k3l9n4q 统一权限-生产环境-Redis 8G主从版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点击释放实例，确认释放实例。等待任务完成。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6.4 检修后验证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1、验证内网统一权限中心回收 Redis 实例正常；联系项目组验证业务正常；在 ASCM 平台确认实例状态为"已释放"</w:t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7. 回滚步骤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7.1 回滚操作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1、内网统一权限中心回收 Redis 实例回退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回收实例不涉及回退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7.2 回滚后验证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1、验证内网统一权限中心回收 Redis 实例回退正常；联系项目组验证业务正常</w:t>
      </w:r>
    </w:p>
    <w:sectPr w:rsidR="00FC693F" w:rsidRPr="0006063C" w:rsidSect="00034616">
      <w:footerReference w:type="default" r:id="rId9"/>
      <w:pgSz w:w="12240" w:h="15840"/>
      <w:pgMar w:top="1928" w:right="1587" w:bottom="1928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560" w:lineRule="exact" w:before="0" w:after="0"/>
      <w:jc w:val="center"/>
    </w:pPr>
    <w:r>
      <w:rPr>
        <w:rFonts w:ascii="宋体" w:hAnsi="宋体" w:eastAsia="宋体"/>
        <w:b w:val="0"/>
        <w:color w:val="000000"/>
        <w:sz w:val="28"/>
      </w:rPr>
      <w:t>—</w:t>
    </w:r>
    <w:r>
      <w:fldChar w:fldCharType="begin"/>
    </w:r>
    <w:r>
      <w:instrText xml:space="preserve"> PAGE </w:instrText>
    </w:r>
    <w:r>
      <w:fldChar w:fldCharType="end"/>
    </w:r>
    <w:r>
      <w:rPr>
        <w:rFonts w:ascii="宋体" w:hAnsi="宋体" w:eastAsia="宋体"/>
        <w:b w:val="0"/>
        <w:color w:val="000000"/>
        <w:sz w:val="28"/>
      </w:rPr>
      <w:t>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