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DB56">
      <w:pPr>
        <w:pStyle w:val="2"/>
        <w:keepLines/>
        <w:widowControl w:val="0"/>
        <w:spacing w:before="200" w:after="200" w:line="360" w:lineRule="auto"/>
        <w:ind w:firstLine="420"/>
        <w:jc w:val="center"/>
        <w:rPr>
          <w:rFonts w:ascii="Times New Roman" w:hAnsi="Times New Roman" w:eastAsia="黑体"/>
          <w:i w:val="0"/>
          <w:iCs w:val="0"/>
          <w:kern w:val="2"/>
          <w:sz w:val="30"/>
          <w:szCs w:val="32"/>
          <w:lang w:val="zh-CN" w:eastAsia="zh-CN" w:bidi="ar-SA"/>
        </w:rPr>
      </w:pPr>
      <w:bookmarkStart w:id="0" w:name="_Toc381359663"/>
      <w:bookmarkStart w:id="1" w:name="_Toc385245412"/>
      <w:bookmarkStart w:id="2" w:name="_Toc399078288"/>
      <w:r>
        <w:rPr>
          <w:rFonts w:ascii="Times New Roman" w:hAnsi="Times New Roman" w:eastAsia="黑体"/>
          <w:i w:val="0"/>
          <w:iCs w:val="0"/>
          <w:kern w:val="2"/>
          <w:sz w:val="30"/>
          <w:szCs w:val="32"/>
          <w:lang w:val="zh-CN" w:eastAsia="zh-CN" w:bidi="ar-SA"/>
        </w:rPr>
        <w:t>在线电子商店数据库的查询</w:t>
      </w:r>
      <w:bookmarkEnd w:id="0"/>
      <w:bookmarkEnd w:id="1"/>
      <w:bookmarkEnd w:id="2"/>
    </w:p>
    <w:p w14:paraId="60255215">
      <w:pPr>
        <w:rPr>
          <w:color w:val="C00000"/>
        </w:rPr>
      </w:pPr>
      <w:r>
        <w:rPr>
          <w:rFonts w:hint="eastAsia"/>
          <w:color w:val="C00000"/>
        </w:rPr>
        <w:t>提交时，修改文件名，例如：1322332201艾琳-作业-关系规范化练习。于</w:t>
      </w:r>
      <w:r>
        <w:rPr>
          <w:color w:val="C00000"/>
        </w:rPr>
        <w:t>11.</w:t>
      </w:r>
      <w:r>
        <w:rPr>
          <w:rFonts w:hint="eastAsia"/>
          <w:color w:val="C00000"/>
        </w:rPr>
        <w:t>1</w:t>
      </w:r>
      <w:r>
        <w:rPr>
          <w:rFonts w:hint="eastAsia"/>
          <w:color w:val="C00000"/>
          <w:lang w:val="en-US" w:eastAsia="zh-CN"/>
        </w:rPr>
        <w:t>8</w:t>
      </w:r>
      <w:r>
        <w:rPr>
          <w:rFonts w:hint="eastAsia"/>
          <w:color w:val="C00000"/>
        </w:rPr>
        <w:t>之前课代表收齐电子版。</w:t>
      </w:r>
    </w:p>
    <w:p w14:paraId="643B2F41">
      <w:pPr>
        <w:rPr>
          <w:rFonts w:hint="eastAsia"/>
          <w:szCs w:val="21"/>
        </w:rPr>
      </w:pPr>
      <w:r>
        <w:rPr>
          <w:rFonts w:hint="eastAsia"/>
          <w:szCs w:val="21"/>
        </w:rPr>
        <w:t>数据库参考课堂</w:t>
      </w:r>
      <w:r>
        <w:rPr>
          <w:rFonts w:hint="eastAsia"/>
          <w:szCs w:val="21"/>
          <w:lang w:val="en-US" w:eastAsia="zh-CN"/>
        </w:rPr>
        <w:t>eshop</w:t>
      </w:r>
      <w:r>
        <w:rPr>
          <w:rFonts w:hint="eastAsia"/>
          <w:szCs w:val="21"/>
        </w:rPr>
        <w:t>数据库。</w:t>
      </w:r>
      <w:bookmarkStart w:id="3" w:name="_GoBack"/>
      <w:bookmarkEnd w:id="3"/>
    </w:p>
    <w:p w14:paraId="770CBF8D">
      <w:pPr>
        <w:rPr>
          <w:lang w:val="zh-CN" w:eastAsia="zh-CN"/>
        </w:rPr>
      </w:pPr>
    </w:p>
    <w:p w14:paraId="09F8CEAA">
      <w:pPr>
        <w:rPr>
          <w:lang w:val="zh-CN" w:eastAsia="zh-CN"/>
        </w:rPr>
      </w:pPr>
    </w:p>
    <w:p w14:paraId="04465779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在第3章的实训3中已经将基础数据和订单数据插入到数据库中。本次实训是在教师完成的数据库、数据表、基础数据以及订单数据的基础上，进行查询。</w:t>
      </w:r>
    </w:p>
    <w:p w14:paraId="19967FA5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数据查询是数据库操作中重要的一环，也是比较复杂的一环，数据结构设计的目的就是要实现一个完善的数据存贮方案，用于方便查询操作。本次实训的主要部分是通过查询得到编号为</w:t>
      </w:r>
      <w:r>
        <w:rPr>
          <w:rFonts w:hint="eastAsia"/>
          <w:sz w:val="21"/>
          <w:szCs w:val="21"/>
          <w:lang w:eastAsia="zh-CN"/>
        </w:rPr>
        <w:t>“</w:t>
      </w:r>
      <w:r>
        <w:rPr>
          <w:sz w:val="21"/>
          <w:szCs w:val="21"/>
        </w:rPr>
        <w:t>OH101</w:t>
      </w:r>
      <w:r>
        <w:rPr>
          <w:rFonts w:hint="eastAsia"/>
          <w:sz w:val="21"/>
          <w:szCs w:val="21"/>
          <w:lang w:eastAsia="zh-CN"/>
        </w:rPr>
        <w:t>”</w:t>
      </w:r>
      <w:r>
        <w:rPr>
          <w:sz w:val="21"/>
          <w:szCs w:val="21"/>
        </w:rPr>
        <w:t>的订单的所有信息。</w:t>
      </w:r>
    </w:p>
    <w:p w14:paraId="3DABA9BE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1．实训内容</w:t>
      </w:r>
    </w:p>
    <w:p w14:paraId="7D9BBED4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根据第3章实训3的结果（即初始化后的数据库），为了保证数据结构的正确性，采用教师提供的实训3的参考答案，</w:t>
      </w:r>
      <w:r>
        <w:rPr>
          <w:rFonts w:hint="eastAsia"/>
          <w:sz w:val="21"/>
          <w:szCs w:val="21"/>
          <w:lang w:eastAsia="zh-CN"/>
        </w:rPr>
        <w:t>读者</w:t>
      </w:r>
      <w:r>
        <w:rPr>
          <w:sz w:val="21"/>
          <w:szCs w:val="21"/>
        </w:rPr>
        <w:t>在这个基础上进行本次实训。</w:t>
      </w:r>
    </w:p>
    <w:p w14:paraId="5AF4BEEE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2．实训步骤</w:t>
      </w:r>
    </w:p>
    <w:p w14:paraId="7A4D8A4C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本实训根据上述数据，按照要求一步步地进行，每完成一步，点击检查，通过后再进行下一步。</w:t>
      </w:r>
    </w:p>
    <w:p w14:paraId="0BBF7DA6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（1） 步骤1：生成数据库、数据表结构以及初始化数据</w:t>
      </w:r>
    </w:p>
    <w:p w14:paraId="4C43FC7B">
      <w:pPr>
        <w:pStyle w:val="3"/>
        <w:adjustRightInd w:val="0"/>
        <w:snapToGrid w:val="0"/>
        <w:spacing w:line="360" w:lineRule="auto"/>
        <w:ind w:firstLine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 xml:space="preserve">   </w:t>
      </w:r>
      <w:r>
        <w:rPr>
          <w:rFonts w:hint="eastAsia"/>
          <w:sz w:val="21"/>
          <w:szCs w:val="21"/>
          <w:lang w:eastAsia="zh-CN"/>
        </w:rPr>
        <w:t>通过eshop</w:t>
      </w:r>
      <w:r>
        <w:rPr>
          <w:sz w:val="21"/>
          <w:szCs w:val="21"/>
          <w:lang w:eastAsia="zh-CN"/>
        </w:rPr>
        <w:t>.sql</w:t>
      </w:r>
      <w:r>
        <w:rPr>
          <w:rFonts w:hint="eastAsia"/>
          <w:sz w:val="21"/>
          <w:szCs w:val="21"/>
          <w:lang w:eastAsia="zh-CN"/>
        </w:rPr>
        <w:t>脚本生成</w:t>
      </w:r>
      <w:r>
        <w:rPr>
          <w:sz w:val="21"/>
          <w:szCs w:val="21"/>
        </w:rPr>
        <w:t>eshop数据库</w:t>
      </w:r>
      <w:r>
        <w:rPr>
          <w:rFonts w:hint="eastAsia"/>
          <w:sz w:val="21"/>
          <w:szCs w:val="21"/>
          <w:lang w:eastAsia="zh-CN"/>
        </w:rPr>
        <w:t>。</w:t>
      </w:r>
    </w:p>
    <w:p w14:paraId="6739D6D8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注意：如果原来已经存在eshop数据库，则需要删除这个数据库，然后</w:t>
      </w:r>
      <w:r>
        <w:rPr>
          <w:rFonts w:hint="eastAsia"/>
          <w:sz w:val="21"/>
          <w:szCs w:val="21"/>
          <w:lang w:eastAsia="zh-CN"/>
        </w:rPr>
        <w:t>再生成eshop</w:t>
      </w:r>
      <w:r>
        <w:rPr>
          <w:sz w:val="21"/>
          <w:szCs w:val="21"/>
        </w:rPr>
        <w:t>数据库。</w:t>
      </w:r>
    </w:p>
    <w:p w14:paraId="526AAFB5">
      <w:pPr>
        <w:pStyle w:val="3"/>
        <w:adjustRightInd w:val="0"/>
        <w:snapToGrid w:val="0"/>
        <w:spacing w:line="360" w:lineRule="auto"/>
        <w:ind w:firstLine="400" w:firstLineChars="200"/>
        <w:jc w:val="center"/>
        <w:rPr>
          <w:sz w:val="21"/>
          <w:szCs w:val="21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455285" cy="45408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6478" cy="455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7B1D">
      <w:pPr>
        <w:pStyle w:val="3"/>
        <w:adjustRightInd w:val="0"/>
        <w:snapToGrid w:val="0"/>
        <w:spacing w:line="360" w:lineRule="auto"/>
        <w:ind w:firstLineChars="200"/>
        <w:jc w:val="center"/>
        <w:rPr>
          <w:sz w:val="21"/>
          <w:szCs w:val="21"/>
        </w:rPr>
      </w:pPr>
    </w:p>
    <w:p w14:paraId="30F40658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234315</wp:posOffset>
            </wp:positionV>
            <wp:extent cx="5753100" cy="438150"/>
            <wp:effectExtent l="19050" t="19050" r="19050" b="190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8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（2）步骤2：查询所有客户的所有信息，按账号排序，结果如图4-21所示。</w:t>
      </w:r>
    </w:p>
    <w:p w14:paraId="1CA42AB3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6106C880">
      <w:pPr>
        <w:adjustRightInd w:val="0"/>
        <w:snapToGrid w:val="0"/>
        <w:rPr>
          <w:rFonts w:ascii="Times New Roman" w:hAnsi="Times New Roman"/>
          <w:sz w:val="18"/>
          <w:szCs w:val="18"/>
          <w:lang w:eastAsia="zh-CN"/>
        </w:rPr>
      </w:pPr>
    </w:p>
    <w:p w14:paraId="5C46CE89">
      <w:pPr>
        <w:adjustRightInd w:val="0"/>
        <w:snapToGrid w:val="0"/>
        <w:rPr>
          <w:rFonts w:ascii="Times New Roman" w:hAnsi="Times New Roman"/>
          <w:sz w:val="18"/>
          <w:szCs w:val="18"/>
          <w:lang w:eastAsia="zh-CN"/>
        </w:rPr>
      </w:pPr>
    </w:p>
    <w:p w14:paraId="236E3729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图4-21  步骤2查询结果</w:t>
      </w:r>
    </w:p>
    <w:p w14:paraId="5646EE1E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（3）步骤3：查询员工的账号，姓名和电话，并按员工工号排序，结果如图4-22所示。</w:t>
      </w:r>
    </w:p>
    <w:p w14:paraId="7A29E703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1851025</wp:posOffset>
            </wp:positionH>
            <wp:positionV relativeFrom="paragraph">
              <wp:posOffset>48895</wp:posOffset>
            </wp:positionV>
            <wp:extent cx="2162175" cy="809625"/>
            <wp:effectExtent l="19050" t="19050" r="28575" b="2857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09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90506E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1F6A6CFF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50E42EBA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5CE18955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</w:p>
    <w:p w14:paraId="535E7412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图4-22  步骤3查询结果</w:t>
      </w:r>
    </w:p>
    <w:p w14:paraId="6997A97C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2138680</wp:posOffset>
            </wp:positionH>
            <wp:positionV relativeFrom="paragraph">
              <wp:posOffset>196215</wp:posOffset>
            </wp:positionV>
            <wp:extent cx="1609725" cy="409575"/>
            <wp:effectExtent l="19050" t="19050" r="28575" b="2857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（4）步骤4：查询两种MP3的总库存量和总价值（价格*数量），结果如图4-23所示。</w:t>
      </w:r>
    </w:p>
    <w:p w14:paraId="7A4DD6CE">
      <w:pPr>
        <w:pStyle w:val="3"/>
        <w:adjustRightInd w:val="0"/>
        <w:snapToGrid w:val="0"/>
        <w:spacing w:line="360" w:lineRule="auto"/>
        <w:ind w:firstLine="0"/>
        <w:rPr>
          <w:sz w:val="21"/>
          <w:szCs w:val="21"/>
          <w:lang w:eastAsia="zh-CN"/>
        </w:rPr>
      </w:pPr>
    </w:p>
    <w:p w14:paraId="17369819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</w:p>
    <w:p w14:paraId="2475A2EB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图4-23  步骤4查询结果</w:t>
      </w:r>
    </w:p>
    <w:p w14:paraId="4FF7CED0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（5）步骤5：查询订单OH101的</w:t>
      </w:r>
      <w:r>
        <w:rPr>
          <w:rFonts w:hint="eastAsia"/>
          <w:color w:val="FF0000"/>
          <w:sz w:val="21"/>
          <w:szCs w:val="21"/>
          <w:lang w:eastAsia="zh-CN"/>
        </w:rPr>
        <w:t>购货人</w:t>
      </w:r>
      <w:r>
        <w:rPr>
          <w:sz w:val="21"/>
          <w:szCs w:val="21"/>
        </w:rPr>
        <w:t>信息，结果如图4-24所示。</w:t>
      </w:r>
    </w:p>
    <w:p w14:paraId="70C5D94D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lang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19050</wp:posOffset>
            </wp:positionV>
            <wp:extent cx="5486400" cy="400050"/>
            <wp:effectExtent l="19050" t="19050" r="19050" b="190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12E53B5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194E46F5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</w:p>
    <w:p w14:paraId="6B04F6C0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图4-24  步骤5查询结果</w:t>
      </w:r>
    </w:p>
    <w:p w14:paraId="387B041C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 xml:space="preserve">提示：日期的显示格式可以通过CONVERT(varchar(12) , order_date, 111 )函数来实现。关于函数将在第5章学习。  </w:t>
      </w:r>
    </w:p>
    <w:p w14:paraId="6259706D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（6）步骤6：查询订单OH101的</w:t>
      </w:r>
      <w:r>
        <w:rPr>
          <w:rFonts w:hint="eastAsia"/>
          <w:color w:val="FF0000"/>
          <w:sz w:val="21"/>
          <w:szCs w:val="21"/>
          <w:lang w:eastAsia="zh-CN"/>
        </w:rPr>
        <w:t>购买产品详细</w:t>
      </w:r>
      <w:r>
        <w:rPr>
          <w:sz w:val="21"/>
          <w:szCs w:val="21"/>
        </w:rPr>
        <w:t>信息，结果如图4-25所示。</w:t>
      </w:r>
    </w:p>
    <w:p w14:paraId="1C3ADFAA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lang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755015</wp:posOffset>
            </wp:positionH>
            <wp:positionV relativeFrom="paragraph">
              <wp:posOffset>19050</wp:posOffset>
            </wp:positionV>
            <wp:extent cx="4105275" cy="800100"/>
            <wp:effectExtent l="19050" t="19050" r="28575" b="190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00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9A33CF9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2666E97C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55180965">
      <w:pPr>
        <w:adjustRightInd w:val="0"/>
        <w:snapToGrid w:val="0"/>
        <w:rPr>
          <w:rFonts w:ascii="Times New Roman" w:hAnsi="Times New Roman"/>
          <w:szCs w:val="21"/>
          <w:lang w:eastAsia="zh-CN"/>
        </w:rPr>
      </w:pPr>
    </w:p>
    <w:p w14:paraId="162D4F3F">
      <w:pPr>
        <w:adjustRightInd w:val="0"/>
        <w:snapToGrid w:val="0"/>
        <w:rPr>
          <w:rFonts w:ascii="Times New Roman" w:hAnsi="Times New Roman"/>
          <w:szCs w:val="21"/>
          <w:lang w:eastAsia="zh-CN"/>
        </w:rPr>
      </w:pPr>
    </w:p>
    <w:p w14:paraId="6345D869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图4-25  步骤6查询结果</w:t>
      </w:r>
    </w:p>
    <w:p w14:paraId="098C1AA6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（7）步骤7：查询订单OH101的</w:t>
      </w:r>
      <w:r>
        <w:rPr>
          <w:rFonts w:hint="eastAsia"/>
          <w:color w:val="FF0000"/>
          <w:sz w:val="21"/>
          <w:szCs w:val="21"/>
          <w:lang w:eastAsia="zh-CN"/>
        </w:rPr>
        <w:t>订货总金额</w:t>
      </w:r>
      <w:r>
        <w:rPr>
          <w:sz w:val="21"/>
          <w:szCs w:val="21"/>
        </w:rPr>
        <w:t>信息，结果如图4-26所示。</w:t>
      </w:r>
    </w:p>
    <w:p w14:paraId="5EE7185C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2393950</wp:posOffset>
            </wp:positionH>
            <wp:positionV relativeFrom="paragraph">
              <wp:posOffset>12700</wp:posOffset>
            </wp:positionV>
            <wp:extent cx="1209675" cy="390525"/>
            <wp:effectExtent l="19050" t="19050" r="28575" b="2857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90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29E7B41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</w:p>
    <w:p w14:paraId="74EB53C9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</w:p>
    <w:p w14:paraId="02FA4ACC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图4-26  步骤7查询结果</w:t>
      </w:r>
    </w:p>
    <w:p w14:paraId="5714227D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（8）步骤8：查询订单OH101的信息，结果如图4-27所示。</w:t>
      </w:r>
    </w:p>
    <w:p w14:paraId="3A7BFFF6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 w:bidi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1382395</wp:posOffset>
            </wp:positionH>
            <wp:positionV relativeFrom="paragraph">
              <wp:posOffset>64135</wp:posOffset>
            </wp:positionV>
            <wp:extent cx="3362325" cy="400050"/>
            <wp:effectExtent l="19050" t="19050" r="28575" b="190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0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2175616">
      <w:pPr>
        <w:adjustRightInd w:val="0"/>
        <w:snapToGrid w:val="0"/>
        <w:ind w:firstLine="420"/>
        <w:rPr>
          <w:rFonts w:ascii="Times New Roman" w:hAnsi="Times New Roman"/>
          <w:szCs w:val="21"/>
          <w:lang w:eastAsia="zh-CN"/>
        </w:rPr>
      </w:pPr>
    </w:p>
    <w:p w14:paraId="144E5C0B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</w:p>
    <w:p w14:paraId="1D2DC181">
      <w:pPr>
        <w:adjustRightInd w:val="0"/>
        <w:snapToGrid w:val="0"/>
        <w:ind w:firstLine="420"/>
        <w:jc w:val="center"/>
        <w:rPr>
          <w:rFonts w:ascii="Times New Roman" w:hAnsi="Times New Roman"/>
          <w:sz w:val="18"/>
          <w:szCs w:val="18"/>
          <w:lang w:eastAsia="zh-CN"/>
        </w:rPr>
      </w:pPr>
      <w:r>
        <w:rPr>
          <w:rFonts w:ascii="Times New Roman" w:hAnsi="Times New Roman"/>
          <w:sz w:val="18"/>
          <w:szCs w:val="18"/>
          <w:lang w:eastAsia="zh-CN"/>
        </w:rPr>
        <w:t>图4-27  步骤8查询结果</w:t>
      </w:r>
    </w:p>
    <w:p w14:paraId="7F652B7B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  <w:r>
        <w:rPr>
          <w:sz w:val="21"/>
          <w:szCs w:val="21"/>
        </w:rPr>
        <w:t>注意：上述步骤5至步骤8的四个查询的结果就是编号为</w:t>
      </w:r>
      <w:r>
        <w:rPr>
          <w:rFonts w:hint="eastAsia"/>
          <w:sz w:val="21"/>
          <w:szCs w:val="21"/>
          <w:lang w:eastAsia="zh-CN"/>
        </w:rPr>
        <w:t>“</w:t>
      </w:r>
      <w:r>
        <w:rPr>
          <w:sz w:val="21"/>
          <w:szCs w:val="21"/>
        </w:rPr>
        <w:t>OH101</w:t>
      </w:r>
      <w:r>
        <w:rPr>
          <w:rFonts w:hint="eastAsia"/>
          <w:sz w:val="21"/>
          <w:szCs w:val="21"/>
          <w:lang w:eastAsia="zh-CN"/>
        </w:rPr>
        <w:t>”</w:t>
      </w:r>
      <w:r>
        <w:rPr>
          <w:sz w:val="21"/>
          <w:szCs w:val="21"/>
        </w:rPr>
        <w:t>的订单的完整信息，即下表所包含的信息。</w:t>
      </w:r>
    </w:p>
    <w:p w14:paraId="0551319A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</w:p>
    <w:p w14:paraId="71A45B26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</w:p>
    <w:p w14:paraId="2A6A9EE9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</w:p>
    <w:p w14:paraId="76A622F8">
      <w:pPr>
        <w:pStyle w:val="3"/>
        <w:adjustRightInd w:val="0"/>
        <w:snapToGrid w:val="0"/>
        <w:spacing w:line="360" w:lineRule="auto"/>
        <w:ind w:firstLineChars="200"/>
        <w:rPr>
          <w:sz w:val="21"/>
          <w:szCs w:val="21"/>
        </w:rPr>
      </w:pPr>
    </w:p>
    <w:tbl>
      <w:tblPr>
        <w:tblStyle w:val="6"/>
        <w:tblW w:w="0" w:type="auto"/>
        <w:tblInd w:w="5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166"/>
        <w:gridCol w:w="252"/>
        <w:gridCol w:w="1984"/>
        <w:gridCol w:w="614"/>
        <w:gridCol w:w="520"/>
        <w:gridCol w:w="905"/>
        <w:gridCol w:w="1426"/>
      </w:tblGrid>
      <w:tr w14:paraId="6A47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4201AC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网络在线公司发货单</w:t>
            </w:r>
          </w:p>
        </w:tc>
      </w:tr>
      <w:tr w14:paraId="3E4E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799EED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>购  货  人：　周永明　　　　　　　　　　　　　　　　　　　　　　　　　　</w:t>
            </w:r>
          </w:p>
        </w:tc>
        <w:tc>
          <w:tcPr>
            <w:tcW w:w="2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D2C7FB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>编    号：　OH101　　　　　　　</w:t>
            </w:r>
          </w:p>
        </w:tc>
      </w:tr>
      <w:tr w14:paraId="6817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2EA68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>购货人电话：　13912341234　　　　　</w:t>
            </w:r>
          </w:p>
        </w:tc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477A3D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购货人邮件：　zhouym@qq.com　　　</w:t>
            </w:r>
          </w:p>
        </w:tc>
        <w:tc>
          <w:tcPr>
            <w:tcW w:w="2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2943B6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>订货日期：　2011-03-12　　　　　　　</w:t>
            </w:r>
          </w:p>
        </w:tc>
      </w:tr>
      <w:tr w14:paraId="7E98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1" w:type="dxa"/>
            <w:gridSpan w:val="8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673886CE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>送 货 地址：　江苏省东台市经济园货场东巷23号　　　　　　　　　　　　　　　　　　　　　　　　　　　　　　　　　</w:t>
            </w:r>
          </w:p>
        </w:tc>
      </w:tr>
      <w:tr w14:paraId="7606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2" w:space="0"/>
            </w:tcBorders>
          </w:tcPr>
          <w:p w14:paraId="3834A62F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货物名称</w:t>
            </w:r>
          </w:p>
        </w:tc>
        <w:tc>
          <w:tcPr>
            <w:tcW w:w="1418" w:type="dxa"/>
            <w:gridSpan w:val="2"/>
            <w:tcBorders>
              <w:top w:val="single" w:color="auto" w:sz="8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</w:tcPr>
          <w:p w14:paraId="56D8286C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品牌</w:t>
            </w:r>
          </w:p>
        </w:tc>
        <w:tc>
          <w:tcPr>
            <w:tcW w:w="1984" w:type="dxa"/>
            <w:tcBorders>
              <w:top w:val="single" w:color="auto" w:sz="8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</w:tcPr>
          <w:p w14:paraId="3D939EC9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规格</w:t>
            </w:r>
          </w:p>
        </w:tc>
        <w:tc>
          <w:tcPr>
            <w:tcW w:w="1134" w:type="dxa"/>
            <w:gridSpan w:val="2"/>
            <w:tcBorders>
              <w:top w:val="single" w:color="auto" w:sz="8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</w:tcPr>
          <w:p w14:paraId="633F5FE8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单价</w:t>
            </w:r>
          </w:p>
        </w:tc>
        <w:tc>
          <w:tcPr>
            <w:tcW w:w="905" w:type="dxa"/>
            <w:tcBorders>
              <w:top w:val="single" w:color="auto" w:sz="8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</w:tcPr>
          <w:p w14:paraId="114F2DC9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数量</w:t>
            </w:r>
          </w:p>
        </w:tc>
        <w:tc>
          <w:tcPr>
            <w:tcW w:w="1426" w:type="dxa"/>
            <w:tcBorders>
              <w:top w:val="single" w:color="auto" w:sz="8" w:space="0"/>
              <w:left w:val="single" w:color="auto" w:sz="2" w:space="0"/>
              <w:bottom w:val="single" w:color="auto" w:sz="8" w:space="0"/>
              <w:right w:val="single" w:color="auto" w:sz="8" w:space="0"/>
            </w:tcBorders>
          </w:tcPr>
          <w:p w14:paraId="259C3E14">
            <w:pPr>
              <w:pStyle w:val="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金额</w:t>
            </w:r>
          </w:p>
        </w:tc>
      </w:tr>
      <w:tr w14:paraId="4321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</w:tcPr>
          <w:p w14:paraId="6C870B79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MP3</w:t>
            </w:r>
          </w:p>
        </w:tc>
        <w:tc>
          <w:tcPr>
            <w:tcW w:w="1418" w:type="dxa"/>
            <w:gridSpan w:val="2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CFFF72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清华紫光</w:t>
            </w:r>
          </w:p>
        </w:tc>
        <w:tc>
          <w:tcPr>
            <w:tcW w:w="1984" w:type="dxa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D876DD7">
            <w:pPr>
              <w:pStyle w:val="15"/>
              <w:ind w:firstLine="360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T39 2G</w:t>
            </w:r>
          </w:p>
        </w:tc>
        <w:tc>
          <w:tcPr>
            <w:tcW w:w="1134" w:type="dxa"/>
            <w:gridSpan w:val="2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F8D9823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68.00</w:t>
            </w:r>
          </w:p>
        </w:tc>
        <w:tc>
          <w:tcPr>
            <w:tcW w:w="905" w:type="dxa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612580C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1.00</w:t>
            </w:r>
          </w:p>
        </w:tc>
        <w:tc>
          <w:tcPr>
            <w:tcW w:w="1426" w:type="dxa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 w14:paraId="78C89C52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68.00</w:t>
            </w:r>
          </w:p>
        </w:tc>
      </w:tr>
      <w:tr w14:paraId="70717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</w:tcPr>
          <w:p w14:paraId="0A5112BB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MP4</w:t>
            </w:r>
          </w:p>
        </w:tc>
        <w:tc>
          <w:tcPr>
            <w:tcW w:w="141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3483565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台电</w:t>
            </w:r>
          </w:p>
        </w:tc>
        <w:tc>
          <w:tcPr>
            <w:tcW w:w="19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4355D00">
            <w:pPr>
              <w:pStyle w:val="15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C520VE 8G 5寸高清</w:t>
            </w:r>
          </w:p>
        </w:tc>
        <w:tc>
          <w:tcPr>
            <w:tcW w:w="11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E3DA5C2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295.00</w:t>
            </w:r>
          </w:p>
        </w:tc>
        <w:tc>
          <w:tcPr>
            <w:tcW w:w="9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E0CFEBC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1.00</w:t>
            </w:r>
          </w:p>
        </w:tc>
        <w:tc>
          <w:tcPr>
            <w:tcW w:w="14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 w14:paraId="6395447E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295.00</w:t>
            </w:r>
          </w:p>
        </w:tc>
      </w:tr>
      <w:tr w14:paraId="00A0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</w:tcPr>
          <w:p w14:paraId="4C51FA82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电子书</w:t>
            </w:r>
          </w:p>
        </w:tc>
        <w:tc>
          <w:tcPr>
            <w:tcW w:w="141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41BAE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汉王</w:t>
            </w:r>
          </w:p>
        </w:tc>
        <w:tc>
          <w:tcPr>
            <w:tcW w:w="19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8A69C82">
            <w:pPr>
              <w:pStyle w:val="15"/>
              <w:ind w:firstLine="360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N510精华版</w:t>
            </w:r>
          </w:p>
        </w:tc>
        <w:tc>
          <w:tcPr>
            <w:tcW w:w="11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ACEE6D7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990.00</w:t>
            </w:r>
          </w:p>
        </w:tc>
        <w:tc>
          <w:tcPr>
            <w:tcW w:w="9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E7AB5FA">
            <w:pPr>
              <w:pStyle w:val="15"/>
              <w:ind w:firstLine="199" w:firstLineChars="11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1.00</w:t>
            </w:r>
          </w:p>
        </w:tc>
        <w:tc>
          <w:tcPr>
            <w:tcW w:w="14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 w14:paraId="64A3F2A3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990.00</w:t>
            </w:r>
          </w:p>
        </w:tc>
      </w:tr>
      <w:tr w14:paraId="76E5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top w:val="single" w:color="auto" w:sz="2" w:space="0"/>
              <w:left w:val="single" w:color="auto" w:sz="8" w:space="0"/>
              <w:bottom w:val="single" w:color="auto" w:sz="8" w:space="0"/>
              <w:right w:val="single" w:color="auto" w:sz="2" w:space="0"/>
            </w:tcBorders>
          </w:tcPr>
          <w:p w14:paraId="1FE7F0D5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总计（人民币）</w:t>
            </w:r>
          </w:p>
        </w:tc>
        <w:tc>
          <w:tcPr>
            <w:tcW w:w="6867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8" w:space="0"/>
            </w:tcBorders>
          </w:tcPr>
          <w:p w14:paraId="200EE7F6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1353.00</w:t>
            </w:r>
          </w:p>
        </w:tc>
      </w:tr>
      <w:tr w14:paraId="3AA8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1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5C6F7358">
            <w:pPr>
              <w:pStyle w:val="15"/>
              <w:ind w:firstLine="3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订货要求：礼盒包装</w:t>
            </w:r>
          </w:p>
        </w:tc>
      </w:tr>
      <w:tr w14:paraId="0D3A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1" w:type="dxa"/>
            <w:gridSpan w:val="8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7942A829">
            <w:pPr>
              <w:pStyle w:val="15"/>
              <w:rPr>
                <w:rFonts w:ascii="Times New Roman" w:hAnsi="Times New Roman"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>审 核 人：　吴琪琪　　　审核日期：　2011-03-15　　发 货 人：　周可望　 发货日期：　2011-03-15　　　　</w:t>
            </w:r>
          </w:p>
        </w:tc>
      </w:tr>
    </w:tbl>
    <w:p w14:paraId="271BAE0C">
      <w:pPr>
        <w:rPr>
          <w:lang w:eastAsia="zh-CN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10789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F6B1F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D71C3">
    <w:pPr>
      <w:pStyle w:val="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486E1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B9F99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2Mjg2YTZkZTMyMTYwY2M1OTQ5YzJlN2MyYmRjOGEifQ=="/>
  </w:docVars>
  <w:rsids>
    <w:rsidRoot w:val="00EF0DDE"/>
    <w:rsid w:val="001930C5"/>
    <w:rsid w:val="00225DDE"/>
    <w:rsid w:val="00644C94"/>
    <w:rsid w:val="006E4533"/>
    <w:rsid w:val="007117E1"/>
    <w:rsid w:val="00785C85"/>
    <w:rsid w:val="00907CFE"/>
    <w:rsid w:val="00AF44C6"/>
    <w:rsid w:val="00B35E1A"/>
    <w:rsid w:val="00C40CF9"/>
    <w:rsid w:val="00DF6454"/>
    <w:rsid w:val="00E23A88"/>
    <w:rsid w:val="00EF0DDE"/>
    <w:rsid w:val="00F26969"/>
    <w:rsid w:val="7241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0"/>
      <w:sz w:val="24"/>
      <w:szCs w:val="24"/>
      <w:lang w:val="en-US" w:eastAsia="en-US" w:bidi="en-US"/>
    </w:rPr>
  </w:style>
  <w:style w:type="paragraph" w:styleId="2">
    <w:name w:val="heading 2"/>
    <w:basedOn w:val="1"/>
    <w:next w:val="1"/>
    <w:link w:val="11"/>
    <w:unhideWhenUsed/>
    <w:qFormat/>
    <w:uiPriority w:val="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14"/>
    <w:qFormat/>
    <w:uiPriority w:val="0"/>
    <w:pPr>
      <w:ind w:firstLine="420"/>
    </w:pPr>
    <w:rPr>
      <w:rFonts w:ascii="Times New Roman" w:hAnsi="Times New Roman"/>
      <w:sz w:val="20"/>
      <w:szCs w:val="20"/>
      <w:lang w:val="zh-CN" w:eastAsia="zh-CN" w:bidi="ar-SA"/>
    </w:rPr>
  </w:style>
  <w:style w:type="paragraph" w:styleId="4">
    <w:name w:val="footer"/>
    <w:basedOn w:val="1"/>
    <w:link w:val="9"/>
    <w:unhideWhenUsed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  <w:lang w:eastAsia="zh-CN" w:bidi="ar-SA"/>
    </w:rPr>
  </w:style>
  <w:style w:type="paragraph" w:styleId="5">
    <w:name w:val="header"/>
    <w:basedOn w:val="1"/>
    <w:link w:val="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  <w:lang w:eastAsia="zh-CN" w:bidi="ar-SA"/>
    </w:rPr>
  </w:style>
  <w:style w:type="character" w:customStyle="1" w:styleId="8">
    <w:name w:val="页眉 字符"/>
    <w:basedOn w:val="7"/>
    <w:link w:val="5"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标题 2 字符"/>
    <w:basedOn w:val="7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  <w:lang w:eastAsia="en-US" w:bidi="en-US"/>
    </w:rPr>
  </w:style>
  <w:style w:type="character" w:customStyle="1" w:styleId="11">
    <w:name w:val="标题 2 字符1"/>
    <w:basedOn w:val="7"/>
    <w:link w:val="2"/>
    <w:qFormat/>
    <w:uiPriority w:val="0"/>
    <w:rPr>
      <w:rFonts w:ascii="Cambria" w:hAnsi="Cambria" w:eastAsia="宋体" w:cs="Times New Roman"/>
      <w:b/>
      <w:bCs/>
      <w:i/>
      <w:iCs/>
      <w:kern w:val="0"/>
      <w:sz w:val="28"/>
      <w:szCs w:val="28"/>
      <w:lang w:eastAsia="en-US" w:bidi="en-US"/>
    </w:rPr>
  </w:style>
  <w:style w:type="character" w:customStyle="1" w:styleId="12">
    <w:name w:val="页眉 Char"/>
    <w:basedOn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7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正文缩进 字符"/>
    <w:link w:val="3"/>
    <w:qFormat/>
    <w:locked/>
    <w:uiPriority w:val="0"/>
    <w:rPr>
      <w:rFonts w:ascii="Times New Roman" w:hAnsi="Times New Roman" w:eastAsia="宋体" w:cs="Times New Roman"/>
      <w:kern w:val="0"/>
      <w:sz w:val="20"/>
      <w:szCs w:val="20"/>
      <w:lang w:val="zh-CN" w:eastAsia="zh-CN"/>
    </w:rPr>
  </w:style>
  <w:style w:type="paragraph" w:customStyle="1" w:styleId="15">
    <w:name w:val="表格"/>
    <w:basedOn w:val="1"/>
    <w:qFormat/>
    <w:uiPriority w:val="0"/>
    <w:pPr>
      <w:spacing w:line="240" w:lineRule="exact"/>
    </w:pPr>
    <w:rPr>
      <w:sz w:val="15"/>
    </w:rPr>
  </w:style>
  <w:style w:type="paragraph" w:customStyle="1" w:styleId="16">
    <w:name w:val="表格居中粗体(表头)"/>
    <w:basedOn w:val="1"/>
    <w:qFormat/>
    <w:uiPriority w:val="0"/>
    <w:pPr>
      <w:keepNext/>
      <w:spacing w:line="240" w:lineRule="exact"/>
      <w:jc w:val="center"/>
    </w:pPr>
    <w:rPr>
      <w:rFonts w:cs="宋体"/>
      <w:b/>
      <w:sz w:val="15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888</Words>
  <Characters>1119</Characters>
  <Lines>9</Lines>
  <Paragraphs>2</Paragraphs>
  <TotalTime>0</TotalTime>
  <ScaleCrop>false</ScaleCrop>
  <LinksUpToDate>false</LinksUpToDate>
  <CharactersWithSpaces>1263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2020-04-16T06:23:00Z</dcterms:created>
  <dc:creator>w jq</dc:creator>
  <cp:lastModifiedBy>纳米</cp:lastModifiedBy>
  <dcterms:modified xsi:type="dcterms:W3CDTF">2024-11-08T01:59:10Z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4781F1311D5245BAB7695DB1A7D4A448_12</vt:lpwstr>
  </property>
</Properties>
</file>