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Inter" w:cs="Inter" w:eastAsia="Inter" w:hAnsi="Inter"/>
          <w:b/>
          <w:bCs/>
          <w:color w:val="6B4EFF"/>
          <w:sz w:val="56"/>
          <w:szCs w:val="56"/>
        </w:rPr>
        <w:t xml:space="preserve">YIPYY</w:t>
      </w:r>
    </w:p>
    <w:p>
      <w:pPr>
        <w:spacing w:after="80"/>
      </w:pPr>
      <w:r>
        <w:rPr>
          <w:rFonts w:ascii="Inter" w:cs="Inter" w:eastAsia="Inter" w:hAnsi="Inter"/>
          <w:b/>
          <w:bCs/>
          <w:color w:val="111827"/>
          <w:sz w:val="40"/>
          <w:szCs w:val="40"/>
        </w:rPr>
        <w:t xml:space="preserve">Automations &amp; Smart Workflows</w:t>
      </w:r>
    </w:p>
    <w:p>
      <w:pPr>
        <w:spacing w:after="60"/>
      </w:pPr>
      <w:r>
        <w:rPr>
          <w:rFonts w:ascii="Inter" w:cs="Inter" w:eastAsia="Inter" w:hAnsi="Inter"/>
          <w:i/>
          <w:iCs/>
          <w:color w:val="6B7280"/>
          <w:sz w:val="24"/>
          <w:szCs w:val="24"/>
        </w:rPr>
        <w:t xml:space="preserve">Verification Audit · Gap Analysis · Developer Build Specification</w:t>
      </w:r>
    </w:p>
    <w:p>
      <w:pPr>
        <w:pBdr>
          <w:bottom w:val="single" w:color="6B4EFF" w:sz="8"/>
        </w:pBdr>
        <w:spacing w:after="400"/>
      </w:pPr>
      <w:r>
        <w:rPr>
          <w:rFonts w:ascii="Inter" w:cs="Inter" w:eastAsia="Inter" w:hAnsi="Inter"/>
          <w:color w:val="6B7280"/>
          <w:sz w:val="22"/>
          <w:szCs w:val="22"/>
        </w:rPr>
        <w:t xml:space="preserve">August 2026  ·  For Frontend Developer</w:t>
      </w:r>
    </w:p>
    <w:p>
      <w:pPr>
        <w:spacing w:after="280" w:before="0"/>
      </w:pPr>
    </w:p>
    <w:p>
      <w:pPr>
        <w:pStyle w:val="Heading2"/>
        <w:spacing w:after="160" w:before="360"/>
      </w:pPr>
      <w:r>
        <w:rPr>
          <w:rFonts w:ascii="Inter" w:cs="Inter" w:eastAsia="Inter" w:hAnsi="Inter"/>
          <w:b/>
          <w:bCs/>
          <w:color w:val="111827"/>
          <w:sz w:val="28"/>
          <w:szCs w:val="28"/>
        </w:rPr>
        <w:t xml:space="preserve">How to Read This Document</w:t>
      </w:r>
    </w:p>
    <w:p>
      <w:pPr>
        <w:spacing w:after="80" w:before="0"/>
        <w:jc w:val="left"/>
      </w:pPr>
      <w:r>
        <w:rPr>
          <w:rFonts w:ascii="Inter" w:cs="Inter" w:eastAsia="Inter" w:hAnsi="Inter"/>
          <w:b w:val="false"/>
          <w:bCs w:val="false"/>
          <w:i w:val="false"/>
          <w:iCs w:val="false"/>
          <w:color w:val="111827"/>
          <w:sz w:val="22"/>
          <w:szCs w:val="22"/>
        </w:rPr>
        <w:t xml:space="preserve">This document covers three things in order:</w:t>
      </w:r>
    </w:p>
    <w:p>
      <w:pPr>
        <w:spacing w:after="80"/>
      </w:pPr>
      <w:r>
        <w:rPr>
          <w:rFonts w:ascii="Inter" w:cs="Inter" w:eastAsia="Inter" w:hAnsi="Inter"/>
          <w:b/>
          <w:bCs/>
          <w:color w:val="6B4EFF"/>
          <w:sz w:val="20"/>
          <w:szCs w:val="20"/>
        </w:rPr>
        <w:t xml:space="preserve">1.  </w:t>
      </w:r>
      <w:r>
        <w:rPr>
          <w:rFonts w:ascii="Inter" w:cs="Inter" w:eastAsia="Inter" w:hAnsi="Inter"/>
          <w:color w:val="374151"/>
          <w:sz w:val="20"/>
          <w:szCs w:val="20"/>
        </w:rPr>
        <w:t xml:space="preserve">What is currently built in Yipyy Automations — a screen-by-screen inventory.</w:t>
      </w:r>
    </w:p>
    <w:p>
      <w:pPr>
        <w:spacing w:after="80"/>
      </w:pPr>
      <w:r>
        <w:rPr>
          <w:rFonts w:ascii="Inter" w:cs="Inter" w:eastAsia="Inter" w:hAnsi="Inter"/>
          <w:b/>
          <w:bCs/>
          <w:color w:val="6B4EFF"/>
          <w:sz w:val="20"/>
          <w:szCs w:val="20"/>
        </w:rPr>
        <w:t xml:space="preserve">2.  </w:t>
      </w:r>
      <w:r>
        <w:rPr>
          <w:rFonts w:ascii="Inter" w:cs="Inter" w:eastAsia="Inter" w:hAnsi="Inter"/>
          <w:color w:val="374151"/>
          <w:sz w:val="20"/>
          <w:szCs w:val="20"/>
        </w:rPr>
        <w:t xml:space="preserve">How Yipyy compares to MoeGo's Workflow feature, and where the gap is.</w:t>
      </w:r>
    </w:p>
    <w:p>
      <w:pPr>
        <w:spacing w:after="80"/>
      </w:pPr>
      <w:r>
        <w:rPr>
          <w:rFonts w:ascii="Inter" w:cs="Inter" w:eastAsia="Inter" w:hAnsi="Inter"/>
          <w:b/>
          <w:bCs/>
          <w:color w:val="6B4EFF"/>
          <w:sz w:val="20"/>
          <w:szCs w:val="20"/>
        </w:rPr>
        <w:t xml:space="preserve">3.  </w:t>
      </w:r>
      <w:r>
        <w:rPr>
          <w:rFonts w:ascii="Inter" w:cs="Inter" w:eastAsia="Inter" w:hAnsi="Inter"/>
          <w:color w:val="374151"/>
          <w:sz w:val="20"/>
          <w:szCs w:val="20"/>
        </w:rPr>
        <w:t xml:space="preserve">What to build: a Smart Workflows layer that makes Yipyy better than MoeGo — not a copy of it.</w:t>
      </w:r>
    </w:p>
    <w:p>
      <w:pPr>
        <w:spacing w:after="120" w:before="0"/>
      </w:pPr>
    </w:p>
    <w:p>
      <w:pPr>
        <w:spacing w:after="80" w:before="0"/>
        <w:jc w:val="left"/>
      </w:pPr>
      <w:r>
        <w:rPr>
          <w:rFonts w:ascii="Inter" w:cs="Inter" w:eastAsia="Inter" w:hAnsi="Inter"/>
          <w:b/>
          <w:bCs/>
          <w:i w:val="false"/>
          <w:iCs w:val="false"/>
          <w:color w:val="111827"/>
          <w:sz w:val="22"/>
          <w:szCs w:val="22"/>
        </w:rPr>
        <w:t xml:space="preserve">Callout key:</w:t>
      </w: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Something already built that is working correctly — no change needed.</w:t>
            </w:r>
          </w:p>
        </w:tc>
      </w:tr>
    </w:tbl>
    <w:p>
      <w:pPr>
        <w:spacing w:after="6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FFFBEB" w:val="clear"/>
            <w:tcMar>
              <w:top w:type="dxa" w:w="80"/>
              <w:left w:type="dxa" w:w="100"/>
              <w:bottom w:type="dxa" w:w="80"/>
              <w:right w:type="dxa" w:w="60"/>
            </w:tcMar>
          </w:tcPr>
          <w:p>
            <w:pPr>
              <w:spacing w:after="0"/>
              <w:jc w:val="left"/>
            </w:pPr>
            <w:r>
              <w:rPr>
                <w:rFonts w:ascii="Inter" w:cs="Inter" w:eastAsia="Inter" w:hAnsi="Inter"/>
                <w:b/>
                <w:bCs/>
                <w:color w:val="D97706"/>
                <w:sz w:val="18"/>
                <w:szCs w:val="18"/>
              </w:rPr>
              <w:t xml:space="preserve">FIX</w:t>
            </w:r>
          </w:p>
        </w:tc>
        <w:tc>
          <w:tcPr>
            <w:tcW w:type="dxa" w:w="7900"/>
            <w:tcBorders>
              <w:top w:val="none" w:color="FFFFFF" w:sz="0"/>
              <w:left w:val="none" w:color="FFFFFF" w:sz="0"/>
              <w:bottom w:val="none" w:color="FFFFFF" w:sz="0"/>
              <w:right w:val="none" w:color="FFFFFF" w:sz="0"/>
            </w:tcBorders>
            <w:shd w:fill="FFFBEB" w:val="clear"/>
            <w:tcMar>
              <w:top w:type="dxa" w:w="80"/>
              <w:left w:type="dxa" w:w="100"/>
              <w:bottom w:type="dxa" w:w="80"/>
              <w:right w:type="dxa" w:w="100"/>
            </w:tcMar>
          </w:tcPr>
          <w:p>
            <w:pPr>
              <w:spacing w:after="0"/>
            </w:pPr>
            <w:r>
              <w:rPr>
                <w:rFonts w:ascii="Inter" w:cs="Inter" w:eastAsia="Inter" w:hAnsi="Inter"/>
                <w:color w:val="111827"/>
                <w:sz w:val="20"/>
                <w:szCs w:val="20"/>
              </w:rPr>
              <w:t xml:space="preserve">A specific change to fix a broken or incorrect behaviour.</w:t>
            </w:r>
          </w:p>
        </w:tc>
      </w:tr>
    </w:tbl>
    <w:p>
      <w:pPr>
        <w:spacing w:after="6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F0FDF4" w:val="clear"/>
            <w:tcMar>
              <w:top w:type="dxa" w:w="80"/>
              <w:left w:type="dxa" w:w="100"/>
              <w:bottom w:type="dxa" w:w="80"/>
              <w:right w:type="dxa" w:w="60"/>
            </w:tcMar>
          </w:tcPr>
          <w:p>
            <w:pPr>
              <w:spacing w:after="0"/>
              <w:jc w:val="left"/>
            </w:pPr>
            <w:r>
              <w:rPr>
                <w:rFonts w:ascii="Inter" w:cs="Inter" w:eastAsia="Inter" w:hAnsi="Inter"/>
                <w:b/>
                <w:bCs/>
                <w:color w:val="16A34A"/>
                <w:sz w:val="18"/>
                <w:szCs w:val="18"/>
              </w:rPr>
              <w:t xml:space="preserve">ADD</w:t>
            </w:r>
          </w:p>
        </w:tc>
        <w:tc>
          <w:tcPr>
            <w:tcW w:type="dxa" w:w="7900"/>
            <w:tcBorders>
              <w:top w:val="none" w:color="FFFFFF" w:sz="0"/>
              <w:left w:val="none" w:color="FFFFFF" w:sz="0"/>
              <w:bottom w:val="none" w:color="FFFFFF" w:sz="0"/>
              <w:right w:val="none" w:color="FFFFFF" w:sz="0"/>
            </w:tcBorders>
            <w:shd w:fill="F0FDF4" w:val="clear"/>
            <w:tcMar>
              <w:top w:type="dxa" w:w="80"/>
              <w:left w:type="dxa" w:w="100"/>
              <w:bottom w:type="dxa" w:w="80"/>
              <w:right w:type="dxa" w:w="100"/>
            </w:tcMar>
          </w:tcPr>
          <w:p>
            <w:pPr>
              <w:spacing w:after="0"/>
            </w:pPr>
            <w:r>
              <w:rPr>
                <w:rFonts w:ascii="Inter" w:cs="Inter" w:eastAsia="Inter" w:hAnsi="Inter"/>
                <w:color w:val="111827"/>
                <w:sz w:val="20"/>
                <w:szCs w:val="20"/>
              </w:rPr>
              <w:t xml:space="preserve">A new component, screen, or feature to design and build.</w:t>
            </w:r>
          </w:p>
        </w:tc>
      </w:tr>
    </w:tbl>
    <w:p>
      <w:pPr>
        <w:spacing w:after="6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FF6FF" w:val="clear"/>
            <w:tcMar>
              <w:top w:type="dxa" w:w="80"/>
              <w:left w:type="dxa" w:w="100"/>
              <w:bottom w:type="dxa" w:w="80"/>
              <w:right w:type="dxa" w:w="60"/>
            </w:tcMar>
          </w:tcPr>
          <w:p>
            <w:pPr>
              <w:spacing w:after="0"/>
              <w:jc w:val="left"/>
            </w:pPr>
            <w:r>
              <w:rPr>
                <w:rFonts w:ascii="Inter" w:cs="Inter" w:eastAsia="Inter" w:hAnsi="Inter"/>
                <w:b/>
                <w:bCs/>
                <w:color w:val="2563EB"/>
                <w:sz w:val="18"/>
                <w:szCs w:val="18"/>
              </w:rPr>
              <w:t xml:space="preserve">IMPROVE</w:t>
            </w:r>
          </w:p>
        </w:tc>
        <w:tc>
          <w:tcPr>
            <w:tcW w:type="dxa" w:w="7900"/>
            <w:tcBorders>
              <w:top w:val="none" w:color="FFFFFF" w:sz="0"/>
              <w:left w:val="none" w:color="FFFFFF" w:sz="0"/>
              <w:bottom w:val="none" w:color="FFFFFF" w:sz="0"/>
              <w:right w:val="none" w:color="FFFFFF" w:sz="0"/>
            </w:tcBorders>
            <w:shd w:fill="EFF6FF" w:val="clear"/>
            <w:tcMar>
              <w:top w:type="dxa" w:w="80"/>
              <w:left w:type="dxa" w:w="100"/>
              <w:bottom w:type="dxa" w:w="80"/>
              <w:right w:type="dxa" w:w="100"/>
            </w:tcMar>
          </w:tcPr>
          <w:p>
            <w:pPr>
              <w:spacing w:after="0"/>
            </w:pPr>
            <w:r>
              <w:rPr>
                <w:rFonts w:ascii="Inter" w:cs="Inter" w:eastAsia="Inter" w:hAnsi="Inter"/>
                <w:color w:val="111827"/>
                <w:sz w:val="20"/>
                <w:szCs w:val="20"/>
              </w:rPr>
              <w:t xml:space="preserve">Something that works but can be made meaningfully better.</w:t>
            </w:r>
          </w:p>
        </w:tc>
      </w:tr>
    </w:tbl>
    <w:p>
      <w:pPr>
        <w:spacing w:after="6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FFF1F1" w:val="clear"/>
            <w:tcMar>
              <w:top w:type="dxa" w:w="80"/>
              <w:left w:type="dxa" w:w="100"/>
              <w:bottom w:type="dxa" w:w="80"/>
              <w:right w:type="dxa" w:w="60"/>
            </w:tcMar>
          </w:tcPr>
          <w:p>
            <w:pPr>
              <w:spacing w:after="0"/>
              <w:jc w:val="left"/>
            </w:pPr>
            <w:r>
              <w:rPr>
                <w:rFonts w:ascii="Inter" w:cs="Inter" w:eastAsia="Inter" w:hAnsi="Inter"/>
                <w:b/>
                <w:bCs/>
                <w:color w:val="DC2626"/>
                <w:sz w:val="18"/>
                <w:szCs w:val="18"/>
              </w:rPr>
              <w:t xml:space="preserve">RULE</w:t>
            </w:r>
          </w:p>
        </w:tc>
        <w:tc>
          <w:tcPr>
            <w:tcW w:type="dxa" w:w="7900"/>
            <w:tcBorders>
              <w:top w:val="none" w:color="FFFFFF" w:sz="0"/>
              <w:left w:val="none" w:color="FFFFFF" w:sz="0"/>
              <w:bottom w:val="none" w:color="FFFFFF" w:sz="0"/>
              <w:right w:val="none" w:color="FFFFFF" w:sz="0"/>
            </w:tcBorders>
            <w:shd w:fill="FFF1F1" w:val="clear"/>
            <w:tcMar>
              <w:top w:type="dxa" w:w="80"/>
              <w:left w:type="dxa" w:w="100"/>
              <w:bottom w:type="dxa" w:w="80"/>
              <w:right w:type="dxa" w:w="100"/>
            </w:tcMar>
          </w:tcPr>
          <w:p>
            <w:pPr>
              <w:spacing w:after="0"/>
            </w:pPr>
            <w:r>
              <w:rPr>
                <w:rFonts w:ascii="Inter" w:cs="Inter" w:eastAsia="Inter" w:hAnsi="Inter"/>
                <w:color w:val="111827"/>
                <w:sz w:val="20"/>
                <w:szCs w:val="20"/>
              </w:rPr>
              <w:t xml:space="preserve">An architectural rule that must not be violated.</w:t>
            </w:r>
          </w:p>
        </w:tc>
      </w:tr>
    </w:tbl>
    <w:p>
      <w:pPr>
        <w:spacing w:after="20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6B4EFF" w:val="clear"/>
            <w:tcMar>
              <w:top w:type="dxa" w:w="100"/>
              <w:left w:type="dxa" w:w="200"/>
              <w:bottom w:type="dxa" w:w="100"/>
              <w:right w:type="dxa" w:w="200"/>
            </w:tcMar>
          </w:tcPr>
          <w:p>
            <w:pPr>
              <w:spacing w:after="0"/>
            </w:pPr>
            <w:r>
              <w:rPr>
                <w:rFonts w:ascii="Inter" w:cs="Inter" w:eastAsia="Inter" w:hAnsi="Inter"/>
                <w:b/>
                <w:bCs/>
                <w:color w:val="FFFFFF"/>
                <w:sz w:val="24"/>
                <w:szCs w:val="24"/>
              </w:rPr>
              <w:t xml:space="preserve">PART 1  —  CURRENT STATE: WHAT IS BUILT</w:t>
            </w:r>
          </w:p>
        </w:tc>
      </w:tr>
    </w:tbl>
    <w:p>
      <w:pPr>
        <w:spacing w:after="160" w:before="0"/>
      </w:pPr>
    </w:p>
    <w:p>
      <w:pPr>
        <w:pStyle w:val="Heading1"/>
        <w:pBdr>
          <w:bottom w:val="single" w:color="E5E7EB" w:sz="6"/>
        </w:pBdr>
        <w:spacing w:after="200" w:before="400"/>
      </w:pPr>
      <w:r>
        <w:rPr>
          <w:rFonts w:ascii="Inter" w:cs="Inter" w:eastAsia="Inter" w:hAnsi="Inter"/>
          <w:b/>
          <w:bCs/>
          <w:color w:val="6B4EFF"/>
          <w:sz w:val="40"/>
          <w:szCs w:val="40"/>
        </w:rPr>
        <w:t xml:space="preserve">Section 1 — Automations Page Overview</w:t>
      </w:r>
    </w:p>
    <w:p>
      <w:pPr>
        <w:spacing w:after="120" w:before="0"/>
        <w:jc w:val="left"/>
      </w:pPr>
      <w:r>
        <w:rPr>
          <w:rFonts w:ascii="Inter" w:cs="Inter" w:eastAsia="Inter" w:hAnsi="Inter"/>
          <w:b w:val="false"/>
          <w:bCs w:val="false"/>
          <w:i/>
          <w:iCs/>
          <w:color w:val="6B7280"/>
          <w:sz w:val="22"/>
          <w:szCs w:val="22"/>
        </w:rPr>
        <w:t xml:space="preserve">URL: /facility/dashboard/automations</w:t>
      </w:r>
    </w:p>
    <w:p>
      <w:pPr>
        <w:spacing w:after="80" w:before="0"/>
      </w:pPr>
    </w:p>
    <w:p>
      <w:pPr>
        <w:spacing w:after="160" w:before="0"/>
        <w:jc w:val="left"/>
      </w:pPr>
      <w:r>
        <w:rPr>
          <w:rFonts w:ascii="Inter" w:cs="Inter" w:eastAsia="Inter" w:hAnsi="Inter"/>
          <w:b w:val="false"/>
          <w:bCs w:val="false"/>
          <w:i w:val="false"/>
          <w:iCs w:val="false"/>
          <w:color w:val="111827"/>
          <w:sz w:val="22"/>
          <w:szCs w:val="22"/>
        </w:rPr>
        <w:t xml:space="preserve">The Automations module is live and substantially built. The following is a confirmed inventory of what exists.</w:t>
      </w:r>
    </w:p>
    <w:p>
      <w:pPr>
        <w:pStyle w:val="Heading2"/>
        <w:spacing w:after="160" w:before="360"/>
      </w:pPr>
      <w:r>
        <w:rPr>
          <w:rFonts w:ascii="Inter" w:cs="Inter" w:eastAsia="Inter" w:hAnsi="Inter"/>
          <w:b/>
          <w:bCs/>
          <w:color w:val="111827"/>
          <w:sz w:val="28"/>
          <w:szCs w:val="28"/>
        </w:rPr>
        <w:t xml:space="preserve">1.1  Page Header &amp; KPI Tiles</w:t>
      </w: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Page title "Automations" with subtitle "System rules and automated messages configuration (Managers &amp; Admins only)." Correct — this is an admin-only module.</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Four KPI tiles across the top row: Active Automations (17 of 18 total), Total Sent (1,392 All-time), Email Rules (14 Active rules), SMS Rules (6 Active rules). Tiles display correctly with coloured icons.</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 Create Automation Rule" button in top-right corner. Present and correctly positioned.</w:t>
            </w:r>
          </w:p>
        </w:tc>
      </w:tr>
    </w:tbl>
    <w:p>
      <w:pPr>
        <w:spacing w:after="160" w:before="0"/>
      </w:pPr>
    </w:p>
    <w:p>
      <w:pPr>
        <w:pStyle w:val="Heading2"/>
        <w:spacing w:after="160" w:before="360"/>
      </w:pPr>
      <w:r>
        <w:rPr>
          <w:rFonts w:ascii="Inter" w:cs="Inter" w:eastAsia="Inter" w:hAnsi="Inter"/>
          <w:b/>
          <w:bCs/>
          <w:color w:val="111827"/>
          <w:sz w:val="28"/>
          <w:szCs w:val="28"/>
        </w:rPr>
        <w:t xml:space="preserve">1.2  Tab Structure</w:t>
      </w: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Eight tabs built and navigable: All Rules · Booking &amp; Check-ins · Reminders · Rebook Reminders · Payment · Forms · Recovery · Campaigns.</w:t>
            </w:r>
          </w:p>
        </w:tc>
      </w:tr>
    </w:tbl>
    <w:p>
      <w:pPr>
        <w:spacing w:after="80" w:before="0"/>
      </w:pPr>
    </w:p>
    <w:p>
      <w:pPr>
        <w:spacing w:after="120" w:before="0"/>
        <w:jc w:val="left"/>
      </w:pPr>
      <w:r>
        <w:rPr>
          <w:rFonts w:ascii="Inter" w:cs="Inter" w:eastAsia="Inter" w:hAnsi="Inter"/>
          <w:b w:val="false"/>
          <w:bCs w:val="false"/>
          <w:i w:val="false"/>
          <w:iCs w:val="false"/>
          <w:color w:val="6B7280"/>
          <w:sz w:val="22"/>
          <w:szCs w:val="22"/>
        </w:rPr>
        <w:t xml:space="preserve">Each tab is described below with its current content state.</w:t>
      </w:r>
    </w:p>
    <w:p>
      <w:pPr>
        <w:spacing w:after="160" w:before="0"/>
      </w:pPr>
    </w:p>
    <w:p>
      <w:pPr>
        <w:pStyle w:val="Heading3"/>
        <w:spacing w:after="120" w:before="280"/>
      </w:pPr>
      <w:r>
        <w:rPr>
          <w:rFonts w:ascii="Inter" w:cs="Inter" w:eastAsia="Inter" w:hAnsi="Inter"/>
          <w:b/>
          <w:bCs/>
          <w:color w:val="374151"/>
          <w:sz w:val="24"/>
          <w:szCs w:val="24"/>
        </w:rPr>
        <w:t xml:space="preserve">Tab: All Rules</w:t>
      </w: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Consolidated list of every automation rule with: rule name, Active/Inactive badge, category badge (Booking / Reminder / Payment / Forms), channel badge (Email / SMS / Both), location scope badge (All Allocations), trigger description, Total Sent count, Last Triggered date. Gear icon on right opens the edit modal.</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Rules confirmed present in All Rules: Booking Confirmation, 24-Hour Reminder, Check-In Notice, Check-Out Notice, Payment Receipt, Vaccination Expiry Warning, Grooming Appointment Reminder, Booking Request Received (Email), Booking Request Received (SMS), and others.</w:t>
            </w:r>
          </w:p>
        </w:tc>
      </w:tr>
    </w:tbl>
    <w:p>
      <w:pPr>
        <w:spacing w:after="160" w:before="0"/>
      </w:pPr>
    </w:p>
    <w:p>
      <w:pPr>
        <w:pStyle w:val="Heading3"/>
        <w:spacing w:after="120" w:before="280"/>
      </w:pPr>
      <w:r>
        <w:rPr>
          <w:rFonts w:ascii="Inter" w:cs="Inter" w:eastAsia="Inter" w:hAnsi="Inter"/>
          <w:b/>
          <w:bCs/>
          <w:color w:val="374151"/>
          <w:sz w:val="24"/>
          <w:szCs w:val="24"/>
        </w:rPr>
        <w:t xml:space="preserve">Tab: Booking &amp; Check-ins</w:t>
      </w: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Section heading "Booking &amp; Check-in Automations" with subtitle. Eight rules confirmed: Booking Confirmation (Active), Check-In Notice (Active), Check-Out Notice (Active), Booking Request Received Email (Active), Booking Request Received SMS (Active), Booking Request Approved (Active), Booking Request Declined (Active).</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Each rule shows: name, Active badge, trigger description, sent count.</w:t>
            </w:r>
          </w:p>
        </w:tc>
      </w:tr>
    </w:tbl>
    <w:p>
      <w:pPr>
        <w:spacing w:after="160" w:before="0"/>
      </w:pPr>
    </w:p>
    <w:p>
      <w:pPr>
        <w:pStyle w:val="Heading3"/>
        <w:spacing w:after="120" w:before="280"/>
      </w:pPr>
      <w:r>
        <w:rPr>
          <w:rFonts w:ascii="Inter" w:cs="Inter" w:eastAsia="Inter" w:hAnsi="Inter"/>
          <w:b/>
          <w:bCs/>
          <w:color w:val="374151"/>
          <w:sz w:val="24"/>
          <w:szCs w:val="24"/>
        </w:rPr>
        <w:t xml:space="preserve">Tab: Reminders</w:t>
      </w: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Section heading "Reminder Automations." Five rules confirmed: 24-Hour Reminder (Active, "24h before"), Vaccination Expiry Warning (Active, "30 days before"), Grooming Appointment Reminder (Active, "24h before"), Package Expiry Alert 14 days (Active, "14 days before"), Package Expiry Alert 7 days (Active, "7 days before").</w:t>
            </w:r>
          </w:p>
        </w:tc>
      </w:tr>
    </w:tbl>
    <w:p>
      <w:pPr>
        <w:spacing w:after="160" w:before="0"/>
      </w:pPr>
    </w:p>
    <w:p>
      <w:pPr>
        <w:pStyle w:val="Heading3"/>
        <w:spacing w:after="120" w:before="280"/>
      </w:pPr>
      <w:r>
        <w:rPr>
          <w:rFonts w:ascii="Inter" w:cs="Inter" w:eastAsia="Inter" w:hAnsi="Inter"/>
          <w:b/>
          <w:bCs/>
          <w:color w:val="374151"/>
          <w:sz w:val="24"/>
          <w:szCs w:val="24"/>
        </w:rPr>
        <w:t xml:space="preserve">Tab: Rebook Reminders</w:t>
      </w: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Separate KPI row for Rebook Reminders: Sent This Month (0), Response Rate (38%), Lapsed Now (5, "3 over 30 days overdue"), Revenue Recovered ($0 within last month of reminder).</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Section heading "Rebook Reminders" with explanatory subtitle about per-service frequency and timing logic. Descriptive info box explaining how reminder timing works.</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Three sub-tabs inside Rebook Reminders: Defaults &amp; Templates · Queue (8) · Lapsed (5) · History.</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Defaults &amp; Templates sub-tab shows per-service rows: Grooming (On), Boarding (On), Daycare (Off), Training (On), Swim Sessions (Off). Each row shows frequency, lead time, follow-up config. Template and Apply to All buttons per row. Gear icon for settings.</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Queue sub-tab shows Next 30 days / Next 60 days / Next 90 days filter + Service filter dropdown. Currently shows "No reminders in this window" empty state.</w:t>
            </w:r>
          </w:p>
        </w:tc>
      </w:tr>
    </w:tbl>
    <w:p>
      <w:pPr>
        <w:spacing w:after="160" w:before="0"/>
      </w:pPr>
    </w:p>
    <w:p>
      <w:pPr>
        <w:pStyle w:val="Heading3"/>
        <w:spacing w:after="120" w:before="280"/>
      </w:pPr>
      <w:r>
        <w:rPr>
          <w:rFonts w:ascii="Inter" w:cs="Inter" w:eastAsia="Inter" w:hAnsi="Inter"/>
          <w:b/>
          <w:bCs/>
          <w:color w:val="374151"/>
          <w:sz w:val="24"/>
          <w:szCs w:val="24"/>
        </w:rPr>
        <w:t xml:space="preserve">Tab: Payment</w:t>
      </w: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Section heading "Payment Automations." One rule: Payment Receipt (Active), trigger: payment received, sent 267 times.</w:t>
            </w:r>
          </w:p>
        </w:tc>
      </w:tr>
    </w:tbl>
    <w:p>
      <w:pPr>
        <w:spacing w:after="80" w:before="0"/>
      </w:pPr>
    </w:p>
    <w:p>
      <w:pPr>
        <w:spacing w:after="120" w:before="0"/>
        <w:jc w:val="left"/>
      </w:pPr>
      <w:r>
        <w:rPr>
          <w:rFonts w:ascii="Inter" w:cs="Inter" w:eastAsia="Inter" w:hAnsi="Inter"/>
          <w:b w:val="false"/>
          <w:bCs w:val="false"/>
          <w:i/>
          <w:iCs/>
          <w:color w:val="D97706"/>
          <w:sz w:val="22"/>
          <w:szCs w:val="22"/>
        </w:rPr>
        <w:t xml:space="preserve">Note: Only one payment rule exists. Overdue Invoice Reminder appears in the template dropdown but is not listed as a standalone rule on this tab — it may be inactive.</w:t>
      </w:r>
    </w:p>
    <w:p>
      <w:pPr>
        <w:spacing w:after="160" w:before="0"/>
      </w:pPr>
    </w:p>
    <w:p>
      <w:pPr>
        <w:pStyle w:val="Heading3"/>
        <w:spacing w:after="120" w:before="280"/>
      </w:pPr>
      <w:r>
        <w:rPr>
          <w:rFonts w:ascii="Inter" w:cs="Inter" w:eastAsia="Inter" w:hAnsi="Inter"/>
          <w:b/>
          <w:bCs/>
          <w:color w:val="374151"/>
          <w:sz w:val="24"/>
          <w:szCs w:val="24"/>
        </w:rPr>
        <w:t xml:space="preserve">Tab: Forms</w:t>
      </w: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Section heading "Form Automations" with subtitle about form lifecycle triggers. Five rules: Form Link Sent Confirmation (Active), Form Started Notification (Inactive), Form Submitted — Thank You (Active), Incomplete Form Reminder (Active), Red Flag Answer Alert Staff (Active).</w:t>
            </w:r>
          </w:p>
        </w:tc>
      </w:tr>
    </w:tbl>
    <w:p>
      <w:pPr>
        <w:spacing w:after="160" w:before="0"/>
      </w:pPr>
    </w:p>
    <w:p>
      <w:pPr>
        <w:pStyle w:val="Heading3"/>
        <w:spacing w:after="120" w:before="280"/>
      </w:pPr>
      <w:r>
        <w:rPr>
          <w:rFonts w:ascii="Inter" w:cs="Inter" w:eastAsia="Inter" w:hAnsi="Inter"/>
          <w:b/>
          <w:bCs/>
          <w:color w:val="374151"/>
          <w:sz w:val="24"/>
          <w:szCs w:val="24"/>
        </w:rPr>
        <w:t xml:space="preserve">Tab: Recovery</w:t>
      </w: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Section heading "Abandonment Recovery." Empty state present with cart icon and message "No recovery automations yet." Link to Booking Requests → Unfinished → Recovery Settings to configure per-step email/SMS rules.</w:t>
            </w:r>
          </w:p>
        </w:tc>
      </w:tr>
    </w:tbl>
    <w:p>
      <w:pPr>
        <w:spacing w:after="80" w:before="0"/>
      </w:pPr>
    </w:p>
    <w:p>
      <w:pPr>
        <w:spacing w:after="120" w:before="0"/>
        <w:jc w:val="left"/>
      </w:pPr>
      <w:r>
        <w:rPr>
          <w:rFonts w:ascii="Inter" w:cs="Inter" w:eastAsia="Inter" w:hAnsi="Inter"/>
          <w:b w:val="false"/>
          <w:bCs w:val="false"/>
          <w:i/>
          <w:iCs/>
          <w:color w:val="6B7280"/>
          <w:sz w:val="22"/>
          <w:szCs w:val="22"/>
        </w:rPr>
        <w:t xml:space="preserve">Recovery is an intentional redirect to where the config lives — this is acceptable architecture. No change needed here.</w:t>
      </w:r>
    </w:p>
    <w:p>
      <w:pPr>
        <w:spacing w:after="160" w:before="0"/>
      </w:pPr>
    </w:p>
    <w:p>
      <w:pPr>
        <w:pStyle w:val="Heading3"/>
        <w:spacing w:after="120" w:before="280"/>
      </w:pPr>
      <w:r>
        <w:rPr>
          <w:rFonts w:ascii="Inter" w:cs="Inter" w:eastAsia="Inter" w:hAnsi="Inter"/>
          <w:b/>
          <w:bCs/>
          <w:color w:val="374151"/>
          <w:sz w:val="24"/>
          <w:szCs w:val="24"/>
        </w:rPr>
        <w:t xml:space="preserve">Tab: Campaigns</w:t>
      </w: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Section heading "Campaign Automations." "Campaigns coming soon" placeholder state with megaphone icon and subtitle.</w:t>
            </w:r>
          </w:p>
        </w:tc>
      </w:tr>
    </w:tbl>
    <w:p>
      <w:pPr>
        <w:spacing w:after="80" w:before="0"/>
      </w:pPr>
    </w:p>
    <w:p>
      <w:pPr>
        <w:spacing w:after="120" w:before="0"/>
        <w:jc w:val="left"/>
      </w:pPr>
      <w:r>
        <w:rPr>
          <w:rFonts w:ascii="Inter" w:cs="Inter" w:eastAsia="Inter" w:hAnsi="Inter"/>
          <w:b w:val="false"/>
          <w:bCs w:val="false"/>
          <w:i/>
          <w:iCs/>
          <w:color w:val="6B4EFF"/>
          <w:sz w:val="22"/>
          <w:szCs w:val="22"/>
        </w:rPr>
        <w:t xml:space="preserve">This tab is intentionally reserved. The Smart Workflow builder specified in Part 3 of this document will be housed here.</w:t>
      </w:r>
    </w:p>
    <w:p>
      <w:pPr>
        <w:spacing w:after="160" w:before="0"/>
      </w:pPr>
    </w:p>
    <w:p>
      <w:pPr>
        <w:pStyle w:val="Heading2"/>
        <w:spacing w:after="160" w:before="360"/>
      </w:pPr>
      <w:r>
        <w:rPr>
          <w:rFonts w:ascii="Inter" w:cs="Inter" w:eastAsia="Inter" w:hAnsi="Inter"/>
          <w:b/>
          <w:bCs/>
          <w:color w:val="111827"/>
          <w:sz w:val="28"/>
          <w:szCs w:val="28"/>
        </w:rPr>
        <w:t xml:space="preserve">1.3  Edit / Create Automation Rule Modal</w:t>
      </w: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Modal title "Edit Automation Rule" / "Create Automation Rule." Fields: Rule Name (text, required), Trigger Event (dropdown), Location Scope (All Allocations chip + individual location chips: PLT, NDG, LVL), Message Type (Email / SMS / Both dropdown), Message Template (dropdown), Variables used in template (chip display), Preview panel (Preview + Edit Template buttons), Enable this automation rule toggle, Statistics section (Total Sent + Last Triggered date). Cancel + Update Rule / Create Rule buttons.</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Trigger Event dropdown confirmed options: Booking Created, (others not fully visible — assumed to match the tab categories above).</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Message Template dropdown confirmed options: Booking Confirmation, 24-Hour Reminder, Check-In Notice, Check-Out Notice, Check-Out Notice (SMS), Payment Receipt, Overdue Invoice Reminder, YipyyGo Pre-Arrival, Booking Request Received, Booking Request Received (SMS), Booking Request Approved, Booking Request Declined.</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Message Type dropdown options: Email, SMS, Both (Email + SMS).</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Live Preview renders a realistic email: correct subject line, customer name variable, pet name, service, date, time, facility sign-off. Preview for Buddy's booking shown as example.</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DE9FF" w:val="clear"/>
            <w:tcMar>
              <w:top w:type="dxa" w:w="80"/>
              <w:left w:type="dxa" w:w="100"/>
              <w:bottom w:type="dxa" w:w="80"/>
              <w:right w:type="dxa" w:w="60"/>
            </w:tcMar>
          </w:tcPr>
          <w:p>
            <w:pPr>
              <w:spacing w:after="0"/>
              <w:jc w:val="left"/>
            </w:pPr>
            <w:r>
              <w:rPr>
                <w:rFonts w:ascii="Inter" w:cs="Inter" w:eastAsia="Inter" w:hAnsi="Inter"/>
                <w:b/>
                <w:bCs/>
                <w:color w:val="6B4EFF"/>
                <w:sz w:val="18"/>
                <w:szCs w:val="18"/>
              </w:rPr>
              <w:t xml:space="preserve">BUILD</w:t>
            </w:r>
          </w:p>
        </w:tc>
        <w:tc>
          <w:tcPr>
            <w:tcW w:type="dxa" w:w="7900"/>
            <w:tcBorders>
              <w:top w:val="none" w:color="FFFFFF" w:sz="0"/>
              <w:left w:val="none" w:color="FFFFFF" w:sz="0"/>
              <w:bottom w:val="none" w:color="FFFFFF" w:sz="0"/>
              <w:right w:val="none" w:color="FFFFFF" w:sz="0"/>
            </w:tcBorders>
            <w:shd w:fill="EDE9FF" w:val="clear"/>
            <w:tcMar>
              <w:top w:type="dxa" w:w="80"/>
              <w:left w:type="dxa" w:w="100"/>
              <w:bottom w:type="dxa" w:w="80"/>
              <w:right w:type="dxa" w:w="100"/>
            </w:tcMar>
          </w:tcPr>
          <w:p>
            <w:pPr>
              <w:spacing w:after="0"/>
            </w:pPr>
            <w:r>
              <w:rPr>
                <w:rFonts w:ascii="Inter" w:cs="Inter" w:eastAsia="Inter" w:hAnsi="Inter"/>
                <w:color w:val="111827"/>
                <w:sz w:val="20"/>
                <w:szCs w:val="20"/>
              </w:rPr>
              <w:t xml:space="preserve">Location Scope chip selector allows targeting All Allocations or individual locations. Multi-location support is working.</w:t>
            </w:r>
          </w:p>
        </w:tc>
      </w:tr>
    </w:tbl>
    <w:p>
      <w:pPr>
        <w:spacing w:after="20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6B4EFF" w:val="clear"/>
            <w:tcMar>
              <w:top w:type="dxa" w:w="100"/>
              <w:left w:type="dxa" w:w="200"/>
              <w:bottom w:type="dxa" w:w="100"/>
              <w:right w:type="dxa" w:w="200"/>
            </w:tcMar>
          </w:tcPr>
          <w:p>
            <w:pPr>
              <w:spacing w:after="0"/>
            </w:pPr>
            <w:r>
              <w:rPr>
                <w:rFonts w:ascii="Inter" w:cs="Inter" w:eastAsia="Inter" w:hAnsi="Inter"/>
                <w:b/>
                <w:bCs/>
                <w:color w:val="FFFFFF"/>
                <w:sz w:val="24"/>
                <w:szCs w:val="24"/>
              </w:rPr>
              <w:t xml:space="preserve">PART 2  —  GAP ANALYSIS: YIPYY VS MOEGO WORKFLOW</w:t>
            </w:r>
          </w:p>
        </w:tc>
      </w:tr>
    </w:tbl>
    <w:p>
      <w:pPr>
        <w:spacing w:after="160" w:before="0"/>
      </w:pPr>
    </w:p>
    <w:p>
      <w:pPr>
        <w:pStyle w:val="Heading1"/>
        <w:pBdr>
          <w:bottom w:val="single" w:color="E5E7EB" w:sz="6"/>
        </w:pBdr>
        <w:spacing w:after="200" w:before="400"/>
      </w:pPr>
      <w:r>
        <w:rPr>
          <w:rFonts w:ascii="Inter" w:cs="Inter" w:eastAsia="Inter" w:hAnsi="Inter"/>
          <w:b/>
          <w:bCs/>
          <w:color w:val="6B4EFF"/>
          <w:sz w:val="40"/>
          <w:szCs w:val="40"/>
        </w:rPr>
        <w:t xml:space="preserve">Section 2 — Competitive Analysis</w:t>
      </w:r>
    </w:p>
    <w:p>
      <w:pPr>
        <w:spacing w:after="160" w:before="0"/>
        <w:jc w:val="left"/>
      </w:pPr>
      <w:r>
        <w:rPr>
          <w:rFonts w:ascii="Inter" w:cs="Inter" w:eastAsia="Inter" w:hAnsi="Inter"/>
          <w:b w:val="false"/>
          <w:bCs w:val="false"/>
          <w:i w:val="false"/>
          <w:iCs w:val="false"/>
          <w:color w:val="111827"/>
          <w:sz w:val="22"/>
          <w:szCs w:val="22"/>
        </w:rPr>
        <w:t xml:space="preserve">MoeGo has two separate automation systems: Automations (simple event → message rules, equivalent to what Yipyy has built) and Workflows (a separate builder for conditional, audience-segmented multi-step automations). Yipyy currently has only the first.</w:t>
      </w:r>
    </w:p>
    <w:p>
      <w:pPr>
        <w:pStyle w:val="Heading2"/>
        <w:spacing w:after="160" w:before="360"/>
      </w:pPr>
      <w:r>
        <w:rPr>
          <w:rFonts w:ascii="Inter" w:cs="Inter" w:eastAsia="Inter" w:hAnsi="Inter"/>
          <w:b/>
          <w:bCs/>
          <w:color w:val="111827"/>
          <w:sz w:val="28"/>
          <w:szCs w:val="28"/>
        </w:rPr>
        <w:t xml:space="preserve">2.1  What MoeGo's Workflow Does</w:t>
      </w:r>
    </w:p>
    <w:p>
      <w:pPr>
        <w:spacing w:after="80" w:before="0"/>
        <w:jc w:val="left"/>
      </w:pPr>
      <w:r>
        <w:rPr>
          <w:rFonts w:ascii="Inter" w:cs="Inter" w:eastAsia="Inter" w:hAnsi="Inter"/>
          <w:b w:val="false"/>
          <w:bCs w:val="false"/>
          <w:i w:val="false"/>
          <w:iCs w:val="false"/>
          <w:color w:val="111827"/>
          <w:sz w:val="22"/>
          <w:szCs w:val="22"/>
        </w:rPr>
        <w:t xml:space="preserve">MoeGo Workflow is a separate module in their nav, distinct from their Automations. It adds:</w:t>
      </w:r>
    </w:p>
    <w:p>
      <w:pPr>
        <w:pStyle w:val="ListParagraph"/>
        <w:numPr>
          <w:ilvl w:val="0"/>
          <w:numId w:val="1"/>
        </w:numPr>
        <w:spacing w:after="60"/>
      </w:pPr>
      <w:r>
        <w:rPr>
          <w:rFonts w:ascii="Inter" w:cs="Inter" w:eastAsia="Inter" w:hAnsi="Inter"/>
          <w:color w:val="374151"/>
          <w:sz w:val="20"/>
          <w:szCs w:val="20"/>
        </w:rPr>
        <w:t xml:space="preserve">Filter-Based Triggers: define a client segment using filter criteria (e.g. "pet vaccine expired more than 1 day ago"), then set a recurring check schedule (daily / weekly / monthly). Every time the schedule fires, the system re-evaluates the filter and sends to whoever qualifies.</w:t>
      </w:r>
    </w:p>
    <w:p>
      <w:pPr>
        <w:pStyle w:val="ListParagraph"/>
        <w:numPr>
          <w:ilvl w:val="0"/>
          <w:numId w:val="1"/>
        </w:numPr>
        <w:spacing w:after="60"/>
      </w:pPr>
      <w:r>
        <w:rPr>
          <w:rFonts w:ascii="Inter" w:cs="Inter" w:eastAsia="Inter" w:hAnsi="Inter"/>
          <w:color w:val="374151"/>
          <w:sz w:val="20"/>
          <w:szCs w:val="20"/>
        </w:rPr>
        <w:t xml:space="preserve">Action-Based Triggers: fire when a client performs a specific action (appointment created, client profile created, package redeemed, booking cancelled, etc.). Optional filters and conditions narrow who gets included.</w:t>
      </w:r>
    </w:p>
    <w:p>
      <w:pPr>
        <w:pStyle w:val="ListParagraph"/>
        <w:numPr>
          <w:ilvl w:val="0"/>
          <w:numId w:val="1"/>
        </w:numPr>
        <w:spacing w:after="60"/>
      </w:pPr>
      <w:r>
        <w:rPr>
          <w:rFonts w:ascii="Inter" w:cs="Inter" w:eastAsia="Inter" w:hAnsi="Inter"/>
          <w:color w:val="374151"/>
          <w:sz w:val="20"/>
          <w:szCs w:val="20"/>
        </w:rPr>
        <w:t xml:space="preserve">Conditions: for action triggers, add conditions like "Require Vaccine expired before appointment" or "Care Type = Grooming" to further refine.</w:t>
      </w:r>
    </w:p>
    <w:p>
      <w:pPr>
        <w:pStyle w:val="ListParagraph"/>
        <w:numPr>
          <w:ilvl w:val="0"/>
          <w:numId w:val="1"/>
        </w:numPr>
        <w:spacing w:after="60"/>
      </w:pPr>
      <w:r>
        <w:rPr>
          <w:rFonts w:ascii="Inter" w:cs="Inter" w:eastAsia="Inter" w:hAnsi="Inter"/>
          <w:color w:val="374151"/>
          <w:sz w:val="20"/>
          <w:szCs w:val="20"/>
        </w:rPr>
        <w:t xml:space="preserve">Recipient estimation: shows estimated recipient count before activation.</w:t>
      </w:r>
    </w:p>
    <w:p>
      <w:pPr>
        <w:pStyle w:val="ListParagraph"/>
        <w:numPr>
          <w:ilvl w:val="0"/>
          <w:numId w:val="1"/>
        </w:numPr>
        <w:spacing w:after="60"/>
      </w:pPr>
      <w:r>
        <w:rPr>
          <w:rFonts w:ascii="Inter" w:cs="Inter" w:eastAsia="Inter" w:hAnsi="Inter"/>
          <w:color w:val="374151"/>
          <w:sz w:val="20"/>
          <w:szCs w:val="20"/>
        </w:rPr>
        <w:t xml:space="preserve">Pre-built templates: workflow templates for common scenarios.</w:t>
      </w:r>
    </w:p>
    <w:p>
      <w:pPr>
        <w:pStyle w:val="ListParagraph"/>
        <w:numPr>
          <w:ilvl w:val="0"/>
          <w:numId w:val="1"/>
        </w:numPr>
        <w:spacing w:after="60"/>
      </w:pPr>
      <w:r>
        <w:rPr>
          <w:rFonts w:ascii="Inter" w:cs="Inter" w:eastAsia="Inter" w:hAnsi="Inter"/>
          <w:color w:val="374151"/>
          <w:sz w:val="20"/>
          <w:szCs w:val="20"/>
        </w:rPr>
        <w:t xml:space="preserve">Desktop-only: mobile not supported for workflow setup.</w:t>
      </w:r>
    </w:p>
    <w:p>
      <w:pPr>
        <w:spacing w:after="160" w:before="0"/>
      </w:pPr>
    </w:p>
    <w:p>
      <w:pPr>
        <w:pStyle w:val="Heading2"/>
        <w:spacing w:after="160" w:before="360"/>
      </w:pPr>
      <w:r>
        <w:rPr>
          <w:rFonts w:ascii="Inter" w:cs="Inter" w:eastAsia="Inter" w:hAnsi="Inter"/>
          <w:b/>
          <w:bCs/>
          <w:color w:val="111827"/>
          <w:sz w:val="28"/>
          <w:szCs w:val="28"/>
        </w:rPr>
        <w:t xml:space="preserve">2.2  Feature Comparison</w:t>
      </w:r>
    </w:p>
    <w:p>
      <w:pPr>
        <w:spacing w:after="80" w:before="0"/>
      </w:pPr>
    </w:p>
    <w:tbl>
      <w:tblPr>
        <w:tblW w:type="dxa" w:w="8800"/>
        <w:tblBorders>
          <w:top w:val="none" w:color="FFFFFF" w:sz="0"/>
          <w:left w:val="none" w:color="FFFFFF" w:sz="0"/>
          <w:bottom w:val="none" w:color="FFFFFF" w:sz="0"/>
          <w:right w:val="none" w:color="FFFFFF" w:sz="0"/>
          <w:insideH w:val="single" w:color="auto" w:sz="4"/>
          <w:insideV w:val="single" w:color="auto" w:sz="4"/>
        </w:tblBorders>
      </w:tblPr>
      <w:tblGrid>
        <w:gridCol w:w="4400"/>
        <w:gridCol w:w="4400"/>
      </w:tblGrid>
      <w:tr>
        <w:trPr>
          <w:tblHeader/>
        </w:trPr>
        <w:tc>
          <w:tcPr>
            <w:tcW w:type="dxa" w:w="4400"/>
            <w:tcBorders>
              <w:top w:val="none" w:color="FFFFFF" w:sz="0"/>
              <w:left w:val="none" w:color="FFFFFF" w:sz="0"/>
              <w:bottom w:val="none" w:color="FFFFFF" w:sz="0"/>
              <w:right w:val="single" w:color="E5E7EB" w:sz="4"/>
            </w:tcBorders>
            <w:shd w:fill="6B4EFF" w:val="clear"/>
            <w:tcMar>
              <w:top w:type="dxa" w:w="80"/>
              <w:left w:type="dxa" w:w="120"/>
              <w:bottom w:type="dxa" w:w="80"/>
              <w:right w:type="dxa" w:w="80"/>
            </w:tcMar>
          </w:tcPr>
          <w:p>
            <w:pPr>
              <w:spacing w:after="0"/>
            </w:pPr>
            <w:r>
              <w:rPr>
                <w:rFonts w:ascii="Inter" w:cs="Inter" w:eastAsia="Inter" w:hAnsi="Inter"/>
                <w:b/>
                <w:bCs/>
                <w:color w:val="FFFFFF"/>
                <w:sz w:val="20"/>
                <w:szCs w:val="20"/>
              </w:rPr>
              <w:t xml:space="preserve">✦  Yipyy (Current)</w:t>
            </w:r>
          </w:p>
        </w:tc>
        <w:tc>
          <w:tcPr>
            <w:tcW w:type="dxa" w:w="4400"/>
            <w:tcBorders>
              <w:top w:val="none" w:color="FFFFFF" w:sz="0"/>
              <w:left w:val="none" w:color="FFFFFF" w:sz="0"/>
              <w:bottom w:val="none" w:color="FFFFFF" w:sz="0"/>
              <w:right w:val="none" w:color="FFFFFF" w:sz="0"/>
            </w:tcBorders>
            <w:shd w:fill="374151" w:val="clear"/>
            <w:tcMar>
              <w:top w:type="dxa" w:w="80"/>
              <w:left w:type="dxa" w:w="80"/>
              <w:bottom w:type="dxa" w:w="80"/>
              <w:right w:type="dxa" w:w="120"/>
            </w:tcMar>
          </w:tcPr>
          <w:p>
            <w:pPr>
              <w:spacing w:after="0"/>
            </w:pPr>
            <w:r>
              <w:rPr>
                <w:rFonts w:ascii="Inter" w:cs="Inter" w:eastAsia="Inter" w:hAnsi="Inter"/>
                <w:b/>
                <w:bCs/>
                <w:color w:val="FFFFFF"/>
                <w:sz w:val="20"/>
                <w:szCs w:val="20"/>
              </w:rPr>
              <w:t xml:space="preserve">MoeGo Workflow</w:t>
            </w:r>
          </w:p>
        </w:tc>
      </w:tr>
      <w:tr>
        <w:tc>
          <w:tcPr>
            <w:tcW w:type="dxa" w:w="4400"/>
            <w:tcBorders>
              <w:top w:val="single" w:color="E5E7EB" w:sz="4"/>
              <w:left w:val="none" w:color="FFFFFF" w:sz="0"/>
              <w:bottom w:val="single" w:color="E5E7EB" w:sz="4"/>
              <w:right w:val="single" w:color="E5E7EB" w:sz="4"/>
            </w:tcBorders>
            <w:shd w:fill="F0FDF4" w:val="clear"/>
            <w:tcMar>
              <w:top w:type="dxa" w:w="80"/>
              <w:left w:type="dxa" w:w="120"/>
              <w:bottom w:type="dxa" w:w="80"/>
              <w:right w:type="dxa" w:w="80"/>
            </w:tcMar>
          </w:tcPr>
          <w:p>
            <w:pPr>
              <w:spacing w:after="0"/>
            </w:pPr>
            <w:r>
              <w:rPr>
                <w:rFonts w:ascii="Inter" w:cs="Inter" w:eastAsia="Inter" w:hAnsi="Inter"/>
                <w:color w:val="374151"/>
                <w:sz w:val="20"/>
                <w:szCs w:val="20"/>
              </w:rPr>
              <w:t xml:space="preserve">Event-triggered automations (booking created, check-in, checkout, etc.)</w:t>
            </w:r>
          </w:p>
        </w:tc>
        <w:tc>
          <w:tcPr>
            <w:tcW w:type="dxa" w:w="4400"/>
            <w:tcBorders>
              <w:top w:val="single" w:color="E5E7EB" w:sz="4"/>
              <w:left w:val="none" w:color="FFFFFF" w:sz="0"/>
              <w:bottom w:val="single" w:color="E5E7EB" w:sz="4"/>
              <w:right w:val="none" w:color="FFFFFF" w:sz="0"/>
            </w:tcBorders>
            <w:shd w:fill="F9FAFB" w:val="clear"/>
            <w:tcMar>
              <w:top w:type="dxa" w:w="80"/>
              <w:left w:type="dxa" w:w="80"/>
              <w:bottom w:type="dxa" w:w="80"/>
              <w:right w:type="dxa" w:w="120"/>
            </w:tcMar>
          </w:tcPr>
          <w:p>
            <w:pPr>
              <w:spacing w:after="0"/>
            </w:pPr>
            <w:r>
              <w:rPr>
                <w:rFonts w:ascii="Inter" w:cs="Inter" w:eastAsia="Inter" w:hAnsi="Inter"/>
                <w:color w:val="374151"/>
                <w:sz w:val="20"/>
                <w:szCs w:val="20"/>
              </w:rPr>
              <w:t xml:space="preserve">Event-triggered automations — same capability</w:t>
            </w:r>
          </w:p>
        </w:tc>
      </w:tr>
      <w:tr>
        <w:tc>
          <w:tcPr>
            <w:tcW w:type="dxa" w:w="4400"/>
            <w:tcBorders>
              <w:top w:val="single" w:color="E5E7EB" w:sz="4"/>
              <w:left w:val="none" w:color="FFFFFF" w:sz="0"/>
              <w:bottom w:val="single" w:color="E5E7EB" w:sz="4"/>
              <w:right w:val="single" w:color="E5E7EB" w:sz="4"/>
            </w:tcBorders>
            <w:shd w:fill="F0FDF4" w:val="clear"/>
            <w:tcMar>
              <w:top w:type="dxa" w:w="80"/>
              <w:left w:type="dxa" w:w="120"/>
              <w:bottom w:type="dxa" w:w="80"/>
              <w:right w:type="dxa" w:w="80"/>
            </w:tcMar>
          </w:tcPr>
          <w:p>
            <w:pPr>
              <w:spacing w:after="0"/>
            </w:pPr>
            <w:r>
              <w:rPr>
                <w:rFonts w:ascii="Inter" w:cs="Inter" w:eastAsia="Inter" w:hAnsi="Inter"/>
                <w:color w:val="374151"/>
                <w:sz w:val="20"/>
                <w:szCs w:val="20"/>
              </w:rPr>
              <w:t xml:space="preserve">Per-service rebook reminders with frequency, lead time, follow-up config</w:t>
            </w:r>
          </w:p>
        </w:tc>
        <w:tc>
          <w:tcPr>
            <w:tcW w:type="dxa" w:w="4400"/>
            <w:tcBorders>
              <w:top w:val="single" w:color="E5E7EB" w:sz="4"/>
              <w:left w:val="none" w:color="FFFFFF" w:sz="0"/>
              <w:bottom w:val="single" w:color="E5E7EB" w:sz="4"/>
              <w:right w:val="none" w:color="FFFFFF" w:sz="0"/>
            </w:tcBorders>
            <w:shd w:fill="F9FAFB" w:val="clear"/>
            <w:tcMar>
              <w:top w:type="dxa" w:w="80"/>
              <w:left w:type="dxa" w:w="80"/>
              <w:bottom w:type="dxa" w:w="80"/>
              <w:right w:type="dxa" w:w="120"/>
            </w:tcMar>
          </w:tcPr>
          <w:p>
            <w:pPr>
              <w:spacing w:after="0"/>
            </w:pPr>
            <w:r>
              <w:rPr>
                <w:rFonts w:ascii="Inter" w:cs="Inter" w:eastAsia="Inter" w:hAnsi="Inter"/>
                <w:color w:val="374151"/>
                <w:sz w:val="20"/>
                <w:szCs w:val="20"/>
              </w:rPr>
              <w:t xml:space="preserve">Rebook Reminders with similar per-service config</w:t>
            </w:r>
          </w:p>
        </w:tc>
      </w:tr>
      <w:tr>
        <w:tc>
          <w:tcPr>
            <w:tcW w:type="dxa" w:w="4400"/>
            <w:tcBorders>
              <w:top w:val="single" w:color="E5E7EB" w:sz="4"/>
              <w:left w:val="none" w:color="FFFFFF" w:sz="0"/>
              <w:bottom w:val="single" w:color="E5E7EB" w:sz="4"/>
              <w:right w:val="single" w:color="E5E7EB" w:sz="4"/>
            </w:tcBorders>
            <w:shd w:fill="F0FDF4" w:val="clear"/>
            <w:tcMar>
              <w:top w:type="dxa" w:w="80"/>
              <w:left w:type="dxa" w:w="120"/>
              <w:bottom w:type="dxa" w:w="80"/>
              <w:right w:type="dxa" w:w="80"/>
            </w:tcMar>
          </w:tcPr>
          <w:p>
            <w:pPr>
              <w:spacing w:after="0"/>
            </w:pPr>
            <w:r>
              <w:rPr>
                <w:rFonts w:ascii="Inter" w:cs="Inter" w:eastAsia="Inter" w:hAnsi="Inter"/>
                <w:color w:val="374151"/>
                <w:sz w:val="20"/>
                <w:szCs w:val="20"/>
              </w:rPr>
              <w:t xml:space="preserve">Multi-location scoping on every rule (All / specific locations)</w:t>
            </w:r>
          </w:p>
        </w:tc>
        <w:tc>
          <w:tcPr>
            <w:tcW w:type="dxa" w:w="4400"/>
            <w:tcBorders>
              <w:top w:val="single" w:color="E5E7EB" w:sz="4"/>
              <w:left w:val="none" w:color="FFFFFF" w:sz="0"/>
              <w:bottom w:val="single" w:color="E5E7EB" w:sz="4"/>
              <w:right w:val="none" w:color="FFFFFF" w:sz="0"/>
            </w:tcBorders>
            <w:shd w:fill="F9FAFB" w:val="clear"/>
            <w:tcMar>
              <w:top w:type="dxa" w:w="80"/>
              <w:left w:type="dxa" w:w="80"/>
              <w:bottom w:type="dxa" w:w="80"/>
              <w:right w:type="dxa" w:w="120"/>
            </w:tcMar>
          </w:tcPr>
          <w:p>
            <w:pPr>
              <w:spacing w:after="0"/>
            </w:pPr>
            <w:r>
              <w:rPr>
                <w:rFonts w:ascii="Inter" w:cs="Inter" w:eastAsia="Inter" w:hAnsi="Inter"/>
                <w:color w:val="374151"/>
                <w:sz w:val="20"/>
                <w:szCs w:val="20"/>
              </w:rPr>
              <w:t xml:space="preserve">Per-location rules, less elegant UI</w:t>
            </w:r>
          </w:p>
        </w:tc>
      </w:tr>
      <w:tr>
        <w:tc>
          <w:tcPr>
            <w:tcW w:type="dxa" w:w="4400"/>
            <w:tcBorders>
              <w:top w:val="single" w:color="E5E7EB" w:sz="4"/>
              <w:left w:val="none" w:color="FFFFFF" w:sz="0"/>
              <w:bottom w:val="single" w:color="E5E7EB" w:sz="4"/>
              <w:right w:val="single" w:color="E5E7EB" w:sz="4"/>
            </w:tcBorders>
            <w:shd w:fill="F0FDF4" w:val="clear"/>
            <w:tcMar>
              <w:top w:type="dxa" w:w="80"/>
              <w:left w:type="dxa" w:w="120"/>
              <w:bottom w:type="dxa" w:w="80"/>
              <w:right w:type="dxa" w:w="80"/>
            </w:tcMar>
          </w:tcPr>
          <w:p>
            <w:pPr>
              <w:spacing w:after="0"/>
            </w:pPr>
            <w:r>
              <w:rPr>
                <w:rFonts w:ascii="Inter" w:cs="Inter" w:eastAsia="Inter" w:hAnsi="Inter"/>
                <w:color w:val="374151"/>
                <w:sz w:val="20"/>
                <w:szCs w:val="20"/>
              </w:rPr>
              <w:t xml:space="preserve">Forms automation (link sent, started, submitted, incomplete, red flag)</w:t>
            </w:r>
          </w:p>
        </w:tc>
        <w:tc>
          <w:tcPr>
            <w:tcW w:type="dxa" w:w="4400"/>
            <w:tcBorders>
              <w:top w:val="single" w:color="E5E7EB" w:sz="4"/>
              <w:left w:val="none" w:color="FFFFFF" w:sz="0"/>
              <w:bottom w:val="single" w:color="E5E7EB" w:sz="4"/>
              <w:right w:val="none" w:color="FFFFFF" w:sz="0"/>
            </w:tcBorders>
            <w:shd w:fill="F9FAFB" w:val="clear"/>
            <w:tcMar>
              <w:top w:type="dxa" w:w="80"/>
              <w:left w:type="dxa" w:w="80"/>
              <w:bottom w:type="dxa" w:w="80"/>
              <w:right w:type="dxa" w:w="120"/>
            </w:tcMar>
          </w:tcPr>
          <w:p>
            <w:pPr>
              <w:spacing w:after="0"/>
            </w:pPr>
            <w:r>
              <w:rPr>
                <w:rFonts w:ascii="Inter" w:cs="Inter" w:eastAsia="Inter" w:hAnsi="Inter"/>
                <w:color w:val="374151"/>
                <w:sz w:val="20"/>
                <w:szCs w:val="20"/>
              </w:rPr>
              <w:t xml:space="preserve">Forms automation — similar</w:t>
            </w:r>
          </w:p>
        </w:tc>
      </w:tr>
      <w:tr>
        <w:tc>
          <w:tcPr>
            <w:tcW w:type="dxa" w:w="4400"/>
            <w:tcBorders>
              <w:top w:val="single" w:color="E5E7EB" w:sz="4"/>
              <w:left w:val="none" w:color="FFFFFF" w:sz="0"/>
              <w:bottom w:val="single" w:color="E5E7EB" w:sz="4"/>
              <w:right w:val="single" w:color="E5E7EB" w:sz="4"/>
            </w:tcBorders>
            <w:shd w:fill="F0FDF4" w:val="clear"/>
            <w:tcMar>
              <w:top w:type="dxa" w:w="80"/>
              <w:left w:type="dxa" w:w="120"/>
              <w:bottom w:type="dxa" w:w="80"/>
              <w:right w:type="dxa" w:w="80"/>
            </w:tcMar>
          </w:tcPr>
          <w:p>
            <w:pPr>
              <w:spacing w:after="0"/>
            </w:pPr>
            <w:r>
              <w:rPr>
                <w:rFonts w:ascii="Inter" w:cs="Inter" w:eastAsia="Inter" w:hAnsi="Inter"/>
                <w:color w:val="374151"/>
                <w:sz w:val="20"/>
                <w:szCs w:val="20"/>
              </w:rPr>
              <w:t xml:space="preserve">Abandonment Recovery (configured in Booking Requests → Unfinished)</w:t>
            </w:r>
          </w:p>
        </w:tc>
        <w:tc>
          <w:tcPr>
            <w:tcW w:type="dxa" w:w="4400"/>
            <w:tcBorders>
              <w:top w:val="single" w:color="E5E7EB" w:sz="4"/>
              <w:left w:val="none" w:color="FFFFFF" w:sz="0"/>
              <w:bottom w:val="single" w:color="E5E7EB" w:sz="4"/>
              <w:right w:val="none" w:color="FFFFFF" w:sz="0"/>
            </w:tcBorders>
            <w:shd w:fill="F9FAFB" w:val="clear"/>
            <w:tcMar>
              <w:top w:type="dxa" w:w="80"/>
              <w:left w:type="dxa" w:w="80"/>
              <w:bottom w:type="dxa" w:w="80"/>
              <w:right w:type="dxa" w:w="120"/>
            </w:tcMar>
          </w:tcPr>
          <w:p>
            <w:pPr>
              <w:spacing w:after="0"/>
            </w:pPr>
            <w:r>
              <w:rPr>
                <w:rFonts w:ascii="Inter" w:cs="Inter" w:eastAsia="Inter" w:hAnsi="Inter"/>
                <w:color w:val="374151"/>
                <w:sz w:val="20"/>
                <w:szCs w:val="20"/>
              </w:rPr>
              <w:t xml:space="preserve">Abandonment Recovery — similar redirect approach</w:t>
            </w:r>
          </w:p>
        </w:tc>
      </w:tr>
      <w:tr>
        <w:tc>
          <w:tcPr>
            <w:tcW w:type="dxa" w:w="4400"/>
            <w:tcBorders>
              <w:top w:val="single" w:color="E5E7EB" w:sz="4"/>
              <w:left w:val="none" w:color="FFFFFF" w:sz="0"/>
              <w:bottom w:val="single" w:color="E5E7EB" w:sz="4"/>
              <w:right w:val="single" w:color="E5E7EB" w:sz="4"/>
            </w:tcBorders>
            <w:shd w:fill="F0FDF4" w:val="clear"/>
            <w:tcMar>
              <w:top w:type="dxa" w:w="80"/>
              <w:left w:type="dxa" w:w="120"/>
              <w:bottom w:type="dxa" w:w="80"/>
              <w:right w:type="dxa" w:w="80"/>
            </w:tcMar>
          </w:tcPr>
          <w:p>
            <w:pPr>
              <w:spacing w:after="0"/>
            </w:pPr>
            <w:r>
              <w:rPr>
                <w:rFonts w:ascii="Inter" w:cs="Inter" w:eastAsia="Inter" w:hAnsi="Inter"/>
                <w:color w:val="374151"/>
                <w:sz w:val="20"/>
                <w:szCs w:val="20"/>
              </w:rPr>
              <w:t xml:space="preserve">Live email/SMS preview in rule editor</w:t>
            </w:r>
          </w:p>
        </w:tc>
        <w:tc>
          <w:tcPr>
            <w:tcW w:type="dxa" w:w="4400"/>
            <w:tcBorders>
              <w:top w:val="single" w:color="E5E7EB" w:sz="4"/>
              <w:left w:val="none" w:color="FFFFFF" w:sz="0"/>
              <w:bottom w:val="single" w:color="E5E7EB" w:sz="4"/>
              <w:right w:val="none" w:color="FFFFFF" w:sz="0"/>
            </w:tcBorders>
            <w:shd w:fill="F9FAFB" w:val="clear"/>
            <w:tcMar>
              <w:top w:type="dxa" w:w="80"/>
              <w:left w:type="dxa" w:w="80"/>
              <w:bottom w:type="dxa" w:w="80"/>
              <w:right w:type="dxa" w:w="120"/>
            </w:tcMar>
          </w:tcPr>
          <w:p>
            <w:pPr>
              <w:spacing w:after="0"/>
            </w:pPr>
            <w:r>
              <w:rPr>
                <w:rFonts w:ascii="Inter" w:cs="Inter" w:eastAsia="Inter" w:hAnsi="Inter"/>
                <w:color w:val="374151"/>
                <w:sz w:val="20"/>
                <w:szCs w:val="20"/>
              </w:rPr>
              <w:t xml:space="preserve">No inline preview visible in documentation</w:t>
            </w:r>
          </w:p>
        </w:tc>
      </w:tr>
      <w:tr>
        <w:tc>
          <w:tcPr>
            <w:tcW w:type="dxa" w:w="4400"/>
            <w:tcBorders>
              <w:top w:val="single" w:color="E5E7EB" w:sz="4"/>
              <w:left w:val="none" w:color="FFFFFF" w:sz="0"/>
              <w:bottom w:val="single" w:color="E5E7EB" w:sz="4"/>
              <w:right w:val="single" w:color="E5E7EB" w:sz="4"/>
            </w:tcBorders>
            <w:shd w:fill="F9FAFB" w:val="clear"/>
            <w:tcMar>
              <w:top w:type="dxa" w:w="80"/>
              <w:left w:type="dxa" w:w="120"/>
              <w:bottom w:type="dxa" w:w="80"/>
              <w:right w:type="dxa" w:w="80"/>
            </w:tcMar>
          </w:tcPr>
          <w:p>
            <w:pPr>
              <w:spacing w:after="0"/>
            </w:pPr>
            <w:r>
              <w:rPr>
                <w:rFonts w:ascii="Inter" w:cs="Inter" w:eastAsia="Inter" w:hAnsi="Inter"/>
                <w:color w:val="374151"/>
                <w:sz w:val="20"/>
                <w:szCs w:val="20"/>
              </w:rPr>
              <w:t xml:space="preserve">NO: client segment / filter-based triggers</w:t>
            </w:r>
          </w:p>
        </w:tc>
        <w:tc>
          <w:tcPr>
            <w:tcW w:type="dxa" w:w="4400"/>
            <w:tcBorders>
              <w:top w:val="single" w:color="E5E7EB" w:sz="4"/>
              <w:left w:val="none" w:color="FFFFFF" w:sz="0"/>
              <w:bottom w:val="single" w:color="E5E7EB" w:sz="4"/>
              <w:right w:val="none" w:color="FFFFFF" w:sz="0"/>
            </w:tcBorders>
            <w:shd w:fill="F0FDF4" w:val="clear"/>
            <w:tcMar>
              <w:top w:type="dxa" w:w="80"/>
              <w:left w:type="dxa" w:w="80"/>
              <w:bottom w:type="dxa" w:w="80"/>
              <w:right w:type="dxa" w:w="120"/>
            </w:tcMar>
          </w:tcPr>
          <w:p>
            <w:pPr>
              <w:spacing w:after="0"/>
            </w:pPr>
            <w:r>
              <w:rPr>
                <w:rFonts w:ascii="Inter" w:cs="Inter" w:eastAsia="Inter" w:hAnsi="Inter"/>
                <w:color w:val="374151"/>
                <w:sz w:val="20"/>
                <w:szCs w:val="20"/>
              </w:rPr>
              <w:t xml:space="preserve">Filter-Based Trigger: run rule against a client segment on a schedule</w:t>
            </w:r>
          </w:p>
        </w:tc>
      </w:tr>
      <w:tr>
        <w:tc>
          <w:tcPr>
            <w:tcW w:type="dxa" w:w="4400"/>
            <w:tcBorders>
              <w:top w:val="single" w:color="E5E7EB" w:sz="4"/>
              <w:left w:val="none" w:color="FFFFFF" w:sz="0"/>
              <w:bottom w:val="single" w:color="E5E7EB" w:sz="4"/>
              <w:right w:val="single" w:color="E5E7EB" w:sz="4"/>
            </w:tcBorders>
            <w:shd w:fill="F9FAFB" w:val="clear"/>
            <w:tcMar>
              <w:top w:type="dxa" w:w="80"/>
              <w:left w:type="dxa" w:w="120"/>
              <w:bottom w:type="dxa" w:w="80"/>
              <w:right w:type="dxa" w:w="80"/>
            </w:tcMar>
          </w:tcPr>
          <w:p>
            <w:pPr>
              <w:spacing w:after="0"/>
            </w:pPr>
            <w:r>
              <w:rPr>
                <w:rFonts w:ascii="Inter" w:cs="Inter" w:eastAsia="Inter" w:hAnsi="Inter"/>
                <w:color w:val="374151"/>
                <w:sz w:val="20"/>
                <w:szCs w:val="20"/>
              </w:rPr>
              <w:t xml:space="preserve">NO: conditional logic on triggers (narrow by care type, vaccine status, etc.)</w:t>
            </w:r>
          </w:p>
        </w:tc>
        <w:tc>
          <w:tcPr>
            <w:tcW w:type="dxa" w:w="4400"/>
            <w:tcBorders>
              <w:top w:val="single" w:color="E5E7EB" w:sz="4"/>
              <w:left w:val="none" w:color="FFFFFF" w:sz="0"/>
              <w:bottom w:val="single" w:color="E5E7EB" w:sz="4"/>
              <w:right w:val="none" w:color="FFFFFF" w:sz="0"/>
            </w:tcBorders>
            <w:shd w:fill="F0FDF4" w:val="clear"/>
            <w:tcMar>
              <w:top w:type="dxa" w:w="80"/>
              <w:left w:type="dxa" w:w="80"/>
              <w:bottom w:type="dxa" w:w="80"/>
              <w:right w:type="dxa" w:w="120"/>
            </w:tcMar>
          </w:tcPr>
          <w:p>
            <w:pPr>
              <w:spacing w:after="0"/>
            </w:pPr>
            <w:r>
              <w:rPr>
                <w:rFonts w:ascii="Inter" w:cs="Inter" w:eastAsia="Inter" w:hAnsi="Inter"/>
                <w:color w:val="374151"/>
                <w:sz w:val="20"/>
                <w:szCs w:val="20"/>
              </w:rPr>
              <w:t xml:space="preserve">Action-Based conditions: Care Type, Vaccine, Service, Credit balance</w:t>
            </w:r>
          </w:p>
        </w:tc>
      </w:tr>
      <w:tr>
        <w:tc>
          <w:tcPr>
            <w:tcW w:type="dxa" w:w="4400"/>
            <w:tcBorders>
              <w:top w:val="single" w:color="E5E7EB" w:sz="4"/>
              <w:left w:val="none" w:color="FFFFFF" w:sz="0"/>
              <w:bottom w:val="single" w:color="E5E7EB" w:sz="4"/>
              <w:right w:val="single" w:color="E5E7EB" w:sz="4"/>
            </w:tcBorders>
            <w:shd w:fill="F9FAFB" w:val="clear"/>
            <w:tcMar>
              <w:top w:type="dxa" w:w="80"/>
              <w:left w:type="dxa" w:w="120"/>
              <w:bottom w:type="dxa" w:w="80"/>
              <w:right w:type="dxa" w:w="80"/>
            </w:tcMar>
          </w:tcPr>
          <w:p>
            <w:pPr>
              <w:spacing w:after="0"/>
            </w:pPr>
            <w:r>
              <w:rPr>
                <w:rFonts w:ascii="Inter" w:cs="Inter" w:eastAsia="Inter" w:hAnsi="Inter"/>
                <w:color w:val="374151"/>
                <w:sz w:val="20"/>
                <w:szCs w:val="20"/>
              </w:rPr>
              <w:t xml:space="preserve">NO: recipient estimation before rule goes live</w:t>
            </w:r>
          </w:p>
        </w:tc>
        <w:tc>
          <w:tcPr>
            <w:tcW w:type="dxa" w:w="4400"/>
            <w:tcBorders>
              <w:top w:val="single" w:color="E5E7EB" w:sz="4"/>
              <w:left w:val="none" w:color="FFFFFF" w:sz="0"/>
              <w:bottom w:val="single" w:color="E5E7EB" w:sz="4"/>
              <w:right w:val="none" w:color="FFFFFF" w:sz="0"/>
            </w:tcBorders>
            <w:shd w:fill="F0FDF4" w:val="clear"/>
            <w:tcMar>
              <w:top w:type="dxa" w:w="80"/>
              <w:left w:type="dxa" w:w="80"/>
              <w:bottom w:type="dxa" w:w="80"/>
              <w:right w:type="dxa" w:w="120"/>
            </w:tcMar>
          </w:tcPr>
          <w:p>
            <w:pPr>
              <w:spacing w:after="0"/>
            </w:pPr>
            <w:r>
              <w:rPr>
                <w:rFonts w:ascii="Inter" w:cs="Inter" w:eastAsia="Inter" w:hAnsi="Inter"/>
                <w:color w:val="374151"/>
                <w:sz w:val="20"/>
                <w:szCs w:val="20"/>
              </w:rPr>
              <w:t xml:space="preserve">Shows estimated recipient count before activation</w:t>
            </w:r>
          </w:p>
        </w:tc>
      </w:tr>
      <w:tr>
        <w:tc>
          <w:tcPr>
            <w:tcW w:type="dxa" w:w="4400"/>
            <w:tcBorders>
              <w:top w:val="single" w:color="E5E7EB" w:sz="4"/>
              <w:left w:val="none" w:color="FFFFFF" w:sz="0"/>
              <w:bottom w:val="single" w:color="E5E7EB" w:sz="4"/>
              <w:right w:val="single" w:color="E5E7EB" w:sz="4"/>
            </w:tcBorders>
            <w:shd w:fill="F9FAFB" w:val="clear"/>
            <w:tcMar>
              <w:top w:type="dxa" w:w="80"/>
              <w:left w:type="dxa" w:w="120"/>
              <w:bottom w:type="dxa" w:w="80"/>
              <w:right w:type="dxa" w:w="80"/>
            </w:tcMar>
          </w:tcPr>
          <w:p>
            <w:pPr>
              <w:spacing w:after="0"/>
            </w:pPr>
            <w:r>
              <w:rPr>
                <w:rFonts w:ascii="Inter" w:cs="Inter" w:eastAsia="Inter" w:hAnsi="Inter"/>
                <w:color w:val="374151"/>
                <w:sz w:val="20"/>
                <w:szCs w:val="20"/>
              </w:rPr>
              <w:t xml:space="preserve">NO: multi-step campaign builder</w:t>
            </w:r>
          </w:p>
        </w:tc>
        <w:tc>
          <w:tcPr>
            <w:tcW w:type="dxa" w:w="4400"/>
            <w:tcBorders>
              <w:top w:val="single" w:color="E5E7EB" w:sz="4"/>
              <w:left w:val="none" w:color="FFFFFF" w:sz="0"/>
              <w:bottom w:val="single" w:color="E5E7EB" w:sz="4"/>
              <w:right w:val="none" w:color="FFFFFF" w:sz="0"/>
            </w:tcBorders>
            <w:shd w:fill="F0FDF4" w:val="clear"/>
            <w:tcMar>
              <w:top w:type="dxa" w:w="80"/>
              <w:left w:type="dxa" w:w="80"/>
              <w:bottom w:type="dxa" w:w="80"/>
              <w:right w:type="dxa" w:w="120"/>
            </w:tcMar>
          </w:tcPr>
          <w:p>
            <w:pPr>
              <w:spacing w:after="0"/>
            </w:pPr>
            <w:r>
              <w:rPr>
                <w:rFonts w:ascii="Inter" w:cs="Inter" w:eastAsia="Inter" w:hAnsi="Inter"/>
                <w:color w:val="374151"/>
                <w:sz w:val="20"/>
                <w:szCs w:val="20"/>
              </w:rPr>
              <w:t xml:space="preserve">Workflows can chain multiple actions (implied by canvas builder)</w:t>
            </w:r>
          </w:p>
        </w:tc>
      </w:tr>
      <w:tr>
        <w:tc>
          <w:tcPr>
            <w:tcW w:type="dxa" w:w="4400"/>
            <w:tcBorders>
              <w:top w:val="single" w:color="E5E7EB" w:sz="4"/>
              <w:left w:val="none" w:color="FFFFFF" w:sz="0"/>
              <w:bottom w:val="single" w:color="E5E7EB" w:sz="4"/>
              <w:right w:val="single" w:color="E5E7EB" w:sz="4"/>
            </w:tcBorders>
            <w:shd w:fill="F9FAFB" w:val="clear"/>
            <w:tcMar>
              <w:top w:type="dxa" w:w="80"/>
              <w:left w:type="dxa" w:w="120"/>
              <w:bottom w:type="dxa" w:w="80"/>
              <w:right w:type="dxa" w:w="80"/>
            </w:tcMar>
          </w:tcPr>
          <w:p>
            <w:pPr>
              <w:spacing w:after="0"/>
            </w:pPr>
            <w:r>
              <w:rPr>
                <w:rFonts w:ascii="Inter" w:cs="Inter" w:eastAsia="Inter" w:hAnsi="Inter"/>
                <w:color w:val="374151"/>
                <w:sz w:val="20"/>
                <w:szCs w:val="20"/>
              </w:rPr>
              <w:t xml:space="preserve">Campaigns tab: placeholder "coming soon"</w:t>
            </w:r>
          </w:p>
        </w:tc>
        <w:tc>
          <w:tcPr>
            <w:tcW w:type="dxa" w:w="4400"/>
            <w:tcBorders>
              <w:top w:val="single" w:color="E5E7EB" w:sz="4"/>
              <w:left w:val="none" w:color="FFFFFF" w:sz="0"/>
              <w:bottom w:val="single" w:color="E5E7EB" w:sz="4"/>
              <w:right w:val="none" w:color="FFFFFF" w:sz="0"/>
            </w:tcBorders>
            <w:shd w:fill="F0FDF4" w:val="clear"/>
            <w:tcMar>
              <w:top w:type="dxa" w:w="80"/>
              <w:left w:type="dxa" w:w="80"/>
              <w:bottom w:type="dxa" w:w="80"/>
              <w:right w:type="dxa" w:w="120"/>
            </w:tcMar>
          </w:tcPr>
          <w:p>
            <w:pPr>
              <w:spacing w:after="0"/>
            </w:pPr>
            <w:r>
              <w:rPr>
                <w:rFonts w:ascii="Inter" w:cs="Inter" w:eastAsia="Inter" w:hAnsi="Inter"/>
                <w:color w:val="374151"/>
                <w:sz w:val="20"/>
                <w:szCs w:val="20"/>
              </w:rPr>
              <w:t xml:space="preserve">Campaigns: separate Campaign Automations section</w:t>
            </w:r>
          </w:p>
        </w:tc>
      </w:tr>
      <w:tr>
        <w:tc>
          <w:tcPr>
            <w:tcW w:type="dxa" w:w="4400"/>
            <w:tcBorders>
              <w:top w:val="single" w:color="E5E7EB" w:sz="4"/>
              <w:left w:val="none" w:color="FFFFFF" w:sz="0"/>
              <w:bottom w:val="single" w:color="E5E7EB" w:sz="4"/>
              <w:right w:val="single" w:color="E5E7EB" w:sz="4"/>
            </w:tcBorders>
            <w:shd w:fill="F9FAFB" w:val="clear"/>
            <w:tcMar>
              <w:top w:type="dxa" w:w="80"/>
              <w:left w:type="dxa" w:w="120"/>
              <w:bottom w:type="dxa" w:w="80"/>
              <w:right w:type="dxa" w:w="80"/>
            </w:tcMar>
          </w:tcPr>
          <w:p>
            <w:pPr>
              <w:spacing w:after="0"/>
            </w:pPr>
            <w:r>
              <w:rPr>
                <w:rFonts w:ascii="Inter" w:cs="Inter" w:eastAsia="Inter" w:hAnsi="Inter"/>
                <w:color w:val="374151"/>
                <w:sz w:val="20"/>
                <w:szCs w:val="20"/>
              </w:rPr>
              <w:t xml:space="preserve">Overdue Invoice Reminder exists in template library but not surfaced as a rule</w:t>
            </w:r>
          </w:p>
        </w:tc>
        <w:tc>
          <w:tcPr>
            <w:tcW w:type="dxa" w:w="4400"/>
            <w:tcBorders>
              <w:top w:val="single" w:color="E5E7EB" w:sz="4"/>
              <w:left w:val="none" w:color="FFFFFF" w:sz="0"/>
              <w:bottom w:val="single" w:color="E5E7EB" w:sz="4"/>
              <w:right w:val="none" w:color="FFFFFF" w:sz="0"/>
            </w:tcBorders>
            <w:shd w:fill="F0FDF4" w:val="clear"/>
            <w:tcMar>
              <w:top w:type="dxa" w:w="80"/>
              <w:left w:type="dxa" w:w="80"/>
              <w:bottom w:type="dxa" w:w="80"/>
              <w:right w:type="dxa" w:w="120"/>
            </w:tcMar>
          </w:tcPr>
          <w:p>
            <w:pPr>
              <w:spacing w:after="0"/>
            </w:pPr>
            <w:r>
              <w:rPr>
                <w:rFonts w:ascii="Inter" w:cs="Inter" w:eastAsia="Inter" w:hAnsi="Inter"/>
                <w:color w:val="374151"/>
                <w:sz w:val="20"/>
                <w:szCs w:val="20"/>
              </w:rPr>
              <w:t xml:space="preserve">Full payment reminder flow within Workflow</w:t>
            </w:r>
          </w:p>
        </w:tc>
      </w:tr>
    </w:tbl>
    <w:p>
      <w:pPr>
        <w:spacing w:after="160" w:before="0"/>
      </w:pPr>
    </w:p>
    <w:p>
      <w:pPr>
        <w:pStyle w:val="Heading2"/>
        <w:spacing w:after="160" w:before="360"/>
      </w:pPr>
      <w:r>
        <w:rPr>
          <w:rFonts w:ascii="Inter" w:cs="Inter" w:eastAsia="Inter" w:hAnsi="Inter"/>
          <w:b/>
          <w:bCs/>
          <w:color w:val="111827"/>
          <w:sz w:val="28"/>
          <w:szCs w:val="28"/>
        </w:rPr>
        <w:t xml:space="preserve">2.3  The Strategic Insight</w:t>
      </w:r>
    </w:p>
    <w:p>
      <w:pPr>
        <w:spacing w:after="120" w:before="0"/>
        <w:jc w:val="left"/>
      </w:pPr>
      <w:r>
        <w:rPr>
          <w:rFonts w:ascii="Inter" w:cs="Inter" w:eastAsia="Inter" w:hAnsi="Inter"/>
          <w:b w:val="false"/>
          <w:bCs w:val="false"/>
          <w:i w:val="false"/>
          <w:iCs w:val="false"/>
          <w:color w:val="111827"/>
          <w:sz w:val="22"/>
          <w:szCs w:val="22"/>
        </w:rPr>
        <w:t xml:space="preserve">MoeGo's Workflow is a separate tool with a different concept (condition-based audience targeting vs. event-based messaging). They built two separate systems and users must choose which one to use, creating cognitive overhead.</w:t>
      </w:r>
    </w:p>
    <w:p>
      <w:pPr>
        <w:spacing w:after="120" w:before="0"/>
        <w:jc w:val="left"/>
      </w:pPr>
      <w:r>
        <w:rPr>
          <w:rFonts w:ascii="Inter" w:cs="Inter" w:eastAsia="Inter" w:hAnsi="Inter"/>
          <w:b w:val="false"/>
          <w:bCs w:val="false"/>
          <w:i w:val="false"/>
          <w:iCs w:val="false"/>
          <w:color w:val="111827"/>
          <w:sz w:val="22"/>
          <w:szCs w:val="22"/>
        </w:rPr>
        <w:t xml:space="preserve">Yipyy's opportunity is to build ONE unified system where every automation rule can optionally have audience filters and conditions attached — without requiring a completely separate tool. This is simpler to understand, simpler to build on, and more powerful per rule.</w:t>
      </w:r>
    </w:p>
    <w:p>
      <w:pPr>
        <w:spacing w:after="120" w:before="0"/>
        <w:jc w:val="left"/>
      </w:pPr>
      <w:r>
        <w:rPr>
          <w:rFonts w:ascii="Inter" w:cs="Inter" w:eastAsia="Inter" w:hAnsi="Inter"/>
          <w:b w:val="false"/>
          <w:bCs w:val="false"/>
          <w:i w:val="false"/>
          <w:iCs w:val="false"/>
          <w:color w:val="111827"/>
          <w:sz w:val="22"/>
          <w:szCs w:val="22"/>
        </w:rPr>
        <w:t xml:space="preserve">The Campaigns tab is the right home for the new Smart Workflow builder — it gives a dedicated space without fragmenting the Automations module.</w:t>
      </w:r>
    </w:p>
    <w:p>
      <w:pPr>
        <w:spacing w:after="20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6B4EFF" w:val="clear"/>
            <w:tcMar>
              <w:top w:type="dxa" w:w="100"/>
              <w:left w:type="dxa" w:w="200"/>
              <w:bottom w:type="dxa" w:w="100"/>
              <w:right w:type="dxa" w:w="200"/>
            </w:tcMar>
          </w:tcPr>
          <w:p>
            <w:pPr>
              <w:spacing w:after="0"/>
            </w:pPr>
            <w:r>
              <w:rPr>
                <w:rFonts w:ascii="Inter" w:cs="Inter" w:eastAsia="Inter" w:hAnsi="Inter"/>
                <w:b/>
                <w:bCs/>
                <w:color w:val="FFFFFF"/>
                <w:sz w:val="24"/>
                <w:szCs w:val="24"/>
              </w:rPr>
              <w:t xml:space="preserve">PART 3  —  WHAT TO BUILD: FIXES, IMPROVEMENTS &amp; SMART WORKFLOWS</w:t>
            </w:r>
          </w:p>
        </w:tc>
      </w:tr>
    </w:tbl>
    <w:p>
      <w:pPr>
        <w:spacing w:after="160" w:before="0"/>
      </w:pPr>
    </w:p>
    <w:p>
      <w:pPr>
        <w:pStyle w:val="Heading1"/>
        <w:pBdr>
          <w:bottom w:val="single" w:color="E5E7EB" w:sz="6"/>
        </w:pBdr>
        <w:spacing w:after="200" w:before="400"/>
      </w:pPr>
      <w:r>
        <w:rPr>
          <w:rFonts w:ascii="Inter" w:cs="Inter" w:eastAsia="Inter" w:hAnsi="Inter"/>
          <w:b/>
          <w:bCs/>
          <w:color w:val="6B4EFF"/>
          <w:sz w:val="40"/>
          <w:szCs w:val="40"/>
        </w:rPr>
        <w:t xml:space="preserve">Section 3 — Fixes &amp; Improvements to Existing Automations</w:t>
      </w:r>
    </w:p>
    <w:p>
      <w:pPr>
        <w:spacing w:after="80" w:before="0"/>
      </w:pPr>
    </w:p>
    <w:p>
      <w:pPr>
        <w:pStyle w:val="Heading2"/>
        <w:spacing w:after="160" w:before="360"/>
      </w:pPr>
      <w:r>
        <w:rPr>
          <w:rFonts w:ascii="Inter" w:cs="Inter" w:eastAsia="Inter" w:hAnsi="Inter"/>
          <w:b/>
          <w:bCs/>
          <w:color w:val="111827"/>
          <w:sz w:val="28"/>
          <w:szCs w:val="28"/>
        </w:rPr>
        <w:t xml:space="preserve">3.1  Overdue Invoice Reminder — Surface as Active Rule</w:t>
      </w:r>
    </w:p>
    <w:p>
      <w:pPr>
        <w:spacing w:after="120" w:before="0"/>
        <w:jc w:val="left"/>
      </w:pPr>
      <w:r>
        <w:rPr>
          <w:rFonts w:ascii="Inter" w:cs="Inter" w:eastAsia="Inter" w:hAnsi="Inter"/>
          <w:b w:val="false"/>
          <w:bCs w:val="false"/>
          <w:i w:val="false"/>
          <w:iCs w:val="false"/>
          <w:color w:val="111827"/>
          <w:sz w:val="22"/>
          <w:szCs w:val="22"/>
        </w:rPr>
        <w:t xml:space="preserve">The template "Overdue Invoice Reminder" exists in the template dropdown but does not appear as a rule in the Payment tab or All Rules. It is either inactive and hidden, or has never been enabled. Staff cannot discover it exists.</w:t>
      </w:r>
    </w:p>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FFFBEB" w:val="clear"/>
            <w:tcMar>
              <w:top w:type="dxa" w:w="80"/>
              <w:left w:type="dxa" w:w="100"/>
              <w:bottom w:type="dxa" w:w="80"/>
              <w:right w:type="dxa" w:w="60"/>
            </w:tcMar>
          </w:tcPr>
          <w:p>
            <w:pPr>
              <w:spacing w:after="0"/>
              <w:jc w:val="left"/>
            </w:pPr>
            <w:r>
              <w:rPr>
                <w:rFonts w:ascii="Inter" w:cs="Inter" w:eastAsia="Inter" w:hAnsi="Inter"/>
                <w:b/>
                <w:bCs/>
                <w:color w:val="D97706"/>
                <w:sz w:val="18"/>
                <w:szCs w:val="18"/>
              </w:rPr>
              <w:t xml:space="preserve">FIX</w:t>
            </w:r>
          </w:p>
        </w:tc>
        <w:tc>
          <w:tcPr>
            <w:tcW w:type="dxa" w:w="7900"/>
            <w:tcBorders>
              <w:top w:val="none" w:color="FFFFFF" w:sz="0"/>
              <w:left w:val="none" w:color="FFFFFF" w:sz="0"/>
              <w:bottom w:val="none" w:color="FFFFFF" w:sz="0"/>
              <w:right w:val="none" w:color="FFFFFF" w:sz="0"/>
            </w:tcBorders>
            <w:shd w:fill="FFFBEB" w:val="clear"/>
            <w:tcMar>
              <w:top w:type="dxa" w:w="80"/>
              <w:left w:type="dxa" w:w="100"/>
              <w:bottom w:type="dxa" w:w="80"/>
              <w:right w:type="dxa" w:w="100"/>
            </w:tcMar>
          </w:tcPr>
          <w:p>
            <w:pPr>
              <w:spacing w:after="0"/>
            </w:pPr>
            <w:r>
              <w:rPr>
                <w:rFonts w:ascii="Inter" w:cs="Inter" w:eastAsia="Inter" w:hAnsi="Inter"/>
                <w:color w:val="111827"/>
                <w:sz w:val="20"/>
                <w:szCs w:val="20"/>
              </w:rPr>
              <w:t xml:space="preserve">Add "Overdue Invoice Reminder" as a visible row in the Payment tab (same as Payment Receipt). Show it with an Inactive badge if it has never been enabled. Clicking it opens the edit modal where staff can configure and activate it. Do not hide inactive rules — their existence should be discoverable.</w:t>
            </w:r>
          </w:p>
        </w:tc>
      </w:tr>
    </w:tbl>
    <w:p>
      <w:pPr>
        <w:spacing w:after="160" w:before="0"/>
      </w:pPr>
    </w:p>
    <w:p>
      <w:pPr>
        <w:pStyle w:val="Heading2"/>
        <w:spacing w:after="160" w:before="360"/>
      </w:pPr>
      <w:r>
        <w:rPr>
          <w:rFonts w:ascii="Inter" w:cs="Inter" w:eastAsia="Inter" w:hAnsi="Inter"/>
          <w:b/>
          <w:bCs/>
          <w:color w:val="111827"/>
          <w:sz w:val="28"/>
          <w:szCs w:val="28"/>
        </w:rPr>
        <w:t xml:space="preserve">3.2  Create Rule Modal — Trigger Event Dropdown</w:t>
      </w:r>
    </w:p>
    <w:p>
      <w:pPr>
        <w:spacing w:after="120" w:before="0"/>
        <w:jc w:val="left"/>
      </w:pPr>
      <w:r>
        <w:rPr>
          <w:rFonts w:ascii="Inter" w:cs="Inter" w:eastAsia="Inter" w:hAnsi="Inter"/>
          <w:b w:val="false"/>
          <w:bCs w:val="false"/>
          <w:i w:val="false"/>
          <w:iCs w:val="false"/>
          <w:color w:val="111827"/>
          <w:sz w:val="22"/>
          <w:szCs w:val="22"/>
        </w:rPr>
        <w:t xml:space="preserve">The trigger event dropdown currently shows only "Booking Created" as a confirmed visible option. It is unclear whether all expected triggers are accessible or whether some are missing.</w:t>
      </w:r>
    </w:p>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FF6FF" w:val="clear"/>
            <w:tcMar>
              <w:top w:type="dxa" w:w="80"/>
              <w:left w:type="dxa" w:w="100"/>
              <w:bottom w:type="dxa" w:w="80"/>
              <w:right w:type="dxa" w:w="60"/>
            </w:tcMar>
          </w:tcPr>
          <w:p>
            <w:pPr>
              <w:spacing w:after="0"/>
              <w:jc w:val="left"/>
            </w:pPr>
            <w:r>
              <w:rPr>
                <w:rFonts w:ascii="Inter" w:cs="Inter" w:eastAsia="Inter" w:hAnsi="Inter"/>
                <w:b/>
                <w:bCs/>
                <w:color w:val="2563EB"/>
                <w:sz w:val="18"/>
                <w:szCs w:val="18"/>
              </w:rPr>
              <w:t xml:space="preserve">IMPROVE</w:t>
            </w:r>
          </w:p>
        </w:tc>
        <w:tc>
          <w:tcPr>
            <w:tcW w:type="dxa" w:w="7900"/>
            <w:tcBorders>
              <w:top w:val="none" w:color="FFFFFF" w:sz="0"/>
              <w:left w:val="none" w:color="FFFFFF" w:sz="0"/>
              <w:bottom w:val="none" w:color="FFFFFF" w:sz="0"/>
              <w:right w:val="none" w:color="FFFFFF" w:sz="0"/>
            </w:tcBorders>
            <w:shd w:fill="EFF6FF" w:val="clear"/>
            <w:tcMar>
              <w:top w:type="dxa" w:w="80"/>
              <w:left w:type="dxa" w:w="100"/>
              <w:bottom w:type="dxa" w:w="80"/>
              <w:right w:type="dxa" w:w="100"/>
            </w:tcMar>
          </w:tcPr>
          <w:p>
            <w:pPr>
              <w:spacing w:after="0"/>
            </w:pPr>
            <w:r>
              <w:rPr>
                <w:rFonts w:ascii="Inter" w:cs="Inter" w:eastAsia="Inter" w:hAnsi="Inter"/>
                <w:color w:val="111827"/>
                <w:sz w:val="20"/>
                <w:szCs w:val="20"/>
              </w:rPr>
              <w:t xml:space="preserve">Confirm the Trigger Event dropdown contains all of the following: Booking Created · Booking Cancelled · Check-In · Check-Out · Booking Request Submitted · Booking Request Approved · Booking Request Declined · Payment Received · Payment Overdue · Vaccination Expiry (X days before) · Package Expiry (X days before) · Appointment Reminder (X hours before) · Form Link Sent · Form Submitted · Form Incomplete · Form Red Flag Answer. If any are missing, add them.</w:t>
            </w:r>
          </w:p>
        </w:tc>
      </w:tr>
    </w:tbl>
    <w:p>
      <w:pPr>
        <w:spacing w:after="160" w:before="0"/>
      </w:pPr>
    </w:p>
    <w:p>
      <w:pPr>
        <w:pStyle w:val="Heading2"/>
        <w:spacing w:after="160" w:before="360"/>
      </w:pPr>
      <w:r>
        <w:rPr>
          <w:rFonts w:ascii="Inter" w:cs="Inter" w:eastAsia="Inter" w:hAnsi="Inter"/>
          <w:b/>
          <w:bCs/>
          <w:color w:val="111827"/>
          <w:sz w:val="28"/>
          <w:szCs w:val="28"/>
        </w:rPr>
        <w:t xml:space="preserve">3.3  Rebook Reminders — Lapsed Tab</w:t>
      </w:r>
    </w:p>
    <w:p>
      <w:pPr>
        <w:spacing w:after="120" w:before="0"/>
        <w:jc w:val="left"/>
      </w:pPr>
      <w:r>
        <w:rPr>
          <w:rFonts w:ascii="Inter" w:cs="Inter" w:eastAsia="Inter" w:hAnsi="Inter"/>
          <w:b w:val="false"/>
          <w:bCs w:val="false"/>
          <w:i w:val="false"/>
          <w:iCs w:val="false"/>
          <w:color w:val="111827"/>
          <w:sz w:val="22"/>
          <w:szCs w:val="22"/>
        </w:rPr>
        <w:t xml:space="preserve">"Lapsed Now: 5" appears in the KPI tile but the Lapsed sub-tab content is not visible in the screenshots. Confirm this tab lists the 5 lapsed clients with: client name, pet name, service, last visit date, days overdue, and a "Send Reminder" action button.</w:t>
      </w:r>
    </w:p>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FF6FF" w:val="clear"/>
            <w:tcMar>
              <w:top w:type="dxa" w:w="80"/>
              <w:left w:type="dxa" w:w="100"/>
              <w:bottom w:type="dxa" w:w="80"/>
              <w:right w:type="dxa" w:w="60"/>
            </w:tcMar>
          </w:tcPr>
          <w:p>
            <w:pPr>
              <w:spacing w:after="0"/>
              <w:jc w:val="left"/>
            </w:pPr>
            <w:r>
              <w:rPr>
                <w:rFonts w:ascii="Inter" w:cs="Inter" w:eastAsia="Inter" w:hAnsi="Inter"/>
                <w:b/>
                <w:bCs/>
                <w:color w:val="2563EB"/>
                <w:sz w:val="18"/>
                <w:szCs w:val="18"/>
              </w:rPr>
              <w:t xml:space="preserve">IMPROVE</w:t>
            </w:r>
          </w:p>
        </w:tc>
        <w:tc>
          <w:tcPr>
            <w:tcW w:type="dxa" w:w="7900"/>
            <w:tcBorders>
              <w:top w:val="none" w:color="FFFFFF" w:sz="0"/>
              <w:left w:val="none" w:color="FFFFFF" w:sz="0"/>
              <w:bottom w:val="none" w:color="FFFFFF" w:sz="0"/>
              <w:right w:val="none" w:color="FFFFFF" w:sz="0"/>
            </w:tcBorders>
            <w:shd w:fill="EFF6FF" w:val="clear"/>
            <w:tcMar>
              <w:top w:type="dxa" w:w="80"/>
              <w:left w:type="dxa" w:w="100"/>
              <w:bottom w:type="dxa" w:w="80"/>
              <w:right w:type="dxa" w:w="100"/>
            </w:tcMar>
          </w:tcPr>
          <w:p>
            <w:pPr>
              <w:spacing w:after="0"/>
            </w:pPr>
            <w:r>
              <w:rPr>
                <w:rFonts w:ascii="Inter" w:cs="Inter" w:eastAsia="Inter" w:hAnsi="Inter"/>
                <w:color w:val="111827"/>
                <w:sz w:val="20"/>
                <w:szCs w:val="20"/>
              </w:rPr>
              <w:t xml:space="preserve">If the Lapsed tab is not yet implemented as a functional list, build it: table view of lapsed clients (those who passed their expected return date without rebooking), with Send Reminder and Dismiss buttons per row. Bulk select + Send All option.</w:t>
            </w:r>
          </w:p>
        </w:tc>
      </w:tr>
    </w:tbl>
    <w:p>
      <w:pPr>
        <w:spacing w:after="160" w:before="0"/>
      </w:pPr>
    </w:p>
    <w:p>
      <w:pPr>
        <w:pStyle w:val="Heading2"/>
        <w:spacing w:after="160" w:before="360"/>
      </w:pPr>
      <w:r>
        <w:rPr>
          <w:rFonts w:ascii="Inter" w:cs="Inter" w:eastAsia="Inter" w:hAnsi="Inter"/>
          <w:b/>
          <w:bCs/>
          <w:color w:val="111827"/>
          <w:sz w:val="28"/>
          <w:szCs w:val="28"/>
        </w:rPr>
        <w:t xml:space="preserve">3.4  All Rules Tab — Inactive Rule Visibility</w:t>
      </w:r>
    </w:p>
    <w:p>
      <w:pPr>
        <w:spacing w:after="120" w:before="0"/>
        <w:jc w:val="left"/>
      </w:pPr>
      <w:r>
        <w:rPr>
          <w:rFonts w:ascii="Inter" w:cs="Inter" w:eastAsia="Inter" w:hAnsi="Inter"/>
          <w:b w:val="false"/>
          <w:bCs w:val="false"/>
          <w:i w:val="false"/>
          <w:iCs w:val="false"/>
          <w:color w:val="111827"/>
          <w:sz w:val="22"/>
          <w:szCs w:val="22"/>
        </w:rPr>
        <w:t xml:space="preserve">"Form Started Notification" is Inactive. In the All Rules tab it should still be visible (it is, based on screenshots), but it should have clear visual differentiation: muted text, strikethrough badge or grey-out on the rule name, and a one-click "Activate" shortcut without needing to open the edit modal.</w:t>
      </w:r>
    </w:p>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EFF6FF" w:val="clear"/>
            <w:tcMar>
              <w:top w:type="dxa" w:w="80"/>
              <w:left w:type="dxa" w:w="100"/>
              <w:bottom w:type="dxa" w:w="80"/>
              <w:right w:type="dxa" w:w="60"/>
            </w:tcMar>
          </w:tcPr>
          <w:p>
            <w:pPr>
              <w:spacing w:after="0"/>
              <w:jc w:val="left"/>
            </w:pPr>
            <w:r>
              <w:rPr>
                <w:rFonts w:ascii="Inter" w:cs="Inter" w:eastAsia="Inter" w:hAnsi="Inter"/>
                <w:b/>
                <w:bCs/>
                <w:color w:val="2563EB"/>
                <w:sz w:val="18"/>
                <w:szCs w:val="18"/>
              </w:rPr>
              <w:t xml:space="preserve">IMPROVE</w:t>
            </w:r>
          </w:p>
        </w:tc>
        <w:tc>
          <w:tcPr>
            <w:tcW w:type="dxa" w:w="7900"/>
            <w:tcBorders>
              <w:top w:val="none" w:color="FFFFFF" w:sz="0"/>
              <w:left w:val="none" w:color="FFFFFF" w:sz="0"/>
              <w:bottom w:val="none" w:color="FFFFFF" w:sz="0"/>
              <w:right w:val="none" w:color="FFFFFF" w:sz="0"/>
            </w:tcBorders>
            <w:shd w:fill="EFF6FF" w:val="clear"/>
            <w:tcMar>
              <w:top w:type="dxa" w:w="80"/>
              <w:left w:type="dxa" w:w="100"/>
              <w:bottom w:type="dxa" w:w="80"/>
              <w:right w:type="dxa" w:w="100"/>
            </w:tcMar>
          </w:tcPr>
          <w:p>
            <w:pPr>
              <w:spacing w:after="0"/>
            </w:pPr>
            <w:r>
              <w:rPr>
                <w:rFonts w:ascii="Inter" w:cs="Inter" w:eastAsia="Inter" w:hAnsi="Inter"/>
                <w:color w:val="111827"/>
                <w:sz w:val="20"/>
                <w:szCs w:val="20"/>
              </w:rPr>
              <w:t xml:space="preserve">Add a quick-toggle (on/off switch) directly on each rule row in All Rules and in each category tab. This saves a modal open-close cycle for enable/disable. The gear icon still opens full edit. This is a UX improvement MoeGo does not have.</w:t>
            </w:r>
          </w:p>
        </w:tc>
      </w:tr>
    </w:tbl>
    <w:p>
      <w:pPr>
        <w:spacing w:after="160" w:before="0"/>
      </w:pPr>
    </w:p>
    <w:p>
      <w:pPr>
        <w:pStyle w:val="Heading2"/>
        <w:spacing w:after="160" w:before="360"/>
      </w:pPr>
      <w:r>
        <w:rPr>
          <w:rFonts w:ascii="Inter" w:cs="Inter" w:eastAsia="Inter" w:hAnsi="Inter"/>
          <w:b/>
          <w:bCs/>
          <w:color w:val="111827"/>
          <w:sz w:val="28"/>
          <w:szCs w:val="28"/>
        </w:rPr>
        <w:t xml:space="preserve">3.5  Payment Tab — Completeness</w:t>
      </w:r>
    </w:p>
    <w:p>
      <w:pPr>
        <w:spacing w:after="120" w:before="0"/>
        <w:jc w:val="left"/>
      </w:pPr>
      <w:r>
        <w:rPr>
          <w:rFonts w:ascii="Inter" w:cs="Inter" w:eastAsia="Inter" w:hAnsi="Inter"/>
          <w:b w:val="false"/>
          <w:bCs w:val="false"/>
          <w:i w:val="false"/>
          <w:iCs w:val="false"/>
          <w:color w:val="111827"/>
          <w:sz w:val="22"/>
          <w:szCs w:val="22"/>
        </w:rPr>
        <w:t xml:space="preserve">Payment tab currently shows only one rule (Payment Receipt). A complete payment automation set should include:</w:t>
      </w:r>
    </w:p>
    <w:p>
      <w:pPr>
        <w:spacing w:after="60" w:before="0"/>
      </w:pPr>
    </w:p>
    <w:p>
      <w:pPr>
        <w:pStyle w:val="ListParagraph"/>
        <w:numPr>
          <w:ilvl w:val="0"/>
          <w:numId w:val="1"/>
        </w:numPr>
        <w:spacing w:after="60"/>
      </w:pPr>
      <w:r>
        <w:rPr>
          <w:rFonts w:ascii="Inter" w:cs="Inter" w:eastAsia="Inter" w:hAnsi="Inter"/>
          <w:color w:val="374151"/>
          <w:sz w:val="20"/>
          <w:szCs w:val="20"/>
        </w:rPr>
        <w:t xml:space="preserve">Payment Receipt — Active (built ✓)</w:t>
      </w:r>
    </w:p>
    <w:p>
      <w:pPr>
        <w:pStyle w:val="ListParagraph"/>
        <w:numPr>
          <w:ilvl w:val="0"/>
          <w:numId w:val="1"/>
        </w:numPr>
        <w:spacing w:after="60"/>
      </w:pPr>
      <w:r>
        <w:rPr>
          <w:rFonts w:ascii="Inter" w:cs="Inter" w:eastAsia="Inter" w:hAnsi="Inter"/>
          <w:color w:val="374151"/>
          <w:sz w:val="20"/>
          <w:szCs w:val="20"/>
        </w:rPr>
        <w:t xml:space="preserve">Overdue Invoice Reminder — needs to be surfaced (see 3.1)</w:t>
      </w:r>
    </w:p>
    <w:p>
      <w:pPr>
        <w:pStyle w:val="ListParagraph"/>
        <w:numPr>
          <w:ilvl w:val="0"/>
          <w:numId w:val="1"/>
        </w:numPr>
        <w:spacing w:after="60"/>
      </w:pPr>
      <w:r>
        <w:rPr>
          <w:rFonts w:ascii="Inter" w:cs="Inter" w:eastAsia="Inter" w:hAnsi="Inter"/>
          <w:color w:val="374151"/>
          <w:sz w:val="20"/>
          <w:szCs w:val="20"/>
        </w:rPr>
        <w:t xml:space="preserve">Deposit Request — not present, needed for facilities that require deposits on boarding/grooming bookings</w:t>
      </w:r>
    </w:p>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F0FDF4" w:val="clear"/>
            <w:tcMar>
              <w:top w:type="dxa" w:w="80"/>
              <w:left w:type="dxa" w:w="100"/>
              <w:bottom w:type="dxa" w:w="80"/>
              <w:right w:type="dxa" w:w="60"/>
            </w:tcMar>
          </w:tcPr>
          <w:p>
            <w:pPr>
              <w:spacing w:after="0"/>
              <w:jc w:val="left"/>
            </w:pPr>
            <w:r>
              <w:rPr>
                <w:rFonts w:ascii="Inter" w:cs="Inter" w:eastAsia="Inter" w:hAnsi="Inter"/>
                <w:b/>
                <w:bCs/>
                <w:color w:val="16A34A"/>
                <w:sz w:val="18"/>
                <w:szCs w:val="18"/>
              </w:rPr>
              <w:t xml:space="preserve">ADD</w:t>
            </w:r>
          </w:p>
        </w:tc>
        <w:tc>
          <w:tcPr>
            <w:tcW w:type="dxa" w:w="7900"/>
            <w:tcBorders>
              <w:top w:val="none" w:color="FFFFFF" w:sz="0"/>
              <w:left w:val="none" w:color="FFFFFF" w:sz="0"/>
              <w:bottom w:val="none" w:color="FFFFFF" w:sz="0"/>
              <w:right w:val="none" w:color="FFFFFF" w:sz="0"/>
            </w:tcBorders>
            <w:shd w:fill="F0FDF4" w:val="clear"/>
            <w:tcMar>
              <w:top w:type="dxa" w:w="80"/>
              <w:left w:type="dxa" w:w="100"/>
              <w:bottom w:type="dxa" w:w="80"/>
              <w:right w:type="dxa" w:w="100"/>
            </w:tcMar>
          </w:tcPr>
          <w:p>
            <w:pPr>
              <w:spacing w:after="0"/>
            </w:pPr>
            <w:r>
              <w:rPr>
                <w:rFonts w:ascii="Inter" w:cs="Inter" w:eastAsia="Inter" w:hAnsi="Inter"/>
                <w:color w:val="111827"/>
                <w:sz w:val="20"/>
                <w:szCs w:val="20"/>
              </w:rPr>
              <w:t xml:space="preserve">Add "Deposit Request" as a new automation rule in the Payment tab. Trigger: booking created where a deposit is required. Template: sends customer a payment link for the deposit amount. This is a critical revenue-protection rule for facilities.</w:t>
            </w:r>
          </w:p>
        </w:tc>
      </w:tr>
    </w:tbl>
    <w:p>
      <w:pPr>
        <w:spacing w:after="160" w:before="0"/>
      </w:pPr>
    </w:p>
    <w:p>
      <w:pPr>
        <w:pStyle w:val="Heading1"/>
        <w:pBdr>
          <w:bottom w:val="single" w:color="E5E7EB" w:sz="6"/>
        </w:pBdr>
        <w:spacing w:after="200" w:before="400"/>
      </w:pPr>
      <w:r>
        <w:rPr>
          <w:rFonts w:ascii="Inter" w:cs="Inter" w:eastAsia="Inter" w:hAnsi="Inter"/>
          <w:b/>
          <w:bCs/>
          <w:color w:val="6B4EFF"/>
          <w:sz w:val="40"/>
          <w:szCs w:val="40"/>
        </w:rPr>
        <w:t xml:space="preserve">Section 4 — Smart Workflows: What to Build</w:t>
      </w:r>
    </w:p>
    <w:p>
      <w:pPr>
        <w:spacing w:after="80" w:before="0"/>
      </w:pPr>
    </w:p>
    <w:p>
      <w:pPr>
        <w:pStyle w:val="Heading2"/>
        <w:spacing w:after="160" w:before="360"/>
      </w:pPr>
      <w:r>
        <w:rPr>
          <w:rFonts w:ascii="Inter" w:cs="Inter" w:eastAsia="Inter" w:hAnsi="Inter"/>
          <w:b/>
          <w:bCs/>
          <w:color w:val="111827"/>
          <w:sz w:val="28"/>
          <w:szCs w:val="28"/>
        </w:rPr>
        <w:t xml:space="preserve">4.1  Architectural Philosophy</w:t>
      </w: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FFF1F1" w:val="clear"/>
            <w:tcMar>
              <w:top w:type="dxa" w:w="80"/>
              <w:left w:type="dxa" w:w="100"/>
              <w:bottom w:type="dxa" w:w="80"/>
              <w:right w:type="dxa" w:w="60"/>
            </w:tcMar>
          </w:tcPr>
          <w:p>
            <w:pPr>
              <w:spacing w:after="0"/>
              <w:jc w:val="left"/>
            </w:pPr>
            <w:r>
              <w:rPr>
                <w:rFonts w:ascii="Inter" w:cs="Inter" w:eastAsia="Inter" w:hAnsi="Inter"/>
                <w:b/>
                <w:bCs/>
                <w:color w:val="DC2626"/>
                <w:sz w:val="18"/>
                <w:szCs w:val="18"/>
              </w:rPr>
              <w:t xml:space="preserve">RULE</w:t>
            </w:r>
          </w:p>
        </w:tc>
        <w:tc>
          <w:tcPr>
            <w:tcW w:type="dxa" w:w="7900"/>
            <w:tcBorders>
              <w:top w:val="none" w:color="FFFFFF" w:sz="0"/>
              <w:left w:val="none" w:color="FFFFFF" w:sz="0"/>
              <w:bottom w:val="none" w:color="FFFFFF" w:sz="0"/>
              <w:right w:val="none" w:color="FFFFFF" w:sz="0"/>
            </w:tcBorders>
            <w:shd w:fill="FFF1F1" w:val="clear"/>
            <w:tcMar>
              <w:top w:type="dxa" w:w="80"/>
              <w:left w:type="dxa" w:w="100"/>
              <w:bottom w:type="dxa" w:w="80"/>
              <w:right w:type="dxa" w:w="100"/>
            </w:tcMar>
          </w:tcPr>
          <w:p>
            <w:pPr>
              <w:spacing w:after="0"/>
            </w:pPr>
            <w:r>
              <w:rPr>
                <w:rFonts w:ascii="Inter" w:cs="Inter" w:eastAsia="Inter" w:hAnsi="Inter"/>
                <w:color w:val="111827"/>
                <w:sz w:val="20"/>
                <w:szCs w:val="20"/>
              </w:rPr>
              <w:t xml:space="preserve">Smart Workflows are NOT a separate module from Automations. They live inside the existing Automations page, in the Campaigns tab. The difference between an Automation rule and a Smart Workflow is that a Workflow adds: (1) an audience filter to define WHO receives it, and (2) optional multi-step sequences. Facilities should think of them as "smarter automations," not a different concept.</w:t>
            </w:r>
          </w:p>
        </w:tc>
      </w:tr>
    </w:tbl>
    <w:p>
      <w:pPr>
        <w:spacing w:after="160" w:before="0"/>
      </w:pPr>
    </w:p>
    <w:p>
      <w:pPr>
        <w:pStyle w:val="Heading2"/>
        <w:spacing w:after="160" w:before="360"/>
      </w:pPr>
      <w:r>
        <w:rPr>
          <w:rFonts w:ascii="Inter" w:cs="Inter" w:eastAsia="Inter" w:hAnsi="Inter"/>
          <w:b/>
          <w:bCs/>
          <w:color w:val="111827"/>
          <w:sz w:val="28"/>
          <w:szCs w:val="28"/>
        </w:rPr>
        <w:t xml:space="preserve">4.2  The Campaigns Tab — Complete Redesign</w:t>
      </w:r>
    </w:p>
    <w:p>
      <w:pPr>
        <w:spacing w:after="120" w:before="0"/>
        <w:jc w:val="left"/>
      </w:pPr>
      <w:r>
        <w:rPr>
          <w:rFonts w:ascii="Inter" w:cs="Inter" w:eastAsia="Inter" w:hAnsi="Inter"/>
          <w:b w:val="false"/>
          <w:bCs w:val="false"/>
          <w:i w:val="false"/>
          <w:iCs w:val="false"/>
          <w:color w:val="111827"/>
          <w:sz w:val="22"/>
          <w:szCs w:val="22"/>
        </w:rPr>
        <w:t xml:space="preserve">The Campaigns tab currently shows "Campaigns coming soon." This tab is renamed and rebuilt as the Smart Workflows builder.</w:t>
      </w:r>
    </w:p>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FFFBEB" w:val="clear"/>
            <w:tcMar>
              <w:top w:type="dxa" w:w="80"/>
              <w:left w:type="dxa" w:w="100"/>
              <w:bottom w:type="dxa" w:w="80"/>
              <w:right w:type="dxa" w:w="60"/>
            </w:tcMar>
          </w:tcPr>
          <w:p>
            <w:pPr>
              <w:spacing w:after="0"/>
              <w:jc w:val="left"/>
            </w:pPr>
            <w:r>
              <w:rPr>
                <w:rFonts w:ascii="Inter" w:cs="Inter" w:eastAsia="Inter" w:hAnsi="Inter"/>
                <w:b/>
                <w:bCs/>
                <w:color w:val="D97706"/>
                <w:sz w:val="18"/>
                <w:szCs w:val="18"/>
              </w:rPr>
              <w:t xml:space="preserve">FIX</w:t>
            </w:r>
          </w:p>
        </w:tc>
        <w:tc>
          <w:tcPr>
            <w:tcW w:type="dxa" w:w="7900"/>
            <w:tcBorders>
              <w:top w:val="none" w:color="FFFFFF" w:sz="0"/>
              <w:left w:val="none" w:color="FFFFFF" w:sz="0"/>
              <w:bottom w:val="none" w:color="FFFFFF" w:sz="0"/>
              <w:right w:val="none" w:color="FFFFFF" w:sz="0"/>
            </w:tcBorders>
            <w:shd w:fill="FFFBEB" w:val="clear"/>
            <w:tcMar>
              <w:top w:type="dxa" w:w="80"/>
              <w:left w:type="dxa" w:w="100"/>
              <w:bottom w:type="dxa" w:w="80"/>
              <w:right w:type="dxa" w:w="100"/>
            </w:tcMar>
          </w:tcPr>
          <w:p>
            <w:pPr>
              <w:spacing w:after="0"/>
            </w:pPr>
            <w:r>
              <w:rPr>
                <w:rFonts w:ascii="Inter" w:cs="Inter" w:eastAsia="Inter" w:hAnsi="Inter"/>
                <w:color w:val="111827"/>
                <w:sz w:val="20"/>
                <w:szCs w:val="20"/>
              </w:rPr>
              <w:t xml:space="preserve">Rename the "Campaigns" tab to "Smart Workflows." Update the tab label only — do not change the URL pattern yet (can be done in a later refactor).</w:t>
            </w:r>
          </w:p>
        </w:tc>
      </w:tr>
    </w:tbl>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F0FDF4" w:val="clear"/>
            <w:tcMar>
              <w:top w:type="dxa" w:w="80"/>
              <w:left w:type="dxa" w:w="100"/>
              <w:bottom w:type="dxa" w:w="80"/>
              <w:right w:type="dxa" w:w="60"/>
            </w:tcMar>
          </w:tcPr>
          <w:p>
            <w:pPr>
              <w:spacing w:after="0"/>
              <w:jc w:val="left"/>
            </w:pPr>
            <w:r>
              <w:rPr>
                <w:rFonts w:ascii="Inter" w:cs="Inter" w:eastAsia="Inter" w:hAnsi="Inter"/>
                <w:b/>
                <w:bCs/>
                <w:color w:val="16A34A"/>
                <w:sz w:val="18"/>
                <w:szCs w:val="18"/>
              </w:rPr>
              <w:t xml:space="preserve">ADD</w:t>
            </w:r>
          </w:p>
        </w:tc>
        <w:tc>
          <w:tcPr>
            <w:tcW w:type="dxa" w:w="7900"/>
            <w:tcBorders>
              <w:top w:val="none" w:color="FFFFFF" w:sz="0"/>
              <w:left w:val="none" w:color="FFFFFF" w:sz="0"/>
              <w:bottom w:val="none" w:color="FFFFFF" w:sz="0"/>
              <w:right w:val="none" w:color="FFFFFF" w:sz="0"/>
            </w:tcBorders>
            <w:shd w:fill="F0FDF4" w:val="clear"/>
            <w:tcMar>
              <w:top w:type="dxa" w:w="80"/>
              <w:left w:type="dxa" w:w="100"/>
              <w:bottom w:type="dxa" w:w="80"/>
              <w:right w:type="dxa" w:w="100"/>
            </w:tcMar>
          </w:tcPr>
          <w:p>
            <w:pPr>
              <w:spacing w:after="0"/>
            </w:pPr>
            <w:r>
              <w:rPr>
                <w:rFonts w:ascii="Inter" w:cs="Inter" w:eastAsia="Inter" w:hAnsi="Inter"/>
                <w:color w:val="111827"/>
                <w:sz w:val="20"/>
                <w:szCs w:val="20"/>
              </w:rPr>
              <w:t xml:space="preserve">Replace the empty state with the Smart Workflows landing page. Structure:</w:t>
            </w:r>
          </w:p>
        </w:tc>
      </w:tr>
    </w:tbl>
    <w:p>
      <w:pPr>
        <w:spacing w:after="80" w:before="0"/>
      </w:pPr>
    </w:p>
    <w:p>
      <w:pPr>
        <w:spacing w:after="60" w:before="0"/>
        <w:jc w:val="left"/>
      </w:pPr>
      <w:r>
        <w:rPr>
          <w:rFonts w:ascii="Inter" w:cs="Inter" w:eastAsia="Inter" w:hAnsi="Inter"/>
          <w:b/>
          <w:bCs/>
          <w:i w:val="false"/>
          <w:iCs w:val="false"/>
          <w:color w:val="111827"/>
          <w:sz w:val="22"/>
          <w:szCs w:val="22"/>
        </w:rPr>
        <w:t xml:space="preserve">Header area:</w:t>
      </w:r>
    </w:p>
    <w:p>
      <w:pPr>
        <w:pStyle w:val="ListParagraph"/>
        <w:numPr>
          <w:ilvl w:val="0"/>
          <w:numId w:val="1"/>
        </w:numPr>
        <w:spacing w:after="60"/>
      </w:pPr>
      <w:r>
        <w:rPr>
          <w:rFonts w:ascii="Inter" w:cs="Inter" w:eastAsia="Inter" w:hAnsi="Inter"/>
          <w:color w:val="374151"/>
          <w:sz w:val="20"/>
          <w:szCs w:val="20"/>
        </w:rPr>
        <w:t xml:space="preserve">Title: "Smart Workflows"</w:t>
      </w:r>
    </w:p>
    <w:p>
      <w:pPr>
        <w:pStyle w:val="ListParagraph"/>
        <w:numPr>
          <w:ilvl w:val="0"/>
          <w:numId w:val="1"/>
        </w:numPr>
        <w:spacing w:after="60"/>
      </w:pPr>
      <w:r>
        <w:rPr>
          <w:rFonts w:ascii="Inter" w:cs="Inter" w:eastAsia="Inter" w:hAnsi="Inter"/>
          <w:color w:val="374151"/>
          <w:sz w:val="20"/>
          <w:szCs w:val="20"/>
        </w:rPr>
        <w:t xml:space="preserve">Subtitle: "Automated message sequences triggered by client behaviour or scheduled audience targeting. Unlike standard automation rules, Workflows target specific client segments."</w:t>
      </w:r>
    </w:p>
    <w:p>
      <w:pPr>
        <w:pStyle w:val="ListParagraph"/>
        <w:numPr>
          <w:ilvl w:val="0"/>
          <w:numId w:val="1"/>
        </w:numPr>
        <w:spacing w:after="60"/>
      </w:pPr>
      <w:r>
        <w:rPr>
          <w:rFonts w:ascii="Inter" w:cs="Inter" w:eastAsia="Inter" w:hAnsi="Inter"/>
          <w:color w:val="374151"/>
          <w:sz w:val="20"/>
          <w:szCs w:val="20"/>
        </w:rPr>
        <w:t xml:space="preserve">"+ Create Workflow" primary button (solid Yipyy purple), top right.</w:t>
      </w:r>
    </w:p>
    <w:p>
      <w:pPr>
        <w:spacing w:after="80" w:before="0"/>
      </w:pPr>
    </w:p>
    <w:p>
      <w:pPr>
        <w:spacing w:after="60" w:before="0"/>
        <w:jc w:val="left"/>
      </w:pPr>
      <w:r>
        <w:rPr>
          <w:rFonts w:ascii="Inter" w:cs="Inter" w:eastAsia="Inter" w:hAnsi="Inter"/>
          <w:b/>
          <w:bCs/>
          <w:i w:val="false"/>
          <w:iCs w:val="false"/>
          <w:color w:val="111827"/>
          <w:sz w:val="22"/>
          <w:szCs w:val="22"/>
        </w:rPr>
        <w:t xml:space="preserve">KPI tiles row (4 tiles):</w:t>
      </w:r>
    </w:p>
    <w:p>
      <w:pPr>
        <w:pStyle w:val="ListParagraph"/>
        <w:numPr>
          <w:ilvl w:val="0"/>
          <w:numId w:val="1"/>
        </w:numPr>
        <w:spacing w:after="60"/>
      </w:pPr>
      <w:r>
        <w:rPr>
          <w:rFonts w:ascii="Inter" w:cs="Inter" w:eastAsia="Inter" w:hAnsi="Inter"/>
          <w:color w:val="374151"/>
          <w:sz w:val="20"/>
          <w:szCs w:val="20"/>
        </w:rPr>
        <w:t xml:space="preserve">Active Workflows — count</w:t>
      </w:r>
    </w:p>
    <w:p>
      <w:pPr>
        <w:pStyle w:val="ListParagraph"/>
        <w:numPr>
          <w:ilvl w:val="0"/>
          <w:numId w:val="1"/>
        </w:numPr>
        <w:spacing w:after="60"/>
      </w:pPr>
      <w:r>
        <w:rPr>
          <w:rFonts w:ascii="Inter" w:cs="Inter" w:eastAsia="Inter" w:hAnsi="Inter"/>
          <w:color w:val="374151"/>
          <w:sz w:val="20"/>
          <w:szCs w:val="20"/>
        </w:rPr>
        <w:t xml:space="preserve">Triggered This Month — total fires across all active workflows</w:t>
      </w:r>
    </w:p>
    <w:p>
      <w:pPr>
        <w:pStyle w:val="ListParagraph"/>
        <w:numPr>
          <w:ilvl w:val="0"/>
          <w:numId w:val="1"/>
        </w:numPr>
        <w:spacing w:after="60"/>
      </w:pPr>
      <w:r>
        <w:rPr>
          <w:rFonts w:ascii="Inter" w:cs="Inter" w:eastAsia="Inter" w:hAnsi="Inter"/>
          <w:color w:val="374151"/>
          <w:sz w:val="20"/>
          <w:szCs w:val="20"/>
        </w:rPr>
        <w:t xml:space="preserve">Messages Sent This Month — total messages sent from workflows</w:t>
      </w:r>
    </w:p>
    <w:p>
      <w:pPr>
        <w:pStyle w:val="ListParagraph"/>
        <w:numPr>
          <w:ilvl w:val="0"/>
          <w:numId w:val="1"/>
        </w:numPr>
        <w:spacing w:after="60"/>
      </w:pPr>
      <w:r>
        <w:rPr>
          <w:rFonts w:ascii="Inter" w:cs="Inter" w:eastAsia="Inter" w:hAnsi="Inter"/>
          <w:color w:val="374151"/>
          <w:sz w:val="20"/>
          <w:szCs w:val="20"/>
        </w:rPr>
        <w:t xml:space="preserve">Estimated Reach — total unique clients in active workflow audiences</w:t>
      </w:r>
    </w:p>
    <w:p>
      <w:pPr>
        <w:spacing w:after="80" w:before="0"/>
      </w:pPr>
    </w:p>
    <w:p>
      <w:pPr>
        <w:spacing w:after="60" w:before="0"/>
        <w:jc w:val="left"/>
      </w:pPr>
      <w:r>
        <w:rPr>
          <w:rFonts w:ascii="Inter" w:cs="Inter" w:eastAsia="Inter" w:hAnsi="Inter"/>
          <w:b/>
          <w:bCs/>
          <w:i w:val="false"/>
          <w:iCs w:val="false"/>
          <w:color w:val="111827"/>
          <w:sz w:val="22"/>
          <w:szCs w:val="22"/>
        </w:rPr>
        <w:t xml:space="preserve">Workflow list:</w:t>
      </w:r>
    </w:p>
    <w:p>
      <w:pPr>
        <w:pStyle w:val="ListParagraph"/>
        <w:numPr>
          <w:ilvl w:val="0"/>
          <w:numId w:val="1"/>
        </w:numPr>
        <w:spacing w:after="60"/>
      </w:pPr>
      <w:r>
        <w:rPr>
          <w:rFonts w:ascii="Inter" w:cs="Inter" w:eastAsia="Inter" w:hAnsi="Inter"/>
          <w:color w:val="374151"/>
          <w:sz w:val="20"/>
          <w:szCs w:val="20"/>
        </w:rPr>
        <w:t xml:space="preserve">Empty state on first load: illustration + "No workflows yet. Create your first to start automating client engagement." + Create Workflow button.</w:t>
      </w:r>
    </w:p>
    <w:p>
      <w:pPr>
        <w:pStyle w:val="ListParagraph"/>
        <w:numPr>
          <w:ilvl w:val="0"/>
          <w:numId w:val="1"/>
        </w:numPr>
        <w:spacing w:after="60"/>
      </w:pPr>
      <w:r>
        <w:rPr>
          <w:rFonts w:ascii="Inter" w:cs="Inter" w:eastAsia="Inter" w:hAnsi="Inter"/>
          <w:color w:val="374151"/>
          <w:sz w:val="20"/>
          <w:szCs w:val="20"/>
        </w:rPr>
        <w:t xml:space="preserve">Once workflows exist: table/list view. Each row shows: Workflow name, trigger type badge (Scheduled / Action-Based), audience filter summary ("Clients: vaccine expired 1+ days ago"), status badge (Active / Paused / Draft), last triggered date, total sends, gear icon.</w:t>
      </w:r>
    </w:p>
    <w:p>
      <w:pPr>
        <w:spacing w:after="160" w:before="0"/>
      </w:pPr>
    </w:p>
    <w:p>
      <w:pPr>
        <w:pStyle w:val="Heading2"/>
        <w:spacing w:after="160" w:before="360"/>
      </w:pPr>
      <w:r>
        <w:rPr>
          <w:rFonts w:ascii="Inter" w:cs="Inter" w:eastAsia="Inter" w:hAnsi="Inter"/>
          <w:b/>
          <w:bCs/>
          <w:color w:val="111827"/>
          <w:sz w:val="28"/>
          <w:szCs w:val="28"/>
        </w:rPr>
        <w:t xml:space="preserve">4.3  Create Workflow Modal — Step 1: Name &amp; Trigger Type</w:t>
      </w: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F0FDF4" w:val="clear"/>
            <w:tcMar>
              <w:top w:type="dxa" w:w="80"/>
              <w:left w:type="dxa" w:w="100"/>
              <w:bottom w:type="dxa" w:w="80"/>
              <w:right w:type="dxa" w:w="60"/>
            </w:tcMar>
          </w:tcPr>
          <w:p>
            <w:pPr>
              <w:spacing w:after="0"/>
              <w:jc w:val="left"/>
            </w:pPr>
            <w:r>
              <w:rPr>
                <w:rFonts w:ascii="Inter" w:cs="Inter" w:eastAsia="Inter" w:hAnsi="Inter"/>
                <w:b/>
                <w:bCs/>
                <w:color w:val="16A34A"/>
                <w:sz w:val="18"/>
                <w:szCs w:val="18"/>
              </w:rPr>
              <w:t xml:space="preserve">ADD</w:t>
            </w:r>
          </w:p>
        </w:tc>
        <w:tc>
          <w:tcPr>
            <w:tcW w:type="dxa" w:w="7900"/>
            <w:tcBorders>
              <w:top w:val="none" w:color="FFFFFF" w:sz="0"/>
              <w:left w:val="none" w:color="FFFFFF" w:sz="0"/>
              <w:bottom w:val="none" w:color="FFFFFF" w:sz="0"/>
              <w:right w:val="none" w:color="FFFFFF" w:sz="0"/>
            </w:tcBorders>
            <w:shd w:fill="F0FDF4" w:val="clear"/>
            <w:tcMar>
              <w:top w:type="dxa" w:w="80"/>
              <w:left w:type="dxa" w:w="100"/>
              <w:bottom w:type="dxa" w:w="80"/>
              <w:right w:type="dxa" w:w="100"/>
            </w:tcMar>
          </w:tcPr>
          <w:p>
            <w:pPr>
              <w:spacing w:after="0"/>
            </w:pPr>
            <w:r>
              <w:rPr>
                <w:rFonts w:ascii="Inter" w:cs="Inter" w:eastAsia="Inter" w:hAnsi="Inter"/>
                <w:color w:val="111827"/>
                <w:sz w:val="20"/>
                <w:szCs w:val="20"/>
              </w:rPr>
              <w:t xml:space="preserve">Step 1 of the Create Workflow modal. Full-width modal (not a drawer — this needs space). Fields:</w:t>
            </w:r>
          </w:p>
        </w:tc>
      </w:tr>
    </w:tbl>
    <w:p>
      <w:pPr>
        <w:spacing w:after="80" w:before="0"/>
      </w:pPr>
    </w:p>
    <w:p>
      <w:pPr>
        <w:pStyle w:val="ListParagraph"/>
        <w:numPr>
          <w:ilvl w:val="0"/>
          <w:numId w:val="1"/>
        </w:numPr>
        <w:spacing w:after="60"/>
      </w:pPr>
      <w:r>
        <w:rPr>
          <w:rFonts w:ascii="Inter" w:cs="Inter" w:eastAsia="Inter" w:hAnsi="Inter"/>
          <w:color w:val="374151"/>
          <w:sz w:val="20"/>
          <w:szCs w:val="20"/>
        </w:rPr>
        <w:t xml:space="preserve">Workflow Name: text input, required. Placeholder: "e.g. Vaccine Reminder Sequence"</w:t>
      </w:r>
    </w:p>
    <w:p>
      <w:pPr>
        <w:pStyle w:val="ListParagraph"/>
        <w:numPr>
          <w:ilvl w:val="0"/>
          <w:numId w:val="1"/>
        </w:numPr>
        <w:spacing w:after="60"/>
      </w:pPr>
      <w:r>
        <w:rPr>
          <w:rFonts w:ascii="Inter" w:cs="Inter" w:eastAsia="Inter" w:hAnsi="Inter"/>
          <w:color w:val="374151"/>
          <w:sz w:val="20"/>
          <w:szCs w:val="20"/>
        </w:rPr>
        <w:t xml:space="preserve">Trigger Type: two large card-style radio options:</w:t>
      </w:r>
    </w:p>
    <w:p>
      <w:pPr>
        <w:pStyle w:val="ListParagraph"/>
        <w:numPr>
          <w:ilvl w:val="1"/>
          <w:numId w:val="1"/>
        </w:numPr>
        <w:spacing w:after="60"/>
      </w:pPr>
      <w:r>
        <w:rPr>
          <w:rFonts w:ascii="Inter" w:cs="Inter" w:eastAsia="Inter" w:hAnsi="Inter"/>
          <w:color w:val="374151"/>
          <w:sz w:val="20"/>
          <w:szCs w:val="20"/>
        </w:rPr>
        <w:t xml:space="preserve">"Scheduled Audience" — Run this workflow on a recurring schedule against a filtered group of clients. (Best for: win-back campaigns, vaccination reminders, lapsed client follow-ups.)</w:t>
      </w:r>
    </w:p>
    <w:p>
      <w:pPr>
        <w:pStyle w:val="ListParagraph"/>
        <w:numPr>
          <w:ilvl w:val="1"/>
          <w:numId w:val="1"/>
        </w:numPr>
        <w:spacing w:after="60"/>
      </w:pPr>
      <w:r>
        <w:rPr>
          <w:rFonts w:ascii="Inter" w:cs="Inter" w:eastAsia="Inter" w:hAnsi="Inter"/>
          <w:color w:val="374151"/>
          <w:sz w:val="20"/>
          <w:szCs w:val="20"/>
        </w:rPr>
        <w:t xml:space="preserve">"Action-Based" — Run this workflow when a client or staff member performs a specific action. (Best for: new client welcome sequences, post-grooming follow-ups, birthday messages.)</w:t>
      </w:r>
    </w:p>
    <w:p>
      <w:pPr>
        <w:pStyle w:val="ListParagraph"/>
        <w:numPr>
          <w:ilvl w:val="0"/>
          <w:numId w:val="1"/>
        </w:numPr>
        <w:spacing w:after="60"/>
      </w:pPr>
      <w:r>
        <w:rPr>
          <w:rFonts w:ascii="Inter" w:cs="Inter" w:eastAsia="Inter" w:hAnsi="Inter"/>
          <w:color w:val="374151"/>
          <w:sz w:val="20"/>
          <w:szCs w:val="20"/>
        </w:rPr>
        <w:t xml:space="preserve">Continue button — advances to Step 2.</w:t>
      </w:r>
    </w:p>
    <w:p>
      <w:pPr>
        <w:spacing w:after="160" w:before="0"/>
      </w:pPr>
    </w:p>
    <w:p>
      <w:pPr>
        <w:pStyle w:val="Heading2"/>
        <w:spacing w:after="160" w:before="360"/>
      </w:pPr>
      <w:r>
        <w:rPr>
          <w:rFonts w:ascii="Inter" w:cs="Inter" w:eastAsia="Inter" w:hAnsi="Inter"/>
          <w:b/>
          <w:bCs/>
          <w:color w:val="111827"/>
          <w:sz w:val="28"/>
          <w:szCs w:val="28"/>
        </w:rPr>
        <w:t xml:space="preserve">4.4  Create Workflow — Step 2A: Scheduled Audience Config</w:t>
      </w:r>
    </w:p>
    <w:p>
      <w:pPr>
        <w:spacing w:after="120" w:before="0"/>
        <w:jc w:val="left"/>
      </w:pPr>
      <w:r>
        <w:rPr>
          <w:rFonts w:ascii="Inter" w:cs="Inter" w:eastAsia="Inter" w:hAnsi="Inter"/>
          <w:b w:val="false"/>
          <w:bCs w:val="false"/>
          <w:i w:val="false"/>
          <w:iCs w:val="false"/>
          <w:color w:val="111827"/>
          <w:sz w:val="22"/>
          <w:szCs w:val="22"/>
        </w:rPr>
        <w:t xml:space="preserve">Shown when Trigger Type = Scheduled Audience.</w:t>
      </w:r>
    </w:p>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F0FDF4" w:val="clear"/>
            <w:tcMar>
              <w:top w:type="dxa" w:w="80"/>
              <w:left w:type="dxa" w:w="100"/>
              <w:bottom w:type="dxa" w:w="80"/>
              <w:right w:type="dxa" w:w="60"/>
            </w:tcMar>
          </w:tcPr>
          <w:p>
            <w:pPr>
              <w:spacing w:after="0"/>
              <w:jc w:val="left"/>
            </w:pPr>
            <w:r>
              <w:rPr>
                <w:rFonts w:ascii="Inter" w:cs="Inter" w:eastAsia="Inter" w:hAnsi="Inter"/>
                <w:b/>
                <w:bCs/>
                <w:color w:val="16A34A"/>
                <w:sz w:val="18"/>
                <w:szCs w:val="18"/>
              </w:rPr>
              <w:t xml:space="preserve">ADD</w:t>
            </w:r>
          </w:p>
        </w:tc>
        <w:tc>
          <w:tcPr>
            <w:tcW w:type="dxa" w:w="7900"/>
            <w:tcBorders>
              <w:top w:val="none" w:color="FFFFFF" w:sz="0"/>
              <w:left w:val="none" w:color="FFFFFF" w:sz="0"/>
              <w:bottom w:val="none" w:color="FFFFFF" w:sz="0"/>
              <w:right w:val="none" w:color="FFFFFF" w:sz="0"/>
            </w:tcBorders>
            <w:shd w:fill="F0FDF4" w:val="clear"/>
            <w:tcMar>
              <w:top w:type="dxa" w:w="80"/>
              <w:left w:type="dxa" w:w="100"/>
              <w:bottom w:type="dxa" w:w="80"/>
              <w:right w:type="dxa" w:w="100"/>
            </w:tcMar>
          </w:tcPr>
          <w:p>
            <w:pPr>
              <w:spacing w:after="0"/>
            </w:pPr>
            <w:r>
              <w:rPr>
                <w:rFonts w:ascii="Inter" w:cs="Inter" w:eastAsia="Inter" w:hAnsi="Inter"/>
                <w:color w:val="111827"/>
                <w:sz w:val="20"/>
                <w:szCs w:val="20"/>
              </w:rPr>
              <w:t xml:space="preserve">Step 2A fields:</w:t>
            </w:r>
          </w:p>
        </w:tc>
      </w:tr>
    </w:tbl>
    <w:p>
      <w:pPr>
        <w:spacing w:after="80" w:before="0"/>
      </w:pPr>
    </w:p>
    <w:p>
      <w:pPr>
        <w:spacing w:after="60" w:before="0"/>
        <w:jc w:val="left"/>
      </w:pPr>
      <w:r>
        <w:rPr>
          <w:rFonts w:ascii="Inter" w:cs="Inter" w:eastAsia="Inter" w:hAnsi="Inter"/>
          <w:b/>
          <w:bCs/>
          <w:i w:val="false"/>
          <w:iCs w:val="false"/>
          <w:color w:val="111827"/>
          <w:sz w:val="22"/>
          <w:szCs w:val="22"/>
        </w:rPr>
        <w:t xml:space="preserve">Audience Filter (required):</w:t>
      </w:r>
    </w:p>
    <w:p>
      <w:pPr>
        <w:pStyle w:val="ListParagraph"/>
        <w:numPr>
          <w:ilvl w:val="0"/>
          <w:numId w:val="1"/>
        </w:numPr>
        <w:spacing w:after="60"/>
      </w:pPr>
      <w:r>
        <w:rPr>
          <w:rFonts w:ascii="Inter" w:cs="Inter" w:eastAsia="Inter" w:hAnsi="Inter"/>
          <w:color w:val="374151"/>
          <w:sz w:val="20"/>
          <w:szCs w:val="20"/>
        </w:rPr>
        <w:t xml:space="preserve">Label: "Who should receive this workflow?"</w:t>
      </w:r>
    </w:p>
    <w:p>
      <w:pPr>
        <w:pStyle w:val="ListParagraph"/>
        <w:numPr>
          <w:ilvl w:val="0"/>
          <w:numId w:val="1"/>
        </w:numPr>
        <w:spacing w:after="60"/>
      </w:pPr>
      <w:r>
        <w:rPr>
          <w:rFonts w:ascii="Inter" w:cs="Inter" w:eastAsia="Inter" w:hAnsi="Inter"/>
          <w:color w:val="374151"/>
          <w:sz w:val="20"/>
          <w:szCs w:val="20"/>
        </w:rPr>
        <w:t xml:space="preserve">Filter builder: rows of filter conditions. Each row: [attribute dropdown] + [operator dropdown] + [value input]. "Add filter" link adds a new row. Multiple rows are AND-combined.</w:t>
      </w:r>
    </w:p>
    <w:p>
      <w:pPr>
        <w:pStyle w:val="ListParagraph"/>
        <w:numPr>
          <w:ilvl w:val="0"/>
          <w:numId w:val="1"/>
        </w:numPr>
        <w:spacing w:after="60"/>
      </w:pPr>
      <w:r>
        <w:rPr>
          <w:rFonts w:ascii="Inter" w:cs="Inter" w:eastAsia="Inter" w:hAnsi="Inter"/>
          <w:color w:val="374151"/>
          <w:sz w:val="20"/>
          <w:szCs w:val="20"/>
        </w:rPr>
        <w:t xml:space="preserve">Available filter attributes (minimum required set):</w:t>
      </w:r>
    </w:p>
    <w:p>
      <w:pPr>
        <w:pStyle w:val="ListParagraph"/>
        <w:numPr>
          <w:ilvl w:val="1"/>
          <w:numId w:val="1"/>
        </w:numPr>
        <w:spacing w:after="60"/>
      </w:pPr>
      <w:r>
        <w:rPr>
          <w:rFonts w:ascii="Inter" w:cs="Inter" w:eastAsia="Inter" w:hAnsi="Inter"/>
          <w:color w:val="374151"/>
          <w:sz w:val="20"/>
          <w:szCs w:val="20"/>
        </w:rPr>
        <w:t xml:space="preserve">Last visit date (more than X days ago / less than X days ago)</w:t>
      </w:r>
    </w:p>
    <w:p>
      <w:pPr>
        <w:pStyle w:val="ListParagraph"/>
        <w:numPr>
          <w:ilvl w:val="1"/>
          <w:numId w:val="1"/>
        </w:numPr>
        <w:spacing w:after="60"/>
      </w:pPr>
      <w:r>
        <w:rPr>
          <w:rFonts w:ascii="Inter" w:cs="Inter" w:eastAsia="Inter" w:hAnsi="Inter"/>
          <w:color w:val="374151"/>
          <w:sz w:val="20"/>
          <w:szCs w:val="20"/>
        </w:rPr>
        <w:t xml:space="preserve">Last service type (Grooming / Boarding / Daycare / Training)</w:t>
      </w:r>
    </w:p>
    <w:p>
      <w:pPr>
        <w:pStyle w:val="ListParagraph"/>
        <w:numPr>
          <w:ilvl w:val="1"/>
          <w:numId w:val="1"/>
        </w:numPr>
        <w:spacing w:after="60"/>
      </w:pPr>
      <w:r>
        <w:rPr>
          <w:rFonts w:ascii="Inter" w:cs="Inter" w:eastAsia="Inter" w:hAnsi="Inter"/>
          <w:color w:val="374151"/>
          <w:sz w:val="20"/>
          <w:szCs w:val="20"/>
        </w:rPr>
        <w:t xml:space="preserve">Pet vaccination status (expired / expiring in X days)</w:t>
      </w:r>
    </w:p>
    <w:p>
      <w:pPr>
        <w:pStyle w:val="ListParagraph"/>
        <w:numPr>
          <w:ilvl w:val="1"/>
          <w:numId w:val="1"/>
        </w:numPr>
        <w:spacing w:after="60"/>
      </w:pPr>
      <w:r>
        <w:rPr>
          <w:rFonts w:ascii="Inter" w:cs="Inter" w:eastAsia="Inter" w:hAnsi="Inter"/>
          <w:color w:val="374151"/>
          <w:sz w:val="20"/>
          <w:szCs w:val="20"/>
        </w:rPr>
        <w:t xml:space="preserve">Customer tag (any tag assigned to customer)</w:t>
      </w:r>
    </w:p>
    <w:p>
      <w:pPr>
        <w:pStyle w:val="ListParagraph"/>
        <w:numPr>
          <w:ilvl w:val="1"/>
          <w:numId w:val="1"/>
        </w:numPr>
        <w:spacing w:after="60"/>
      </w:pPr>
      <w:r>
        <w:rPr>
          <w:rFonts w:ascii="Inter" w:cs="Inter" w:eastAsia="Inter" w:hAnsi="Inter"/>
          <w:color w:val="374151"/>
          <w:sz w:val="20"/>
          <w:szCs w:val="20"/>
        </w:rPr>
        <w:t xml:space="preserve">Has active booking (Yes / No)</w:t>
      </w:r>
    </w:p>
    <w:p>
      <w:pPr>
        <w:pStyle w:val="ListParagraph"/>
        <w:numPr>
          <w:ilvl w:val="1"/>
          <w:numId w:val="1"/>
        </w:numPr>
        <w:spacing w:after="60"/>
      </w:pPr>
      <w:r>
        <w:rPr>
          <w:rFonts w:ascii="Inter" w:cs="Inter" w:eastAsia="Inter" w:hAnsi="Inter"/>
          <w:color w:val="374151"/>
          <w:sz w:val="20"/>
          <w:szCs w:val="20"/>
        </w:rPr>
        <w:t xml:space="preserve">Total visits (more than / less than X)</w:t>
      </w:r>
    </w:p>
    <w:p>
      <w:pPr>
        <w:pStyle w:val="ListParagraph"/>
        <w:numPr>
          <w:ilvl w:val="1"/>
          <w:numId w:val="1"/>
        </w:numPr>
        <w:spacing w:after="60"/>
      </w:pPr>
      <w:r>
        <w:rPr>
          <w:rFonts w:ascii="Inter" w:cs="Inter" w:eastAsia="Inter" w:hAnsi="Inter"/>
          <w:color w:val="374151"/>
          <w:sz w:val="20"/>
          <w:szCs w:val="20"/>
        </w:rPr>
        <w:t xml:space="preserve">Last booking date (before / after date picker)</w:t>
      </w:r>
    </w:p>
    <w:p>
      <w:pPr>
        <w:pStyle w:val="ListParagraph"/>
        <w:numPr>
          <w:ilvl w:val="1"/>
          <w:numId w:val="1"/>
        </w:numPr>
        <w:spacing w:after="60"/>
      </w:pPr>
      <w:r>
        <w:rPr>
          <w:rFonts w:ascii="Inter" w:cs="Inter" w:eastAsia="Inter" w:hAnsi="Inter"/>
          <w:color w:val="374151"/>
          <w:sz w:val="20"/>
          <w:szCs w:val="20"/>
        </w:rPr>
        <w:t xml:space="preserve">Membership status (Active / Expired / None)</w:t>
      </w:r>
    </w:p>
    <w:p>
      <w:pPr>
        <w:pStyle w:val="ListParagraph"/>
        <w:numPr>
          <w:ilvl w:val="0"/>
          <w:numId w:val="1"/>
        </w:numPr>
        <w:spacing w:after="60"/>
      </w:pPr>
      <w:r>
        <w:rPr>
          <w:rFonts w:ascii="Inter" w:cs="Inter" w:eastAsia="Inter" w:hAnsi="Inter"/>
          <w:color w:val="374151"/>
          <w:sz w:val="20"/>
          <w:szCs w:val="20"/>
        </w:rPr>
        <w:t xml:space="preserve">Estimated recipients count updates in real time as filters are set. Format: "~42 clients match this filter." This is a count query — it does not need to load the full list.</w:t>
      </w:r>
    </w:p>
    <w:p>
      <w:pPr>
        <w:spacing w:after="80" w:before="0"/>
      </w:pPr>
    </w:p>
    <w:p>
      <w:pPr>
        <w:spacing w:after="60" w:before="0"/>
        <w:jc w:val="left"/>
      </w:pPr>
      <w:r>
        <w:rPr>
          <w:rFonts w:ascii="Inter" w:cs="Inter" w:eastAsia="Inter" w:hAnsi="Inter"/>
          <w:b/>
          <w:bCs/>
          <w:i w:val="false"/>
          <w:iCs w:val="false"/>
          <w:color w:val="111827"/>
          <w:sz w:val="22"/>
          <w:szCs w:val="22"/>
        </w:rPr>
        <w:t xml:space="preserve">Schedule (required):</w:t>
      </w:r>
    </w:p>
    <w:p>
      <w:pPr>
        <w:pStyle w:val="ListParagraph"/>
        <w:numPr>
          <w:ilvl w:val="0"/>
          <w:numId w:val="1"/>
        </w:numPr>
        <w:spacing w:after="60"/>
      </w:pPr>
      <w:r>
        <w:rPr>
          <w:rFonts w:ascii="Inter" w:cs="Inter" w:eastAsia="Inter" w:hAnsi="Inter"/>
          <w:color w:val="374151"/>
          <w:sz w:val="20"/>
          <w:szCs w:val="20"/>
        </w:rPr>
        <w:t xml:space="preserve">Label: "How often should Yipyy check this filter and send?"</w:t>
      </w:r>
    </w:p>
    <w:p>
      <w:pPr>
        <w:pStyle w:val="ListParagraph"/>
        <w:numPr>
          <w:ilvl w:val="0"/>
          <w:numId w:val="1"/>
        </w:numPr>
        <w:spacing w:after="60"/>
      </w:pPr>
      <w:r>
        <w:rPr>
          <w:rFonts w:ascii="Inter" w:cs="Inter" w:eastAsia="Inter" w:hAnsi="Inter"/>
          <w:color w:val="374151"/>
          <w:sz w:val="20"/>
          <w:szCs w:val="20"/>
        </w:rPr>
        <w:t xml:space="preserve">Options: Daily / Weekly / Monthly (segmented control or radio buttons)</w:t>
      </w:r>
    </w:p>
    <w:p>
      <w:pPr>
        <w:pStyle w:val="ListParagraph"/>
        <w:numPr>
          <w:ilvl w:val="0"/>
          <w:numId w:val="1"/>
        </w:numPr>
        <w:spacing w:after="60"/>
      </w:pPr>
      <w:r>
        <w:rPr>
          <w:rFonts w:ascii="Inter" w:cs="Inter" w:eastAsia="Inter" w:hAnsi="Inter"/>
          <w:color w:val="374151"/>
          <w:sz w:val="20"/>
          <w:szCs w:val="20"/>
        </w:rPr>
        <w:t xml:space="preserve">Weekly: day of week picker (Mon–Sun chips)</w:t>
      </w:r>
    </w:p>
    <w:p>
      <w:pPr>
        <w:pStyle w:val="ListParagraph"/>
        <w:numPr>
          <w:ilvl w:val="0"/>
          <w:numId w:val="1"/>
        </w:numPr>
        <w:spacing w:after="60"/>
      </w:pPr>
      <w:r>
        <w:rPr>
          <w:rFonts w:ascii="Inter" w:cs="Inter" w:eastAsia="Inter" w:hAnsi="Inter"/>
          <w:color w:val="374151"/>
          <w:sz w:val="20"/>
          <w:szCs w:val="20"/>
        </w:rPr>
        <w:t xml:space="preserve">Monthly: day of month picker (1–31 number input) + note: "Months without this date will use the last day of the month."</w:t>
      </w:r>
    </w:p>
    <w:p>
      <w:pPr>
        <w:pStyle w:val="ListParagraph"/>
        <w:numPr>
          <w:ilvl w:val="0"/>
          <w:numId w:val="1"/>
        </w:numPr>
        <w:spacing w:after="60"/>
      </w:pPr>
      <w:r>
        <w:rPr>
          <w:rFonts w:ascii="Inter" w:cs="Inter" w:eastAsia="Inter" w:hAnsi="Inter"/>
          <w:color w:val="374151"/>
          <w:sz w:val="20"/>
          <w:szCs w:val="20"/>
        </w:rPr>
        <w:t xml:space="preserve">Time of day: dropdown, hourly slots 6 AM – 9 PM. Default: 9 AM.</w:t>
      </w:r>
    </w:p>
    <w:p>
      <w:pPr>
        <w:pStyle w:val="ListParagraph"/>
        <w:numPr>
          <w:ilvl w:val="0"/>
          <w:numId w:val="1"/>
        </w:numPr>
        <w:spacing w:after="60"/>
      </w:pPr>
      <w:r>
        <w:rPr>
          <w:rFonts w:ascii="Inter" w:cs="Inter" w:eastAsia="Inter" w:hAnsi="Inter"/>
          <w:color w:val="374151"/>
          <w:sz w:val="20"/>
          <w:szCs w:val="20"/>
        </w:rPr>
        <w:t xml:space="preserve">Preview line: "Yipyy will check this filter every Monday at 9 AM and send to all matching clients."</w:t>
      </w:r>
    </w:p>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FFF1F1" w:val="clear"/>
            <w:tcMar>
              <w:top w:type="dxa" w:w="80"/>
              <w:left w:type="dxa" w:w="100"/>
              <w:bottom w:type="dxa" w:w="80"/>
              <w:right w:type="dxa" w:w="60"/>
            </w:tcMar>
          </w:tcPr>
          <w:p>
            <w:pPr>
              <w:spacing w:after="0"/>
              <w:jc w:val="left"/>
            </w:pPr>
            <w:r>
              <w:rPr>
                <w:rFonts w:ascii="Inter" w:cs="Inter" w:eastAsia="Inter" w:hAnsi="Inter"/>
                <w:b/>
                <w:bCs/>
                <w:color w:val="DC2626"/>
                <w:sz w:val="18"/>
                <w:szCs w:val="18"/>
              </w:rPr>
              <w:t xml:space="preserve">RULE</w:t>
            </w:r>
          </w:p>
        </w:tc>
        <w:tc>
          <w:tcPr>
            <w:tcW w:type="dxa" w:w="7900"/>
            <w:tcBorders>
              <w:top w:val="none" w:color="FFFFFF" w:sz="0"/>
              <w:left w:val="none" w:color="FFFFFF" w:sz="0"/>
              <w:bottom w:val="none" w:color="FFFFFF" w:sz="0"/>
              <w:right w:val="none" w:color="FFFFFF" w:sz="0"/>
            </w:tcBorders>
            <w:shd w:fill="FFF1F1" w:val="clear"/>
            <w:tcMar>
              <w:top w:type="dxa" w:w="80"/>
              <w:left w:type="dxa" w:w="100"/>
              <w:bottom w:type="dxa" w:w="80"/>
              <w:right w:type="dxa" w:w="100"/>
            </w:tcMar>
          </w:tcPr>
          <w:p>
            <w:pPr>
              <w:spacing w:after="0"/>
            </w:pPr>
            <w:r>
              <w:rPr>
                <w:rFonts w:ascii="Inter" w:cs="Inter" w:eastAsia="Inter" w:hAnsi="Inter"/>
                <w:color w:val="111827"/>
                <w:sz w:val="20"/>
                <w:szCs w:val="20"/>
              </w:rPr>
              <w:t xml:space="preserve">A client who receives a workflow message and still matches the filter on the next run will NOT receive it again until a configurable "minimum days between sends" has elapsed. Default: 30 days. This prevents the same client getting the same message every week indefinitely.</w:t>
            </w:r>
          </w:p>
        </w:tc>
      </w:tr>
    </w:tbl>
    <w:p>
      <w:pPr>
        <w:spacing w:after="80" w:before="0"/>
      </w:pPr>
    </w:p>
    <w:p>
      <w:pPr>
        <w:spacing w:after="60" w:before="0"/>
        <w:jc w:val="left"/>
      </w:pPr>
      <w:r>
        <w:rPr>
          <w:rFonts w:ascii="Inter" w:cs="Inter" w:eastAsia="Inter" w:hAnsi="Inter"/>
          <w:b/>
          <w:bCs/>
          <w:i w:val="false"/>
          <w:iCs w:val="false"/>
          <w:color w:val="111827"/>
          <w:sz w:val="22"/>
          <w:szCs w:val="22"/>
        </w:rPr>
        <w:t xml:space="preserve">Minimum days between sends:</w:t>
      </w:r>
    </w:p>
    <w:p>
      <w:pPr>
        <w:pStyle w:val="ListParagraph"/>
        <w:numPr>
          <w:ilvl w:val="0"/>
          <w:numId w:val="1"/>
        </w:numPr>
        <w:spacing w:after="60"/>
      </w:pPr>
      <w:r>
        <w:rPr>
          <w:rFonts w:ascii="Inter" w:cs="Inter" w:eastAsia="Inter" w:hAnsi="Inter"/>
          <w:color w:val="374151"/>
          <w:sz w:val="20"/>
          <w:szCs w:val="20"/>
        </w:rPr>
        <w:t xml:space="preserve">Number input. Default: 30. Label: "Don't send to the same client more often than every X days."</w:t>
      </w:r>
    </w:p>
    <w:p>
      <w:pPr>
        <w:spacing w:after="160" w:before="0"/>
      </w:pPr>
    </w:p>
    <w:p>
      <w:pPr>
        <w:pStyle w:val="Heading2"/>
        <w:spacing w:after="160" w:before="360"/>
      </w:pPr>
      <w:r>
        <w:rPr>
          <w:rFonts w:ascii="Inter" w:cs="Inter" w:eastAsia="Inter" w:hAnsi="Inter"/>
          <w:b/>
          <w:bCs/>
          <w:color w:val="111827"/>
          <w:sz w:val="28"/>
          <w:szCs w:val="28"/>
        </w:rPr>
        <w:t xml:space="preserve">4.5  Create Workflow — Step 2B: Action-Based Config</w:t>
      </w:r>
    </w:p>
    <w:p>
      <w:pPr>
        <w:spacing w:after="120" w:before="0"/>
        <w:jc w:val="left"/>
      </w:pPr>
      <w:r>
        <w:rPr>
          <w:rFonts w:ascii="Inter" w:cs="Inter" w:eastAsia="Inter" w:hAnsi="Inter"/>
          <w:b w:val="false"/>
          <w:bCs w:val="false"/>
          <w:i w:val="false"/>
          <w:iCs w:val="false"/>
          <w:color w:val="111827"/>
          <w:sz w:val="22"/>
          <w:szCs w:val="22"/>
        </w:rPr>
        <w:t xml:space="preserve">Shown when Trigger Type = Action-Based.</w:t>
      </w:r>
    </w:p>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F0FDF4" w:val="clear"/>
            <w:tcMar>
              <w:top w:type="dxa" w:w="80"/>
              <w:left w:type="dxa" w:w="100"/>
              <w:bottom w:type="dxa" w:w="80"/>
              <w:right w:type="dxa" w:w="60"/>
            </w:tcMar>
          </w:tcPr>
          <w:p>
            <w:pPr>
              <w:spacing w:after="0"/>
              <w:jc w:val="left"/>
            </w:pPr>
            <w:r>
              <w:rPr>
                <w:rFonts w:ascii="Inter" w:cs="Inter" w:eastAsia="Inter" w:hAnsi="Inter"/>
                <w:b/>
                <w:bCs/>
                <w:color w:val="16A34A"/>
                <w:sz w:val="18"/>
                <w:szCs w:val="18"/>
              </w:rPr>
              <w:t xml:space="preserve">ADD</w:t>
            </w:r>
          </w:p>
        </w:tc>
        <w:tc>
          <w:tcPr>
            <w:tcW w:type="dxa" w:w="7900"/>
            <w:tcBorders>
              <w:top w:val="none" w:color="FFFFFF" w:sz="0"/>
              <w:left w:val="none" w:color="FFFFFF" w:sz="0"/>
              <w:bottom w:val="none" w:color="FFFFFF" w:sz="0"/>
              <w:right w:val="none" w:color="FFFFFF" w:sz="0"/>
            </w:tcBorders>
            <w:shd w:fill="F0FDF4" w:val="clear"/>
            <w:tcMar>
              <w:top w:type="dxa" w:w="80"/>
              <w:left w:type="dxa" w:w="100"/>
              <w:bottom w:type="dxa" w:w="80"/>
              <w:right w:type="dxa" w:w="100"/>
            </w:tcMar>
          </w:tcPr>
          <w:p>
            <w:pPr>
              <w:spacing w:after="0"/>
            </w:pPr>
            <w:r>
              <w:rPr>
                <w:rFonts w:ascii="Inter" w:cs="Inter" w:eastAsia="Inter" w:hAnsi="Inter"/>
                <w:color w:val="111827"/>
                <w:sz w:val="20"/>
                <w:szCs w:val="20"/>
              </w:rPr>
              <w:t xml:space="preserve">Step 2B fields:</w:t>
            </w:r>
          </w:p>
        </w:tc>
      </w:tr>
    </w:tbl>
    <w:p>
      <w:pPr>
        <w:spacing w:after="80" w:before="0"/>
      </w:pPr>
    </w:p>
    <w:p>
      <w:pPr>
        <w:spacing w:after="60" w:before="0"/>
        <w:jc w:val="left"/>
      </w:pPr>
      <w:r>
        <w:rPr>
          <w:rFonts w:ascii="Inter" w:cs="Inter" w:eastAsia="Inter" w:hAnsi="Inter"/>
          <w:b/>
          <w:bCs/>
          <w:i w:val="false"/>
          <w:iCs w:val="false"/>
          <w:color w:val="111827"/>
          <w:sz w:val="22"/>
          <w:szCs w:val="22"/>
        </w:rPr>
        <w:t xml:space="preserve">Trigger Action (required):</w:t>
      </w:r>
    </w:p>
    <w:p>
      <w:pPr>
        <w:pStyle w:val="ListParagraph"/>
        <w:numPr>
          <w:ilvl w:val="0"/>
          <w:numId w:val="1"/>
        </w:numPr>
        <w:spacing w:after="60"/>
      </w:pPr>
      <w:r>
        <w:rPr>
          <w:rFonts w:ascii="Inter" w:cs="Inter" w:eastAsia="Inter" w:hAnsi="Inter"/>
          <w:color w:val="374151"/>
          <w:sz w:val="20"/>
          <w:szCs w:val="20"/>
        </w:rPr>
        <w:t xml:space="preserve">Label: "What action should start this workflow?"</w:t>
      </w:r>
    </w:p>
    <w:p>
      <w:pPr>
        <w:pStyle w:val="ListParagraph"/>
        <w:numPr>
          <w:ilvl w:val="0"/>
          <w:numId w:val="1"/>
        </w:numPr>
        <w:spacing w:after="60"/>
      </w:pPr>
      <w:r>
        <w:rPr>
          <w:rFonts w:ascii="Inter" w:cs="Inter" w:eastAsia="Inter" w:hAnsi="Inter"/>
          <w:color w:val="374151"/>
          <w:sz w:val="20"/>
          <w:szCs w:val="20"/>
        </w:rPr>
        <w:t xml:space="preserve">Dropdown with grouped options:</w:t>
      </w:r>
    </w:p>
    <w:p>
      <w:pPr>
        <w:pStyle w:val="ListParagraph"/>
        <w:numPr>
          <w:ilvl w:val="1"/>
          <w:numId w:val="1"/>
        </w:numPr>
        <w:spacing w:after="60"/>
      </w:pPr>
      <w:r>
        <w:rPr>
          <w:rFonts w:ascii="Inter" w:cs="Inter" w:eastAsia="Inter" w:hAnsi="Inter"/>
          <w:color w:val="374151"/>
          <w:sz w:val="20"/>
          <w:szCs w:val="20"/>
        </w:rPr>
        <w:t xml:space="preserve">Booking actions: Booking Created · Booking Cancelled · Booking Completed</w:t>
      </w:r>
    </w:p>
    <w:p>
      <w:pPr>
        <w:pStyle w:val="ListParagraph"/>
        <w:numPr>
          <w:ilvl w:val="1"/>
          <w:numId w:val="1"/>
        </w:numPr>
        <w:spacing w:after="60"/>
      </w:pPr>
      <w:r>
        <w:rPr>
          <w:rFonts w:ascii="Inter" w:cs="Inter" w:eastAsia="Inter" w:hAnsi="Inter"/>
          <w:color w:val="374151"/>
          <w:sz w:val="20"/>
          <w:szCs w:val="20"/>
        </w:rPr>
        <w:t xml:space="preserve">Client actions: New Client Created · Client Anniversary (X days after first visit) · Client Birthday (on birthday)</w:t>
      </w:r>
    </w:p>
    <w:p>
      <w:pPr>
        <w:pStyle w:val="ListParagraph"/>
        <w:numPr>
          <w:ilvl w:val="1"/>
          <w:numId w:val="1"/>
        </w:numPr>
        <w:spacing w:after="60"/>
      </w:pPr>
      <w:r>
        <w:rPr>
          <w:rFonts w:ascii="Inter" w:cs="Inter" w:eastAsia="Inter" w:hAnsi="Inter"/>
          <w:color w:val="374151"/>
          <w:sz w:val="20"/>
          <w:szCs w:val="20"/>
        </w:rPr>
        <w:t xml:space="preserve">Pet actions: Pet Birthday (on birthday) · Pet Vaccination Expiring (X days before)</w:t>
      </w:r>
    </w:p>
    <w:p>
      <w:pPr>
        <w:pStyle w:val="ListParagraph"/>
        <w:numPr>
          <w:ilvl w:val="1"/>
          <w:numId w:val="1"/>
        </w:numPr>
        <w:spacing w:after="60"/>
      </w:pPr>
      <w:r>
        <w:rPr>
          <w:rFonts w:ascii="Inter" w:cs="Inter" w:eastAsia="Inter" w:hAnsi="Inter"/>
          <w:color w:val="374151"/>
          <w:sz w:val="20"/>
          <w:szCs w:val="20"/>
        </w:rPr>
        <w:t xml:space="preserve">Financial actions: Package Redeemed · Package Expiry (X days before) · Gift Card Purchased</w:t>
      </w:r>
    </w:p>
    <w:p>
      <w:pPr>
        <w:pStyle w:val="ListParagraph"/>
        <w:numPr>
          <w:ilvl w:val="1"/>
          <w:numId w:val="1"/>
        </w:numPr>
        <w:spacing w:after="60"/>
      </w:pPr>
      <w:r>
        <w:rPr>
          <w:rFonts w:ascii="Inter" w:cs="Inter" w:eastAsia="Inter" w:hAnsi="Inter"/>
          <w:color w:val="374151"/>
          <w:sz w:val="20"/>
          <w:szCs w:val="20"/>
        </w:rPr>
        <w:t xml:space="preserve">Evaluation actions: Evaluation Submitted · Evaluation Approved · Evaluation Declined</w:t>
      </w:r>
    </w:p>
    <w:p>
      <w:pPr>
        <w:spacing w:after="80" w:before="0"/>
      </w:pPr>
    </w:p>
    <w:p>
      <w:pPr>
        <w:spacing w:after="60" w:before="0"/>
        <w:jc w:val="left"/>
      </w:pPr>
      <w:r>
        <w:rPr>
          <w:rFonts w:ascii="Inter" w:cs="Inter" w:eastAsia="Inter" w:hAnsi="Inter"/>
          <w:b/>
          <w:bCs/>
          <w:i w:val="false"/>
          <w:iCs w:val="false"/>
          <w:color w:val="111827"/>
          <w:sz w:val="22"/>
          <w:szCs w:val="22"/>
        </w:rPr>
        <w:t xml:space="preserve">Trigger Filters (optional):</w:t>
      </w:r>
    </w:p>
    <w:p>
      <w:pPr>
        <w:pStyle w:val="ListParagraph"/>
        <w:numPr>
          <w:ilvl w:val="0"/>
          <w:numId w:val="1"/>
        </w:numPr>
        <w:spacing w:after="60"/>
      </w:pPr>
      <w:r>
        <w:rPr>
          <w:rFonts w:ascii="Inter" w:cs="Inter" w:eastAsia="Inter" w:hAnsi="Inter"/>
          <w:color w:val="374151"/>
          <w:sz w:val="20"/>
          <w:szCs w:val="20"/>
        </w:rPr>
        <w:t xml:space="preserve">Label: "Only trigger for clients matching these criteria:" (collapsed by default, "Add filter +" link to expand)</w:t>
      </w:r>
    </w:p>
    <w:p>
      <w:pPr>
        <w:pStyle w:val="ListParagraph"/>
        <w:numPr>
          <w:ilvl w:val="0"/>
          <w:numId w:val="1"/>
        </w:numPr>
        <w:spacing w:after="60"/>
      </w:pPr>
      <w:r>
        <w:rPr>
          <w:rFonts w:ascii="Inter" w:cs="Inter" w:eastAsia="Inter" w:hAnsi="Inter"/>
          <w:color w:val="374151"/>
          <w:sz w:val="20"/>
          <w:szCs w:val="20"/>
        </w:rPr>
        <w:t xml:space="preserve">Same filter builder as Scheduled Audience but optional.</w:t>
      </w:r>
    </w:p>
    <w:p>
      <w:pPr>
        <w:spacing w:after="80" w:before="0"/>
      </w:pPr>
    </w:p>
    <w:p>
      <w:pPr>
        <w:spacing w:after="60" w:before="0"/>
        <w:jc w:val="left"/>
      </w:pPr>
      <w:r>
        <w:rPr>
          <w:rFonts w:ascii="Inter" w:cs="Inter" w:eastAsia="Inter" w:hAnsi="Inter"/>
          <w:b/>
          <w:bCs/>
          <w:i w:val="false"/>
          <w:iCs w:val="false"/>
          <w:color w:val="111827"/>
          <w:sz w:val="22"/>
          <w:szCs w:val="22"/>
        </w:rPr>
        <w:t xml:space="preserve">Conditions (optional, shown for appointment-related triggers only):</w:t>
      </w:r>
    </w:p>
    <w:p>
      <w:pPr>
        <w:pStyle w:val="ListParagraph"/>
        <w:numPr>
          <w:ilvl w:val="0"/>
          <w:numId w:val="1"/>
        </w:numPr>
        <w:spacing w:after="60"/>
      </w:pPr>
      <w:r>
        <w:rPr>
          <w:rFonts w:ascii="Inter" w:cs="Inter" w:eastAsia="Inter" w:hAnsi="Inter"/>
          <w:color w:val="374151"/>
          <w:sz w:val="20"/>
          <w:szCs w:val="20"/>
        </w:rPr>
        <w:t xml:space="preserve">"Add condition +" link. Condition options:</w:t>
      </w:r>
    </w:p>
    <w:p>
      <w:pPr>
        <w:pStyle w:val="ListParagraph"/>
        <w:numPr>
          <w:ilvl w:val="1"/>
          <w:numId w:val="1"/>
        </w:numPr>
        <w:spacing w:after="60"/>
      </w:pPr>
      <w:r>
        <w:rPr>
          <w:rFonts w:ascii="Inter" w:cs="Inter" w:eastAsia="Inter" w:hAnsi="Inter"/>
          <w:color w:val="374151"/>
          <w:sz w:val="20"/>
          <w:szCs w:val="20"/>
        </w:rPr>
        <w:t xml:space="preserve">Care Type is / is not: Grooming / Boarding / Daycare / Training</w:t>
      </w:r>
    </w:p>
    <w:p>
      <w:pPr>
        <w:pStyle w:val="ListParagraph"/>
        <w:numPr>
          <w:ilvl w:val="1"/>
          <w:numId w:val="1"/>
        </w:numPr>
        <w:spacing w:after="60"/>
      </w:pPr>
      <w:r>
        <w:rPr>
          <w:rFonts w:ascii="Inter" w:cs="Inter" w:eastAsia="Inter" w:hAnsi="Inter"/>
          <w:color w:val="374151"/>
          <w:sz w:val="20"/>
          <w:szCs w:val="20"/>
        </w:rPr>
        <w:t xml:space="preserve">Service includes specific service (service picker)</w:t>
      </w:r>
    </w:p>
    <w:p>
      <w:pPr>
        <w:pStyle w:val="ListParagraph"/>
        <w:numPr>
          <w:ilvl w:val="1"/>
          <w:numId w:val="1"/>
        </w:numPr>
        <w:spacing w:after="60"/>
      </w:pPr>
      <w:r>
        <w:rPr>
          <w:rFonts w:ascii="Inter" w:cs="Inter" w:eastAsia="Inter" w:hAnsi="Inter"/>
          <w:color w:val="374151"/>
          <w:sz w:val="20"/>
          <w:szCs w:val="20"/>
        </w:rPr>
        <w:t xml:space="preserve">Vaccine status: expired before appointment date</w:t>
      </w:r>
    </w:p>
    <w:p>
      <w:pPr>
        <w:pStyle w:val="ListParagraph"/>
        <w:numPr>
          <w:ilvl w:val="1"/>
          <w:numId w:val="1"/>
        </w:numPr>
        <w:spacing w:after="60"/>
      </w:pPr>
      <w:r>
        <w:rPr>
          <w:rFonts w:ascii="Inter" w:cs="Inter" w:eastAsia="Inter" w:hAnsi="Inter"/>
          <w:color w:val="374151"/>
          <w:sz w:val="20"/>
          <w:szCs w:val="20"/>
        </w:rPr>
        <w:t xml:space="preserve">Remaining package credits: less than / more than X</w:t>
      </w:r>
    </w:p>
    <w:p>
      <w:pPr>
        <w:spacing w:after="80" w:before="0"/>
      </w:pPr>
    </w:p>
    <w:p>
      <w:pPr>
        <w:spacing w:after="60" w:before="0"/>
        <w:jc w:val="left"/>
      </w:pPr>
      <w:r>
        <w:rPr>
          <w:rFonts w:ascii="Inter" w:cs="Inter" w:eastAsia="Inter" w:hAnsi="Inter"/>
          <w:b/>
          <w:bCs/>
          <w:i w:val="false"/>
          <w:iCs w:val="false"/>
          <w:color w:val="111827"/>
          <w:sz w:val="22"/>
          <w:szCs w:val="22"/>
        </w:rPr>
        <w:t xml:space="preserve">Delay before sending (optional):</w:t>
      </w:r>
    </w:p>
    <w:p>
      <w:pPr>
        <w:pStyle w:val="ListParagraph"/>
        <w:numPr>
          <w:ilvl w:val="0"/>
          <w:numId w:val="1"/>
        </w:numPr>
        <w:spacing w:after="60"/>
      </w:pPr>
      <w:r>
        <w:rPr>
          <w:rFonts w:ascii="Inter" w:cs="Inter" w:eastAsia="Inter" w:hAnsi="Inter"/>
          <w:color w:val="374151"/>
          <w:sz w:val="20"/>
          <w:szCs w:val="20"/>
        </w:rPr>
        <w:t xml:space="preserve">Toggle: "Add a delay before the first message." When on: number input + unit (minutes / hours / days). Example: "2 days after the trigger."</w:t>
      </w:r>
    </w:p>
    <w:p>
      <w:pPr>
        <w:spacing w:after="160" w:before="0"/>
      </w:pPr>
    </w:p>
    <w:p>
      <w:pPr>
        <w:pStyle w:val="Heading2"/>
        <w:spacing w:after="160" w:before="360"/>
      </w:pPr>
      <w:r>
        <w:rPr>
          <w:rFonts w:ascii="Inter" w:cs="Inter" w:eastAsia="Inter" w:hAnsi="Inter"/>
          <w:b/>
          <w:bCs/>
          <w:color w:val="111827"/>
          <w:sz w:val="28"/>
          <w:szCs w:val="28"/>
        </w:rPr>
        <w:t xml:space="preserve">4.6  Create Workflow — Step 3: Build the Message Sequence</w:t>
      </w: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F0FDF4" w:val="clear"/>
            <w:tcMar>
              <w:top w:type="dxa" w:w="80"/>
              <w:left w:type="dxa" w:w="100"/>
              <w:bottom w:type="dxa" w:w="80"/>
              <w:right w:type="dxa" w:w="60"/>
            </w:tcMar>
          </w:tcPr>
          <w:p>
            <w:pPr>
              <w:spacing w:after="0"/>
              <w:jc w:val="left"/>
            </w:pPr>
            <w:r>
              <w:rPr>
                <w:rFonts w:ascii="Inter" w:cs="Inter" w:eastAsia="Inter" w:hAnsi="Inter"/>
                <w:b/>
                <w:bCs/>
                <w:color w:val="16A34A"/>
                <w:sz w:val="18"/>
                <w:szCs w:val="18"/>
              </w:rPr>
              <w:t xml:space="preserve">ADD</w:t>
            </w:r>
          </w:p>
        </w:tc>
        <w:tc>
          <w:tcPr>
            <w:tcW w:type="dxa" w:w="7900"/>
            <w:tcBorders>
              <w:top w:val="none" w:color="FFFFFF" w:sz="0"/>
              <w:left w:val="none" w:color="FFFFFF" w:sz="0"/>
              <w:bottom w:val="none" w:color="FFFFFF" w:sz="0"/>
              <w:right w:val="none" w:color="FFFFFF" w:sz="0"/>
            </w:tcBorders>
            <w:shd w:fill="F0FDF4" w:val="clear"/>
            <w:tcMar>
              <w:top w:type="dxa" w:w="80"/>
              <w:left w:type="dxa" w:w="100"/>
              <w:bottom w:type="dxa" w:w="80"/>
              <w:right w:type="dxa" w:w="100"/>
            </w:tcMar>
          </w:tcPr>
          <w:p>
            <w:pPr>
              <w:spacing w:after="0"/>
            </w:pPr>
            <w:r>
              <w:rPr>
                <w:rFonts w:ascii="Inter" w:cs="Inter" w:eastAsia="Inter" w:hAnsi="Inter"/>
                <w:color w:val="111827"/>
                <w:sz w:val="20"/>
                <w:szCs w:val="20"/>
              </w:rPr>
              <w:t xml:space="preserve">Step 3: the message sequence builder. This is the visual heart of the Workflow.</w:t>
            </w:r>
          </w:p>
        </w:tc>
      </w:tr>
    </w:tbl>
    <w:p>
      <w:pPr>
        <w:spacing w:after="80" w:before="0"/>
      </w:pPr>
    </w:p>
    <w:p>
      <w:pPr>
        <w:spacing w:after="60" w:before="0"/>
        <w:jc w:val="left"/>
      </w:pPr>
      <w:r>
        <w:rPr>
          <w:rFonts w:ascii="Inter" w:cs="Inter" w:eastAsia="Inter" w:hAnsi="Inter"/>
          <w:b/>
          <w:bCs/>
          <w:i w:val="false"/>
          <w:iCs w:val="false"/>
          <w:color w:val="111827"/>
          <w:sz w:val="22"/>
          <w:szCs w:val="22"/>
        </w:rPr>
        <w:t xml:space="preserve">Layout:</w:t>
      </w:r>
    </w:p>
    <w:p>
      <w:pPr>
        <w:pStyle w:val="ListParagraph"/>
        <w:numPr>
          <w:ilvl w:val="0"/>
          <w:numId w:val="1"/>
        </w:numPr>
        <w:spacing w:after="60"/>
      </w:pPr>
      <w:r>
        <w:rPr>
          <w:rFonts w:ascii="Inter" w:cs="Inter" w:eastAsia="Inter" w:hAnsi="Inter"/>
          <w:color w:val="374151"/>
          <w:sz w:val="20"/>
          <w:szCs w:val="20"/>
        </w:rPr>
        <w:t xml:space="preserve">A vertical step-by-step sequence builder. Not a drag-and-drop canvas (too complex for v1) — a simple top-to-bottom list of steps connected by vertical lines.</w:t>
      </w:r>
    </w:p>
    <w:p>
      <w:pPr>
        <w:pStyle w:val="ListParagraph"/>
        <w:numPr>
          <w:ilvl w:val="0"/>
          <w:numId w:val="1"/>
        </w:numPr>
        <w:spacing w:after="60"/>
      </w:pPr>
      <w:r>
        <w:rPr>
          <w:rFonts w:ascii="Inter" w:cs="Inter" w:eastAsia="Inter" w:hAnsi="Inter"/>
          <w:color w:val="374151"/>
          <w:sz w:val="20"/>
          <w:szCs w:val="20"/>
        </w:rPr>
        <w:t xml:space="preserve">First step is always pre-added: "Step 1 — Send Message."</w:t>
      </w:r>
    </w:p>
    <w:p>
      <w:pPr>
        <w:pStyle w:val="ListParagraph"/>
        <w:numPr>
          <w:ilvl w:val="0"/>
          <w:numId w:val="1"/>
        </w:numPr>
        <w:spacing w:after="60"/>
      </w:pPr>
      <w:r>
        <w:rPr>
          <w:rFonts w:ascii="Inter" w:cs="Inter" w:eastAsia="Inter" w:hAnsi="Inter"/>
          <w:color w:val="374151"/>
          <w:sz w:val="20"/>
          <w:szCs w:val="20"/>
        </w:rPr>
        <w:t xml:space="preserve">"+ Add Step" button below each step to add another message step (with a delay between them).</w:t>
      </w:r>
    </w:p>
    <w:p>
      <w:pPr>
        <w:spacing w:after="80" w:before="0"/>
      </w:pPr>
    </w:p>
    <w:p>
      <w:pPr>
        <w:spacing w:after="60" w:before="0"/>
        <w:jc w:val="left"/>
      </w:pPr>
      <w:r>
        <w:rPr>
          <w:rFonts w:ascii="Inter" w:cs="Inter" w:eastAsia="Inter" w:hAnsi="Inter"/>
          <w:b/>
          <w:bCs/>
          <w:i w:val="false"/>
          <w:iCs w:val="false"/>
          <w:color w:val="111827"/>
          <w:sz w:val="22"/>
          <w:szCs w:val="22"/>
        </w:rPr>
        <w:t xml:space="preserve">Each step contains:</w:t>
      </w:r>
    </w:p>
    <w:p>
      <w:pPr>
        <w:pStyle w:val="ListParagraph"/>
        <w:numPr>
          <w:ilvl w:val="0"/>
          <w:numId w:val="1"/>
        </w:numPr>
        <w:spacing w:after="60"/>
      </w:pPr>
      <w:r>
        <w:rPr>
          <w:rFonts w:ascii="Inter" w:cs="Inter" w:eastAsia="Inter" w:hAnsi="Inter"/>
          <w:color w:val="374151"/>
          <w:sz w:val="20"/>
          <w:szCs w:val="20"/>
        </w:rPr>
        <w:t xml:space="preserve">Step number label (Step 1, Step 2, Step 3…)</w:t>
      </w:r>
    </w:p>
    <w:p>
      <w:pPr>
        <w:pStyle w:val="ListParagraph"/>
        <w:numPr>
          <w:ilvl w:val="0"/>
          <w:numId w:val="1"/>
        </w:numPr>
        <w:spacing w:after="60"/>
      </w:pPr>
      <w:r>
        <w:rPr>
          <w:rFonts w:ascii="Inter" w:cs="Inter" w:eastAsia="Inter" w:hAnsi="Inter"/>
          <w:color w:val="374151"/>
          <w:sz w:val="20"/>
          <w:szCs w:val="20"/>
        </w:rPr>
        <w:t xml:space="preserve">Delay from previous (Step 1: delay from trigger as configured in Step 2. Step 2+: delay from previous step — number + unit: hours / days / weeks)</w:t>
      </w:r>
    </w:p>
    <w:p>
      <w:pPr>
        <w:pStyle w:val="ListParagraph"/>
        <w:numPr>
          <w:ilvl w:val="0"/>
          <w:numId w:val="1"/>
        </w:numPr>
        <w:spacing w:after="60"/>
      </w:pPr>
      <w:r>
        <w:rPr>
          <w:rFonts w:ascii="Inter" w:cs="Inter" w:eastAsia="Inter" w:hAnsi="Inter"/>
          <w:color w:val="374151"/>
          <w:sz w:val="20"/>
          <w:szCs w:val="20"/>
        </w:rPr>
        <w:t xml:space="preserve">Message Type: Email / SMS / Both (same as standard rule editor)</w:t>
      </w:r>
    </w:p>
    <w:p>
      <w:pPr>
        <w:pStyle w:val="ListParagraph"/>
        <w:numPr>
          <w:ilvl w:val="0"/>
          <w:numId w:val="1"/>
        </w:numPr>
        <w:spacing w:after="60"/>
      </w:pPr>
      <w:r>
        <w:rPr>
          <w:rFonts w:ascii="Inter" w:cs="Inter" w:eastAsia="Inter" w:hAnsi="Inter"/>
          <w:color w:val="374151"/>
          <w:sz w:val="20"/>
          <w:szCs w:val="20"/>
        </w:rPr>
        <w:t xml:space="preserve">Message Template: dropdown showing all available templates. "+ Create new template" option opens template editor in a sub-modal.</w:t>
      </w:r>
    </w:p>
    <w:p>
      <w:pPr>
        <w:pStyle w:val="ListParagraph"/>
        <w:numPr>
          <w:ilvl w:val="0"/>
          <w:numId w:val="1"/>
        </w:numPr>
        <w:spacing w:after="60"/>
      </w:pPr>
      <w:r>
        <w:rPr>
          <w:rFonts w:ascii="Inter" w:cs="Inter" w:eastAsia="Inter" w:hAnsi="Inter"/>
          <w:color w:val="374151"/>
          <w:sz w:val="20"/>
          <w:szCs w:val="20"/>
        </w:rPr>
        <w:t xml:space="preserve">Variables preview: chips showing variables used in selected template</w:t>
      </w:r>
    </w:p>
    <w:p>
      <w:pPr>
        <w:pStyle w:val="ListParagraph"/>
        <w:numPr>
          <w:ilvl w:val="0"/>
          <w:numId w:val="1"/>
        </w:numPr>
        <w:spacing w:after="60"/>
      </w:pPr>
      <w:r>
        <w:rPr>
          <w:rFonts w:ascii="Inter" w:cs="Inter" w:eastAsia="Inter" w:hAnsi="Inter"/>
          <w:color w:val="374151"/>
          <w:sz w:val="20"/>
          <w:szCs w:val="20"/>
        </w:rPr>
        <w:t xml:space="preserve">Remove step button (trash icon, not shown on Step 1 if it is the only step)</w:t>
      </w:r>
    </w:p>
    <w:p>
      <w:pPr>
        <w:spacing w:after="80" w:before="0"/>
      </w:pPr>
    </w:p>
    <w:p>
      <w:pPr>
        <w:spacing w:after="60" w:before="0"/>
        <w:jc w:val="left"/>
      </w:pPr>
      <w:r>
        <w:rPr>
          <w:rFonts w:ascii="Inter" w:cs="Inter" w:eastAsia="Inter" w:hAnsi="Inter"/>
          <w:b/>
          <w:bCs/>
          <w:i w:val="false"/>
          <w:iCs w:val="false"/>
          <w:color w:val="111827"/>
          <w:sz w:val="22"/>
          <w:szCs w:val="22"/>
        </w:rPr>
        <w:t xml:space="preserve">Stop conditions (shown below the step sequence):</w:t>
      </w:r>
    </w:p>
    <w:p>
      <w:pPr>
        <w:pStyle w:val="ListParagraph"/>
        <w:numPr>
          <w:ilvl w:val="0"/>
          <w:numId w:val="1"/>
        </w:numPr>
        <w:spacing w:after="60"/>
      </w:pPr>
      <w:r>
        <w:rPr>
          <w:rFonts w:ascii="Inter" w:cs="Inter" w:eastAsia="Inter" w:hAnsi="Inter"/>
          <w:color w:val="374151"/>
          <w:sz w:val="20"/>
          <w:szCs w:val="20"/>
        </w:rPr>
        <w:t xml:space="preserve">Label: "Stop this workflow for a client when:"</w:t>
      </w:r>
    </w:p>
    <w:p>
      <w:pPr>
        <w:pStyle w:val="ListParagraph"/>
        <w:numPr>
          <w:ilvl w:val="0"/>
          <w:numId w:val="1"/>
        </w:numPr>
        <w:spacing w:after="60"/>
      </w:pPr>
      <w:r>
        <w:rPr>
          <w:rFonts w:ascii="Inter" w:cs="Inter" w:eastAsia="Inter" w:hAnsi="Inter"/>
          <w:color w:val="374151"/>
          <w:sz w:val="20"/>
          <w:szCs w:val="20"/>
        </w:rPr>
        <w:t xml:space="preserve">Checkbox options: ☑ Client books an appointment · ☑ Client replies to a message · ☐ Client unsubscribes · ☐ Manually stopped</w:t>
      </w:r>
    </w:p>
    <w:p>
      <w:pPr>
        <w:pStyle w:val="ListParagraph"/>
        <w:numPr>
          <w:ilvl w:val="0"/>
          <w:numId w:val="1"/>
        </w:numPr>
        <w:spacing w:after="60"/>
      </w:pPr>
      <w:r>
        <w:rPr>
          <w:rFonts w:ascii="Inter" w:cs="Inter" w:eastAsia="Inter" w:hAnsi="Inter"/>
          <w:color w:val="374151"/>
          <w:sz w:val="20"/>
          <w:szCs w:val="20"/>
        </w:rPr>
        <w:t xml:space="preserve">Default: "Client books an appointment" and "Client unsubscribes" are pre-checked.</w:t>
      </w:r>
    </w:p>
    <w:p>
      <w:pPr>
        <w:spacing w:after="8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FFF1F1" w:val="clear"/>
            <w:tcMar>
              <w:top w:type="dxa" w:w="80"/>
              <w:left w:type="dxa" w:w="100"/>
              <w:bottom w:type="dxa" w:w="80"/>
              <w:right w:type="dxa" w:w="60"/>
            </w:tcMar>
          </w:tcPr>
          <w:p>
            <w:pPr>
              <w:spacing w:after="0"/>
              <w:jc w:val="left"/>
            </w:pPr>
            <w:r>
              <w:rPr>
                <w:rFonts w:ascii="Inter" w:cs="Inter" w:eastAsia="Inter" w:hAnsi="Inter"/>
                <w:b/>
                <w:bCs/>
                <w:color w:val="DC2626"/>
                <w:sz w:val="18"/>
                <w:szCs w:val="18"/>
              </w:rPr>
              <w:t xml:space="preserve">RULE</w:t>
            </w:r>
          </w:p>
        </w:tc>
        <w:tc>
          <w:tcPr>
            <w:tcW w:type="dxa" w:w="7900"/>
            <w:tcBorders>
              <w:top w:val="none" w:color="FFFFFF" w:sz="0"/>
              <w:left w:val="none" w:color="FFFFFF" w:sz="0"/>
              <w:bottom w:val="none" w:color="FFFFFF" w:sz="0"/>
              <w:right w:val="none" w:color="FFFFFF" w:sz="0"/>
            </w:tcBorders>
            <w:shd w:fill="FFF1F1" w:val="clear"/>
            <w:tcMar>
              <w:top w:type="dxa" w:w="80"/>
              <w:left w:type="dxa" w:w="100"/>
              <w:bottom w:type="dxa" w:w="80"/>
              <w:right w:type="dxa" w:w="100"/>
            </w:tcMar>
          </w:tcPr>
          <w:p>
            <w:pPr>
              <w:spacing w:after="0"/>
            </w:pPr>
            <w:r>
              <w:rPr>
                <w:rFonts w:ascii="Inter" w:cs="Inter" w:eastAsia="Inter" w:hAnsi="Inter"/>
                <w:color w:val="111827"/>
                <w:sz w:val="20"/>
                <w:szCs w:val="20"/>
              </w:rPr>
              <w:t xml:space="preserve">For Action-Based workflows, the sequence stops for a specific client as soon as any stop condition is met — even if later steps have not sent yet. For Scheduled Audience workflows, the client is simply removed from the next run if a stop condition applies.</w:t>
            </w:r>
          </w:p>
        </w:tc>
      </w:tr>
    </w:tbl>
    <w:p>
      <w:pPr>
        <w:spacing w:after="160" w:before="0"/>
      </w:pPr>
    </w:p>
    <w:p>
      <w:pPr>
        <w:pStyle w:val="Heading2"/>
        <w:spacing w:after="160" w:before="360"/>
      </w:pPr>
      <w:r>
        <w:rPr>
          <w:rFonts w:ascii="Inter" w:cs="Inter" w:eastAsia="Inter" w:hAnsi="Inter"/>
          <w:b/>
          <w:bCs/>
          <w:color w:val="111827"/>
          <w:sz w:val="28"/>
          <w:szCs w:val="28"/>
        </w:rPr>
        <w:t xml:space="preserve">4.7  Create Workflow — Step 4: Review &amp; Activate</w:t>
      </w: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F0FDF4" w:val="clear"/>
            <w:tcMar>
              <w:top w:type="dxa" w:w="80"/>
              <w:left w:type="dxa" w:w="100"/>
              <w:bottom w:type="dxa" w:w="80"/>
              <w:right w:type="dxa" w:w="60"/>
            </w:tcMar>
          </w:tcPr>
          <w:p>
            <w:pPr>
              <w:spacing w:after="0"/>
              <w:jc w:val="left"/>
            </w:pPr>
            <w:r>
              <w:rPr>
                <w:rFonts w:ascii="Inter" w:cs="Inter" w:eastAsia="Inter" w:hAnsi="Inter"/>
                <w:b/>
                <w:bCs/>
                <w:color w:val="16A34A"/>
                <w:sz w:val="18"/>
                <w:szCs w:val="18"/>
              </w:rPr>
              <w:t xml:space="preserve">ADD</w:t>
            </w:r>
          </w:p>
        </w:tc>
        <w:tc>
          <w:tcPr>
            <w:tcW w:type="dxa" w:w="7900"/>
            <w:tcBorders>
              <w:top w:val="none" w:color="FFFFFF" w:sz="0"/>
              <w:left w:val="none" w:color="FFFFFF" w:sz="0"/>
              <w:bottom w:val="none" w:color="FFFFFF" w:sz="0"/>
              <w:right w:val="none" w:color="FFFFFF" w:sz="0"/>
            </w:tcBorders>
            <w:shd w:fill="F0FDF4" w:val="clear"/>
            <w:tcMar>
              <w:top w:type="dxa" w:w="80"/>
              <w:left w:type="dxa" w:w="100"/>
              <w:bottom w:type="dxa" w:w="80"/>
              <w:right w:type="dxa" w:w="100"/>
            </w:tcMar>
          </w:tcPr>
          <w:p>
            <w:pPr>
              <w:spacing w:after="0"/>
            </w:pPr>
            <w:r>
              <w:rPr>
                <w:rFonts w:ascii="Inter" w:cs="Inter" w:eastAsia="Inter" w:hAnsi="Inter"/>
                <w:color w:val="111827"/>
                <w:sz w:val="20"/>
                <w:szCs w:val="20"/>
              </w:rPr>
              <w:t xml:space="preserve">Step 4: Summary before activation.</w:t>
            </w:r>
          </w:p>
        </w:tc>
      </w:tr>
    </w:tbl>
    <w:p>
      <w:pPr>
        <w:spacing w:after="80" w:before="0"/>
      </w:pPr>
    </w:p>
    <w:p>
      <w:pPr>
        <w:pStyle w:val="ListParagraph"/>
        <w:numPr>
          <w:ilvl w:val="0"/>
          <w:numId w:val="1"/>
        </w:numPr>
        <w:spacing w:after="60"/>
      </w:pPr>
      <w:r>
        <w:rPr>
          <w:rFonts w:ascii="Inter" w:cs="Inter" w:eastAsia="Inter" w:hAnsi="Inter"/>
          <w:color w:val="374151"/>
          <w:sz w:val="20"/>
          <w:szCs w:val="20"/>
        </w:rPr>
        <w:t xml:space="preserve">Summary card showing: Workflow Name, Trigger Type, Audience / Action description, Schedule or Trigger Action, number of steps, estimated reach (for Scheduled) or "Fires on demand" (for Action-Based).</w:t>
      </w:r>
    </w:p>
    <w:p>
      <w:pPr>
        <w:pStyle w:val="ListParagraph"/>
        <w:numPr>
          <w:ilvl w:val="0"/>
          <w:numId w:val="1"/>
        </w:numPr>
        <w:spacing w:after="60"/>
      </w:pPr>
      <w:r>
        <w:rPr>
          <w:rFonts w:ascii="Inter" w:cs="Inter" w:eastAsia="Inter" w:hAnsi="Inter"/>
          <w:color w:val="374151"/>
          <w:sz w:val="20"/>
          <w:szCs w:val="20"/>
        </w:rPr>
        <w:t xml:space="preserve">Location scope selector: same chip-based multi-location selector as the standard automation rule editor. Default: All Allocations.</w:t>
      </w:r>
    </w:p>
    <w:p>
      <w:pPr>
        <w:pStyle w:val="ListParagraph"/>
        <w:numPr>
          <w:ilvl w:val="0"/>
          <w:numId w:val="1"/>
        </w:numPr>
        <w:spacing w:after="60"/>
      </w:pPr>
      <w:r>
        <w:rPr>
          <w:rFonts w:ascii="Inter" w:cs="Inter" w:eastAsia="Inter" w:hAnsi="Inter"/>
          <w:color w:val="374151"/>
          <w:sz w:val="20"/>
          <w:szCs w:val="20"/>
        </w:rPr>
        <w:t xml:space="preserve">"Save as Draft" secondary button — saves without activating.</w:t>
      </w:r>
    </w:p>
    <w:p>
      <w:pPr>
        <w:pStyle w:val="ListParagraph"/>
        <w:numPr>
          <w:ilvl w:val="0"/>
          <w:numId w:val="1"/>
        </w:numPr>
        <w:spacing w:after="60"/>
      </w:pPr>
      <w:r>
        <w:rPr>
          <w:rFonts w:ascii="Inter" w:cs="Inter" w:eastAsia="Inter" w:hAnsi="Inter"/>
          <w:color w:val="374151"/>
          <w:sz w:val="20"/>
          <w:szCs w:val="20"/>
        </w:rPr>
        <w:t xml:space="preserve">"Activate Workflow" primary button — sets status to Active.</w:t>
      </w:r>
    </w:p>
    <w:p>
      <w:pPr>
        <w:pStyle w:val="ListParagraph"/>
        <w:numPr>
          <w:ilvl w:val="0"/>
          <w:numId w:val="1"/>
        </w:numPr>
        <w:spacing w:after="60"/>
      </w:pPr>
      <w:r>
        <w:rPr>
          <w:rFonts w:ascii="Inter" w:cs="Inter" w:eastAsia="Inter" w:hAnsi="Inter"/>
          <w:color w:val="374151"/>
          <w:sz w:val="20"/>
          <w:szCs w:val="20"/>
        </w:rPr>
        <w:t xml:space="preserve">On success: success state with confetti-free confirmation message, option to view the workflow or return to the Smart Workflows list.</w:t>
      </w:r>
    </w:p>
    <w:p>
      <w:pPr>
        <w:spacing w:after="160" w:before="0"/>
      </w:pPr>
    </w:p>
    <w:p>
      <w:pPr>
        <w:pStyle w:val="Heading2"/>
        <w:spacing w:after="160" w:before="360"/>
      </w:pPr>
      <w:r>
        <w:rPr>
          <w:rFonts w:ascii="Inter" w:cs="Inter" w:eastAsia="Inter" w:hAnsi="Inter"/>
          <w:b/>
          <w:bCs/>
          <w:color w:val="111827"/>
          <w:sz w:val="28"/>
          <w:szCs w:val="28"/>
        </w:rPr>
        <w:t xml:space="preserve">4.8  Workflow Detail View (Post-Creation)</w:t>
      </w:r>
    </w:p>
    <w:tbl>
      <w:tblPr>
        <w:tblW w:type="dxa" w:w="9000"/>
        <w:tblBorders>
          <w:top w:val="none" w:color="FFFFFF" w:sz="0"/>
          <w:left w:val="none" w:color="FFFFFF" w:sz="0"/>
          <w:bottom w:val="none" w:color="FFFFFF" w:sz="0"/>
          <w:right w:val="none" w:color="FFFFFF" w:sz="0"/>
          <w:insideH w:val="single" w:color="auto" w:sz="4"/>
          <w:insideV w:val="single" w:color="auto" w:sz="4"/>
        </w:tblBorders>
        <w:tblCellMar>
          <w:top w:type="dxa" w:w="0"/>
          <w:bottom w:type="dxa" w:w="0"/>
        </w:tblCellMar>
      </w:tblPr>
      <w:tblGrid>
        <w:gridCol w:w="1100"/>
        <w:gridCol w:w="7900"/>
      </w:tblGrid>
      <w:tr>
        <w:tc>
          <w:tcPr>
            <w:tcW w:type="dxa" w:w="1100"/>
            <w:tcBorders>
              <w:top w:val="none" w:color="FFFFFF" w:sz="0"/>
              <w:left w:val="none" w:color="FFFFFF" w:sz="0"/>
              <w:bottom w:val="none" w:color="FFFFFF" w:sz="0"/>
              <w:right w:val="none" w:color="FFFFFF" w:sz="0"/>
            </w:tcBorders>
            <w:shd w:fill="F0FDF4" w:val="clear"/>
            <w:tcMar>
              <w:top w:type="dxa" w:w="80"/>
              <w:left w:type="dxa" w:w="100"/>
              <w:bottom w:type="dxa" w:w="80"/>
              <w:right w:type="dxa" w:w="60"/>
            </w:tcMar>
          </w:tcPr>
          <w:p>
            <w:pPr>
              <w:spacing w:after="0"/>
              <w:jc w:val="left"/>
            </w:pPr>
            <w:r>
              <w:rPr>
                <w:rFonts w:ascii="Inter" w:cs="Inter" w:eastAsia="Inter" w:hAnsi="Inter"/>
                <w:b/>
                <w:bCs/>
                <w:color w:val="16A34A"/>
                <w:sz w:val="18"/>
                <w:szCs w:val="18"/>
              </w:rPr>
              <w:t xml:space="preserve">ADD</w:t>
            </w:r>
          </w:p>
        </w:tc>
        <w:tc>
          <w:tcPr>
            <w:tcW w:type="dxa" w:w="7900"/>
            <w:tcBorders>
              <w:top w:val="none" w:color="FFFFFF" w:sz="0"/>
              <w:left w:val="none" w:color="FFFFFF" w:sz="0"/>
              <w:bottom w:val="none" w:color="FFFFFF" w:sz="0"/>
              <w:right w:val="none" w:color="FFFFFF" w:sz="0"/>
            </w:tcBorders>
            <w:shd w:fill="F0FDF4" w:val="clear"/>
            <w:tcMar>
              <w:top w:type="dxa" w:w="80"/>
              <w:left w:type="dxa" w:w="100"/>
              <w:bottom w:type="dxa" w:w="80"/>
              <w:right w:type="dxa" w:w="100"/>
            </w:tcMar>
          </w:tcPr>
          <w:p>
            <w:pPr>
              <w:spacing w:after="0"/>
            </w:pPr>
            <w:r>
              <w:rPr>
                <w:rFonts w:ascii="Inter" w:cs="Inter" w:eastAsia="Inter" w:hAnsi="Inter"/>
                <w:color w:val="111827"/>
                <w:sz w:val="20"/>
                <w:szCs w:val="20"/>
              </w:rPr>
              <w:t xml:space="preserve">Clicking any workflow in the list opens a detail panel or page. Must show:</w:t>
            </w:r>
          </w:p>
        </w:tc>
      </w:tr>
    </w:tbl>
    <w:p>
      <w:pPr>
        <w:spacing w:after="80" w:before="0"/>
      </w:pPr>
    </w:p>
    <w:p>
      <w:pPr>
        <w:pStyle w:val="ListParagraph"/>
        <w:numPr>
          <w:ilvl w:val="0"/>
          <w:numId w:val="1"/>
        </w:numPr>
        <w:spacing w:after="60"/>
      </w:pPr>
      <w:r>
        <w:rPr>
          <w:rFonts w:ascii="Inter" w:cs="Inter" w:eastAsia="Inter" w:hAnsi="Inter"/>
          <w:color w:val="374151"/>
          <w:sz w:val="20"/>
          <w:szCs w:val="20"/>
        </w:rPr>
        <w:t xml:space="preserve">Workflow name, status badge, trigger type, audience/action summary, schedule.</w:t>
      </w:r>
    </w:p>
    <w:p>
      <w:pPr>
        <w:pStyle w:val="ListParagraph"/>
        <w:numPr>
          <w:ilvl w:val="0"/>
          <w:numId w:val="1"/>
        </w:numPr>
        <w:spacing w:after="60"/>
      </w:pPr>
      <w:r>
        <w:rPr>
          <w:rFonts w:ascii="Inter" w:cs="Inter" w:eastAsia="Inter" w:hAnsi="Inter"/>
          <w:color w:val="374151"/>
          <w:sz w:val="20"/>
          <w:szCs w:val="20"/>
        </w:rPr>
        <w:t xml:space="preserve">Message sequence: each step displayed with delay, type, template name, and send count (how many times this step has fired).</w:t>
      </w:r>
    </w:p>
    <w:p>
      <w:pPr>
        <w:pStyle w:val="ListParagraph"/>
        <w:numPr>
          <w:ilvl w:val="0"/>
          <w:numId w:val="1"/>
        </w:numPr>
        <w:spacing w:after="60"/>
      </w:pPr>
      <w:r>
        <w:rPr>
          <w:rFonts w:ascii="Inter" w:cs="Inter" w:eastAsia="Inter" w:hAnsi="Inter"/>
          <w:color w:val="374151"/>
          <w:sz w:val="20"/>
          <w:szCs w:val="20"/>
        </w:rPr>
        <w:t xml:space="preserve">Performance KPIs: Total Triggered · Messages Sent · Unique Recipients · Stop Conditions Hit (how many clients exited the sequence early via a stop condition).</w:t>
      </w:r>
    </w:p>
    <w:p>
      <w:pPr>
        <w:pStyle w:val="ListParagraph"/>
        <w:numPr>
          <w:ilvl w:val="0"/>
          <w:numId w:val="1"/>
        </w:numPr>
        <w:spacing w:after="60"/>
      </w:pPr>
      <w:r>
        <w:rPr>
          <w:rFonts w:ascii="Inter" w:cs="Inter" w:eastAsia="Inter" w:hAnsi="Inter"/>
          <w:color w:val="374151"/>
          <w:sz w:val="20"/>
          <w:szCs w:val="20"/>
        </w:rPr>
        <w:t xml:space="preserve">Recent activity log: last 10 events with client name, step number, message type, date.</w:t>
      </w:r>
    </w:p>
    <w:p>
      <w:pPr>
        <w:pStyle w:val="ListParagraph"/>
        <w:numPr>
          <w:ilvl w:val="0"/>
          <w:numId w:val="1"/>
        </w:numPr>
        <w:spacing w:after="60"/>
      </w:pPr>
      <w:r>
        <w:rPr>
          <w:rFonts w:ascii="Inter" w:cs="Inter" w:eastAsia="Inter" w:hAnsi="Inter"/>
          <w:color w:val="374151"/>
          <w:sz w:val="20"/>
          <w:szCs w:val="20"/>
        </w:rPr>
        <w:t xml:space="preserve">Pause / Resume button. Edit button (re-opens the create flow in edit mode). Delete button (with confirmation modal).</w:t>
      </w:r>
    </w:p>
    <w:p>
      <w:pPr>
        <w:spacing w:after="160" w:before="0"/>
      </w:pPr>
    </w:p>
    <w:p>
      <w:pPr>
        <w:pStyle w:val="Heading1"/>
        <w:pBdr>
          <w:bottom w:val="single" w:color="E5E7EB" w:sz="6"/>
        </w:pBdr>
        <w:spacing w:after="200" w:before="400"/>
      </w:pPr>
      <w:r>
        <w:rPr>
          <w:rFonts w:ascii="Inter" w:cs="Inter" w:eastAsia="Inter" w:hAnsi="Inter"/>
          <w:b/>
          <w:bCs/>
          <w:color w:val="6B4EFF"/>
          <w:sz w:val="40"/>
          <w:szCs w:val="40"/>
        </w:rPr>
        <w:t xml:space="preserve">Section 5 — How Yipyy Beats MoeGo</w:t>
      </w:r>
    </w:p>
    <w:p>
      <w:pPr>
        <w:spacing w:after="80" w:before="0"/>
      </w:pPr>
    </w:p>
    <w:p>
      <w:pPr>
        <w:spacing w:after="120" w:before="0"/>
        <w:jc w:val="left"/>
      </w:pPr>
      <w:r>
        <w:rPr>
          <w:rFonts w:ascii="Inter" w:cs="Inter" w:eastAsia="Inter" w:hAnsi="Inter"/>
          <w:b w:val="false"/>
          <w:bCs w:val="false"/>
          <w:i w:val="false"/>
          <w:iCs w:val="false"/>
          <w:color w:val="111827"/>
          <w:sz w:val="22"/>
          <w:szCs w:val="22"/>
        </w:rPr>
        <w:t xml:space="preserve">The following are intentional advantages over MoeGo's implementation that must be maintained throughout the build:</w:t>
      </w:r>
    </w:p>
    <w:p>
      <w:pPr>
        <w:spacing w:after="80" w:before="0"/>
      </w:pPr>
    </w:p>
    <w:p>
      <w:pPr>
        <w:pStyle w:val="ListParagraph"/>
        <w:numPr>
          <w:ilvl w:val="0"/>
          <w:numId w:val="1"/>
        </w:numPr>
        <w:spacing w:after="60"/>
      </w:pPr>
      <w:r>
        <w:rPr>
          <w:rFonts w:ascii="Inter" w:cs="Inter" w:eastAsia="Inter" w:hAnsi="Inter"/>
          <w:color w:val="374151"/>
          <w:sz w:val="20"/>
          <w:szCs w:val="20"/>
        </w:rPr>
        <w:t xml:space="preserve">Unified system: MoeGo has two separate tools (Automations + Workflow). Yipyy has one (Automations, with Workflows as a tab inside it). Less context-switching for facility staff.</w:t>
      </w:r>
    </w:p>
    <w:p>
      <w:pPr>
        <w:pStyle w:val="ListParagraph"/>
        <w:numPr>
          <w:ilvl w:val="0"/>
          <w:numId w:val="1"/>
        </w:numPr>
        <w:spacing w:after="60"/>
      </w:pPr>
      <w:r>
        <w:rPr>
          <w:rFonts w:ascii="Inter" w:cs="Inter" w:eastAsia="Inter" w:hAnsi="Inter"/>
          <w:color w:val="374151"/>
          <w:sz w:val="20"/>
          <w:szCs w:val="20"/>
        </w:rPr>
        <w:t xml:space="preserve">Inline quick-toggle: activate/deactivate any rule from the list without opening the edit modal. MoeGo requires opening each rule to toggle it.</w:t>
      </w:r>
    </w:p>
    <w:p>
      <w:pPr>
        <w:pStyle w:val="ListParagraph"/>
        <w:numPr>
          <w:ilvl w:val="0"/>
          <w:numId w:val="1"/>
        </w:numPr>
        <w:spacing w:after="60"/>
      </w:pPr>
      <w:r>
        <w:rPr>
          <w:rFonts w:ascii="Inter" w:cs="Inter" w:eastAsia="Inter" w:hAnsi="Inter"/>
          <w:color w:val="374151"/>
          <w:sz w:val="20"/>
          <w:szCs w:val="20"/>
        </w:rPr>
        <w:t xml:space="preserve">Live message preview in rule editor: Yipyy already has this. MoeGo's documentation does not show it. Keep and maintain this as a differentiator.</w:t>
      </w:r>
    </w:p>
    <w:p>
      <w:pPr>
        <w:pStyle w:val="ListParagraph"/>
        <w:numPr>
          <w:ilvl w:val="0"/>
          <w:numId w:val="1"/>
        </w:numPr>
        <w:spacing w:after="60"/>
      </w:pPr>
      <w:r>
        <w:rPr>
          <w:rFonts w:ascii="Inter" w:cs="Inter" w:eastAsia="Inter" w:hAnsi="Inter"/>
          <w:color w:val="374151"/>
          <w:sz w:val="20"/>
          <w:szCs w:val="20"/>
        </w:rPr>
        <w:t xml:space="preserve">Multi-location scoping on every rule: Yipyy's chip-based location selector is already more elegant than MoeGo's approach. This should be available on Workflow rules as well.</w:t>
      </w:r>
    </w:p>
    <w:p>
      <w:pPr>
        <w:pStyle w:val="ListParagraph"/>
        <w:numPr>
          <w:ilvl w:val="0"/>
          <w:numId w:val="1"/>
        </w:numPr>
        <w:spacing w:after="60"/>
      </w:pPr>
      <w:r>
        <w:rPr>
          <w:rFonts w:ascii="Inter" w:cs="Inter" w:eastAsia="Inter" w:hAnsi="Inter"/>
          <w:color w:val="374151"/>
          <w:sz w:val="20"/>
          <w:szCs w:val="20"/>
        </w:rPr>
        <w:t xml:space="preserve">Stop conditions: explicit stop condition checkboxes (books appointment, replies, unsubscribes) make Yipyy's workflow logic transparent. MoeGo's documentation mentions auto-skipping when a future booking exists, but doesn't surface this to the user. Yipyy shows it explicitly.</w:t>
      </w:r>
    </w:p>
    <w:p>
      <w:pPr>
        <w:pStyle w:val="ListParagraph"/>
        <w:numPr>
          <w:ilvl w:val="0"/>
          <w:numId w:val="1"/>
        </w:numPr>
        <w:spacing w:after="60"/>
      </w:pPr>
      <w:r>
        <w:rPr>
          <w:rFonts w:ascii="Inter" w:cs="Inter" w:eastAsia="Inter" w:hAnsi="Inter"/>
          <w:color w:val="374151"/>
          <w:sz w:val="20"/>
          <w:szCs w:val="20"/>
        </w:rPr>
        <w:t xml:space="preserve">Recipient estimation with real-time update: same as MoeGo's feature but update it as filter rows are added (not just after all filters are set).</w:t>
      </w:r>
    </w:p>
    <w:p>
      <w:pPr>
        <w:pStyle w:val="ListParagraph"/>
        <w:numPr>
          <w:ilvl w:val="0"/>
          <w:numId w:val="1"/>
        </w:numPr>
        <w:spacing w:after="60"/>
      </w:pPr>
      <w:r>
        <w:rPr>
          <w:rFonts w:ascii="Inter" w:cs="Inter" w:eastAsia="Inter" w:hAnsi="Inter"/>
          <w:color w:val="374151"/>
          <w:sz w:val="20"/>
          <w:szCs w:val="20"/>
        </w:rPr>
        <w:t xml:space="preserve">Mobile: MoeGo Workflow is desktop-only. Yipyy should ensure the Smart Workflows list view and workflow detail view are readable on mobile (creation can be desktop-only for v1, same as MoeGo, but flag this for v2).</w:t>
      </w:r>
    </w:p>
    <w:p>
      <w:pPr>
        <w:spacing w:after="20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Borders>
              <w:top w:val="none" w:color="FFFFFF" w:sz="0"/>
              <w:left w:val="none" w:color="FFFFFF" w:sz="0"/>
              <w:bottom w:val="none" w:color="FFFFFF" w:sz="0"/>
              <w:right w:val="none" w:color="FFFFFF" w:sz="0"/>
            </w:tcBorders>
            <w:shd w:fill="6B4EFF" w:val="clear"/>
            <w:tcMar>
              <w:top w:type="dxa" w:w="100"/>
              <w:left w:type="dxa" w:w="200"/>
              <w:bottom w:type="dxa" w:w="100"/>
              <w:right w:type="dxa" w:w="200"/>
            </w:tcMar>
          </w:tcPr>
          <w:p>
            <w:pPr>
              <w:spacing w:after="0"/>
            </w:pPr>
            <w:r>
              <w:rPr>
                <w:rFonts w:ascii="Inter" w:cs="Inter" w:eastAsia="Inter" w:hAnsi="Inter"/>
                <w:b/>
                <w:bCs/>
                <w:color w:val="FFFFFF"/>
                <w:sz w:val="24"/>
                <w:szCs w:val="24"/>
              </w:rPr>
              <w:t xml:space="preserve">PART 4  —  COMPLETE DEVELOPER TASK LIST</w:t>
            </w:r>
          </w:p>
        </w:tc>
      </w:tr>
    </w:tbl>
    <w:p>
      <w:pPr>
        <w:spacing w:after="160" w:before="0"/>
      </w:pPr>
    </w:p>
    <w:p>
      <w:pPr>
        <w:pStyle w:val="Heading1"/>
        <w:pBdr>
          <w:bottom w:val="single" w:color="E5E7EB" w:sz="6"/>
        </w:pBdr>
        <w:spacing w:after="200" w:before="400"/>
      </w:pPr>
      <w:r>
        <w:rPr>
          <w:rFonts w:ascii="Inter" w:cs="Inter" w:eastAsia="Inter" w:hAnsi="Inter"/>
          <w:b/>
          <w:bCs/>
          <w:color w:val="6B4EFF"/>
          <w:sz w:val="40"/>
          <w:szCs w:val="40"/>
        </w:rPr>
        <w:t xml:space="preserve">Section 6 — Build Task Table</w:t>
      </w:r>
    </w:p>
    <w:p>
      <w:pPr>
        <w:spacing w:after="80" w:before="0"/>
      </w:pPr>
    </w:p>
    <w:p>
      <w:pPr>
        <w:spacing w:after="120" w:before="0"/>
        <w:jc w:val="left"/>
      </w:pPr>
      <w:r>
        <w:rPr>
          <w:rFonts w:ascii="Inter" w:cs="Inter" w:eastAsia="Inter" w:hAnsi="Inter"/>
          <w:b w:val="false"/>
          <w:bCs w:val="false"/>
          <w:i/>
          <w:iCs/>
          <w:color w:val="6B7280"/>
          <w:sz w:val="22"/>
          <w:szCs w:val="22"/>
        </w:rPr>
        <w:t xml:space="preserve">Priorities: CRITICAL = blocking, must be done first. HIGH = required for feature completeness. Only these two levels are used.</w:t>
      </w:r>
    </w:p>
    <w:p>
      <w:pPr>
        <w:spacing w:after="120" w:before="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500"/>
        <w:gridCol w:w="1400"/>
        <w:gridCol w:w="4200"/>
        <w:gridCol w:w="1100"/>
        <w:gridCol w:w="800"/>
      </w:tblGrid>
      <w:tr>
        <w:trPr>
          <w:tblHeader/>
        </w:trPr>
        <w:tc>
          <w:tcPr>
            <w:tcW w:type="dxa" w:w="500"/>
            <w:tcBorders>
              <w:top w:val="none" w:color="FFFFFF" w:sz="0"/>
              <w:left w:val="none" w:color="FFFFFF" w:sz="0"/>
              <w:bottom w:val="none" w:color="FFFFFF" w:sz="0"/>
              <w:right w:val="none" w:color="FFFFFF" w:sz="0"/>
            </w:tcBorders>
            <w:shd w:fill="6B4EFF" w:val="clear"/>
            <w:tcMar>
              <w:top w:type="dxa" w:w="80"/>
              <w:left w:type="dxa" w:w="100"/>
              <w:bottom w:type="dxa" w:w="80"/>
              <w:right w:type="dxa" w:w="100"/>
            </w:tcMar>
          </w:tcPr>
          <w:p>
            <w:pPr>
              <w:spacing w:after="0"/>
            </w:pPr>
            <w:r>
              <w:rPr>
                <w:rFonts w:ascii="Inter" w:cs="Inter" w:eastAsia="Inter" w:hAnsi="Inter"/>
                <w:b/>
                <w:bCs/>
                <w:color w:val="FFFFFF"/>
                <w:sz w:val="18"/>
                <w:szCs w:val="18"/>
              </w:rPr>
              <w:t xml:space="preserve">#</w:t>
            </w:r>
          </w:p>
        </w:tc>
        <w:tc>
          <w:tcPr>
            <w:tcW w:type="dxa" w:w="1400"/>
            <w:tcBorders>
              <w:top w:val="none" w:color="FFFFFF" w:sz="0"/>
              <w:left w:val="none" w:color="FFFFFF" w:sz="0"/>
              <w:bottom w:val="none" w:color="FFFFFF" w:sz="0"/>
              <w:right w:val="none" w:color="FFFFFF" w:sz="0"/>
            </w:tcBorders>
            <w:shd w:fill="6B4EFF" w:val="clear"/>
            <w:tcMar>
              <w:top w:type="dxa" w:w="80"/>
              <w:left w:type="dxa" w:w="100"/>
              <w:bottom w:type="dxa" w:w="80"/>
              <w:right w:type="dxa" w:w="100"/>
            </w:tcMar>
          </w:tcPr>
          <w:p>
            <w:pPr>
              <w:spacing w:after="0"/>
            </w:pPr>
            <w:r>
              <w:rPr>
                <w:rFonts w:ascii="Inter" w:cs="Inter" w:eastAsia="Inter" w:hAnsi="Inter"/>
                <w:b/>
                <w:bCs/>
                <w:color w:val="FFFFFF"/>
                <w:sz w:val="18"/>
                <w:szCs w:val="18"/>
              </w:rPr>
              <w:t xml:space="preserve">Screen / Area</w:t>
            </w:r>
          </w:p>
        </w:tc>
        <w:tc>
          <w:tcPr>
            <w:tcW w:type="dxa" w:w="4200"/>
            <w:tcBorders>
              <w:top w:val="none" w:color="FFFFFF" w:sz="0"/>
              <w:left w:val="none" w:color="FFFFFF" w:sz="0"/>
              <w:bottom w:val="none" w:color="FFFFFF" w:sz="0"/>
              <w:right w:val="none" w:color="FFFFFF" w:sz="0"/>
            </w:tcBorders>
            <w:shd w:fill="6B4EFF" w:val="clear"/>
            <w:tcMar>
              <w:top w:type="dxa" w:w="80"/>
              <w:left w:type="dxa" w:w="100"/>
              <w:bottom w:type="dxa" w:w="80"/>
              <w:right w:type="dxa" w:w="100"/>
            </w:tcMar>
          </w:tcPr>
          <w:p>
            <w:pPr>
              <w:spacing w:after="0"/>
            </w:pPr>
            <w:r>
              <w:rPr>
                <w:rFonts w:ascii="Inter" w:cs="Inter" w:eastAsia="Inter" w:hAnsi="Inter"/>
                <w:b/>
                <w:bCs/>
                <w:color w:val="FFFFFF"/>
                <w:sz w:val="18"/>
                <w:szCs w:val="18"/>
              </w:rPr>
              <w:t xml:space="preserve">Task</w:t>
            </w:r>
          </w:p>
        </w:tc>
        <w:tc>
          <w:tcPr>
            <w:tcW w:type="dxa" w:w="1100"/>
            <w:tcBorders>
              <w:top w:val="none" w:color="FFFFFF" w:sz="0"/>
              <w:left w:val="none" w:color="FFFFFF" w:sz="0"/>
              <w:bottom w:val="none" w:color="FFFFFF" w:sz="0"/>
              <w:right w:val="none" w:color="FFFFFF" w:sz="0"/>
            </w:tcBorders>
            <w:shd w:fill="6B4EFF" w:val="clear"/>
            <w:tcMar>
              <w:top w:type="dxa" w:w="80"/>
              <w:left w:type="dxa" w:w="100"/>
              <w:bottom w:type="dxa" w:w="80"/>
              <w:right w:type="dxa" w:w="100"/>
            </w:tcMar>
          </w:tcPr>
          <w:p>
            <w:pPr>
              <w:spacing w:after="0"/>
            </w:pPr>
            <w:r>
              <w:rPr>
                <w:rFonts w:ascii="Inter" w:cs="Inter" w:eastAsia="Inter" w:hAnsi="Inter"/>
                <w:b/>
                <w:bCs/>
                <w:color w:val="FFFFFF"/>
                <w:sz w:val="18"/>
                <w:szCs w:val="18"/>
              </w:rPr>
              <w:t xml:space="preserve">Type</w:t>
            </w:r>
          </w:p>
        </w:tc>
        <w:tc>
          <w:tcPr>
            <w:tcW w:type="dxa" w:w="800"/>
            <w:tcBorders>
              <w:top w:val="none" w:color="FFFFFF" w:sz="0"/>
              <w:left w:val="none" w:color="FFFFFF" w:sz="0"/>
              <w:bottom w:val="none" w:color="FFFFFF" w:sz="0"/>
              <w:right w:val="none" w:color="FFFFFF" w:sz="0"/>
            </w:tcBorders>
            <w:shd w:fill="6B4EFF" w:val="clear"/>
            <w:tcMar>
              <w:top w:type="dxa" w:w="80"/>
              <w:left w:type="dxa" w:w="100"/>
              <w:bottom w:type="dxa" w:w="80"/>
              <w:right w:type="dxa" w:w="100"/>
            </w:tcMar>
          </w:tcPr>
          <w:p>
            <w:pPr>
              <w:spacing w:after="0"/>
            </w:pPr>
            <w:r>
              <w:rPr>
                <w:rFonts w:ascii="Inter" w:cs="Inter" w:eastAsia="Inter" w:hAnsi="Inter"/>
                <w:b/>
                <w:bCs/>
                <w:color w:val="FFFFFF"/>
                <w:sz w:val="18"/>
                <w:szCs w:val="18"/>
              </w:rPr>
              <w:t xml:space="preserve">Priority</w:t>
            </w:r>
          </w:p>
        </w:tc>
      </w:tr>
      <w:tr>
        <w:tc>
          <w:tcPr>
            <w:tcW w:type="dxa" w:w="5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6B7280"/>
                <w:sz w:val="20"/>
                <w:szCs w:val="20"/>
              </w:rPr>
              <w:t xml:space="preserve">1</w:t>
            </w:r>
          </w:p>
        </w:tc>
        <w:tc>
          <w:tcPr>
            <w:tcW w:type="dxa" w:w="14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Payment Tab</w:t>
            </w:r>
          </w:p>
        </w:tc>
        <w:tc>
          <w:tcPr>
            <w:tcW w:type="dxa" w:w="42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Surface Overdue Invoice Reminder as a visible (Inactive) rule — add it to Payment tab and All Rules</w:t>
            </w:r>
          </w:p>
        </w:tc>
        <w:tc>
          <w:tcPr>
            <w:tcW w:type="dxa" w:w="11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FIX</w:t>
            </w:r>
          </w:p>
        </w:tc>
        <w:tc>
          <w:tcPr>
            <w:tcW w:type="dxa" w:w="8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bCs/>
                <w:color w:val="6B4EFF"/>
                <w:sz w:val="18"/>
                <w:szCs w:val="18"/>
              </w:rPr>
              <w:t xml:space="preserve">HIGH</w:t>
            </w:r>
          </w:p>
        </w:tc>
      </w:tr>
      <w:tr>
        <w:tc>
          <w:tcPr>
            <w:tcW w:type="dxa" w:w="5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6B7280"/>
                <w:sz w:val="20"/>
                <w:szCs w:val="20"/>
              </w:rPr>
              <w:t xml:space="preserve">2</w:t>
            </w:r>
          </w:p>
        </w:tc>
        <w:tc>
          <w:tcPr>
            <w:tcW w:type="dxa" w:w="14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All Rules</w:t>
            </w:r>
          </w:p>
        </w:tc>
        <w:tc>
          <w:tcPr>
            <w:tcW w:type="dxa" w:w="42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Add inline active/inactive quick-toggle on each rule row — saves modal open/close cycle for enable/disable</w:t>
            </w:r>
          </w:p>
        </w:tc>
        <w:tc>
          <w:tcPr>
            <w:tcW w:type="dxa" w:w="11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IMPROVE</w:t>
            </w:r>
          </w:p>
        </w:tc>
        <w:tc>
          <w:tcPr>
            <w:tcW w:type="dxa" w:w="8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bCs/>
                <w:color w:val="6B4EFF"/>
                <w:sz w:val="18"/>
                <w:szCs w:val="18"/>
              </w:rPr>
              <w:t xml:space="preserve">HIGH</w:t>
            </w:r>
          </w:p>
        </w:tc>
      </w:tr>
      <w:tr>
        <w:tc>
          <w:tcPr>
            <w:tcW w:type="dxa" w:w="5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6B7280"/>
                <w:sz w:val="20"/>
                <w:szCs w:val="20"/>
              </w:rPr>
              <w:t xml:space="preserve">3</w:t>
            </w:r>
          </w:p>
        </w:tc>
        <w:tc>
          <w:tcPr>
            <w:tcW w:type="dxa" w:w="14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Payment Tab</w:t>
            </w:r>
          </w:p>
        </w:tc>
        <w:tc>
          <w:tcPr>
            <w:tcW w:type="dxa" w:w="42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Add Deposit Request automation rule — trigger: booking created where deposit required, links to payment</w:t>
            </w:r>
          </w:p>
        </w:tc>
        <w:tc>
          <w:tcPr>
            <w:tcW w:type="dxa" w:w="11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ADD</w:t>
            </w:r>
          </w:p>
        </w:tc>
        <w:tc>
          <w:tcPr>
            <w:tcW w:type="dxa" w:w="8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bCs/>
                <w:color w:val="6B4EFF"/>
                <w:sz w:val="18"/>
                <w:szCs w:val="18"/>
              </w:rPr>
              <w:t xml:space="preserve">HIGH</w:t>
            </w:r>
          </w:p>
        </w:tc>
      </w:tr>
      <w:tr>
        <w:tc>
          <w:tcPr>
            <w:tcW w:type="dxa" w:w="5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6B7280"/>
                <w:sz w:val="20"/>
                <w:szCs w:val="20"/>
              </w:rPr>
              <w:t xml:space="preserve">4</w:t>
            </w:r>
          </w:p>
        </w:tc>
        <w:tc>
          <w:tcPr>
            <w:tcW w:type="dxa" w:w="14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Rebook Reminders</w:t>
            </w:r>
          </w:p>
        </w:tc>
        <w:tc>
          <w:tcPr>
            <w:tcW w:type="dxa" w:w="42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Confirm Lapsed sub-tab is a functional list with Send Reminder + Dismiss per row + bulk Send All. Build if missing.</w:t>
            </w:r>
          </w:p>
        </w:tc>
        <w:tc>
          <w:tcPr>
            <w:tcW w:type="dxa" w:w="11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IMPROVE</w:t>
            </w:r>
          </w:p>
        </w:tc>
        <w:tc>
          <w:tcPr>
            <w:tcW w:type="dxa" w:w="8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bCs/>
                <w:color w:val="6B4EFF"/>
                <w:sz w:val="18"/>
                <w:szCs w:val="18"/>
              </w:rPr>
              <w:t xml:space="preserve">HIGH</w:t>
            </w:r>
          </w:p>
        </w:tc>
      </w:tr>
      <w:tr>
        <w:tc>
          <w:tcPr>
            <w:tcW w:type="dxa" w:w="5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6B7280"/>
                <w:sz w:val="20"/>
                <w:szCs w:val="20"/>
              </w:rPr>
              <w:t xml:space="preserve">5</w:t>
            </w:r>
          </w:p>
        </w:tc>
        <w:tc>
          <w:tcPr>
            <w:tcW w:type="dxa" w:w="14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Create Rule Modal</w:t>
            </w:r>
          </w:p>
        </w:tc>
        <w:tc>
          <w:tcPr>
            <w:tcW w:type="dxa" w:w="42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Audit Trigger Event dropdown — confirm all 15+ trigger types are present. Add missing ones.</w:t>
            </w:r>
          </w:p>
        </w:tc>
        <w:tc>
          <w:tcPr>
            <w:tcW w:type="dxa" w:w="11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IMPROVE</w:t>
            </w:r>
          </w:p>
        </w:tc>
        <w:tc>
          <w:tcPr>
            <w:tcW w:type="dxa" w:w="8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bCs/>
                <w:color w:val="6B4EFF"/>
                <w:sz w:val="18"/>
                <w:szCs w:val="18"/>
              </w:rPr>
              <w:t xml:space="preserve">HIGH</w:t>
            </w:r>
          </w:p>
        </w:tc>
      </w:tr>
      <w:tr>
        <w:tc>
          <w:tcPr>
            <w:tcW w:type="dxa" w:w="5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6B7280"/>
                <w:sz w:val="20"/>
                <w:szCs w:val="20"/>
              </w:rPr>
              <w:t xml:space="preserve">6</w:t>
            </w:r>
          </w:p>
        </w:tc>
        <w:tc>
          <w:tcPr>
            <w:tcW w:type="dxa" w:w="14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Campaigns Tab</w:t>
            </w:r>
          </w:p>
        </w:tc>
        <w:tc>
          <w:tcPr>
            <w:tcW w:type="dxa" w:w="42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Rename tab to "Smart Workflows"</w:t>
            </w:r>
          </w:p>
        </w:tc>
        <w:tc>
          <w:tcPr>
            <w:tcW w:type="dxa" w:w="11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FIX</w:t>
            </w:r>
          </w:p>
        </w:tc>
        <w:tc>
          <w:tcPr>
            <w:tcW w:type="dxa" w:w="8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bCs/>
                <w:color w:val="DC2626"/>
                <w:sz w:val="18"/>
                <w:szCs w:val="18"/>
              </w:rPr>
              <w:t xml:space="preserve">CRITICAL</w:t>
            </w:r>
          </w:p>
        </w:tc>
      </w:tr>
      <w:tr>
        <w:tc>
          <w:tcPr>
            <w:tcW w:type="dxa" w:w="5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6B7280"/>
                <w:sz w:val="20"/>
                <w:szCs w:val="20"/>
              </w:rPr>
              <w:t xml:space="preserve">7</w:t>
            </w:r>
          </w:p>
        </w:tc>
        <w:tc>
          <w:tcPr>
            <w:tcW w:type="dxa" w:w="14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Smart Workflows</w:t>
            </w:r>
          </w:p>
        </w:tc>
        <w:tc>
          <w:tcPr>
            <w:tcW w:type="dxa" w:w="42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Build Smart Workflows landing page: header, KPI tiles (4), workflow list/empty state, + Create Workflow button</w:t>
            </w:r>
          </w:p>
        </w:tc>
        <w:tc>
          <w:tcPr>
            <w:tcW w:type="dxa" w:w="11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ADD</w:t>
            </w:r>
          </w:p>
        </w:tc>
        <w:tc>
          <w:tcPr>
            <w:tcW w:type="dxa" w:w="8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bCs/>
                <w:color w:val="DC2626"/>
                <w:sz w:val="18"/>
                <w:szCs w:val="18"/>
              </w:rPr>
              <w:t xml:space="preserve">CRITICAL</w:t>
            </w:r>
          </w:p>
        </w:tc>
      </w:tr>
      <w:tr>
        <w:tc>
          <w:tcPr>
            <w:tcW w:type="dxa" w:w="5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6B7280"/>
                <w:sz w:val="20"/>
                <w:szCs w:val="20"/>
              </w:rPr>
              <w:t xml:space="preserve">8</w:t>
            </w:r>
          </w:p>
        </w:tc>
        <w:tc>
          <w:tcPr>
            <w:tcW w:type="dxa" w:w="14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Smart Workflows</w:t>
            </w:r>
          </w:p>
        </w:tc>
        <w:tc>
          <w:tcPr>
            <w:tcW w:type="dxa" w:w="42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Build Create Workflow modal — Step 1: Name + Trigger Type selector (Scheduled Audience card vs Action-Based card)</w:t>
            </w:r>
          </w:p>
        </w:tc>
        <w:tc>
          <w:tcPr>
            <w:tcW w:type="dxa" w:w="11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ADD</w:t>
            </w:r>
          </w:p>
        </w:tc>
        <w:tc>
          <w:tcPr>
            <w:tcW w:type="dxa" w:w="8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bCs/>
                <w:color w:val="DC2626"/>
                <w:sz w:val="18"/>
                <w:szCs w:val="18"/>
              </w:rPr>
              <w:t xml:space="preserve">CRITICAL</w:t>
            </w:r>
          </w:p>
        </w:tc>
      </w:tr>
      <w:tr>
        <w:tc>
          <w:tcPr>
            <w:tcW w:type="dxa" w:w="5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6B7280"/>
                <w:sz w:val="20"/>
                <w:szCs w:val="20"/>
              </w:rPr>
              <w:t xml:space="preserve">9</w:t>
            </w:r>
          </w:p>
        </w:tc>
        <w:tc>
          <w:tcPr>
            <w:tcW w:type="dxa" w:w="14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Smart Workflows</w:t>
            </w:r>
          </w:p>
        </w:tc>
        <w:tc>
          <w:tcPr>
            <w:tcW w:type="dxa" w:w="42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Build Step 2A: Scheduled Audience config — filter builder rows + real-time recipient estimate + schedule picker + min-days-between-sends</w:t>
            </w:r>
          </w:p>
        </w:tc>
        <w:tc>
          <w:tcPr>
            <w:tcW w:type="dxa" w:w="11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ADD</w:t>
            </w:r>
          </w:p>
        </w:tc>
        <w:tc>
          <w:tcPr>
            <w:tcW w:type="dxa" w:w="8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bCs/>
                <w:color w:val="DC2626"/>
                <w:sz w:val="18"/>
                <w:szCs w:val="18"/>
              </w:rPr>
              <w:t xml:space="preserve">CRITICAL</w:t>
            </w:r>
          </w:p>
        </w:tc>
      </w:tr>
      <w:tr>
        <w:tc>
          <w:tcPr>
            <w:tcW w:type="dxa" w:w="5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6B7280"/>
                <w:sz w:val="20"/>
                <w:szCs w:val="20"/>
              </w:rPr>
              <w:t xml:space="preserve">10</w:t>
            </w:r>
          </w:p>
        </w:tc>
        <w:tc>
          <w:tcPr>
            <w:tcW w:type="dxa" w:w="14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Smart Workflows</w:t>
            </w:r>
          </w:p>
        </w:tc>
        <w:tc>
          <w:tcPr>
            <w:tcW w:type="dxa" w:w="42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Build Step 2B: Action-Based config — trigger action dropdown (grouped) + optional filters + optional conditions + optional delay</w:t>
            </w:r>
          </w:p>
        </w:tc>
        <w:tc>
          <w:tcPr>
            <w:tcW w:type="dxa" w:w="11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ADD</w:t>
            </w:r>
          </w:p>
        </w:tc>
        <w:tc>
          <w:tcPr>
            <w:tcW w:type="dxa" w:w="8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bCs/>
                <w:color w:val="DC2626"/>
                <w:sz w:val="18"/>
                <w:szCs w:val="18"/>
              </w:rPr>
              <w:t xml:space="preserve">CRITICAL</w:t>
            </w:r>
          </w:p>
        </w:tc>
      </w:tr>
      <w:tr>
        <w:tc>
          <w:tcPr>
            <w:tcW w:type="dxa" w:w="5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6B7280"/>
                <w:sz w:val="20"/>
                <w:szCs w:val="20"/>
              </w:rPr>
              <w:t xml:space="preserve">11</w:t>
            </w:r>
          </w:p>
        </w:tc>
        <w:tc>
          <w:tcPr>
            <w:tcW w:type="dxa" w:w="14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Smart Workflows</w:t>
            </w:r>
          </w:p>
        </w:tc>
        <w:tc>
          <w:tcPr>
            <w:tcW w:type="dxa" w:w="42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Build Step 3: Message Sequence builder — vertical step list, delay between steps, message type, template picker, stop condition checkboxes</w:t>
            </w:r>
          </w:p>
        </w:tc>
        <w:tc>
          <w:tcPr>
            <w:tcW w:type="dxa" w:w="11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ADD</w:t>
            </w:r>
          </w:p>
        </w:tc>
        <w:tc>
          <w:tcPr>
            <w:tcW w:type="dxa" w:w="8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bCs/>
                <w:color w:val="DC2626"/>
                <w:sz w:val="18"/>
                <w:szCs w:val="18"/>
              </w:rPr>
              <w:t xml:space="preserve">CRITICAL</w:t>
            </w:r>
          </w:p>
        </w:tc>
      </w:tr>
      <w:tr>
        <w:tc>
          <w:tcPr>
            <w:tcW w:type="dxa" w:w="5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6B7280"/>
                <w:sz w:val="20"/>
                <w:szCs w:val="20"/>
              </w:rPr>
              <w:t xml:space="preserve">12</w:t>
            </w:r>
          </w:p>
        </w:tc>
        <w:tc>
          <w:tcPr>
            <w:tcW w:type="dxa" w:w="14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Smart Workflows</w:t>
            </w:r>
          </w:p>
        </w:tc>
        <w:tc>
          <w:tcPr>
            <w:tcW w:type="dxa" w:w="42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Build Step 4: Review &amp; Activate — summary card, location scope selector, Save as Draft + Activate Workflow buttons</w:t>
            </w:r>
          </w:p>
        </w:tc>
        <w:tc>
          <w:tcPr>
            <w:tcW w:type="dxa" w:w="11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ADD</w:t>
            </w:r>
          </w:p>
        </w:tc>
        <w:tc>
          <w:tcPr>
            <w:tcW w:type="dxa" w:w="8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bCs/>
                <w:color w:val="DC2626"/>
                <w:sz w:val="18"/>
                <w:szCs w:val="18"/>
              </w:rPr>
              <w:t xml:space="preserve">CRITICAL</w:t>
            </w:r>
          </w:p>
        </w:tc>
      </w:tr>
      <w:tr>
        <w:tc>
          <w:tcPr>
            <w:tcW w:type="dxa" w:w="5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6B7280"/>
                <w:sz w:val="20"/>
                <w:szCs w:val="20"/>
              </w:rPr>
              <w:t xml:space="preserve">13</w:t>
            </w:r>
          </w:p>
        </w:tc>
        <w:tc>
          <w:tcPr>
            <w:tcW w:type="dxa" w:w="14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Smart Workflows</w:t>
            </w:r>
          </w:p>
        </w:tc>
        <w:tc>
          <w:tcPr>
            <w:tcW w:type="dxa" w:w="42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Build Workflow Detail view: KPI tiles, step-by-step display with send counts, recent activity log, Pause/Resume/Edit/Delete controls</w:t>
            </w:r>
          </w:p>
        </w:tc>
        <w:tc>
          <w:tcPr>
            <w:tcW w:type="dxa" w:w="11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ADD</w:t>
            </w:r>
          </w:p>
        </w:tc>
        <w:tc>
          <w:tcPr>
            <w:tcW w:type="dxa" w:w="8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bCs/>
                <w:color w:val="6B4EFF"/>
                <w:sz w:val="18"/>
                <w:szCs w:val="18"/>
              </w:rPr>
              <w:t xml:space="preserve">HIGH</w:t>
            </w:r>
          </w:p>
        </w:tc>
      </w:tr>
      <w:tr>
        <w:tc>
          <w:tcPr>
            <w:tcW w:type="dxa" w:w="5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6B7280"/>
                <w:sz w:val="20"/>
                <w:szCs w:val="20"/>
              </w:rPr>
              <w:t xml:space="preserve">14</w:t>
            </w:r>
          </w:p>
        </w:tc>
        <w:tc>
          <w:tcPr>
            <w:tcW w:type="dxa" w:w="14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Smart Workflows</w:t>
            </w:r>
          </w:p>
        </w:tc>
        <w:tc>
          <w:tcPr>
            <w:tcW w:type="dxa" w:w="42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Enforce stop condition logic: client exits sequence on any stop condition met — booking, reply, unsubscribe, or manual stop</w:t>
            </w:r>
          </w:p>
        </w:tc>
        <w:tc>
          <w:tcPr>
            <w:tcW w:type="dxa" w:w="11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ADD</w:t>
            </w:r>
          </w:p>
        </w:tc>
        <w:tc>
          <w:tcPr>
            <w:tcW w:type="dxa" w:w="8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bCs/>
                <w:color w:val="DC2626"/>
                <w:sz w:val="18"/>
                <w:szCs w:val="18"/>
              </w:rPr>
              <w:t xml:space="preserve">CRITICAL</w:t>
            </w:r>
          </w:p>
        </w:tc>
      </w:tr>
      <w:tr>
        <w:tc>
          <w:tcPr>
            <w:tcW w:type="dxa" w:w="5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6B7280"/>
                <w:sz w:val="20"/>
                <w:szCs w:val="20"/>
              </w:rPr>
              <w:t xml:space="preserve">15</w:t>
            </w:r>
          </w:p>
        </w:tc>
        <w:tc>
          <w:tcPr>
            <w:tcW w:type="dxa" w:w="14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Smart Workflows</w:t>
            </w:r>
          </w:p>
        </w:tc>
        <w:tc>
          <w:tcPr>
            <w:tcW w:type="dxa" w:w="42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Enforce min-days-between-sends for Scheduled Audience workflows — system must not re-send to same client within cooldown window</w:t>
            </w:r>
          </w:p>
        </w:tc>
        <w:tc>
          <w:tcPr>
            <w:tcW w:type="dxa" w:w="11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ADD</w:t>
            </w:r>
          </w:p>
        </w:tc>
        <w:tc>
          <w:tcPr>
            <w:tcW w:type="dxa" w:w="8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bCs/>
                <w:color w:val="DC2626"/>
                <w:sz w:val="18"/>
                <w:szCs w:val="18"/>
              </w:rPr>
              <w:t xml:space="preserve">CRITICAL</w:t>
            </w:r>
          </w:p>
        </w:tc>
      </w:tr>
      <w:tr>
        <w:tc>
          <w:tcPr>
            <w:tcW w:type="dxa" w:w="5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6B7280"/>
                <w:sz w:val="20"/>
                <w:szCs w:val="20"/>
              </w:rPr>
              <w:t xml:space="preserve">16</w:t>
            </w:r>
          </w:p>
        </w:tc>
        <w:tc>
          <w:tcPr>
            <w:tcW w:type="dxa" w:w="14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Smart Workflows</w:t>
            </w:r>
          </w:p>
        </w:tc>
        <w:tc>
          <w:tcPr>
            <w:tcW w:type="dxa" w:w="42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Location scope chip selector on all workflow rules — same component as standard rule editor</w:t>
            </w:r>
          </w:p>
        </w:tc>
        <w:tc>
          <w:tcPr>
            <w:tcW w:type="dxa" w:w="11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ADD</w:t>
            </w:r>
          </w:p>
        </w:tc>
        <w:tc>
          <w:tcPr>
            <w:tcW w:type="dxa" w:w="800"/>
            <w:tcBorders>
              <w:top w:val="single" w:color="E5E7EB" w:sz="2"/>
              <w:left w:val="none" w:color="FFFFFF" w:sz="0"/>
              <w:bottom w:val="single" w:color="E5E7EB" w:sz="2"/>
              <w:right w:val="none" w:color="FFFFFF" w:sz="0"/>
            </w:tcBorders>
            <w:shd w:fill="F9FAFB" w:val="clear"/>
            <w:tcMar>
              <w:top w:type="dxa" w:w="60"/>
              <w:left w:type="dxa" w:w="100"/>
              <w:bottom w:type="dxa" w:w="60"/>
              <w:right w:type="dxa" w:w="100"/>
            </w:tcMar>
          </w:tcPr>
          <w:p>
            <w:pPr>
              <w:spacing w:after="0"/>
            </w:pPr>
            <w:r>
              <w:rPr>
                <w:rFonts w:ascii="Inter" w:cs="Inter" w:eastAsia="Inter" w:hAnsi="Inter"/>
                <w:b/>
                <w:bCs/>
                <w:color w:val="6B4EFF"/>
                <w:sz w:val="18"/>
                <w:szCs w:val="18"/>
              </w:rPr>
              <w:t xml:space="preserve">HIGH</w:t>
            </w:r>
          </w:p>
        </w:tc>
      </w:tr>
      <w:tr>
        <w:tc>
          <w:tcPr>
            <w:tcW w:type="dxa" w:w="5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6B7280"/>
                <w:sz w:val="20"/>
                <w:szCs w:val="20"/>
              </w:rPr>
              <w:t xml:space="preserve">17</w:t>
            </w:r>
          </w:p>
        </w:tc>
        <w:tc>
          <w:tcPr>
            <w:tcW w:type="dxa" w:w="14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All Automations</w:t>
            </w:r>
          </w:p>
        </w:tc>
        <w:tc>
          <w:tcPr>
            <w:tcW w:type="dxa" w:w="42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Verify quick-toggle state persists — activating/deactivating a rule from the list must not require page reload</w:t>
            </w:r>
          </w:p>
        </w:tc>
        <w:tc>
          <w:tcPr>
            <w:tcW w:type="dxa" w:w="11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val="false"/>
                <w:bCs w:val="false"/>
                <w:color w:val="374151"/>
                <w:sz w:val="20"/>
                <w:szCs w:val="20"/>
              </w:rPr>
              <w:t xml:space="preserve">FIX</w:t>
            </w:r>
          </w:p>
        </w:tc>
        <w:tc>
          <w:tcPr>
            <w:tcW w:type="dxa" w:w="800"/>
            <w:tcBorders>
              <w:top w:val="single" w:color="E5E7EB" w:sz="2"/>
              <w:left w:val="none" w:color="FFFFFF" w:sz="0"/>
              <w:bottom w:val="single" w:color="E5E7EB" w:sz="2"/>
              <w:right w:val="none" w:color="FFFFFF" w:sz="0"/>
            </w:tcBorders>
            <w:shd w:fill="FFFFFF" w:val="clear"/>
            <w:tcMar>
              <w:top w:type="dxa" w:w="60"/>
              <w:left w:type="dxa" w:w="100"/>
              <w:bottom w:type="dxa" w:w="60"/>
              <w:right w:type="dxa" w:w="100"/>
            </w:tcMar>
          </w:tcPr>
          <w:p>
            <w:pPr>
              <w:spacing w:after="0"/>
            </w:pPr>
            <w:r>
              <w:rPr>
                <w:rFonts w:ascii="Inter" w:cs="Inter" w:eastAsia="Inter" w:hAnsi="Inter"/>
                <w:b/>
                <w:bCs/>
                <w:color w:val="6B4EFF"/>
                <w:sz w:val="18"/>
                <w:szCs w:val="18"/>
              </w:rPr>
              <w:t xml:space="preserve">HIGH</w:t>
            </w:r>
          </w:p>
        </w:tc>
      </w:tr>
    </w:tbl>
    <w:p>
      <w:pPr>
        <w:spacing w:after="200" w:before="0"/>
      </w:pPr>
    </w:p>
    <w:p>
      <w:pPr>
        <w:pBdr>
          <w:top w:val="single" w:color="E5E7EB" w:sz="4"/>
        </w:pBdr>
        <w:spacing w:before="200"/>
        <w:jc w:val="center"/>
      </w:pPr>
      <w:r>
        <w:rPr>
          <w:rFonts w:ascii="Inter" w:cs="Inter" w:eastAsia="Inter" w:hAnsi="Inter"/>
          <w:i/>
          <w:iCs/>
          <w:color w:val="6B7280"/>
          <w:sz w:val="18"/>
          <w:szCs w:val="18"/>
        </w:rPr>
        <w:t xml:space="preserve">Yipyy  ·  Automations &amp; Smart Workflows  ·  Developer Build Specification  ·  August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2026-08-22T21:27:46.697Z</dcterms:created>
  <dcterms:modified xsi:type="dcterms:W3CDTF">2026-08-22T21:27:46.714Z</dcterms:modified>
</cp:coreProperties>
</file>

<file path=docProps/custom.xml><?xml version="1.0" encoding="utf-8"?>
<Properties xmlns="http://schemas.openxmlformats.org/officeDocument/2006/custom-properties" xmlns:vt="http://schemas.openxmlformats.org/officeDocument/2006/docPropsVTypes"/>
</file>