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7DF2" w14:textId="0271B856" w:rsidR="009F6564" w:rsidRPr="0080700E" w:rsidRDefault="009F6564" w:rsidP="0037312A">
      <w:pPr>
        <w:pStyle w:val="Title"/>
        <w:jc w:val="left"/>
        <w:rPr>
          <w:rFonts w:ascii="Times New Roman" w:hAnsi="Times New Roman" w:cs="Times New Roman"/>
        </w:rPr>
      </w:pPr>
      <w:r w:rsidRPr="0080700E">
        <w:rPr>
          <w:rFonts w:ascii="Times New Roman" w:hAnsi="Times New Roman" w:cs="Times New Roman"/>
        </w:rPr>
        <w:t>Readme</w:t>
      </w:r>
    </w:p>
    <w:p w14:paraId="67BDD3D0" w14:textId="0AFC4986" w:rsidR="009F6564" w:rsidRPr="00AC3A38" w:rsidRDefault="009F6564" w:rsidP="00AC3A38">
      <w:pPr>
        <w:spacing w:line="360" w:lineRule="auto"/>
        <w:rPr>
          <w:rFonts w:ascii="Times New Roman" w:hAnsi="Times New Roman" w:cs="Times New Roman"/>
          <w:sz w:val="24"/>
          <w:lang w:val="en-AU"/>
        </w:rPr>
      </w:pPr>
      <w:r w:rsidRPr="0080700E">
        <w:rPr>
          <w:rFonts w:ascii="Times New Roman" w:hAnsi="Times New Roman" w:cs="Times New Roman"/>
          <w:sz w:val="24"/>
        </w:rPr>
        <w:t>This section provides an overview of the required packages and files for the implementation of the bank queuing system.</w:t>
      </w:r>
    </w:p>
    <w:p w14:paraId="2922F410" w14:textId="6A270D92" w:rsidR="009F6564" w:rsidRPr="0080700E" w:rsidRDefault="009F6564" w:rsidP="0037312A">
      <w:pPr>
        <w:pStyle w:val="Title"/>
        <w:jc w:val="left"/>
        <w:rPr>
          <w:rFonts w:ascii="Times New Roman" w:hAnsi="Times New Roman" w:cs="Times New Roman"/>
        </w:rPr>
      </w:pPr>
      <w:r w:rsidRPr="0080700E">
        <w:rPr>
          <w:rFonts w:ascii="Times New Roman" w:hAnsi="Times New Roman" w:cs="Times New Roman"/>
        </w:rPr>
        <w:t>Introduction of files</w:t>
      </w:r>
    </w:p>
    <w:p w14:paraId="441C18F0" w14:textId="77777777" w:rsidR="009F6564"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sz w:val="24"/>
        </w:rPr>
        <w:t>The primary component of the system is the "Project_final.py" file which performs the backend application. The system also requires two additional folders, namely the "static" folder for storing front-end design files and brand logos and the "templates" folder that holds the HTML files for each single-page application (SPA).</w:t>
      </w:r>
    </w:p>
    <w:p w14:paraId="04F57806" w14:textId="5403BE00" w:rsidR="009F6564" w:rsidRPr="0080700E" w:rsidRDefault="009F6564"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0B201ECB" wp14:editId="6A4A0A17">
            <wp:extent cx="1509713" cy="402590"/>
            <wp:effectExtent l="0" t="0" r="0" b="0"/>
            <wp:docPr id="15" name="图片 15" descr="徽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徽标&#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75" cy="403193"/>
                    </a:xfrm>
                    <a:prstGeom prst="rect">
                      <a:avLst/>
                    </a:prstGeom>
                    <a:noFill/>
                    <a:ln>
                      <a:noFill/>
                    </a:ln>
                  </pic:spPr>
                </pic:pic>
              </a:graphicData>
            </a:graphic>
          </wp:inline>
        </w:drawing>
      </w:r>
    </w:p>
    <w:p w14:paraId="72359E85" w14:textId="6FFCEC13" w:rsidR="009F6564" w:rsidRPr="0080700E" w:rsidRDefault="009F6564"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45C59AEF" wp14:editId="66022BD1">
            <wp:extent cx="1381125" cy="2667000"/>
            <wp:effectExtent l="0" t="0" r="9525" b="0"/>
            <wp:docPr id="20"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461" cy="2667649"/>
                    </a:xfrm>
                    <a:prstGeom prst="rect">
                      <a:avLst/>
                    </a:prstGeom>
                    <a:noFill/>
                    <a:ln>
                      <a:noFill/>
                    </a:ln>
                  </pic:spPr>
                </pic:pic>
              </a:graphicData>
            </a:graphic>
          </wp:inline>
        </w:drawing>
      </w:r>
      <w:r w:rsidRPr="0080700E">
        <w:rPr>
          <w:rFonts w:ascii="Times New Roman" w:hAnsi="Times New Roman" w:cs="Times New Roman"/>
          <w:noProof/>
          <w:sz w:val="24"/>
        </w:rPr>
        <w:drawing>
          <wp:inline distT="0" distB="0" distL="0" distR="0" wp14:anchorId="2F6F912F" wp14:editId="7B307A45">
            <wp:extent cx="1281430" cy="266255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1430" cy="2662555"/>
                    </a:xfrm>
                    <a:prstGeom prst="rect">
                      <a:avLst/>
                    </a:prstGeom>
                    <a:noFill/>
                    <a:ln>
                      <a:noFill/>
                    </a:ln>
                  </pic:spPr>
                </pic:pic>
              </a:graphicData>
            </a:graphic>
          </wp:inline>
        </w:drawing>
      </w:r>
    </w:p>
    <w:p w14:paraId="536E804F" w14:textId="77777777" w:rsidR="009F6564" w:rsidRPr="0080700E" w:rsidRDefault="009F6564" w:rsidP="0037312A">
      <w:pPr>
        <w:spacing w:line="360" w:lineRule="auto"/>
        <w:rPr>
          <w:rFonts w:ascii="Times New Roman" w:hAnsi="Times New Roman" w:cs="Times New Roman"/>
          <w:sz w:val="24"/>
        </w:rPr>
      </w:pPr>
    </w:p>
    <w:p w14:paraId="580A2092" w14:textId="7C57E80F" w:rsidR="009F6564" w:rsidRPr="0080700E" w:rsidRDefault="009F6564" w:rsidP="0037312A">
      <w:pPr>
        <w:pStyle w:val="Title"/>
        <w:jc w:val="left"/>
        <w:rPr>
          <w:rFonts w:ascii="Times New Roman" w:hAnsi="Times New Roman" w:cs="Times New Roman"/>
        </w:rPr>
      </w:pPr>
      <w:r w:rsidRPr="0080700E">
        <w:rPr>
          <w:rFonts w:ascii="Times New Roman" w:hAnsi="Times New Roman" w:cs="Times New Roman"/>
        </w:rPr>
        <w:t>Package Installation</w:t>
      </w:r>
    </w:p>
    <w:p w14:paraId="17906931" w14:textId="77777777" w:rsidR="009F6564"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sz w:val="24"/>
        </w:rPr>
        <w:t>The installation process of the required packages can be performed by the "</w:t>
      </w:r>
      <w:proofErr w:type="gramStart"/>
      <w:r w:rsidRPr="0080700E">
        <w:rPr>
          <w:rFonts w:ascii="Times New Roman" w:hAnsi="Times New Roman" w:cs="Times New Roman"/>
          <w:sz w:val="24"/>
        </w:rPr>
        <w:t>install(</w:t>
      </w:r>
      <w:proofErr w:type="gramEnd"/>
      <w:r w:rsidRPr="0080700E">
        <w:rPr>
          <w:rFonts w:ascii="Times New Roman" w:hAnsi="Times New Roman" w:cs="Times New Roman"/>
          <w:sz w:val="24"/>
        </w:rPr>
        <w:t>)" function. This function checks if the packages "flask," "</w:t>
      </w:r>
      <w:proofErr w:type="spellStart"/>
      <w:r w:rsidRPr="0080700E">
        <w:rPr>
          <w:rFonts w:ascii="Times New Roman" w:hAnsi="Times New Roman" w:cs="Times New Roman"/>
          <w:sz w:val="24"/>
        </w:rPr>
        <w:t>flask_table</w:t>
      </w:r>
      <w:proofErr w:type="spellEnd"/>
      <w:r w:rsidRPr="0080700E">
        <w:rPr>
          <w:rFonts w:ascii="Times New Roman" w:hAnsi="Times New Roman" w:cs="Times New Roman"/>
          <w:sz w:val="24"/>
        </w:rPr>
        <w:t>," and "</w:t>
      </w:r>
      <w:proofErr w:type="spellStart"/>
      <w:r w:rsidRPr="0080700E">
        <w:rPr>
          <w:rFonts w:ascii="Times New Roman" w:hAnsi="Times New Roman" w:cs="Times New Roman"/>
          <w:sz w:val="24"/>
        </w:rPr>
        <w:t>twilio</w:t>
      </w:r>
      <w:proofErr w:type="spellEnd"/>
      <w:r w:rsidRPr="0080700E">
        <w:rPr>
          <w:rFonts w:ascii="Times New Roman" w:hAnsi="Times New Roman" w:cs="Times New Roman"/>
          <w:sz w:val="24"/>
        </w:rPr>
        <w:t>" are installed on the system. In case they are not installed, the function uses the pip package manager and the "subprocess" module to install them. The following imports are required for the backend application: "flask," "request," and "</w:t>
      </w:r>
      <w:proofErr w:type="spellStart"/>
      <w:r w:rsidRPr="0080700E">
        <w:rPr>
          <w:rFonts w:ascii="Times New Roman" w:hAnsi="Times New Roman" w:cs="Times New Roman"/>
          <w:sz w:val="24"/>
        </w:rPr>
        <w:t>render_template</w:t>
      </w:r>
      <w:proofErr w:type="spellEnd"/>
      <w:r w:rsidRPr="0080700E">
        <w:rPr>
          <w:rFonts w:ascii="Times New Roman" w:hAnsi="Times New Roman" w:cs="Times New Roman"/>
          <w:sz w:val="24"/>
        </w:rPr>
        <w:t xml:space="preserve">" from </w:t>
      </w:r>
      <w:r w:rsidRPr="0080700E">
        <w:rPr>
          <w:rFonts w:ascii="Times New Roman" w:hAnsi="Times New Roman" w:cs="Times New Roman"/>
          <w:sz w:val="24"/>
        </w:rPr>
        <w:lastRenderedPageBreak/>
        <w:t>"flask," "Table" and "Col" from "</w:t>
      </w:r>
      <w:proofErr w:type="spellStart"/>
      <w:r w:rsidRPr="0080700E">
        <w:rPr>
          <w:rFonts w:ascii="Times New Roman" w:hAnsi="Times New Roman" w:cs="Times New Roman"/>
          <w:sz w:val="24"/>
        </w:rPr>
        <w:t>flask_table</w:t>
      </w:r>
      <w:proofErr w:type="spellEnd"/>
      <w:r w:rsidRPr="0080700E">
        <w:rPr>
          <w:rFonts w:ascii="Times New Roman" w:hAnsi="Times New Roman" w:cs="Times New Roman"/>
          <w:sz w:val="24"/>
        </w:rPr>
        <w:t>," "Client" from "</w:t>
      </w:r>
      <w:proofErr w:type="spellStart"/>
      <w:proofErr w:type="gramStart"/>
      <w:r w:rsidRPr="0080700E">
        <w:rPr>
          <w:rFonts w:ascii="Times New Roman" w:hAnsi="Times New Roman" w:cs="Times New Roman"/>
          <w:sz w:val="24"/>
        </w:rPr>
        <w:t>twilio.rest</w:t>
      </w:r>
      <w:proofErr w:type="spellEnd"/>
      <w:proofErr w:type="gramEnd"/>
      <w:r w:rsidRPr="0080700E">
        <w:rPr>
          <w:rFonts w:ascii="Times New Roman" w:hAnsi="Times New Roman" w:cs="Times New Roman"/>
          <w:sz w:val="24"/>
        </w:rPr>
        <w:t>," and "random" and "string."</w:t>
      </w:r>
    </w:p>
    <w:p w14:paraId="1A2042B6" w14:textId="2689DD7A" w:rsidR="009F6564" w:rsidRPr="0080700E" w:rsidRDefault="009F6564"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3BC249C8" wp14:editId="35C694D1">
            <wp:extent cx="4779229" cy="2166937"/>
            <wp:effectExtent l="0" t="0" r="2540" b="508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4696" cy="2173950"/>
                    </a:xfrm>
                    <a:prstGeom prst="rect">
                      <a:avLst/>
                    </a:prstGeom>
                    <a:noFill/>
                    <a:ln>
                      <a:noFill/>
                    </a:ln>
                  </pic:spPr>
                </pic:pic>
              </a:graphicData>
            </a:graphic>
          </wp:inline>
        </w:drawing>
      </w:r>
    </w:p>
    <w:p w14:paraId="12024BEB" w14:textId="27A99C30" w:rsidR="009F6564" w:rsidRPr="0080700E" w:rsidRDefault="009F6564"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50B8C59E" wp14:editId="55391BB6">
            <wp:extent cx="4129088" cy="1226105"/>
            <wp:effectExtent l="0" t="0" r="508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024" cy="1229055"/>
                    </a:xfrm>
                    <a:prstGeom prst="rect">
                      <a:avLst/>
                    </a:prstGeom>
                    <a:noFill/>
                    <a:ln>
                      <a:noFill/>
                    </a:ln>
                  </pic:spPr>
                </pic:pic>
              </a:graphicData>
            </a:graphic>
          </wp:inline>
        </w:drawing>
      </w:r>
    </w:p>
    <w:p w14:paraId="30D9B3E8" w14:textId="77777777" w:rsidR="009F6564" w:rsidRPr="0080700E" w:rsidRDefault="009F6564" w:rsidP="0037312A">
      <w:pPr>
        <w:spacing w:line="360" w:lineRule="auto"/>
        <w:jc w:val="center"/>
        <w:rPr>
          <w:rFonts w:ascii="Times New Roman" w:hAnsi="Times New Roman" w:cs="Times New Roman"/>
          <w:sz w:val="24"/>
        </w:rPr>
      </w:pPr>
    </w:p>
    <w:p w14:paraId="62AC05A6" w14:textId="4E577BA2" w:rsidR="009F6564" w:rsidRPr="0080700E" w:rsidRDefault="00B4575A" w:rsidP="0037312A">
      <w:pPr>
        <w:pStyle w:val="Title"/>
        <w:jc w:val="left"/>
        <w:rPr>
          <w:rFonts w:ascii="Times New Roman" w:hAnsi="Times New Roman" w:cs="Times New Roman"/>
        </w:rPr>
      </w:pPr>
      <w:r w:rsidRPr="0080700E">
        <w:rPr>
          <w:rFonts w:ascii="Times New Roman" w:hAnsi="Times New Roman" w:cs="Times New Roman"/>
        </w:rPr>
        <w:t>Applications</w:t>
      </w:r>
    </w:p>
    <w:p w14:paraId="7C61A0B8" w14:textId="77777777" w:rsidR="009F6564"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sz w:val="24"/>
        </w:rPr>
        <w:t>The bank queuing system consists of five single-page applications with a backend server. Each SPA requires a unique URL for activation and access.</w:t>
      </w:r>
    </w:p>
    <w:p w14:paraId="485FB6DE" w14:textId="77777777" w:rsidR="009F6564" w:rsidRPr="0080700E" w:rsidRDefault="009F6564" w:rsidP="0037312A">
      <w:pPr>
        <w:spacing w:line="360" w:lineRule="auto"/>
        <w:rPr>
          <w:rFonts w:ascii="Times New Roman" w:hAnsi="Times New Roman" w:cs="Times New Roman"/>
          <w:sz w:val="24"/>
        </w:rPr>
      </w:pPr>
    </w:p>
    <w:p w14:paraId="7F3CD73A" w14:textId="592B4E67" w:rsidR="009F6564"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b/>
          <w:bCs/>
          <w:sz w:val="24"/>
        </w:rPr>
        <w:t>Display Screen:</w:t>
      </w:r>
      <w:r w:rsidRPr="0080700E">
        <w:rPr>
          <w:rFonts w:ascii="Times New Roman" w:hAnsi="Times New Roman" w:cs="Times New Roman"/>
          <w:sz w:val="24"/>
        </w:rPr>
        <w:t xml:space="preserve"> The display screen URL requires the input of an existing branch name at the end of the URL. Notice: please do not insert branch name that does not exist, following sentence will display, “Cannot find the branch or </w:t>
      </w:r>
      <w:proofErr w:type="spellStart"/>
      <w:r w:rsidRPr="0080700E">
        <w:rPr>
          <w:rFonts w:ascii="Times New Roman" w:hAnsi="Times New Roman" w:cs="Times New Roman"/>
          <w:sz w:val="24"/>
        </w:rPr>
        <w:t>counterid</w:t>
      </w:r>
      <w:proofErr w:type="spellEnd"/>
      <w:r w:rsidRPr="0080700E">
        <w:rPr>
          <w:rFonts w:ascii="Times New Roman" w:hAnsi="Times New Roman" w:cs="Times New Roman"/>
          <w:sz w:val="24"/>
        </w:rPr>
        <w:t xml:space="preserve"> you entered, please check again”.</w:t>
      </w:r>
    </w:p>
    <w:p w14:paraId="349EC85C" w14:textId="77777777" w:rsidR="009F6564" w:rsidRPr="0080700E" w:rsidRDefault="009F6564"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251E1AE5" wp14:editId="776069C9">
            <wp:extent cx="3052763" cy="480695"/>
            <wp:effectExtent l="0" t="0" r="0" b="0"/>
            <wp:docPr id="3" name="图片 3"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 Teams&#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2558" b="94496"/>
                    <a:stretch/>
                  </pic:blipFill>
                  <pic:spPr bwMode="auto">
                    <a:xfrm>
                      <a:off x="0" y="0"/>
                      <a:ext cx="3124299" cy="491959"/>
                    </a:xfrm>
                    <a:prstGeom prst="rect">
                      <a:avLst/>
                    </a:prstGeom>
                    <a:noFill/>
                    <a:ln>
                      <a:noFill/>
                    </a:ln>
                    <a:extLst>
                      <a:ext uri="{53640926-AAD7-44D8-BBD7-CCE9431645EC}">
                        <a14:shadowObscured xmlns:a14="http://schemas.microsoft.com/office/drawing/2010/main"/>
                      </a:ext>
                    </a:extLst>
                  </pic:spPr>
                </pic:pic>
              </a:graphicData>
            </a:graphic>
          </wp:inline>
        </w:drawing>
      </w:r>
    </w:p>
    <w:p w14:paraId="287A4FD6" w14:textId="0F0D967D" w:rsidR="009F6564" w:rsidRPr="0080700E" w:rsidRDefault="009F6564"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1752F37C" wp14:editId="1A053FD2">
            <wp:extent cx="5274310" cy="864235"/>
            <wp:effectExtent l="0" t="0" r="2540" b="0"/>
            <wp:docPr id="13"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64235"/>
                    </a:xfrm>
                    <a:prstGeom prst="rect">
                      <a:avLst/>
                    </a:prstGeom>
                    <a:noFill/>
                    <a:ln>
                      <a:noFill/>
                    </a:ln>
                  </pic:spPr>
                </pic:pic>
              </a:graphicData>
            </a:graphic>
          </wp:inline>
        </w:drawing>
      </w:r>
    </w:p>
    <w:p w14:paraId="1AF73E97" w14:textId="4776ABD8" w:rsidR="009F6564" w:rsidRPr="0080700E" w:rsidRDefault="009F6564" w:rsidP="0080700E">
      <w:pPr>
        <w:spacing w:line="360" w:lineRule="auto"/>
        <w:jc w:val="left"/>
        <w:rPr>
          <w:rFonts w:ascii="Times New Roman" w:hAnsi="Times New Roman" w:cs="Times New Roman"/>
          <w:sz w:val="24"/>
        </w:rPr>
      </w:pPr>
      <w:r w:rsidRPr="0080700E">
        <w:rPr>
          <w:rFonts w:ascii="Times New Roman" w:hAnsi="Times New Roman" w:cs="Times New Roman"/>
          <w:sz w:val="24"/>
        </w:rPr>
        <w:lastRenderedPageBreak/>
        <w:t>The URL would be in the following format:</w:t>
      </w:r>
      <w:r w:rsidR="0080700E">
        <w:rPr>
          <w:rFonts w:ascii="Times New Roman" w:hAnsi="Times New Roman" w:cs="Times New Roman"/>
          <w:sz w:val="24"/>
        </w:rPr>
        <w:t xml:space="preserve"> </w:t>
      </w:r>
      <w:r w:rsidRPr="0080700E">
        <w:rPr>
          <w:rFonts w:ascii="Times New Roman" w:hAnsi="Times New Roman" w:cs="Times New Roman"/>
          <w:sz w:val="24"/>
        </w:rPr>
        <w:t>"http://localhost:1219/</w:t>
      </w:r>
      <w:proofErr w:type="spellStart"/>
      <w:r w:rsidRPr="0080700E">
        <w:rPr>
          <w:rFonts w:ascii="Times New Roman" w:hAnsi="Times New Roman" w:cs="Times New Roman"/>
          <w:sz w:val="24"/>
        </w:rPr>
        <w:t>bigbank</w:t>
      </w:r>
      <w:proofErr w:type="spellEnd"/>
      <w:r w:rsidRPr="0080700E">
        <w:rPr>
          <w:rFonts w:ascii="Times New Roman" w:hAnsi="Times New Roman" w:cs="Times New Roman"/>
          <w:sz w:val="24"/>
        </w:rPr>
        <w:t>/display/&lt;branch&gt;".</w:t>
      </w:r>
    </w:p>
    <w:p w14:paraId="1A28D577" w14:textId="77777777" w:rsidR="009F6564" w:rsidRPr="0080700E" w:rsidRDefault="009F6564" w:rsidP="0037312A">
      <w:pPr>
        <w:spacing w:line="360" w:lineRule="auto"/>
        <w:rPr>
          <w:rFonts w:ascii="Times New Roman" w:hAnsi="Times New Roman" w:cs="Times New Roman"/>
          <w:sz w:val="24"/>
        </w:rPr>
      </w:pPr>
    </w:p>
    <w:p w14:paraId="2B91E8F5" w14:textId="57609D58" w:rsidR="009F6564"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b/>
          <w:bCs/>
          <w:sz w:val="24"/>
        </w:rPr>
        <w:t>CRO SPA:</w:t>
      </w:r>
      <w:r w:rsidRPr="0080700E">
        <w:rPr>
          <w:rFonts w:ascii="Times New Roman" w:hAnsi="Times New Roman" w:cs="Times New Roman"/>
          <w:sz w:val="24"/>
        </w:rPr>
        <w:t xml:space="preserve"> The CRO SPA has a fixed URL, which can be accessed by typing "</w:t>
      </w:r>
      <w:hyperlink r:id="rId13" w:history="1">
        <w:r w:rsidRPr="0080700E">
          <w:rPr>
            <w:rStyle w:val="Hyperlink"/>
            <w:rFonts w:ascii="Times New Roman" w:hAnsi="Times New Roman" w:cs="Times New Roman"/>
            <w:sz w:val="24"/>
          </w:rPr>
          <w:t>http://localhost:1219/bigbank/cro/</w:t>
        </w:r>
      </w:hyperlink>
      <w:r w:rsidRPr="0080700E">
        <w:rPr>
          <w:rFonts w:ascii="Times New Roman" w:hAnsi="Times New Roman" w:cs="Times New Roman"/>
          <w:sz w:val="24"/>
        </w:rPr>
        <w:t>."</w:t>
      </w:r>
    </w:p>
    <w:p w14:paraId="17A2D7B9" w14:textId="7E5879D9" w:rsidR="009F6564" w:rsidRPr="0080700E" w:rsidRDefault="0037312A"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677ACD66" wp14:editId="0A814362">
            <wp:extent cx="2914650" cy="466725"/>
            <wp:effectExtent l="0" t="0" r="0" b="9525"/>
            <wp:docPr id="4" name="图片 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中度可信度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75571" b="94145"/>
                    <a:stretch/>
                  </pic:blipFill>
                  <pic:spPr bwMode="auto">
                    <a:xfrm>
                      <a:off x="0" y="0"/>
                      <a:ext cx="2929906" cy="469168"/>
                    </a:xfrm>
                    <a:prstGeom prst="rect">
                      <a:avLst/>
                    </a:prstGeom>
                    <a:noFill/>
                    <a:ln>
                      <a:noFill/>
                    </a:ln>
                    <a:extLst>
                      <a:ext uri="{53640926-AAD7-44D8-BBD7-CCE9431645EC}">
                        <a14:shadowObscured xmlns:a14="http://schemas.microsoft.com/office/drawing/2010/main"/>
                      </a:ext>
                    </a:extLst>
                  </pic:spPr>
                </pic:pic>
              </a:graphicData>
            </a:graphic>
          </wp:inline>
        </w:drawing>
      </w:r>
    </w:p>
    <w:p w14:paraId="48977462" w14:textId="77777777" w:rsidR="0037312A" w:rsidRPr="0080700E" w:rsidRDefault="0037312A" w:rsidP="0037312A">
      <w:pPr>
        <w:spacing w:line="360" w:lineRule="auto"/>
        <w:rPr>
          <w:rFonts w:ascii="Times New Roman" w:hAnsi="Times New Roman" w:cs="Times New Roman"/>
          <w:sz w:val="24"/>
        </w:rPr>
      </w:pPr>
    </w:p>
    <w:p w14:paraId="1F5A1CDE" w14:textId="77777777" w:rsidR="0080700E" w:rsidRDefault="009F6564" w:rsidP="0037312A">
      <w:pPr>
        <w:spacing w:line="360" w:lineRule="auto"/>
        <w:rPr>
          <w:rFonts w:ascii="Times New Roman" w:hAnsi="Times New Roman" w:cs="Times New Roman"/>
          <w:sz w:val="24"/>
        </w:rPr>
      </w:pPr>
      <w:r w:rsidRPr="0080700E">
        <w:rPr>
          <w:rFonts w:ascii="Times New Roman" w:hAnsi="Times New Roman" w:cs="Times New Roman"/>
          <w:b/>
          <w:bCs/>
          <w:sz w:val="24"/>
        </w:rPr>
        <w:t>Counte</w:t>
      </w:r>
      <w:r w:rsidR="0080700E" w:rsidRPr="0080700E">
        <w:rPr>
          <w:rFonts w:ascii="Times New Roman" w:hAnsi="Times New Roman" w:cs="Times New Roman"/>
          <w:b/>
          <w:bCs/>
          <w:sz w:val="24"/>
        </w:rPr>
        <w:t>r SPA</w:t>
      </w:r>
      <w:r w:rsidRPr="0080700E">
        <w:rPr>
          <w:rFonts w:ascii="Times New Roman" w:hAnsi="Times New Roman" w:cs="Times New Roman"/>
          <w:sz w:val="24"/>
        </w:rPr>
        <w:t xml:space="preserve">: The counter SPA URL requires the input of an existing branch name and counter number. In case the entered branch or counter ID cannot be found, a message "Cannot find the branch or </w:t>
      </w:r>
      <w:proofErr w:type="spellStart"/>
      <w:r w:rsidRPr="0080700E">
        <w:rPr>
          <w:rFonts w:ascii="Times New Roman" w:hAnsi="Times New Roman" w:cs="Times New Roman"/>
          <w:sz w:val="24"/>
        </w:rPr>
        <w:t>counterid</w:t>
      </w:r>
      <w:proofErr w:type="spellEnd"/>
      <w:r w:rsidRPr="0080700E">
        <w:rPr>
          <w:rFonts w:ascii="Times New Roman" w:hAnsi="Times New Roman" w:cs="Times New Roman"/>
          <w:sz w:val="24"/>
        </w:rPr>
        <w:t xml:space="preserve"> you entered, please check again" will be displayed. The URL format would be as follows:</w:t>
      </w:r>
      <w:r w:rsidR="0080700E">
        <w:rPr>
          <w:rFonts w:ascii="Times New Roman" w:hAnsi="Times New Roman" w:cs="Times New Roman"/>
          <w:sz w:val="24"/>
        </w:rPr>
        <w:t xml:space="preserve"> </w:t>
      </w:r>
    </w:p>
    <w:p w14:paraId="5D3A8A14" w14:textId="2845F87A" w:rsidR="009F6564"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sz w:val="24"/>
        </w:rPr>
        <w:t>"http://localhost:1219/</w:t>
      </w:r>
      <w:proofErr w:type="spellStart"/>
      <w:r w:rsidRPr="0080700E">
        <w:rPr>
          <w:rFonts w:ascii="Times New Roman" w:hAnsi="Times New Roman" w:cs="Times New Roman"/>
          <w:sz w:val="24"/>
        </w:rPr>
        <w:t>bigbank</w:t>
      </w:r>
      <w:proofErr w:type="spellEnd"/>
      <w:r w:rsidRPr="0080700E">
        <w:rPr>
          <w:rFonts w:ascii="Times New Roman" w:hAnsi="Times New Roman" w:cs="Times New Roman"/>
          <w:sz w:val="24"/>
        </w:rPr>
        <w:t>/&lt;branch&gt;/&lt;counter&gt;/".</w:t>
      </w:r>
    </w:p>
    <w:p w14:paraId="22D5C7A3" w14:textId="08CDF543" w:rsidR="0080700E" w:rsidRPr="0080700E" w:rsidRDefault="0037312A" w:rsidP="0080700E">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5320C1E9" wp14:editId="21ED2E7E">
            <wp:extent cx="2876550" cy="461645"/>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72910" b="94070"/>
                    <a:stretch/>
                  </pic:blipFill>
                  <pic:spPr bwMode="auto">
                    <a:xfrm>
                      <a:off x="0" y="0"/>
                      <a:ext cx="2885617" cy="463100"/>
                    </a:xfrm>
                    <a:prstGeom prst="rect">
                      <a:avLst/>
                    </a:prstGeom>
                    <a:noFill/>
                    <a:ln>
                      <a:noFill/>
                    </a:ln>
                    <a:extLst>
                      <a:ext uri="{53640926-AAD7-44D8-BBD7-CCE9431645EC}">
                        <a14:shadowObscured xmlns:a14="http://schemas.microsoft.com/office/drawing/2010/main"/>
                      </a:ext>
                    </a:extLst>
                  </pic:spPr>
                </pic:pic>
              </a:graphicData>
            </a:graphic>
          </wp:inline>
        </w:drawing>
      </w:r>
    </w:p>
    <w:p w14:paraId="132A36AE" w14:textId="046A0E33" w:rsidR="0037312A" w:rsidRDefault="0037312A" w:rsidP="00C1582F">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61DFBB9A" wp14:editId="201DD2C1">
            <wp:extent cx="5274310" cy="815340"/>
            <wp:effectExtent l="0" t="0" r="2540" b="3810"/>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15340"/>
                    </a:xfrm>
                    <a:prstGeom prst="rect">
                      <a:avLst/>
                    </a:prstGeom>
                    <a:noFill/>
                    <a:ln>
                      <a:noFill/>
                    </a:ln>
                  </pic:spPr>
                </pic:pic>
              </a:graphicData>
            </a:graphic>
          </wp:inline>
        </w:drawing>
      </w:r>
    </w:p>
    <w:p w14:paraId="73AF6DB3" w14:textId="77777777" w:rsidR="00C1582F" w:rsidRPr="0080700E" w:rsidRDefault="00C1582F" w:rsidP="00C1582F">
      <w:pPr>
        <w:spacing w:line="360" w:lineRule="auto"/>
        <w:jc w:val="center"/>
        <w:rPr>
          <w:rFonts w:ascii="Times New Roman" w:hAnsi="Times New Roman" w:cs="Times New Roman"/>
          <w:sz w:val="24"/>
        </w:rPr>
      </w:pPr>
    </w:p>
    <w:p w14:paraId="6ED804B2" w14:textId="0F4AED0E" w:rsidR="0028495C" w:rsidRPr="0080700E" w:rsidRDefault="009F6564" w:rsidP="0037312A">
      <w:pPr>
        <w:spacing w:line="360" w:lineRule="auto"/>
        <w:rPr>
          <w:rFonts w:ascii="Times New Roman" w:hAnsi="Times New Roman" w:cs="Times New Roman"/>
          <w:sz w:val="24"/>
        </w:rPr>
      </w:pPr>
      <w:r w:rsidRPr="0080700E">
        <w:rPr>
          <w:rFonts w:ascii="Times New Roman" w:hAnsi="Times New Roman" w:cs="Times New Roman"/>
          <w:b/>
          <w:bCs/>
          <w:sz w:val="24"/>
        </w:rPr>
        <w:t>Customer</w:t>
      </w:r>
      <w:r w:rsidR="0080700E" w:rsidRPr="0080700E">
        <w:rPr>
          <w:rFonts w:ascii="Times New Roman" w:hAnsi="Times New Roman" w:cs="Times New Roman"/>
          <w:b/>
          <w:bCs/>
          <w:sz w:val="24"/>
        </w:rPr>
        <w:t xml:space="preserve"> SPA</w:t>
      </w:r>
      <w:r w:rsidRPr="0080700E">
        <w:rPr>
          <w:rFonts w:ascii="Times New Roman" w:hAnsi="Times New Roman" w:cs="Times New Roman"/>
          <w:sz w:val="24"/>
        </w:rPr>
        <w:t>: The bank offers two types of customer checking systems: online and offline. The URL for the online system is fixed and can be accessed by typing "</w:t>
      </w:r>
      <w:hyperlink r:id="rId17" w:history="1">
        <w:r w:rsidRPr="0080700E">
          <w:rPr>
            <w:rStyle w:val="Hyperlink"/>
            <w:rFonts w:ascii="Times New Roman" w:hAnsi="Times New Roman" w:cs="Times New Roman"/>
            <w:sz w:val="24"/>
          </w:rPr>
          <w:t>http://localhost:1219/bigbank/customeronline/</w:t>
        </w:r>
      </w:hyperlink>
      <w:r w:rsidRPr="0080700E">
        <w:rPr>
          <w:rFonts w:ascii="Times New Roman" w:hAnsi="Times New Roman" w:cs="Times New Roman"/>
          <w:sz w:val="24"/>
        </w:rPr>
        <w:t xml:space="preserve">". The URL for the offline system is </w:t>
      </w:r>
      <w:hyperlink r:id="rId18" w:history="1">
        <w:r w:rsidRPr="0080700E">
          <w:rPr>
            <w:rStyle w:val="Hyperlink"/>
            <w:rFonts w:ascii="Times New Roman" w:hAnsi="Times New Roman" w:cs="Times New Roman"/>
            <w:sz w:val="24"/>
          </w:rPr>
          <w:t>http://localhost:1219/bigbank/ntu/.</w:t>
        </w:r>
      </w:hyperlink>
      <w:r w:rsidR="009073FF" w:rsidRPr="0080700E">
        <w:rPr>
          <w:rFonts w:ascii="Times New Roman" w:hAnsi="Times New Roman" w:cs="Times New Roman"/>
          <w:sz w:val="24"/>
        </w:rPr>
        <w:t xml:space="preserve"> </w:t>
      </w:r>
    </w:p>
    <w:p w14:paraId="7BCFAF38" w14:textId="3E988243" w:rsidR="00714C3F" w:rsidRPr="0080700E" w:rsidRDefault="0037312A"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7BCA1509" wp14:editId="10B0DC93">
            <wp:extent cx="2833688" cy="457071"/>
            <wp:effectExtent l="0" t="0" r="5080" b="635"/>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72619" b="95577"/>
                    <a:stretch/>
                  </pic:blipFill>
                  <pic:spPr bwMode="auto">
                    <a:xfrm>
                      <a:off x="0" y="0"/>
                      <a:ext cx="2904492" cy="468492"/>
                    </a:xfrm>
                    <a:prstGeom prst="rect">
                      <a:avLst/>
                    </a:prstGeom>
                    <a:noFill/>
                    <a:ln>
                      <a:noFill/>
                    </a:ln>
                    <a:extLst>
                      <a:ext uri="{53640926-AAD7-44D8-BBD7-CCE9431645EC}">
                        <a14:shadowObscured xmlns:a14="http://schemas.microsoft.com/office/drawing/2010/main"/>
                      </a:ext>
                    </a:extLst>
                  </pic:spPr>
                </pic:pic>
              </a:graphicData>
            </a:graphic>
          </wp:inline>
        </w:drawing>
      </w:r>
    </w:p>
    <w:p w14:paraId="41263FB6" w14:textId="664A97DF" w:rsidR="00DA759B" w:rsidRPr="0080700E" w:rsidRDefault="0037312A" w:rsidP="0037312A">
      <w:pPr>
        <w:spacing w:line="360" w:lineRule="auto"/>
        <w:jc w:val="center"/>
        <w:rPr>
          <w:rFonts w:ascii="Times New Roman" w:hAnsi="Times New Roman" w:cs="Times New Roman"/>
          <w:sz w:val="24"/>
        </w:rPr>
      </w:pPr>
      <w:r w:rsidRPr="0080700E">
        <w:rPr>
          <w:rFonts w:ascii="Times New Roman" w:hAnsi="Times New Roman" w:cs="Times New Roman"/>
          <w:noProof/>
          <w:sz w:val="24"/>
        </w:rPr>
        <w:drawing>
          <wp:inline distT="0" distB="0" distL="0" distR="0" wp14:anchorId="05EA063F" wp14:editId="6DA9F252">
            <wp:extent cx="2895600" cy="452120"/>
            <wp:effectExtent l="0" t="0" r="0" b="508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2618" b="95601"/>
                    <a:stretch/>
                  </pic:blipFill>
                  <pic:spPr bwMode="auto">
                    <a:xfrm>
                      <a:off x="0" y="0"/>
                      <a:ext cx="2946567" cy="460078"/>
                    </a:xfrm>
                    <a:prstGeom prst="rect">
                      <a:avLst/>
                    </a:prstGeom>
                    <a:noFill/>
                    <a:ln>
                      <a:noFill/>
                    </a:ln>
                    <a:extLst>
                      <a:ext uri="{53640926-AAD7-44D8-BBD7-CCE9431645EC}">
                        <a14:shadowObscured xmlns:a14="http://schemas.microsoft.com/office/drawing/2010/main"/>
                      </a:ext>
                    </a:extLst>
                  </pic:spPr>
                </pic:pic>
              </a:graphicData>
            </a:graphic>
          </wp:inline>
        </w:drawing>
      </w:r>
    </w:p>
    <w:sectPr w:rsidR="00DA759B" w:rsidRPr="00807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64E2" w14:textId="77777777" w:rsidR="00B90C44" w:rsidRDefault="00B90C44" w:rsidP="00B4575A">
      <w:r>
        <w:separator/>
      </w:r>
    </w:p>
  </w:endnote>
  <w:endnote w:type="continuationSeparator" w:id="0">
    <w:p w14:paraId="6868CF20" w14:textId="77777777" w:rsidR="00B90C44" w:rsidRDefault="00B90C44" w:rsidP="00B4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C80A" w14:textId="77777777" w:rsidR="00B90C44" w:rsidRDefault="00B90C44" w:rsidP="00B4575A">
      <w:r>
        <w:separator/>
      </w:r>
    </w:p>
  </w:footnote>
  <w:footnote w:type="continuationSeparator" w:id="0">
    <w:p w14:paraId="02911483" w14:textId="77777777" w:rsidR="00B90C44" w:rsidRDefault="00B90C44" w:rsidP="00B45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9B"/>
    <w:rsid w:val="000C2240"/>
    <w:rsid w:val="001950C8"/>
    <w:rsid w:val="0028495C"/>
    <w:rsid w:val="0037312A"/>
    <w:rsid w:val="003A01BC"/>
    <w:rsid w:val="004E722D"/>
    <w:rsid w:val="005E1823"/>
    <w:rsid w:val="00625E9F"/>
    <w:rsid w:val="00714C3F"/>
    <w:rsid w:val="00741B41"/>
    <w:rsid w:val="0080700E"/>
    <w:rsid w:val="009073FF"/>
    <w:rsid w:val="0099158F"/>
    <w:rsid w:val="009F6564"/>
    <w:rsid w:val="00AC3A38"/>
    <w:rsid w:val="00B4575A"/>
    <w:rsid w:val="00B90C44"/>
    <w:rsid w:val="00C139AE"/>
    <w:rsid w:val="00C1582F"/>
    <w:rsid w:val="00D63FF0"/>
    <w:rsid w:val="00D672E1"/>
    <w:rsid w:val="00DA759B"/>
    <w:rsid w:val="00EB432E"/>
    <w:rsid w:val="00F77CE5"/>
    <w:rsid w:val="00FA0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17BC4"/>
  <w15:docId w15:val="{57FE0209-3CA5-4285-B619-B7C8D66D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59B"/>
    <w:pPr>
      <w:widowControl w:val="0"/>
      <w:jc w:val="both"/>
    </w:pPr>
    <w:rPr>
      <w:szCs w:val="24"/>
    </w:rPr>
  </w:style>
  <w:style w:type="paragraph" w:styleId="Heading2">
    <w:name w:val="heading 2"/>
    <w:basedOn w:val="Normal"/>
    <w:next w:val="Normal"/>
    <w:link w:val="Heading2Char"/>
    <w:uiPriority w:val="9"/>
    <w:unhideWhenUsed/>
    <w:qFormat/>
    <w:rsid w:val="003731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9F"/>
    <w:rPr>
      <w:color w:val="0563C1" w:themeColor="hyperlink"/>
      <w:u w:val="single"/>
    </w:rPr>
  </w:style>
  <w:style w:type="character" w:styleId="UnresolvedMention">
    <w:name w:val="Unresolved Mention"/>
    <w:basedOn w:val="DefaultParagraphFont"/>
    <w:uiPriority w:val="99"/>
    <w:semiHidden/>
    <w:unhideWhenUsed/>
    <w:rsid w:val="00625E9F"/>
    <w:rPr>
      <w:color w:val="605E5C"/>
      <w:shd w:val="clear" w:color="auto" w:fill="E1DFDD"/>
    </w:rPr>
  </w:style>
  <w:style w:type="character" w:customStyle="1" w:styleId="Heading2Char">
    <w:name w:val="Heading 2 Char"/>
    <w:basedOn w:val="DefaultParagraphFont"/>
    <w:link w:val="Heading2"/>
    <w:uiPriority w:val="9"/>
    <w:rsid w:val="0037312A"/>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37312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7312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B457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575A"/>
    <w:rPr>
      <w:sz w:val="18"/>
      <w:szCs w:val="18"/>
    </w:rPr>
  </w:style>
  <w:style w:type="paragraph" w:styleId="Footer">
    <w:name w:val="footer"/>
    <w:basedOn w:val="Normal"/>
    <w:link w:val="FooterChar"/>
    <w:uiPriority w:val="99"/>
    <w:unhideWhenUsed/>
    <w:rsid w:val="00B457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57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154">
      <w:bodyDiv w:val="1"/>
      <w:marLeft w:val="0"/>
      <w:marRight w:val="0"/>
      <w:marTop w:val="0"/>
      <w:marBottom w:val="0"/>
      <w:divBdr>
        <w:top w:val="none" w:sz="0" w:space="0" w:color="auto"/>
        <w:left w:val="none" w:sz="0" w:space="0" w:color="auto"/>
        <w:bottom w:val="none" w:sz="0" w:space="0" w:color="auto"/>
        <w:right w:val="none" w:sz="0" w:space="0" w:color="auto"/>
      </w:divBdr>
    </w:div>
    <w:div w:id="1159421456">
      <w:bodyDiv w:val="1"/>
      <w:marLeft w:val="0"/>
      <w:marRight w:val="0"/>
      <w:marTop w:val="0"/>
      <w:marBottom w:val="0"/>
      <w:divBdr>
        <w:top w:val="none" w:sz="0" w:space="0" w:color="auto"/>
        <w:left w:val="none" w:sz="0" w:space="0" w:color="auto"/>
        <w:bottom w:val="none" w:sz="0" w:space="0" w:color="auto"/>
        <w:right w:val="none" w:sz="0" w:space="0" w:color="auto"/>
      </w:divBdr>
      <w:divsChild>
        <w:div w:id="49159081">
          <w:marLeft w:val="0"/>
          <w:marRight w:val="0"/>
          <w:marTop w:val="0"/>
          <w:marBottom w:val="0"/>
          <w:divBdr>
            <w:top w:val="none" w:sz="0" w:space="0" w:color="auto"/>
            <w:left w:val="none" w:sz="0" w:space="0" w:color="auto"/>
            <w:bottom w:val="none" w:sz="0" w:space="0" w:color="auto"/>
            <w:right w:val="none" w:sz="0" w:space="0" w:color="auto"/>
          </w:divBdr>
          <w:divsChild>
            <w:div w:id="14022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969">
      <w:bodyDiv w:val="1"/>
      <w:marLeft w:val="0"/>
      <w:marRight w:val="0"/>
      <w:marTop w:val="0"/>
      <w:marBottom w:val="0"/>
      <w:divBdr>
        <w:top w:val="none" w:sz="0" w:space="0" w:color="auto"/>
        <w:left w:val="none" w:sz="0" w:space="0" w:color="auto"/>
        <w:bottom w:val="none" w:sz="0" w:space="0" w:color="auto"/>
        <w:right w:val="none" w:sz="0" w:space="0" w:color="auto"/>
      </w:divBdr>
      <w:divsChild>
        <w:div w:id="1731265335">
          <w:marLeft w:val="0"/>
          <w:marRight w:val="0"/>
          <w:marTop w:val="0"/>
          <w:marBottom w:val="0"/>
          <w:divBdr>
            <w:top w:val="none" w:sz="0" w:space="0" w:color="auto"/>
            <w:left w:val="none" w:sz="0" w:space="0" w:color="auto"/>
            <w:bottom w:val="none" w:sz="0" w:space="0" w:color="auto"/>
            <w:right w:val="none" w:sz="0" w:space="0" w:color="auto"/>
          </w:divBdr>
          <w:divsChild>
            <w:div w:id="1606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1219/bigbank/cro/" TargetMode="External"/><Relationship Id="rId18" Type="http://schemas.openxmlformats.org/officeDocument/2006/relationships/hyperlink" Target="http://localhost:1219/bigbank/ntu/."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1219/bigbank/customeronline/"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KAITIAN#</dc:creator>
  <cp:keywords/>
  <dc:description/>
  <cp:lastModifiedBy>#ZHANG, YACHEN#</cp:lastModifiedBy>
  <cp:revision>2</cp:revision>
  <dcterms:created xsi:type="dcterms:W3CDTF">2023-02-12T13:33:00Z</dcterms:created>
  <dcterms:modified xsi:type="dcterms:W3CDTF">2023-02-12T13:33:00Z</dcterms:modified>
</cp:coreProperties>
</file>